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E87E4" w14:textId="77777777" w:rsidR="006F5FD0" w:rsidRPr="00955343" w:rsidRDefault="00C03806" w:rsidP="002F494F">
      <w:pPr>
        <w:jc w:val="center"/>
        <w:rPr>
          <w:rStyle w:val="Strong"/>
          <w:szCs w:val="24"/>
          <w:lang w:val="en-GB"/>
        </w:rPr>
      </w:pPr>
      <w:r w:rsidRPr="00955343">
        <w:rPr>
          <w:b/>
          <w:sz w:val="28"/>
          <w:szCs w:val="28"/>
          <w:lang w:val="en-GB"/>
        </w:rPr>
        <w:t xml:space="preserve">CONTRACT </w:t>
      </w:r>
      <w:r w:rsidR="006F5FD0" w:rsidRPr="00955343">
        <w:rPr>
          <w:b/>
          <w:sz w:val="28"/>
          <w:szCs w:val="28"/>
          <w:lang w:val="en-GB"/>
        </w:rPr>
        <w:t>NOTICE</w:t>
      </w:r>
    </w:p>
    <w:p w14:paraId="16C724C2" w14:textId="11029D46" w:rsidR="00F3539A" w:rsidRPr="00955343" w:rsidRDefault="00E5769C" w:rsidP="00023E83">
      <w:pPr>
        <w:spacing w:beforeAutospacing="1" w:afterAutospacing="1"/>
        <w:rPr>
          <w:rStyle w:val="Strong"/>
          <w:szCs w:val="24"/>
          <w:u w:val="single"/>
          <w:lang w:val="en-GB"/>
        </w:rPr>
      </w:pPr>
      <w:r>
        <w:rPr>
          <w:b/>
          <w:szCs w:val="24"/>
          <w:u w:val="single"/>
          <w:lang w:val="en-GB"/>
        </w:rPr>
        <w:t>C</w:t>
      </w:r>
      <w:r w:rsidR="00DB35A9" w:rsidRPr="00955343">
        <w:rPr>
          <w:b/>
          <w:szCs w:val="24"/>
          <w:u w:val="single"/>
          <w:lang w:val="en-GB"/>
        </w:rPr>
        <w:t>ALL FOR TENDER</w:t>
      </w:r>
      <w:r w:rsidR="00297B55" w:rsidRPr="00955343">
        <w:rPr>
          <w:b/>
          <w:szCs w:val="24"/>
          <w:u w:val="single"/>
          <w:lang w:val="en-GB"/>
        </w:rPr>
        <w:t xml:space="preserve">: GENERAL </w:t>
      </w:r>
      <w:r w:rsidR="004A079B" w:rsidRPr="00955343">
        <w:rPr>
          <w:b/>
          <w:szCs w:val="24"/>
          <w:u w:val="single"/>
          <w:lang w:val="en-GB"/>
        </w:rPr>
        <w:t xml:space="preserve">INFORMATION </w:t>
      </w:r>
    </w:p>
    <w:p w14:paraId="4AEAE20E" w14:textId="413A28A5" w:rsidR="00E5769C" w:rsidRPr="00E5769C" w:rsidRDefault="00805ECD" w:rsidP="00E5769C">
      <w:pPr>
        <w:numPr>
          <w:ilvl w:val="0"/>
          <w:numId w:val="46"/>
        </w:numPr>
        <w:jc w:val="both"/>
        <w:outlineLvl w:val="0"/>
        <w:rPr>
          <w:rStyle w:val="Strong"/>
          <w:szCs w:val="24"/>
          <w:u w:val="single"/>
          <w:lang w:val="en-GB"/>
        </w:rPr>
      </w:pPr>
      <w:r w:rsidRPr="00955343">
        <w:rPr>
          <w:rStyle w:val="Strong"/>
          <w:szCs w:val="24"/>
          <w:u w:val="single"/>
          <w:lang w:val="en-GB"/>
        </w:rPr>
        <w:t>Buyer</w:t>
      </w:r>
    </w:p>
    <w:p w14:paraId="15AF676A" w14:textId="4595083A" w:rsidR="00E5769C" w:rsidRPr="00E5769C" w:rsidRDefault="00E5769C" w:rsidP="00E5769C">
      <w:pPr>
        <w:spacing w:before="0" w:after="0"/>
        <w:outlineLvl w:val="0"/>
        <w:rPr>
          <w:rStyle w:val="Strong"/>
          <w:b w:val="0"/>
          <w:szCs w:val="24"/>
          <w:lang w:val="en-GB"/>
        </w:rPr>
      </w:pPr>
      <w:r w:rsidRPr="00E5769C">
        <w:rPr>
          <w:rStyle w:val="Strong"/>
          <w:szCs w:val="24"/>
          <w:lang w:val="en-GB"/>
        </w:rPr>
        <w:t>Official name:</w:t>
      </w:r>
      <w:r w:rsidRPr="00E5769C">
        <w:rPr>
          <w:rStyle w:val="Strong"/>
          <w:b w:val="0"/>
          <w:szCs w:val="24"/>
          <w:lang w:val="en-GB"/>
        </w:rPr>
        <w:t xml:space="preserve"> Ministry of Tourism, Culture and Sport</w:t>
      </w:r>
    </w:p>
    <w:p w14:paraId="11E2D04F" w14:textId="49C06126" w:rsidR="00E5769C" w:rsidRDefault="00E5769C" w:rsidP="00E5769C">
      <w:pPr>
        <w:spacing w:before="0" w:after="0"/>
        <w:outlineLvl w:val="0"/>
        <w:rPr>
          <w:rStyle w:val="Strong"/>
          <w:b w:val="0"/>
          <w:szCs w:val="24"/>
          <w:lang w:val="en-GB"/>
        </w:rPr>
      </w:pPr>
      <w:r w:rsidRPr="00E5769C">
        <w:rPr>
          <w:rStyle w:val="Strong"/>
          <w:szCs w:val="24"/>
          <w:lang w:val="en-GB"/>
        </w:rPr>
        <w:t>Legal type:</w:t>
      </w:r>
      <w:r w:rsidRPr="00E5769C">
        <w:rPr>
          <w:rStyle w:val="Strong"/>
          <w:b w:val="0"/>
          <w:szCs w:val="24"/>
          <w:lang w:val="en-GB"/>
        </w:rPr>
        <w:t xml:space="preserve"> Central </w:t>
      </w:r>
      <w:r w:rsidR="00957EDF">
        <w:rPr>
          <w:rStyle w:val="Strong"/>
          <w:b w:val="0"/>
          <w:szCs w:val="24"/>
          <w:lang w:val="en-GB"/>
        </w:rPr>
        <w:t>G</w:t>
      </w:r>
      <w:r w:rsidRPr="00E5769C">
        <w:rPr>
          <w:rStyle w:val="Strong"/>
          <w:b w:val="0"/>
          <w:szCs w:val="24"/>
          <w:lang w:val="en-GB"/>
        </w:rPr>
        <w:t xml:space="preserve">overnment </w:t>
      </w:r>
      <w:r w:rsidR="00957EDF">
        <w:rPr>
          <w:rStyle w:val="Strong"/>
          <w:b w:val="0"/>
          <w:szCs w:val="24"/>
          <w:lang w:val="en-GB"/>
        </w:rPr>
        <w:t>A</w:t>
      </w:r>
      <w:r w:rsidRPr="00E5769C">
        <w:rPr>
          <w:rStyle w:val="Strong"/>
          <w:b w:val="0"/>
          <w:szCs w:val="24"/>
          <w:lang w:val="en-GB"/>
        </w:rPr>
        <w:t>uthority</w:t>
      </w:r>
    </w:p>
    <w:p w14:paraId="6DFB2A80" w14:textId="77777777" w:rsidR="00E5769C" w:rsidRPr="00E5769C" w:rsidRDefault="00E5769C" w:rsidP="00E5769C">
      <w:pPr>
        <w:spacing w:before="0" w:after="0"/>
        <w:outlineLvl w:val="0"/>
        <w:rPr>
          <w:rStyle w:val="Strong"/>
          <w:b w:val="0"/>
          <w:szCs w:val="24"/>
          <w:lang w:val="en-GB"/>
        </w:rPr>
      </w:pPr>
    </w:p>
    <w:p w14:paraId="7FB65875" w14:textId="56606CE4" w:rsidR="00E5769C" w:rsidRDefault="00E5769C" w:rsidP="005C076B">
      <w:pPr>
        <w:spacing w:before="0" w:after="0"/>
        <w:jc w:val="both"/>
        <w:outlineLvl w:val="0"/>
        <w:rPr>
          <w:rStyle w:val="Strong"/>
          <w:b w:val="0"/>
          <w:szCs w:val="24"/>
          <w:lang w:val="en-GB"/>
        </w:rPr>
      </w:pPr>
      <w:r w:rsidRPr="00E5769C">
        <w:rPr>
          <w:rStyle w:val="Strong"/>
          <w:szCs w:val="24"/>
          <w:lang w:val="en-GB"/>
        </w:rPr>
        <w:t>Activity of the contracting authority:</w:t>
      </w:r>
      <w:r w:rsidRPr="00E5769C">
        <w:rPr>
          <w:rStyle w:val="Strong"/>
          <w:b w:val="0"/>
          <w:szCs w:val="24"/>
          <w:lang w:val="en-GB"/>
        </w:rPr>
        <w:t xml:space="preserve"> Public administration in the fields of tourism, culture and sport, including policy development, strategic planning, programme management, and the implementation of externally funded projects. The contracting authority is also responsible for promoting sustainable development, fostering cultural and creative sectors, supporting tourism development, and coordinating national and international cooperation initiatives.</w:t>
      </w:r>
    </w:p>
    <w:p w14:paraId="4C3E4D68" w14:textId="77777777" w:rsidR="005C076B" w:rsidRPr="00955343" w:rsidRDefault="005C076B" w:rsidP="005C076B">
      <w:pPr>
        <w:spacing w:before="0" w:after="0"/>
        <w:jc w:val="both"/>
        <w:outlineLvl w:val="0"/>
        <w:rPr>
          <w:rStyle w:val="Strong"/>
          <w:b w:val="0"/>
          <w:szCs w:val="24"/>
          <w:lang w:val="en-GB"/>
        </w:rPr>
      </w:pPr>
    </w:p>
    <w:p w14:paraId="4AB21F64" w14:textId="0F200130" w:rsidR="00805ECD" w:rsidRPr="00955343" w:rsidRDefault="00805ECD" w:rsidP="00491B6B">
      <w:pPr>
        <w:numPr>
          <w:ilvl w:val="0"/>
          <w:numId w:val="46"/>
        </w:numPr>
        <w:jc w:val="both"/>
        <w:outlineLvl w:val="0"/>
        <w:rPr>
          <w:rStyle w:val="Strong"/>
          <w:b w:val="0"/>
          <w:szCs w:val="24"/>
          <w:lang w:val="en-GB"/>
        </w:rPr>
      </w:pPr>
      <w:r w:rsidRPr="00955343">
        <w:rPr>
          <w:rStyle w:val="Strong"/>
          <w:szCs w:val="24"/>
          <w:u w:val="single"/>
          <w:lang w:val="en-GB"/>
        </w:rPr>
        <w:t>Procedure</w:t>
      </w:r>
    </w:p>
    <w:p w14:paraId="16F47952" w14:textId="504A7E60" w:rsidR="00F948DD" w:rsidRPr="00955343" w:rsidRDefault="00F948DD" w:rsidP="00491B6B">
      <w:pPr>
        <w:numPr>
          <w:ilvl w:val="1"/>
          <w:numId w:val="46"/>
        </w:numPr>
        <w:jc w:val="both"/>
        <w:outlineLvl w:val="0"/>
        <w:rPr>
          <w:rStyle w:val="Strong"/>
          <w:b w:val="0"/>
          <w:szCs w:val="24"/>
          <w:lang w:val="en-GB"/>
        </w:rPr>
      </w:pPr>
      <w:r w:rsidRPr="00955343">
        <w:rPr>
          <w:rStyle w:val="Strong"/>
          <w:szCs w:val="24"/>
          <w:lang w:val="en-GB"/>
        </w:rPr>
        <w:t>Procedure</w:t>
      </w:r>
    </w:p>
    <w:p w14:paraId="211EB328" w14:textId="2C6361CE" w:rsidR="00CF366A" w:rsidRPr="00955343" w:rsidRDefault="00B513FE" w:rsidP="00491B6B">
      <w:pPr>
        <w:jc w:val="both"/>
        <w:outlineLvl w:val="0"/>
        <w:rPr>
          <w:rStyle w:val="Strong"/>
          <w:b w:val="0"/>
          <w:szCs w:val="24"/>
          <w:lang w:val="en-GB"/>
        </w:rPr>
      </w:pPr>
      <w:r w:rsidRPr="00FD1643">
        <w:rPr>
          <w:b/>
          <w:i/>
          <w:iCs/>
          <w:szCs w:val="24"/>
          <w:lang w:val="en-GB"/>
        </w:rPr>
        <w:t>Title:</w:t>
      </w:r>
      <w:r w:rsidRPr="00955343">
        <w:rPr>
          <w:rStyle w:val="Strong"/>
          <w:b w:val="0"/>
          <w:szCs w:val="24"/>
          <w:lang w:val="en-GB"/>
        </w:rPr>
        <w:t xml:space="preserve"> </w:t>
      </w:r>
      <w:r w:rsidR="00E5769C" w:rsidRPr="00E5769C">
        <w:rPr>
          <w:rStyle w:val="Strong"/>
          <w:b w:val="0"/>
          <w:szCs w:val="24"/>
          <w:lang w:val="en-GB"/>
        </w:rPr>
        <w:t>External Expertise Service for technical, financial and managerial support under the project “SEEDS – Strengthening Entrepreneurship Economic Development Sustainably in South Adriatic Area”</w:t>
      </w:r>
    </w:p>
    <w:p w14:paraId="4BF02291" w14:textId="20B07DC9" w:rsidR="00805ECD" w:rsidRPr="00FD1643" w:rsidRDefault="00805ECD" w:rsidP="00FD1643">
      <w:pPr>
        <w:jc w:val="both"/>
        <w:rPr>
          <w:rStyle w:val="Emphasis"/>
          <w:bCs/>
          <w:i w:val="0"/>
          <w:iCs/>
          <w:szCs w:val="24"/>
          <w:lang w:val="en-GB"/>
        </w:rPr>
      </w:pPr>
      <w:r w:rsidRPr="00FD1643">
        <w:rPr>
          <w:rStyle w:val="Strong"/>
          <w:bCs/>
          <w:i/>
          <w:iCs/>
          <w:szCs w:val="24"/>
          <w:lang w:val="en-GB"/>
        </w:rPr>
        <w:t>Short description of the contract:</w:t>
      </w:r>
      <w:r w:rsidRPr="00955343">
        <w:rPr>
          <w:rStyle w:val="Strong"/>
          <w:b w:val="0"/>
          <w:bCs/>
          <w:i/>
          <w:iCs/>
          <w:szCs w:val="24"/>
          <w:lang w:val="en-GB"/>
        </w:rPr>
        <w:t xml:space="preserve"> </w:t>
      </w:r>
      <w:r w:rsidR="00FD1643" w:rsidRPr="00FD1643">
        <w:rPr>
          <w:rStyle w:val="Strong"/>
          <w:b w:val="0"/>
          <w:bCs/>
          <w:iCs/>
          <w:szCs w:val="24"/>
          <w:lang w:val="en-GB"/>
        </w:rPr>
        <w:t>The contract aims to provide external expertise to support the Ministry of Tourism, Culture and Sport, as Lead Partner, in the implementation of the SEEDS project under the Interreg IPA South Adriatic Programme 2021–2027.</w:t>
      </w:r>
      <w:r w:rsidR="00FD1643">
        <w:rPr>
          <w:rStyle w:val="Strong"/>
          <w:b w:val="0"/>
          <w:bCs/>
          <w:iCs/>
          <w:szCs w:val="24"/>
          <w:lang w:val="en-GB"/>
        </w:rPr>
        <w:t xml:space="preserve"> </w:t>
      </w:r>
      <w:r w:rsidR="00FD1643" w:rsidRPr="00FD1643">
        <w:rPr>
          <w:rStyle w:val="Strong"/>
          <w:b w:val="0"/>
          <w:bCs/>
          <w:iCs/>
          <w:szCs w:val="24"/>
          <w:lang w:val="en-GB"/>
        </w:rPr>
        <w:t>The contractor will provide technical, financial and managerial support, including coordination of activities, monitoring of progress, support to project partners, and contribution to the delivery of project outputs and results. The assignment includes assistance in project management, financial reporting, compliance with EU procedures, and facilitation of cross-border cooperation and stakeholder engagement.</w:t>
      </w:r>
    </w:p>
    <w:p w14:paraId="72519E5B" w14:textId="59308020" w:rsidR="00F948DD" w:rsidRPr="00955343" w:rsidRDefault="00F948DD" w:rsidP="00491B6B">
      <w:pPr>
        <w:jc w:val="both"/>
        <w:rPr>
          <w:rStyle w:val="Strong"/>
          <w:b w:val="0"/>
          <w:szCs w:val="24"/>
          <w:lang w:val="en-GB"/>
        </w:rPr>
      </w:pPr>
      <w:bookmarkStart w:id="0" w:name="_Hlk160464738"/>
      <w:r w:rsidRPr="00FD1643">
        <w:rPr>
          <w:rStyle w:val="Strong"/>
          <w:i/>
          <w:iCs/>
          <w:szCs w:val="24"/>
          <w:lang w:val="en-GB"/>
        </w:rPr>
        <w:t>Type of procedure:</w:t>
      </w:r>
      <w:r w:rsidRPr="007644C1">
        <w:rPr>
          <w:rStyle w:val="Strong"/>
          <w:b w:val="0"/>
          <w:szCs w:val="24"/>
          <w:lang w:val="en-GB"/>
        </w:rPr>
        <w:t xml:space="preserve"> Open</w:t>
      </w:r>
    </w:p>
    <w:bookmarkEnd w:id="0"/>
    <w:p w14:paraId="404CA121" w14:textId="1B32E92A" w:rsidR="00F948DD" w:rsidRPr="00955343" w:rsidRDefault="00F948DD" w:rsidP="00491B6B">
      <w:pPr>
        <w:numPr>
          <w:ilvl w:val="2"/>
          <w:numId w:val="46"/>
        </w:numPr>
        <w:jc w:val="both"/>
        <w:rPr>
          <w:rStyle w:val="Strong"/>
          <w:bCs/>
          <w:i/>
          <w:iCs/>
          <w:szCs w:val="24"/>
          <w:lang w:val="en-GB"/>
        </w:rPr>
      </w:pPr>
      <w:r w:rsidRPr="00955343">
        <w:rPr>
          <w:rStyle w:val="Strong"/>
          <w:bCs/>
          <w:szCs w:val="24"/>
          <w:lang w:val="en-GB"/>
        </w:rPr>
        <w:t xml:space="preserve"> Purpose</w:t>
      </w:r>
    </w:p>
    <w:p w14:paraId="0B27B75F" w14:textId="53DE45B7" w:rsidR="00F948DD" w:rsidRPr="00955343" w:rsidRDefault="00F948DD" w:rsidP="00491B6B">
      <w:pPr>
        <w:jc w:val="both"/>
        <w:rPr>
          <w:rStyle w:val="Emphasis"/>
          <w:i w:val="0"/>
          <w:szCs w:val="24"/>
          <w:lang w:val="en-GB"/>
        </w:rPr>
      </w:pPr>
      <w:r w:rsidRPr="00955343">
        <w:rPr>
          <w:rStyle w:val="Strong"/>
          <w:b w:val="0"/>
          <w:i/>
          <w:iCs/>
          <w:szCs w:val="24"/>
          <w:lang w:val="en-GB"/>
        </w:rPr>
        <w:t xml:space="preserve">Nature of the </w:t>
      </w:r>
      <w:r w:rsidRPr="007644C1">
        <w:rPr>
          <w:rStyle w:val="Strong"/>
          <w:b w:val="0"/>
          <w:i/>
          <w:iCs/>
          <w:szCs w:val="24"/>
          <w:lang w:val="en-GB"/>
        </w:rPr>
        <w:t>contract:</w:t>
      </w:r>
      <w:r w:rsidR="007644C1">
        <w:rPr>
          <w:rStyle w:val="Emphasis"/>
          <w:i w:val="0"/>
          <w:szCs w:val="24"/>
          <w:lang w:val="en-GB"/>
        </w:rPr>
        <w:t xml:space="preserve"> </w:t>
      </w:r>
      <w:r w:rsidRPr="007644C1">
        <w:rPr>
          <w:rStyle w:val="Emphasis"/>
          <w:i w:val="0"/>
          <w:szCs w:val="24"/>
          <w:lang w:val="en-GB"/>
        </w:rPr>
        <w:t>Services</w:t>
      </w:r>
    </w:p>
    <w:p w14:paraId="511F4685" w14:textId="338A0C18" w:rsidR="00512C12" w:rsidRPr="00955343" w:rsidRDefault="00512C12" w:rsidP="00491B6B">
      <w:pPr>
        <w:jc w:val="both"/>
        <w:rPr>
          <w:rStyle w:val="Strong"/>
          <w:b w:val="0"/>
          <w:szCs w:val="24"/>
          <w:lang w:val="en-GB"/>
        </w:rPr>
      </w:pPr>
      <w:r w:rsidRPr="00955343">
        <w:rPr>
          <w:rStyle w:val="Emphasis"/>
          <w:iCs/>
          <w:szCs w:val="24"/>
          <w:lang w:val="en-GB"/>
        </w:rPr>
        <w:t>Main classification</w:t>
      </w:r>
      <w:r w:rsidRPr="00955343">
        <w:rPr>
          <w:rStyle w:val="Emphasis"/>
          <w:i w:val="0"/>
          <w:szCs w:val="24"/>
          <w:lang w:val="en-GB"/>
        </w:rPr>
        <w:t xml:space="preserve"> (</w:t>
      </w:r>
      <w:r w:rsidR="00CF366A" w:rsidRPr="00955343">
        <w:rPr>
          <w:rStyle w:val="Strong"/>
          <w:szCs w:val="24"/>
          <w:u w:val="single"/>
          <w:lang w:val="en-GB"/>
        </w:rPr>
        <w:t>CPV</w:t>
      </w:r>
      <w:r w:rsidR="000617C9" w:rsidRPr="00955343">
        <w:rPr>
          <w:rStyle w:val="FootnoteReference"/>
          <w:b/>
          <w:szCs w:val="24"/>
          <w:u w:val="single"/>
          <w:lang w:val="en-GB"/>
        </w:rPr>
        <w:footnoteReference w:id="1"/>
      </w:r>
      <w:r w:rsidR="00CF366A" w:rsidRPr="00955343">
        <w:rPr>
          <w:rStyle w:val="Strong"/>
          <w:szCs w:val="24"/>
          <w:u w:val="single"/>
          <w:lang w:val="en-GB"/>
        </w:rPr>
        <w:t xml:space="preserve"> code</w:t>
      </w:r>
      <w:r w:rsidRPr="00955343">
        <w:rPr>
          <w:rStyle w:val="Strong"/>
          <w:szCs w:val="24"/>
          <w:u w:val="single"/>
          <w:lang w:val="en-GB"/>
        </w:rPr>
        <w:t>)</w:t>
      </w:r>
      <w:r w:rsidRPr="00955343">
        <w:rPr>
          <w:rStyle w:val="Strong"/>
          <w:b w:val="0"/>
          <w:szCs w:val="24"/>
          <w:lang w:val="en-GB"/>
        </w:rPr>
        <w:t xml:space="preserve">: </w:t>
      </w:r>
      <w:r w:rsidR="007644C1">
        <w:t>79421000-1</w:t>
      </w:r>
    </w:p>
    <w:p w14:paraId="65B047A2" w14:textId="0D202661" w:rsidR="00512C12" w:rsidRPr="00955343" w:rsidRDefault="00512C12" w:rsidP="00491B6B">
      <w:pPr>
        <w:jc w:val="both"/>
        <w:rPr>
          <w:rStyle w:val="Strong"/>
          <w:b w:val="0"/>
          <w:szCs w:val="24"/>
          <w:lang w:val="en-GB"/>
        </w:rPr>
      </w:pPr>
      <w:r w:rsidRPr="00955343">
        <w:rPr>
          <w:rStyle w:val="Strong"/>
          <w:b w:val="0"/>
          <w:i/>
          <w:iCs/>
          <w:szCs w:val="24"/>
          <w:lang w:val="en-GB"/>
        </w:rPr>
        <w:t xml:space="preserve">Additional </w:t>
      </w:r>
      <w:r w:rsidRPr="007644C1">
        <w:rPr>
          <w:rStyle w:val="Strong"/>
          <w:b w:val="0"/>
          <w:i/>
          <w:iCs/>
          <w:szCs w:val="24"/>
          <w:lang w:val="en-GB"/>
        </w:rPr>
        <w:t>classification</w:t>
      </w:r>
      <w:r w:rsidRPr="007644C1">
        <w:rPr>
          <w:rStyle w:val="Strong"/>
          <w:b w:val="0"/>
          <w:szCs w:val="24"/>
          <w:lang w:val="en-GB"/>
        </w:rPr>
        <w:t xml:space="preserve"> (</w:t>
      </w:r>
      <w:r w:rsidR="00CF366A" w:rsidRPr="007644C1">
        <w:rPr>
          <w:rStyle w:val="Strong"/>
          <w:b w:val="0"/>
          <w:szCs w:val="24"/>
          <w:lang w:val="en-GB"/>
        </w:rPr>
        <w:t>CPV code</w:t>
      </w:r>
      <w:r w:rsidR="00196F2A" w:rsidRPr="007644C1">
        <w:rPr>
          <w:rStyle w:val="FootnoteReference"/>
          <w:szCs w:val="24"/>
          <w:lang w:val="en-GB"/>
        </w:rPr>
        <w:footnoteReference w:id="2"/>
      </w:r>
      <w:r w:rsidRPr="007644C1">
        <w:rPr>
          <w:rStyle w:val="Strong"/>
          <w:b w:val="0"/>
          <w:szCs w:val="24"/>
          <w:lang w:val="en-GB"/>
        </w:rPr>
        <w:t>)</w:t>
      </w:r>
      <w:r w:rsidR="007644C1">
        <w:rPr>
          <w:rStyle w:val="Strong"/>
          <w:b w:val="0"/>
          <w:szCs w:val="24"/>
          <w:lang w:val="en-GB"/>
        </w:rPr>
        <w:t xml:space="preserve">: </w:t>
      </w:r>
      <w:r w:rsidR="007644C1">
        <w:t>79411000-8</w:t>
      </w:r>
    </w:p>
    <w:p w14:paraId="1F544F7A" w14:textId="76BE9CEF" w:rsidR="00512C12" w:rsidRPr="007644C1" w:rsidRDefault="008777A8" w:rsidP="00491B6B">
      <w:pPr>
        <w:numPr>
          <w:ilvl w:val="2"/>
          <w:numId w:val="47"/>
        </w:numPr>
        <w:jc w:val="both"/>
        <w:rPr>
          <w:rStyle w:val="Strong"/>
          <w:szCs w:val="24"/>
          <w:u w:val="single"/>
          <w:lang w:val="en-GB"/>
        </w:rPr>
      </w:pPr>
      <w:r w:rsidRPr="007644C1">
        <w:rPr>
          <w:rStyle w:val="Strong"/>
          <w:bCs/>
          <w:szCs w:val="24"/>
          <w:lang w:val="en-GB"/>
        </w:rPr>
        <w:t>Estimated total v</w:t>
      </w:r>
      <w:r w:rsidR="00512C12" w:rsidRPr="007644C1">
        <w:rPr>
          <w:rStyle w:val="Strong"/>
          <w:bCs/>
          <w:szCs w:val="24"/>
          <w:lang w:val="en-GB"/>
        </w:rPr>
        <w:t>alue</w:t>
      </w:r>
      <w:r w:rsidR="00522393" w:rsidRPr="007644C1">
        <w:rPr>
          <w:rStyle w:val="Strong"/>
          <w:bCs/>
          <w:szCs w:val="24"/>
          <w:lang w:val="en-GB"/>
        </w:rPr>
        <w:t xml:space="preserve"> </w:t>
      </w:r>
    </w:p>
    <w:p w14:paraId="446B827B" w14:textId="39D35F99" w:rsidR="00EF74CF" w:rsidRPr="00955343" w:rsidRDefault="00EF74CF" w:rsidP="00491B6B">
      <w:pPr>
        <w:jc w:val="both"/>
        <w:rPr>
          <w:szCs w:val="24"/>
          <w:lang w:val="en-GB"/>
        </w:rPr>
      </w:pPr>
      <w:r w:rsidRPr="007644C1">
        <w:rPr>
          <w:szCs w:val="24"/>
          <w:lang w:val="en-GB"/>
        </w:rPr>
        <w:t>Value excluding VAT:</w:t>
      </w:r>
      <w:r w:rsidR="00F3539A" w:rsidRPr="007644C1">
        <w:rPr>
          <w:szCs w:val="24"/>
          <w:lang w:val="en-GB"/>
        </w:rPr>
        <w:t xml:space="preserve"> </w:t>
      </w:r>
      <w:r w:rsidR="007644C1" w:rsidRPr="007644C1">
        <w:rPr>
          <w:szCs w:val="24"/>
          <w:lang w:val="en-GB"/>
        </w:rPr>
        <w:t>35,000</w:t>
      </w:r>
      <w:r w:rsidRPr="007644C1">
        <w:rPr>
          <w:szCs w:val="24"/>
          <w:lang w:val="en-GB"/>
        </w:rPr>
        <w:t xml:space="preserve"> Currency:  </w:t>
      </w:r>
      <w:r w:rsidR="007644C1" w:rsidRPr="007644C1">
        <w:rPr>
          <w:szCs w:val="24"/>
          <w:lang w:val="en-GB"/>
        </w:rPr>
        <w:t>EUR</w:t>
      </w:r>
    </w:p>
    <w:p w14:paraId="321956E2" w14:textId="6BE0921A" w:rsidR="000154F0" w:rsidRPr="00955343" w:rsidRDefault="00C31FC4" w:rsidP="00491B6B">
      <w:pPr>
        <w:numPr>
          <w:ilvl w:val="2"/>
          <w:numId w:val="47"/>
        </w:numPr>
        <w:jc w:val="both"/>
        <w:rPr>
          <w:rStyle w:val="Strong"/>
          <w:bCs/>
          <w:szCs w:val="24"/>
          <w:lang w:val="en-GB"/>
        </w:rPr>
      </w:pPr>
      <w:bookmarkStart w:id="1" w:name="_Hlk159863284"/>
      <w:r w:rsidRPr="00955343">
        <w:rPr>
          <w:rStyle w:val="Strong"/>
          <w:bCs/>
          <w:szCs w:val="24"/>
          <w:lang w:val="en-GB"/>
        </w:rPr>
        <w:t>General information</w:t>
      </w:r>
    </w:p>
    <w:bookmarkEnd w:id="1"/>
    <w:p w14:paraId="334DABF1" w14:textId="77777777" w:rsidR="009F4C0E" w:rsidRPr="00841BEC" w:rsidRDefault="009F4C0E" w:rsidP="009F4C0E">
      <w:pPr>
        <w:jc w:val="both"/>
        <w:outlineLvl w:val="0"/>
        <w:rPr>
          <w:rStyle w:val="Strong"/>
          <w:b w:val="0"/>
          <w:bCs/>
          <w:szCs w:val="24"/>
          <w:lang w:val="en-GB"/>
        </w:rPr>
      </w:pPr>
      <w:r w:rsidRPr="00841BEC">
        <w:rPr>
          <w:rStyle w:val="Strong"/>
          <w:b w:val="0"/>
          <w:bCs/>
          <w:szCs w:val="24"/>
          <w:lang w:val="en-GB"/>
        </w:rPr>
        <w:t xml:space="preserve">Regulation (EU, Euratom) 2024/2509 of the European Parliament and of the Council of </w:t>
      </w:r>
      <w:r w:rsidRPr="00841BEC">
        <w:rPr>
          <w:rStyle w:val="Strong"/>
          <w:b w:val="0"/>
          <w:bCs/>
          <w:szCs w:val="24"/>
          <w:lang w:val="en-GB"/>
        </w:rPr>
        <w:lastRenderedPageBreak/>
        <w:t>23 September 2024 on the financial rules applicable to the general budget of the Union</w:t>
      </w:r>
      <w:r w:rsidRPr="00841BEC">
        <w:rPr>
          <w:rStyle w:val="FootnoteReference"/>
          <w:bCs/>
          <w:szCs w:val="24"/>
          <w:lang w:val="en-GB"/>
        </w:rPr>
        <w:footnoteReference w:id="3"/>
      </w:r>
      <w:r w:rsidRPr="00841BEC">
        <w:rPr>
          <w:rStyle w:val="Strong"/>
          <w:b w:val="0"/>
          <w:bCs/>
          <w:szCs w:val="24"/>
          <w:lang w:val="en-GB"/>
        </w:rPr>
        <w:t xml:space="preserve">. </w:t>
      </w:r>
    </w:p>
    <w:p w14:paraId="45CA0D66" w14:textId="77777777" w:rsidR="009F4C0E" w:rsidRPr="00841BEC" w:rsidRDefault="009F4C0E" w:rsidP="009F4C0E">
      <w:pPr>
        <w:jc w:val="both"/>
        <w:outlineLvl w:val="0"/>
        <w:rPr>
          <w:bCs/>
          <w:szCs w:val="24"/>
          <w:lang w:val="en-GB"/>
        </w:rPr>
      </w:pPr>
      <w:r w:rsidRPr="00841BEC">
        <w:rPr>
          <w:bCs/>
          <w:szCs w:val="24"/>
          <w:lang w:val="en-GB"/>
        </w:rPr>
        <w:t>Local Law - Procurement award procedure applying to Euro</w:t>
      </w:r>
      <w:bookmarkStart w:id="2" w:name="_GoBack"/>
      <w:bookmarkEnd w:id="2"/>
      <w:r w:rsidRPr="00841BEC">
        <w:rPr>
          <w:bCs/>
          <w:szCs w:val="24"/>
          <w:lang w:val="en-GB"/>
        </w:rPr>
        <w:t>pean Union external actions financed from the general budget of the European Union and the European Development Fund (EDF).</w:t>
      </w:r>
    </w:p>
    <w:p w14:paraId="78D4AE56" w14:textId="2B0C11F1" w:rsidR="00C31FC4" w:rsidRPr="00955343" w:rsidRDefault="00C31FC4" w:rsidP="00491B6B">
      <w:pPr>
        <w:jc w:val="both"/>
        <w:outlineLvl w:val="0"/>
        <w:rPr>
          <w:b/>
          <w:bCs/>
          <w:szCs w:val="24"/>
          <w:lang w:val="en-GB"/>
        </w:rPr>
      </w:pPr>
      <w:r w:rsidRPr="00955343">
        <w:rPr>
          <w:b/>
          <w:bCs/>
          <w:szCs w:val="24"/>
          <w:lang w:val="en-GB"/>
        </w:rPr>
        <w:t>2.1.6.  Grounds for exclusion</w:t>
      </w:r>
    </w:p>
    <w:p w14:paraId="315A541C" w14:textId="30E71578" w:rsidR="00C31FC4" w:rsidRPr="00955343" w:rsidRDefault="00C31FC4" w:rsidP="00491B6B">
      <w:pPr>
        <w:jc w:val="both"/>
        <w:outlineLvl w:val="0"/>
        <w:rPr>
          <w:szCs w:val="24"/>
          <w:highlight w:val="yellow"/>
          <w:lang w:val="en-GB"/>
        </w:rPr>
      </w:pPr>
      <w:r w:rsidRPr="00955343">
        <w:rPr>
          <w:rStyle w:val="Strong"/>
          <w:b w:val="0"/>
          <w:bCs/>
          <w:i/>
          <w:iCs/>
          <w:szCs w:val="24"/>
          <w:lang w:val="en-GB"/>
        </w:rPr>
        <w:t>Description</w:t>
      </w:r>
      <w:r w:rsidRPr="00955343">
        <w:rPr>
          <w:rStyle w:val="Strong"/>
          <w:b w:val="0"/>
          <w:bCs/>
          <w:szCs w:val="24"/>
          <w:lang w:val="en-GB"/>
        </w:rPr>
        <w:t xml:space="preserve">: </w:t>
      </w:r>
      <w:r w:rsidRPr="00955343">
        <w:rPr>
          <w:szCs w:val="24"/>
          <w:lang w:val="en-GB"/>
        </w:rPr>
        <w:t>Please consult the procurement documents.</w:t>
      </w:r>
      <w:r w:rsidR="00CD160F" w:rsidRPr="00955343" w:rsidDel="00CD160F">
        <w:rPr>
          <w:szCs w:val="24"/>
          <w:lang w:val="en-GB"/>
        </w:rPr>
        <w:t xml:space="preserve"> </w:t>
      </w:r>
    </w:p>
    <w:p w14:paraId="074D5C2C" w14:textId="6C03FDEC" w:rsidR="00C31FC4" w:rsidRPr="00955343" w:rsidRDefault="00C31FC4" w:rsidP="00E36507">
      <w:pPr>
        <w:keepNext/>
        <w:jc w:val="both"/>
        <w:outlineLvl w:val="0"/>
        <w:rPr>
          <w:b/>
          <w:bCs/>
          <w:szCs w:val="24"/>
          <w:u w:val="single"/>
          <w:lang w:val="en-GB"/>
        </w:rPr>
      </w:pPr>
      <w:r w:rsidRPr="00955343">
        <w:rPr>
          <w:b/>
          <w:bCs/>
          <w:szCs w:val="24"/>
          <w:u w:val="single"/>
          <w:lang w:val="en-GB"/>
        </w:rPr>
        <w:t>5. Lot</w:t>
      </w:r>
    </w:p>
    <w:p w14:paraId="573D3BDE" w14:textId="098DE84D" w:rsidR="00CB4DD1" w:rsidRPr="00955343" w:rsidRDefault="00CB4DD1" w:rsidP="00491B6B">
      <w:pPr>
        <w:jc w:val="both"/>
        <w:outlineLvl w:val="0"/>
        <w:rPr>
          <w:rStyle w:val="Strong"/>
          <w:b w:val="0"/>
          <w:szCs w:val="24"/>
          <w:lang w:val="en-GB"/>
        </w:rPr>
      </w:pPr>
      <w:r w:rsidRPr="00955343">
        <w:rPr>
          <w:rStyle w:val="Strong"/>
          <w:b w:val="0"/>
          <w:szCs w:val="24"/>
          <w:lang w:val="en-GB"/>
        </w:rPr>
        <w:t xml:space="preserve">This contract is divided </w:t>
      </w:r>
      <w:r w:rsidRPr="007644C1">
        <w:rPr>
          <w:rStyle w:val="Strong"/>
          <w:b w:val="0"/>
          <w:szCs w:val="24"/>
          <w:lang w:val="en-GB"/>
        </w:rPr>
        <w:t>into lots:</w:t>
      </w:r>
      <w:r w:rsidR="007644C1" w:rsidRPr="007644C1">
        <w:rPr>
          <w:rStyle w:val="Strong"/>
          <w:szCs w:val="24"/>
          <w:lang w:val="en-GB"/>
        </w:rPr>
        <w:t xml:space="preserve"> </w:t>
      </w:r>
      <w:r w:rsidRPr="007644C1">
        <w:rPr>
          <w:rStyle w:val="Strong"/>
          <w:b w:val="0"/>
          <w:szCs w:val="24"/>
          <w:lang w:val="en-GB"/>
        </w:rPr>
        <w:t>n</w:t>
      </w:r>
      <w:r w:rsidR="007644C1" w:rsidRPr="007644C1">
        <w:rPr>
          <w:rStyle w:val="Strong"/>
          <w:b w:val="0"/>
          <w:szCs w:val="24"/>
          <w:lang w:val="en-GB"/>
        </w:rPr>
        <w:t>o</w:t>
      </w:r>
    </w:p>
    <w:p w14:paraId="1DA31EE0" w14:textId="5C3F0FAF" w:rsidR="00CB4DD1" w:rsidRPr="00955343" w:rsidRDefault="00CB4DD1" w:rsidP="00491B6B">
      <w:pPr>
        <w:jc w:val="both"/>
        <w:outlineLvl w:val="0"/>
        <w:rPr>
          <w:rStyle w:val="Strong"/>
          <w:bCs/>
          <w:szCs w:val="24"/>
          <w:lang w:val="en-GB"/>
        </w:rPr>
      </w:pPr>
      <w:r w:rsidRPr="00955343">
        <w:rPr>
          <w:rStyle w:val="Strong"/>
          <w:bCs/>
          <w:szCs w:val="24"/>
          <w:lang w:val="en-GB"/>
        </w:rPr>
        <w:t>5.1. Information per lot</w:t>
      </w:r>
    </w:p>
    <w:p w14:paraId="50CA7D8F" w14:textId="5248E265" w:rsidR="005619DF" w:rsidRPr="00955343" w:rsidRDefault="005619DF" w:rsidP="00491B6B">
      <w:pPr>
        <w:jc w:val="both"/>
        <w:outlineLvl w:val="0"/>
        <w:rPr>
          <w:rStyle w:val="Strong"/>
          <w:b w:val="0"/>
          <w:szCs w:val="24"/>
          <w:lang w:val="en-GB"/>
        </w:rPr>
      </w:pPr>
      <w:r w:rsidRPr="00FD1643">
        <w:rPr>
          <w:b/>
          <w:i/>
          <w:iCs/>
          <w:szCs w:val="24"/>
          <w:lang w:val="en-GB"/>
        </w:rPr>
        <w:t>Title:</w:t>
      </w:r>
      <w:r w:rsidR="00FD1643" w:rsidRPr="00FD1643">
        <w:rPr>
          <w:rStyle w:val="Strong"/>
          <w:b w:val="0"/>
          <w:szCs w:val="24"/>
          <w:lang w:val="en-GB"/>
        </w:rPr>
        <w:t xml:space="preserve"> </w:t>
      </w:r>
      <w:r w:rsidR="00DD1DB6" w:rsidRPr="00E5769C">
        <w:rPr>
          <w:rStyle w:val="Strong"/>
          <w:b w:val="0"/>
          <w:szCs w:val="24"/>
          <w:lang w:val="en-GB"/>
        </w:rPr>
        <w:t>External Expertise Service for technical, financial and managerial support under the project “SEEDS – Strengthening Entrepreneurship Economic Development Sustainably in South Adriatic Area</w:t>
      </w:r>
      <w:r w:rsidR="00DD1DB6">
        <w:rPr>
          <w:rStyle w:val="Strong"/>
          <w:b w:val="0"/>
          <w:szCs w:val="24"/>
          <w:lang w:val="en-GB"/>
        </w:rPr>
        <w:t xml:space="preserve">/ REF-No. </w:t>
      </w:r>
      <w:r w:rsidR="00DD1DB6" w:rsidRPr="009D0D3B">
        <w:rPr>
          <w:szCs w:val="24"/>
        </w:rPr>
        <w:t>SA-0300350/SEEDS</w:t>
      </w:r>
      <w:r w:rsidR="00DD1DB6">
        <w:t>/</w:t>
      </w:r>
      <w:r w:rsidR="00DD1DB6" w:rsidRPr="00DD1DB6">
        <w:rPr>
          <w:szCs w:val="24"/>
        </w:rPr>
        <w:t>Order No. 163</w:t>
      </w:r>
      <w:r w:rsidR="00DD1DB6">
        <w:rPr>
          <w:szCs w:val="24"/>
        </w:rPr>
        <w:t>/</w:t>
      </w:r>
      <w:r w:rsidR="00DD1DB6" w:rsidRPr="00DD1DB6">
        <w:rPr>
          <w:szCs w:val="24"/>
        </w:rPr>
        <w:t>dated 27.02.2026</w:t>
      </w:r>
      <w:r w:rsidR="00DD1DB6">
        <w:rPr>
          <w:szCs w:val="24"/>
        </w:rPr>
        <w:t>/</w:t>
      </w:r>
      <w:r w:rsidR="00DD1DB6" w:rsidRPr="00DD1DB6">
        <w:rPr>
          <w:szCs w:val="24"/>
        </w:rPr>
        <w:t>Prot. No. 2717</w:t>
      </w:r>
      <w:r w:rsidR="00DD1DB6" w:rsidRPr="00E5769C">
        <w:rPr>
          <w:rStyle w:val="Strong"/>
          <w:b w:val="0"/>
          <w:szCs w:val="24"/>
          <w:lang w:val="en-GB"/>
        </w:rPr>
        <w:t>”</w:t>
      </w:r>
    </w:p>
    <w:p w14:paraId="13DAE63B" w14:textId="415E26CC" w:rsidR="00FD1643" w:rsidRPr="00FD1643" w:rsidRDefault="005619DF" w:rsidP="00FD1643">
      <w:pPr>
        <w:jc w:val="both"/>
        <w:rPr>
          <w:rStyle w:val="Strong"/>
          <w:b w:val="0"/>
          <w:bCs/>
          <w:i/>
          <w:iCs/>
          <w:szCs w:val="24"/>
          <w:lang w:val="en-GB"/>
        </w:rPr>
      </w:pPr>
      <w:r w:rsidRPr="00FD1643">
        <w:rPr>
          <w:rStyle w:val="Strong"/>
          <w:bCs/>
          <w:i/>
          <w:iCs/>
          <w:szCs w:val="24"/>
          <w:lang w:val="en-GB"/>
        </w:rPr>
        <w:t>Short description of the contract:</w:t>
      </w:r>
      <w:r w:rsidRPr="00955343">
        <w:rPr>
          <w:rStyle w:val="Strong"/>
          <w:b w:val="0"/>
          <w:bCs/>
          <w:i/>
          <w:iCs/>
          <w:szCs w:val="24"/>
          <w:lang w:val="en-GB"/>
        </w:rPr>
        <w:t xml:space="preserve"> </w:t>
      </w:r>
      <w:r w:rsidR="00FD1643" w:rsidRPr="00FD1643">
        <w:rPr>
          <w:rStyle w:val="Strong"/>
          <w:b w:val="0"/>
          <w:bCs/>
          <w:iCs/>
          <w:szCs w:val="24"/>
          <w:lang w:val="en-GB"/>
        </w:rPr>
        <w:t>The contract aims to provide external expertise to support the Ministry of Tourism, Culture and Sport, as Lead Partner, in the implementation of the SEEDS project under the Interreg IPA South Adriatic Programme 2021–2027.</w:t>
      </w:r>
    </w:p>
    <w:p w14:paraId="033FA494" w14:textId="4FBF2BA4" w:rsidR="005619DF" w:rsidRPr="00FD1643" w:rsidRDefault="00FD1643" w:rsidP="00FD1643">
      <w:pPr>
        <w:jc w:val="both"/>
        <w:rPr>
          <w:rStyle w:val="Emphasis"/>
          <w:szCs w:val="24"/>
          <w:lang w:val="en-GB"/>
        </w:rPr>
      </w:pPr>
      <w:r w:rsidRPr="00FD1643">
        <w:rPr>
          <w:rStyle w:val="Strong"/>
          <w:b w:val="0"/>
          <w:bCs/>
          <w:iCs/>
          <w:szCs w:val="24"/>
          <w:lang w:val="en-GB"/>
        </w:rPr>
        <w:t>The contractor will provide technical, financial and managerial support, including coordination of activities, monitoring of progress, support to project partners, and contribution to the delivery of project outputs and results. The assignment includes assistance in project management, financial reporting, compliance with EU procedures, and facilitation of cross-border cooperation and stakeholder engagement.</w:t>
      </w:r>
    </w:p>
    <w:p w14:paraId="3268A12C" w14:textId="4039DF0B" w:rsidR="00EC49EC" w:rsidRPr="00955343" w:rsidRDefault="00C31FC4" w:rsidP="00491B6B">
      <w:pPr>
        <w:jc w:val="both"/>
        <w:outlineLvl w:val="0"/>
        <w:rPr>
          <w:b/>
          <w:szCs w:val="24"/>
          <w:lang w:val="en-GB"/>
        </w:rPr>
      </w:pPr>
      <w:r w:rsidRPr="00955343">
        <w:rPr>
          <w:b/>
          <w:szCs w:val="24"/>
          <w:lang w:val="en-GB"/>
        </w:rPr>
        <w:t xml:space="preserve">5.1.2. </w:t>
      </w:r>
      <w:r w:rsidR="00CB4DD1" w:rsidRPr="00955343">
        <w:rPr>
          <w:b/>
          <w:szCs w:val="24"/>
          <w:lang w:val="en-GB"/>
        </w:rPr>
        <w:t>Place of performance</w:t>
      </w:r>
    </w:p>
    <w:p w14:paraId="391C8C5D" w14:textId="43A43E2D" w:rsidR="00EC49EC" w:rsidRPr="00955343" w:rsidRDefault="008A6919" w:rsidP="00491B6B">
      <w:pPr>
        <w:jc w:val="both"/>
        <w:outlineLvl w:val="0"/>
        <w:rPr>
          <w:rStyle w:val="Strong"/>
          <w:b w:val="0"/>
          <w:szCs w:val="24"/>
          <w:highlight w:val="yellow"/>
          <w:lang w:val="en-GB"/>
        </w:rPr>
      </w:pPr>
      <w:r w:rsidRPr="00955343">
        <w:rPr>
          <w:rStyle w:val="Strong"/>
          <w:b w:val="0"/>
          <w:szCs w:val="24"/>
          <w:lang w:val="en-GB"/>
        </w:rPr>
        <w:t>Country</w:t>
      </w:r>
      <w:r w:rsidR="00580B76" w:rsidRPr="00955343">
        <w:rPr>
          <w:rStyle w:val="Strong"/>
          <w:b w:val="0"/>
          <w:szCs w:val="24"/>
          <w:lang w:val="en-GB"/>
        </w:rPr>
        <w:t>/Geographical zone</w:t>
      </w:r>
      <w:r w:rsidR="00EC49EC" w:rsidRPr="00955343">
        <w:rPr>
          <w:rStyle w:val="Strong"/>
          <w:b w:val="0"/>
          <w:szCs w:val="24"/>
          <w:lang w:val="en-GB"/>
        </w:rPr>
        <w:t xml:space="preserve">: </w:t>
      </w:r>
      <w:r w:rsidR="00FD1643" w:rsidRPr="00FD1643">
        <w:rPr>
          <w:szCs w:val="24"/>
        </w:rPr>
        <w:t xml:space="preserve">Albania and South Adriatic </w:t>
      </w:r>
      <w:proofErr w:type="spellStart"/>
      <w:r w:rsidR="00FD1643" w:rsidRPr="00FD1643">
        <w:rPr>
          <w:szCs w:val="24"/>
        </w:rPr>
        <w:t>Programme</w:t>
      </w:r>
      <w:proofErr w:type="spellEnd"/>
      <w:r w:rsidR="00FD1643" w:rsidRPr="00FD1643">
        <w:rPr>
          <w:szCs w:val="24"/>
        </w:rPr>
        <w:t xml:space="preserve"> area</w:t>
      </w:r>
    </w:p>
    <w:p w14:paraId="37E385C4" w14:textId="4F1DA1A6" w:rsidR="001A56BA" w:rsidRPr="00955343" w:rsidRDefault="001A56BA" w:rsidP="00491B6B">
      <w:pPr>
        <w:jc w:val="both"/>
        <w:outlineLvl w:val="0"/>
        <w:rPr>
          <w:b/>
          <w:bCs/>
          <w:szCs w:val="24"/>
          <w:lang w:val="en-GB"/>
        </w:rPr>
      </w:pPr>
      <w:r w:rsidRPr="00955343">
        <w:rPr>
          <w:b/>
          <w:bCs/>
          <w:szCs w:val="24"/>
          <w:lang w:val="en-GB"/>
        </w:rPr>
        <w:t xml:space="preserve">5.1.3. </w:t>
      </w:r>
      <w:r w:rsidR="00A744DE" w:rsidRPr="00955343">
        <w:rPr>
          <w:b/>
          <w:bCs/>
          <w:szCs w:val="24"/>
          <w:lang w:val="en-GB"/>
        </w:rPr>
        <w:t>Estimated duration</w:t>
      </w:r>
    </w:p>
    <w:p w14:paraId="3ECF2B15" w14:textId="790C1D0F" w:rsidR="008777A8" w:rsidRPr="00FD1643" w:rsidRDefault="008777A8" w:rsidP="00491B6B">
      <w:pPr>
        <w:jc w:val="both"/>
        <w:outlineLvl w:val="0"/>
        <w:rPr>
          <w:szCs w:val="24"/>
          <w:highlight w:val="yellow"/>
          <w:lang w:val="en-GB"/>
        </w:rPr>
      </w:pPr>
      <w:r w:rsidRPr="00955343">
        <w:rPr>
          <w:i/>
          <w:iCs/>
          <w:szCs w:val="24"/>
          <w:lang w:val="en-GB"/>
        </w:rPr>
        <w:t>Duration:</w:t>
      </w:r>
      <w:r w:rsidR="00FD1643" w:rsidRPr="00FD1643">
        <w:rPr>
          <w:iCs/>
          <w:szCs w:val="24"/>
          <w:lang w:val="en-GB"/>
        </w:rPr>
        <w:t xml:space="preserve"> </w:t>
      </w:r>
      <w:r w:rsidR="00FD1AB5">
        <w:rPr>
          <w:iCs/>
          <w:szCs w:val="24"/>
          <w:lang w:val="en-GB"/>
        </w:rPr>
        <w:t xml:space="preserve">31 December </w:t>
      </w:r>
      <w:r w:rsidR="00FD1643" w:rsidRPr="00FD1643">
        <w:rPr>
          <w:iCs/>
          <w:szCs w:val="24"/>
          <w:lang w:val="en-GB"/>
        </w:rPr>
        <w:t>2027</w:t>
      </w:r>
    </w:p>
    <w:p w14:paraId="1BCC2D9B" w14:textId="1D67E210" w:rsidR="005619DF" w:rsidRPr="00955343" w:rsidRDefault="00D71ECD" w:rsidP="00491B6B">
      <w:pPr>
        <w:jc w:val="both"/>
        <w:outlineLvl w:val="0"/>
        <w:rPr>
          <w:b/>
          <w:bCs/>
          <w:szCs w:val="24"/>
          <w:lang w:val="en-GB"/>
        </w:rPr>
      </w:pPr>
      <w:r w:rsidRPr="00955343">
        <w:rPr>
          <w:b/>
          <w:bCs/>
          <w:szCs w:val="24"/>
          <w:lang w:val="en-GB"/>
        </w:rPr>
        <w:t xml:space="preserve">5.1.6. General information </w:t>
      </w:r>
      <w:r w:rsidR="001E3023" w:rsidRPr="00955343">
        <w:rPr>
          <w:b/>
          <w:bCs/>
          <w:szCs w:val="24"/>
          <w:lang w:val="en-GB"/>
        </w:rPr>
        <w:t xml:space="preserve"> </w:t>
      </w:r>
    </w:p>
    <w:p w14:paraId="14CAF33E" w14:textId="049BB044" w:rsidR="00895419" w:rsidRPr="00955343" w:rsidRDefault="004A7FEE" w:rsidP="00491B6B">
      <w:pPr>
        <w:jc w:val="both"/>
        <w:outlineLvl w:val="0"/>
        <w:rPr>
          <w:szCs w:val="24"/>
          <w:lang w:val="en-GB"/>
        </w:rPr>
      </w:pPr>
      <w:r w:rsidRPr="00955343">
        <w:rPr>
          <w:i/>
          <w:iCs/>
          <w:szCs w:val="24"/>
          <w:lang w:val="en-GB"/>
        </w:rPr>
        <w:t>Reserved participation:</w:t>
      </w:r>
      <w:r w:rsidR="00307E27" w:rsidRPr="00955343">
        <w:rPr>
          <w:i/>
          <w:iCs/>
          <w:szCs w:val="24"/>
          <w:lang w:val="en-GB"/>
        </w:rPr>
        <w:t xml:space="preserve"> </w:t>
      </w:r>
      <w:r w:rsidRPr="00955343">
        <w:rPr>
          <w:szCs w:val="24"/>
          <w:lang w:val="en-GB"/>
        </w:rPr>
        <w:t>none</w:t>
      </w:r>
      <w:r w:rsidR="00600DF9" w:rsidRPr="00955343">
        <w:rPr>
          <w:szCs w:val="24"/>
          <w:lang w:val="en-GB"/>
        </w:rPr>
        <w:t>.</w:t>
      </w:r>
    </w:p>
    <w:p w14:paraId="56417D69" w14:textId="29750607" w:rsidR="00D66DC1" w:rsidRPr="00D66DC1" w:rsidRDefault="00895419" w:rsidP="00491B6B">
      <w:pPr>
        <w:jc w:val="both"/>
        <w:outlineLvl w:val="0"/>
        <w:rPr>
          <w:i/>
          <w:iCs/>
          <w:szCs w:val="24"/>
          <w:lang w:val="en-GB"/>
        </w:rPr>
      </w:pPr>
      <w:r w:rsidRPr="00955343">
        <w:rPr>
          <w:i/>
          <w:iCs/>
          <w:szCs w:val="24"/>
          <w:lang w:val="en-GB"/>
        </w:rPr>
        <w:t>Procurement Project fully financed with EU Funds.</w:t>
      </w:r>
    </w:p>
    <w:p w14:paraId="15E5A4ED" w14:textId="39C474CB" w:rsidR="000F7D45" w:rsidRPr="00955343" w:rsidRDefault="000F7D45" w:rsidP="00491B6B">
      <w:pPr>
        <w:jc w:val="both"/>
        <w:outlineLvl w:val="0"/>
        <w:rPr>
          <w:b/>
          <w:szCs w:val="24"/>
          <w:lang w:val="en-GB"/>
        </w:rPr>
      </w:pPr>
      <w:r w:rsidRPr="00955343">
        <w:rPr>
          <w:b/>
          <w:szCs w:val="24"/>
          <w:lang w:val="en-GB"/>
        </w:rPr>
        <w:t>5.1.9. Selection criteria</w:t>
      </w:r>
    </w:p>
    <w:p w14:paraId="25F4E44D" w14:textId="542F6317" w:rsidR="000F7D45" w:rsidRPr="00955343" w:rsidRDefault="000F7D45" w:rsidP="00FC6EC7">
      <w:pPr>
        <w:spacing w:before="0" w:after="0"/>
        <w:jc w:val="both"/>
        <w:outlineLvl w:val="0"/>
        <w:rPr>
          <w:rStyle w:val="Strong"/>
          <w:b w:val="0"/>
          <w:szCs w:val="24"/>
          <w:lang w:val="en-GB"/>
        </w:rPr>
      </w:pPr>
      <w:r w:rsidRPr="00955343">
        <w:rPr>
          <w:i/>
          <w:iCs/>
          <w:szCs w:val="24"/>
          <w:lang w:val="en-GB"/>
        </w:rPr>
        <w:t>Criterion:</w:t>
      </w:r>
      <w:r w:rsidR="007960B1" w:rsidRPr="00955343">
        <w:rPr>
          <w:szCs w:val="24"/>
          <w:lang w:val="en-GB"/>
        </w:rPr>
        <w:t xml:space="preserve"> </w:t>
      </w:r>
    </w:p>
    <w:p w14:paraId="7C38BF08" w14:textId="504E2769" w:rsidR="003A4A56" w:rsidRPr="00955343" w:rsidRDefault="000F7D45" w:rsidP="00FC6EC7">
      <w:pPr>
        <w:spacing w:before="0" w:after="0"/>
        <w:jc w:val="both"/>
        <w:outlineLvl w:val="0"/>
        <w:rPr>
          <w:szCs w:val="24"/>
          <w:highlight w:val="yellow"/>
          <w:lang w:val="en-GB"/>
        </w:rPr>
      </w:pPr>
      <w:r w:rsidRPr="00955343">
        <w:rPr>
          <w:rStyle w:val="Strong"/>
          <w:b w:val="0"/>
          <w:i/>
          <w:iCs/>
          <w:szCs w:val="24"/>
          <w:lang w:val="en-GB"/>
        </w:rPr>
        <w:t>Type</w:t>
      </w:r>
      <w:r w:rsidRPr="00955343">
        <w:rPr>
          <w:i/>
          <w:iCs/>
          <w:szCs w:val="24"/>
          <w:lang w:val="en-GB"/>
        </w:rPr>
        <w:t>:</w:t>
      </w:r>
      <w:r w:rsidRPr="00955343">
        <w:rPr>
          <w:szCs w:val="24"/>
          <w:lang w:val="en-GB"/>
        </w:rPr>
        <w:t xml:space="preserve"> suitability to pursue the professional </w:t>
      </w:r>
      <w:r w:rsidR="007960B1" w:rsidRPr="00955343">
        <w:rPr>
          <w:szCs w:val="24"/>
          <w:lang w:val="en-GB"/>
        </w:rPr>
        <w:t>activity</w:t>
      </w:r>
    </w:p>
    <w:p w14:paraId="43438479" w14:textId="63FA8426" w:rsidR="00FC6EC7" w:rsidRDefault="00FC6EC7" w:rsidP="00FC6EC7">
      <w:pPr>
        <w:spacing w:before="0" w:after="0"/>
        <w:jc w:val="both"/>
        <w:outlineLvl w:val="0"/>
        <w:rPr>
          <w:szCs w:val="24"/>
          <w:lang w:val="en-GB"/>
        </w:rPr>
      </w:pPr>
      <w:r w:rsidRPr="00955343">
        <w:rPr>
          <w:rStyle w:val="Strong"/>
          <w:b w:val="0"/>
          <w:i/>
          <w:iCs/>
          <w:szCs w:val="24"/>
          <w:lang w:val="en-GB"/>
        </w:rPr>
        <w:t>Description:</w:t>
      </w:r>
      <w:r w:rsidRPr="00955343">
        <w:rPr>
          <w:szCs w:val="24"/>
          <w:lang w:val="en-GB"/>
        </w:rPr>
        <w:t xml:space="preserve"> Please consult procurement documents.</w:t>
      </w:r>
    </w:p>
    <w:p w14:paraId="3D567A0A" w14:textId="4D72AC29" w:rsidR="003A4A56" w:rsidRPr="00955343" w:rsidRDefault="003A4A56" w:rsidP="00FC6EC7">
      <w:pPr>
        <w:spacing w:before="0" w:after="0"/>
        <w:jc w:val="both"/>
        <w:outlineLvl w:val="0"/>
        <w:rPr>
          <w:szCs w:val="24"/>
          <w:lang w:val="en-GB"/>
        </w:rPr>
      </w:pPr>
      <w:r w:rsidRPr="00955343">
        <w:rPr>
          <w:rStyle w:val="Strong"/>
          <w:b w:val="0"/>
          <w:i/>
          <w:iCs/>
          <w:szCs w:val="24"/>
          <w:lang w:val="en-GB"/>
        </w:rPr>
        <w:t>Type</w:t>
      </w:r>
      <w:r w:rsidRPr="00955343">
        <w:rPr>
          <w:i/>
          <w:iCs/>
          <w:szCs w:val="24"/>
          <w:lang w:val="en-GB"/>
        </w:rPr>
        <w:t>:</w:t>
      </w:r>
      <w:r w:rsidRPr="00955343">
        <w:rPr>
          <w:szCs w:val="24"/>
          <w:lang w:val="en-GB"/>
        </w:rPr>
        <w:t xml:space="preserve"> </w:t>
      </w:r>
      <w:r w:rsidR="000F7D45" w:rsidRPr="00955343">
        <w:rPr>
          <w:szCs w:val="24"/>
          <w:lang w:val="en-GB"/>
        </w:rPr>
        <w:t>economic and financial standing</w:t>
      </w:r>
    </w:p>
    <w:p w14:paraId="1A1BA0F9" w14:textId="760FEFFA" w:rsidR="003A4A56" w:rsidRPr="00955343" w:rsidRDefault="003A4A56" w:rsidP="00FC6EC7">
      <w:pPr>
        <w:spacing w:before="0" w:after="0"/>
        <w:jc w:val="both"/>
        <w:outlineLvl w:val="0"/>
        <w:rPr>
          <w:szCs w:val="24"/>
          <w:lang w:val="en-GB"/>
        </w:rPr>
      </w:pPr>
      <w:r w:rsidRPr="00955343">
        <w:rPr>
          <w:rStyle w:val="Strong"/>
          <w:b w:val="0"/>
          <w:i/>
          <w:iCs/>
          <w:szCs w:val="24"/>
          <w:lang w:val="en-GB"/>
        </w:rPr>
        <w:t>Description:</w:t>
      </w:r>
      <w:r w:rsidRPr="00955343">
        <w:rPr>
          <w:szCs w:val="24"/>
          <w:lang w:val="en-GB"/>
        </w:rPr>
        <w:t xml:space="preserve"> Please consult procurement documents.</w:t>
      </w:r>
    </w:p>
    <w:p w14:paraId="3EE72D66" w14:textId="4085648F" w:rsidR="000F7D45" w:rsidRPr="00955343" w:rsidRDefault="003A4A56" w:rsidP="00FC6EC7">
      <w:pPr>
        <w:spacing w:before="0" w:after="0"/>
        <w:jc w:val="both"/>
        <w:outlineLvl w:val="0"/>
        <w:rPr>
          <w:rStyle w:val="Strong"/>
          <w:b w:val="0"/>
          <w:szCs w:val="24"/>
          <w:lang w:val="en-GB"/>
        </w:rPr>
      </w:pPr>
      <w:r w:rsidRPr="00955343">
        <w:rPr>
          <w:rStyle w:val="Strong"/>
          <w:b w:val="0"/>
          <w:i/>
          <w:iCs/>
          <w:szCs w:val="24"/>
          <w:lang w:val="en-GB"/>
        </w:rPr>
        <w:t>Type</w:t>
      </w:r>
      <w:r w:rsidRPr="00955343">
        <w:rPr>
          <w:i/>
          <w:iCs/>
          <w:szCs w:val="24"/>
          <w:lang w:val="en-GB"/>
        </w:rPr>
        <w:t>:</w:t>
      </w:r>
      <w:r w:rsidRPr="00955343">
        <w:rPr>
          <w:szCs w:val="24"/>
          <w:lang w:val="en-GB"/>
        </w:rPr>
        <w:t xml:space="preserve"> </w:t>
      </w:r>
      <w:r w:rsidR="000F7D45" w:rsidRPr="00955343">
        <w:rPr>
          <w:szCs w:val="24"/>
          <w:lang w:val="en-GB"/>
        </w:rPr>
        <w:t>technical and professional ability</w:t>
      </w:r>
    </w:p>
    <w:p w14:paraId="2B244755" w14:textId="03E950D0" w:rsidR="000F7D45" w:rsidRDefault="000F7D45" w:rsidP="00FC6EC7">
      <w:pPr>
        <w:spacing w:before="0" w:after="0"/>
        <w:jc w:val="both"/>
        <w:outlineLvl w:val="0"/>
        <w:rPr>
          <w:szCs w:val="24"/>
          <w:lang w:val="en-GB"/>
        </w:rPr>
      </w:pPr>
      <w:r w:rsidRPr="00955343">
        <w:rPr>
          <w:rStyle w:val="Strong"/>
          <w:b w:val="0"/>
          <w:i/>
          <w:iCs/>
          <w:szCs w:val="24"/>
          <w:lang w:val="en-GB"/>
        </w:rPr>
        <w:lastRenderedPageBreak/>
        <w:t>Description:</w:t>
      </w:r>
      <w:r w:rsidRPr="00955343">
        <w:rPr>
          <w:szCs w:val="24"/>
          <w:lang w:val="en-GB"/>
        </w:rPr>
        <w:t xml:space="preserve"> Please consult procurement documents.</w:t>
      </w:r>
    </w:p>
    <w:p w14:paraId="28CDED77" w14:textId="77777777" w:rsidR="00FC6EC7" w:rsidRPr="00955343" w:rsidRDefault="00FC6EC7" w:rsidP="00FC6EC7">
      <w:pPr>
        <w:spacing w:before="0" w:after="0"/>
        <w:jc w:val="both"/>
        <w:outlineLvl w:val="0"/>
        <w:rPr>
          <w:szCs w:val="24"/>
          <w:lang w:val="en-GB"/>
        </w:rPr>
      </w:pPr>
    </w:p>
    <w:p w14:paraId="245D27C0" w14:textId="49785A29" w:rsidR="00EA1EB0" w:rsidRDefault="00AD470D" w:rsidP="00491B6B">
      <w:pPr>
        <w:jc w:val="both"/>
        <w:outlineLvl w:val="0"/>
        <w:rPr>
          <w:b/>
          <w:bCs/>
          <w:szCs w:val="24"/>
          <w:lang w:val="en-GB"/>
        </w:rPr>
      </w:pPr>
      <w:r w:rsidRPr="00955343">
        <w:rPr>
          <w:b/>
          <w:bCs/>
          <w:szCs w:val="24"/>
          <w:lang w:val="en-GB"/>
        </w:rPr>
        <w:t>5.1.10. Award criteria</w:t>
      </w:r>
    </w:p>
    <w:p w14:paraId="2927A665" w14:textId="2FAECB53" w:rsidR="00FC6EC7" w:rsidRPr="009F4C0E" w:rsidRDefault="00FC6EC7" w:rsidP="00491B6B">
      <w:pPr>
        <w:jc w:val="both"/>
        <w:outlineLvl w:val="0"/>
        <w:rPr>
          <w:szCs w:val="24"/>
          <w:lang w:val="en-IE"/>
        </w:rPr>
      </w:pPr>
      <w:r w:rsidRPr="009F4C0E">
        <w:rPr>
          <w:i/>
          <w:iCs/>
          <w:szCs w:val="24"/>
        </w:rPr>
        <w:t>Criterion:</w:t>
      </w:r>
      <w:r w:rsidRPr="009F4C0E">
        <w:rPr>
          <w:szCs w:val="24"/>
        </w:rPr>
        <w:t xml:space="preserve"> </w:t>
      </w:r>
      <w:r w:rsidRPr="009F4C0E">
        <w:rPr>
          <w:sz w:val="22"/>
          <w:szCs w:val="22"/>
        </w:rPr>
        <w:t>Price is not the only award criterion and all criteria are stated only in the procurement documents</w:t>
      </w:r>
      <w:r w:rsidR="009F4C0E" w:rsidRPr="009F4C0E">
        <w:rPr>
          <w:szCs w:val="24"/>
          <w:lang w:val="en-IE"/>
        </w:rPr>
        <w:t>.</w:t>
      </w:r>
    </w:p>
    <w:p w14:paraId="697C1202" w14:textId="2DDC7A0F" w:rsidR="006C0693" w:rsidRPr="00955343" w:rsidRDefault="009F1DD6" w:rsidP="00491B6B">
      <w:pPr>
        <w:jc w:val="both"/>
        <w:outlineLvl w:val="0"/>
        <w:rPr>
          <w:rStyle w:val="Strong"/>
          <w:szCs w:val="24"/>
          <w:lang w:val="en-GB"/>
        </w:rPr>
      </w:pPr>
      <w:r w:rsidRPr="00955343">
        <w:rPr>
          <w:b/>
          <w:szCs w:val="24"/>
          <w:lang w:val="en-GB"/>
        </w:rPr>
        <w:t>5.1.11. Procurement documents</w:t>
      </w:r>
    </w:p>
    <w:p w14:paraId="04D66D48" w14:textId="58BA93CC" w:rsidR="00462D53" w:rsidRPr="00D66DC1" w:rsidRDefault="00462D53" w:rsidP="00491B6B">
      <w:pPr>
        <w:jc w:val="both"/>
        <w:outlineLvl w:val="0"/>
        <w:rPr>
          <w:rStyle w:val="Strong"/>
          <w:szCs w:val="24"/>
          <w:u w:val="single"/>
          <w:lang w:val="en-GB"/>
        </w:rPr>
      </w:pPr>
      <w:r w:rsidRPr="00955343">
        <w:rPr>
          <w:bCs/>
          <w:i/>
          <w:iCs/>
          <w:szCs w:val="24"/>
          <w:lang w:val="en-GB"/>
        </w:rPr>
        <w:t xml:space="preserve">Languages in which the procurement documents are officially </w:t>
      </w:r>
      <w:r w:rsidRPr="00D66DC1">
        <w:rPr>
          <w:bCs/>
          <w:i/>
          <w:iCs/>
          <w:szCs w:val="24"/>
          <w:lang w:val="en-GB"/>
        </w:rPr>
        <w:t>available: </w:t>
      </w:r>
      <w:r w:rsidR="00D66DC1" w:rsidRPr="00D66DC1">
        <w:rPr>
          <w:rStyle w:val="Strong"/>
          <w:b w:val="0"/>
          <w:szCs w:val="24"/>
          <w:lang w:val="en-GB"/>
        </w:rPr>
        <w:t>English</w:t>
      </w:r>
    </w:p>
    <w:p w14:paraId="31F6ACAB" w14:textId="64782353" w:rsidR="007E53CC" w:rsidRPr="00D66DC1" w:rsidRDefault="007E53CC" w:rsidP="00E36507">
      <w:pPr>
        <w:keepNext/>
        <w:jc w:val="both"/>
        <w:outlineLvl w:val="0"/>
        <w:rPr>
          <w:rStyle w:val="Strong"/>
          <w:szCs w:val="24"/>
          <w:lang w:val="en-GB"/>
        </w:rPr>
      </w:pPr>
      <w:r w:rsidRPr="00D66DC1">
        <w:rPr>
          <w:rStyle w:val="Strong"/>
          <w:szCs w:val="24"/>
          <w:lang w:val="en-GB"/>
        </w:rPr>
        <w:t>5.1.12. Terms of procurement</w:t>
      </w:r>
    </w:p>
    <w:p w14:paraId="283501F0" w14:textId="48F64566" w:rsidR="007E53CC" w:rsidRPr="00D66DC1" w:rsidRDefault="007E53CC" w:rsidP="00D66DC1">
      <w:pPr>
        <w:keepNext/>
        <w:widowControl/>
        <w:numPr>
          <w:ilvl w:val="0"/>
          <w:numId w:val="48"/>
        </w:numPr>
        <w:spacing w:before="120" w:after="120"/>
        <w:jc w:val="both"/>
        <w:rPr>
          <w:b/>
          <w:i/>
          <w:szCs w:val="24"/>
        </w:rPr>
      </w:pPr>
      <w:r w:rsidRPr="00D66DC1">
        <w:rPr>
          <w:bCs/>
          <w:i/>
          <w:iCs/>
          <w:szCs w:val="24"/>
          <w:lang w:val="en-GB"/>
        </w:rPr>
        <w:t>Terms of submission:</w:t>
      </w:r>
      <w:r w:rsidR="00276D00" w:rsidRPr="00D66DC1">
        <w:rPr>
          <w:szCs w:val="24"/>
          <w:lang w:val="en-GB"/>
        </w:rPr>
        <w:t xml:space="preserve"> </w:t>
      </w:r>
      <w:r w:rsidR="00D66DC1" w:rsidRPr="00D66DC1">
        <w:rPr>
          <w:b/>
          <w:i/>
          <w:szCs w:val="24"/>
        </w:rPr>
        <w:t xml:space="preserve">please follow doc </w:t>
      </w:r>
      <w:r w:rsidR="00D66DC1" w:rsidRPr="00D66DC1">
        <w:rPr>
          <w:b/>
          <w:i/>
        </w:rPr>
        <w:t>(</w:t>
      </w:r>
      <w:r w:rsidR="00D66DC1" w:rsidRPr="00D66DC1">
        <w:rPr>
          <w:b/>
          <w:i/>
          <w:szCs w:val="24"/>
        </w:rPr>
        <w:t>b8b_itt_en</w:t>
      </w:r>
      <w:bookmarkStart w:id="3" w:name="_Ref499982672"/>
      <w:r w:rsidR="00D66DC1" w:rsidRPr="00D66DC1">
        <w:rPr>
          <w:b/>
          <w:i/>
          <w:szCs w:val="24"/>
        </w:rPr>
        <w:t>) section no 8. Submission of tenders</w:t>
      </w:r>
      <w:bookmarkEnd w:id="3"/>
    </w:p>
    <w:p w14:paraId="14982C62" w14:textId="76E5DC30" w:rsidR="007E53CC" w:rsidRPr="00D66DC1" w:rsidRDefault="007E53CC" w:rsidP="00491B6B">
      <w:pPr>
        <w:widowControl/>
        <w:shd w:val="clear" w:color="auto" w:fill="FFFFFF"/>
        <w:spacing w:before="0"/>
        <w:jc w:val="both"/>
        <w:rPr>
          <w:bCs/>
          <w:i/>
          <w:iCs/>
          <w:szCs w:val="24"/>
          <w:lang w:val="en-GB"/>
        </w:rPr>
      </w:pPr>
      <w:r w:rsidRPr="00D66DC1">
        <w:rPr>
          <w:bCs/>
          <w:i/>
          <w:iCs/>
          <w:szCs w:val="24"/>
          <w:lang w:val="en-GB"/>
        </w:rPr>
        <w:t>Electronic submission: </w:t>
      </w:r>
      <w:r w:rsidR="00B82BBF" w:rsidRPr="00D66DC1">
        <w:rPr>
          <w:rStyle w:val="Strong"/>
          <w:b w:val="0"/>
          <w:szCs w:val="24"/>
          <w:lang w:val="en-GB"/>
        </w:rPr>
        <w:t>Not allowed</w:t>
      </w:r>
    </w:p>
    <w:p w14:paraId="2CEB5710" w14:textId="1BB19473" w:rsidR="007E53CC" w:rsidRDefault="007E53CC" w:rsidP="00491B6B">
      <w:pPr>
        <w:widowControl/>
        <w:shd w:val="clear" w:color="auto" w:fill="FFFFFF"/>
        <w:spacing w:before="0"/>
        <w:jc w:val="both"/>
        <w:rPr>
          <w:rStyle w:val="Strong"/>
          <w:b w:val="0"/>
          <w:szCs w:val="24"/>
          <w:lang w:val="en-GB"/>
        </w:rPr>
      </w:pPr>
      <w:r w:rsidRPr="00D66DC1">
        <w:rPr>
          <w:bCs/>
          <w:i/>
          <w:iCs/>
          <w:szCs w:val="24"/>
          <w:lang w:val="en-GB"/>
        </w:rPr>
        <w:t>Languages in which tenders or requests to participate may be submitted: </w:t>
      </w:r>
      <w:r w:rsidR="00D66DC1" w:rsidRPr="00D66DC1">
        <w:rPr>
          <w:rStyle w:val="Strong"/>
          <w:b w:val="0"/>
          <w:szCs w:val="24"/>
          <w:lang w:val="en-GB"/>
        </w:rPr>
        <w:t>English</w:t>
      </w:r>
    </w:p>
    <w:p w14:paraId="0698CE9B" w14:textId="77777777" w:rsidR="00FC6EC7" w:rsidRPr="00D66DC1" w:rsidRDefault="00FC6EC7" w:rsidP="00491B6B">
      <w:pPr>
        <w:widowControl/>
        <w:shd w:val="clear" w:color="auto" w:fill="FFFFFF"/>
        <w:spacing w:before="0"/>
        <w:jc w:val="both"/>
        <w:rPr>
          <w:bCs/>
          <w:i/>
          <w:iCs/>
          <w:szCs w:val="24"/>
          <w:lang w:val="en-GB"/>
        </w:rPr>
      </w:pPr>
    </w:p>
    <w:p w14:paraId="5E81DE68" w14:textId="1290B32A" w:rsidR="00FC407D" w:rsidRPr="00FC6EC7" w:rsidRDefault="007E53CC" w:rsidP="002F494F">
      <w:pPr>
        <w:widowControl/>
        <w:shd w:val="clear" w:color="auto" w:fill="FFFFFF"/>
        <w:spacing w:before="0"/>
        <w:jc w:val="both"/>
        <w:rPr>
          <w:rStyle w:val="Strong"/>
          <w:b w:val="0"/>
          <w:szCs w:val="24"/>
          <w:lang w:val="en-GB"/>
        </w:rPr>
      </w:pPr>
      <w:r w:rsidRPr="00FC6EC7">
        <w:rPr>
          <w:b/>
          <w:bCs/>
          <w:i/>
          <w:iCs/>
          <w:szCs w:val="24"/>
          <w:lang w:val="en-GB"/>
        </w:rPr>
        <w:t>Deadline for receipt of requests to participate</w:t>
      </w:r>
      <w:r w:rsidR="009E56F8" w:rsidRPr="00FC6EC7">
        <w:rPr>
          <w:b/>
          <w:bCs/>
          <w:i/>
          <w:iCs/>
          <w:szCs w:val="24"/>
          <w:lang w:val="en-GB"/>
        </w:rPr>
        <w:t>/tenders</w:t>
      </w:r>
      <w:r w:rsidRPr="00FC6EC7">
        <w:rPr>
          <w:b/>
          <w:bCs/>
          <w:i/>
          <w:iCs/>
          <w:szCs w:val="24"/>
          <w:lang w:val="en-GB"/>
        </w:rPr>
        <w:t>: </w:t>
      </w:r>
      <w:r w:rsidR="00A90CC8" w:rsidRPr="00FC6EC7">
        <w:rPr>
          <w:rStyle w:val="Strong"/>
          <w:b w:val="0"/>
          <w:szCs w:val="24"/>
          <w:lang w:val="en-GB"/>
        </w:rPr>
        <w:t xml:space="preserve"> </w:t>
      </w:r>
    </w:p>
    <w:p w14:paraId="17CC5EA3" w14:textId="491D51C8" w:rsidR="00FC407D" w:rsidRPr="00FC6EC7" w:rsidRDefault="0026025E" w:rsidP="002F494F">
      <w:pPr>
        <w:widowControl/>
        <w:shd w:val="clear" w:color="auto" w:fill="FFFFFF"/>
        <w:spacing w:before="0"/>
        <w:jc w:val="both"/>
        <w:rPr>
          <w:rStyle w:val="Strong"/>
          <w:b w:val="0"/>
          <w:szCs w:val="24"/>
          <w:lang w:val="en-GB"/>
        </w:rPr>
      </w:pPr>
      <w:r w:rsidRPr="00955343">
        <w:rPr>
          <w:rStyle w:val="Strong"/>
          <w:b w:val="0"/>
          <w:szCs w:val="24"/>
          <w:lang w:val="en-GB"/>
        </w:rPr>
        <w:t>Date</w:t>
      </w:r>
      <w:r w:rsidRPr="00FC6EC7">
        <w:rPr>
          <w:rStyle w:val="Strong"/>
          <w:b w:val="0"/>
          <w:szCs w:val="24"/>
          <w:lang w:val="en-GB"/>
        </w:rPr>
        <w:t xml:space="preserve">: </w:t>
      </w:r>
      <w:r w:rsidR="00733F62" w:rsidRPr="00733F62">
        <w:rPr>
          <w:b/>
        </w:rPr>
        <w:t>15</w:t>
      </w:r>
      <w:r w:rsidR="00FD1AB5" w:rsidRPr="00733F62">
        <w:rPr>
          <w:b/>
        </w:rPr>
        <w:t>.05.2026</w:t>
      </w:r>
    </w:p>
    <w:p w14:paraId="4772D783" w14:textId="2B677113" w:rsidR="00CC6D8C" w:rsidRDefault="0026025E" w:rsidP="00491B6B">
      <w:pPr>
        <w:widowControl/>
        <w:shd w:val="clear" w:color="auto" w:fill="FFFFFF"/>
        <w:spacing w:before="0"/>
        <w:jc w:val="both"/>
        <w:rPr>
          <w:bCs/>
          <w:i/>
          <w:iCs/>
          <w:szCs w:val="24"/>
          <w:lang w:val="en-GB"/>
        </w:rPr>
      </w:pPr>
      <w:r w:rsidRPr="00FC6EC7">
        <w:rPr>
          <w:rStyle w:val="Strong"/>
          <w:b w:val="0"/>
          <w:szCs w:val="24"/>
          <w:lang w:val="en-GB"/>
        </w:rPr>
        <w:t>Local Time</w:t>
      </w:r>
      <w:r w:rsidR="00A87F4A" w:rsidRPr="00FC6EC7">
        <w:rPr>
          <w:rStyle w:val="Strong"/>
          <w:b w:val="0"/>
          <w:szCs w:val="24"/>
          <w:lang w:val="en-GB"/>
        </w:rPr>
        <w:t>:</w:t>
      </w:r>
      <w:r w:rsidRPr="00FC6EC7">
        <w:rPr>
          <w:rStyle w:val="Strong"/>
          <w:b w:val="0"/>
          <w:szCs w:val="24"/>
          <w:lang w:val="en-GB"/>
        </w:rPr>
        <w:t xml:space="preserve"> </w:t>
      </w:r>
      <w:r w:rsidR="00FC6EC7" w:rsidRPr="00733F62">
        <w:rPr>
          <w:rStyle w:val="Strong"/>
          <w:szCs w:val="24"/>
          <w:lang w:val="en-GB"/>
        </w:rPr>
        <w:t>1</w:t>
      </w:r>
      <w:r w:rsidR="00FD1AB5" w:rsidRPr="00733F62">
        <w:rPr>
          <w:rStyle w:val="Strong"/>
          <w:szCs w:val="24"/>
          <w:lang w:val="en-GB"/>
        </w:rPr>
        <w:t>6</w:t>
      </w:r>
      <w:r w:rsidR="00FC6EC7" w:rsidRPr="00733F62">
        <w:rPr>
          <w:rStyle w:val="Strong"/>
          <w:szCs w:val="24"/>
          <w:lang w:val="en-GB"/>
        </w:rPr>
        <w:t>:00</w:t>
      </w:r>
    </w:p>
    <w:p w14:paraId="2D5BE8E7" w14:textId="77777777" w:rsidR="00FC6EC7" w:rsidRPr="00FC6EC7" w:rsidRDefault="00FC6EC7" w:rsidP="00491B6B">
      <w:pPr>
        <w:widowControl/>
        <w:shd w:val="clear" w:color="auto" w:fill="FFFFFF"/>
        <w:spacing w:before="0"/>
        <w:jc w:val="both"/>
        <w:rPr>
          <w:rStyle w:val="Strong"/>
          <w:b w:val="0"/>
          <w:bCs/>
          <w:i/>
          <w:iCs/>
          <w:szCs w:val="24"/>
          <w:lang w:val="en-GB"/>
        </w:rPr>
      </w:pPr>
    </w:p>
    <w:p w14:paraId="6E8F8E76" w14:textId="16B049BF" w:rsidR="00CE279D" w:rsidRPr="002300DC" w:rsidRDefault="007463F2" w:rsidP="002300DC">
      <w:pPr>
        <w:jc w:val="both"/>
        <w:outlineLvl w:val="0"/>
        <w:rPr>
          <w:b/>
          <w:szCs w:val="24"/>
          <w:u w:val="single"/>
          <w:lang w:val="en-GB"/>
        </w:rPr>
      </w:pPr>
      <w:bookmarkStart w:id="4" w:name="_Hlk159863882"/>
      <w:r w:rsidRPr="002300DC">
        <w:rPr>
          <w:rStyle w:val="Strong"/>
          <w:szCs w:val="24"/>
          <w:u w:val="single"/>
          <w:lang w:val="en-GB"/>
        </w:rPr>
        <w:t xml:space="preserve">8. </w:t>
      </w:r>
      <w:r w:rsidR="005F0E1E" w:rsidRPr="002300DC">
        <w:rPr>
          <w:rStyle w:val="Strong"/>
          <w:szCs w:val="24"/>
          <w:u w:val="single"/>
          <w:lang w:val="en-GB"/>
        </w:rPr>
        <w:t>Organi</w:t>
      </w:r>
      <w:r w:rsidR="00D2768D" w:rsidRPr="002300DC">
        <w:rPr>
          <w:rStyle w:val="Strong"/>
          <w:szCs w:val="24"/>
          <w:u w:val="single"/>
          <w:lang w:val="en-GB"/>
        </w:rPr>
        <w:t>s</w:t>
      </w:r>
      <w:r w:rsidR="005F0E1E" w:rsidRPr="002300DC">
        <w:rPr>
          <w:rStyle w:val="Strong"/>
          <w:szCs w:val="24"/>
          <w:u w:val="single"/>
          <w:lang w:val="en-GB"/>
        </w:rPr>
        <w:t>ation</w:t>
      </w:r>
    </w:p>
    <w:p w14:paraId="417CE5EB" w14:textId="04434FF9" w:rsidR="00B5037A" w:rsidRPr="00955343" w:rsidRDefault="00B5037A" w:rsidP="00491B6B">
      <w:pPr>
        <w:jc w:val="both"/>
        <w:outlineLvl w:val="0"/>
        <w:rPr>
          <w:szCs w:val="24"/>
          <w:lang w:val="en-GB"/>
        </w:rPr>
      </w:pPr>
      <w:r w:rsidRPr="00955343">
        <w:rPr>
          <w:szCs w:val="24"/>
          <w:lang w:val="en-GB"/>
        </w:rPr>
        <w:t>8.1 ORG-0001</w:t>
      </w:r>
    </w:p>
    <w:p w14:paraId="6F8D38EB" w14:textId="67F8FA92" w:rsidR="00B5037A" w:rsidRPr="00955343" w:rsidRDefault="00B5037A" w:rsidP="00E36507">
      <w:pPr>
        <w:spacing w:before="0"/>
        <w:jc w:val="both"/>
        <w:outlineLvl w:val="0"/>
        <w:rPr>
          <w:szCs w:val="24"/>
          <w:lang w:val="en-GB"/>
        </w:rPr>
      </w:pPr>
      <w:r w:rsidRPr="00955343">
        <w:rPr>
          <w:szCs w:val="24"/>
          <w:lang w:val="en-GB"/>
        </w:rPr>
        <w:t xml:space="preserve">Official name: </w:t>
      </w:r>
      <w:r w:rsidR="008B0FF9">
        <w:t>Ministry of Tourism, Culture and Sport</w:t>
      </w:r>
    </w:p>
    <w:p w14:paraId="17CD7354" w14:textId="58EE71E0" w:rsidR="00B5037A" w:rsidRPr="002300DC" w:rsidRDefault="00B5037A" w:rsidP="00E36507">
      <w:pPr>
        <w:spacing w:before="0"/>
        <w:jc w:val="both"/>
        <w:outlineLvl w:val="0"/>
        <w:rPr>
          <w:szCs w:val="24"/>
          <w:lang w:val="en-GB"/>
        </w:rPr>
      </w:pPr>
      <w:r w:rsidRPr="002300DC">
        <w:rPr>
          <w:szCs w:val="24"/>
          <w:lang w:val="en-GB"/>
        </w:rPr>
        <w:t xml:space="preserve">Registration number: </w:t>
      </w:r>
      <w:r w:rsidR="002300DC" w:rsidRPr="002300DC">
        <w:rPr>
          <w:szCs w:val="24"/>
          <w:lang w:val="en-GB"/>
        </w:rPr>
        <w:t>J91326001G</w:t>
      </w:r>
    </w:p>
    <w:p w14:paraId="3FCE1CFB" w14:textId="2E18D46A" w:rsidR="00B5037A" w:rsidRPr="002300DC" w:rsidRDefault="00B5037A" w:rsidP="00E36507">
      <w:pPr>
        <w:spacing w:before="0"/>
        <w:jc w:val="both"/>
        <w:outlineLvl w:val="0"/>
        <w:rPr>
          <w:szCs w:val="24"/>
          <w:lang w:val="en-GB"/>
        </w:rPr>
      </w:pPr>
      <w:r w:rsidRPr="002300DC">
        <w:rPr>
          <w:szCs w:val="24"/>
          <w:lang w:val="en-GB"/>
        </w:rPr>
        <w:t xml:space="preserve">Town: </w:t>
      </w:r>
      <w:r w:rsidR="002300DC" w:rsidRPr="002300DC">
        <w:rPr>
          <w:szCs w:val="24"/>
          <w:lang w:val="en-GB"/>
        </w:rPr>
        <w:t>Tirana</w:t>
      </w:r>
    </w:p>
    <w:p w14:paraId="20AF98D0" w14:textId="2D0200E7" w:rsidR="00B5037A" w:rsidRPr="002300DC" w:rsidRDefault="00B5037A" w:rsidP="00E36507">
      <w:pPr>
        <w:spacing w:before="0"/>
        <w:jc w:val="both"/>
        <w:outlineLvl w:val="0"/>
        <w:rPr>
          <w:szCs w:val="24"/>
          <w:lang w:val="en-GB"/>
        </w:rPr>
      </w:pPr>
      <w:r w:rsidRPr="002300DC">
        <w:rPr>
          <w:szCs w:val="24"/>
          <w:lang w:val="en-GB"/>
        </w:rPr>
        <w:t xml:space="preserve">Postcode: </w:t>
      </w:r>
      <w:r w:rsidR="002300DC" w:rsidRPr="002300DC">
        <w:rPr>
          <w:szCs w:val="24"/>
          <w:lang w:val="en-GB"/>
        </w:rPr>
        <w:t>1005</w:t>
      </w:r>
    </w:p>
    <w:p w14:paraId="0B862102" w14:textId="6D616DA9" w:rsidR="00B5037A" w:rsidRPr="00955343" w:rsidRDefault="00B5037A" w:rsidP="00E36507">
      <w:pPr>
        <w:spacing w:before="0"/>
        <w:jc w:val="both"/>
        <w:outlineLvl w:val="0"/>
        <w:rPr>
          <w:szCs w:val="24"/>
          <w:lang w:val="en-GB"/>
        </w:rPr>
      </w:pPr>
      <w:r w:rsidRPr="002300DC">
        <w:rPr>
          <w:szCs w:val="24"/>
          <w:lang w:val="en-GB"/>
        </w:rPr>
        <w:t xml:space="preserve">Country: </w:t>
      </w:r>
      <w:r w:rsidR="002300DC" w:rsidRPr="002300DC">
        <w:rPr>
          <w:szCs w:val="24"/>
          <w:lang w:val="en-GB"/>
        </w:rPr>
        <w:t>Albania</w:t>
      </w:r>
    </w:p>
    <w:p w14:paraId="33ACFB1B" w14:textId="62172A2B" w:rsidR="00B5037A" w:rsidRPr="00955343" w:rsidRDefault="00B5037A" w:rsidP="00E36507">
      <w:pPr>
        <w:spacing w:before="0"/>
        <w:jc w:val="both"/>
        <w:outlineLvl w:val="0"/>
        <w:rPr>
          <w:szCs w:val="24"/>
          <w:lang w:val="en-GB"/>
        </w:rPr>
      </w:pPr>
      <w:r w:rsidRPr="00955343">
        <w:rPr>
          <w:szCs w:val="24"/>
          <w:lang w:val="en-GB"/>
        </w:rPr>
        <w:t>Email</w:t>
      </w:r>
      <w:r w:rsidRPr="002300DC">
        <w:rPr>
          <w:szCs w:val="24"/>
          <w:lang w:val="en-GB"/>
        </w:rPr>
        <w:t xml:space="preserve">: </w:t>
      </w:r>
      <w:hyperlink r:id="rId8" w:history="1">
        <w:r w:rsidR="002300DC" w:rsidRPr="002300DC">
          <w:rPr>
            <w:rStyle w:val="Hyperlink"/>
            <w:szCs w:val="24"/>
            <w:lang w:val="en-GB"/>
          </w:rPr>
          <w:t>info@mtks.gov.al</w:t>
        </w:r>
      </w:hyperlink>
      <w:r w:rsidR="002300DC" w:rsidRPr="002300DC">
        <w:rPr>
          <w:szCs w:val="24"/>
          <w:lang w:val="en-GB"/>
        </w:rPr>
        <w:t xml:space="preserve"> </w:t>
      </w:r>
    </w:p>
    <w:p w14:paraId="7DAF29C3" w14:textId="74E5EF54" w:rsidR="00B5037A" w:rsidRPr="00955343" w:rsidRDefault="00B5037A" w:rsidP="00E36507">
      <w:pPr>
        <w:spacing w:before="0"/>
        <w:jc w:val="both"/>
        <w:outlineLvl w:val="0"/>
        <w:rPr>
          <w:szCs w:val="24"/>
          <w:lang w:val="en-GB"/>
        </w:rPr>
      </w:pPr>
      <w:r w:rsidRPr="00955343">
        <w:rPr>
          <w:szCs w:val="24"/>
          <w:lang w:val="en-GB"/>
        </w:rPr>
        <w:t>Internet address:</w:t>
      </w:r>
      <w:r w:rsidR="002300DC">
        <w:rPr>
          <w:szCs w:val="24"/>
          <w:lang w:val="en-GB"/>
        </w:rPr>
        <w:t xml:space="preserve"> </w:t>
      </w:r>
      <w:hyperlink r:id="rId9" w:history="1">
        <w:r w:rsidR="002300DC" w:rsidRPr="007B7C36">
          <w:rPr>
            <w:rStyle w:val="Hyperlink"/>
            <w:szCs w:val="24"/>
            <w:lang w:val="en-GB"/>
          </w:rPr>
          <w:t>https://mtks.gov.al/</w:t>
        </w:r>
      </w:hyperlink>
      <w:r w:rsidR="002300DC">
        <w:rPr>
          <w:szCs w:val="24"/>
          <w:lang w:val="en-GB"/>
        </w:rPr>
        <w:t xml:space="preserve"> </w:t>
      </w:r>
    </w:p>
    <w:p w14:paraId="152A6D25" w14:textId="76815107" w:rsidR="00B5037A" w:rsidRPr="00955343" w:rsidRDefault="00B5037A" w:rsidP="00CE279D">
      <w:pPr>
        <w:spacing w:before="0"/>
        <w:jc w:val="both"/>
        <w:outlineLvl w:val="0"/>
        <w:rPr>
          <w:szCs w:val="24"/>
          <w:lang w:val="en-GB"/>
        </w:rPr>
      </w:pPr>
      <w:r w:rsidRPr="00955343">
        <w:rPr>
          <w:szCs w:val="24"/>
          <w:lang w:val="en-GB"/>
        </w:rPr>
        <w:t>Roles of this organisation:</w:t>
      </w:r>
      <w:r w:rsidR="00F31DC5" w:rsidRPr="00955343">
        <w:rPr>
          <w:szCs w:val="24"/>
          <w:lang w:val="en-GB"/>
        </w:rPr>
        <w:t xml:space="preserve"> </w:t>
      </w:r>
      <w:r w:rsidR="009843E1" w:rsidRPr="00955343">
        <w:rPr>
          <w:szCs w:val="24"/>
          <w:lang w:val="en-GB"/>
        </w:rPr>
        <w:t>B</w:t>
      </w:r>
      <w:r w:rsidR="00015DE9" w:rsidRPr="00955343">
        <w:rPr>
          <w:szCs w:val="24"/>
          <w:lang w:val="en-GB"/>
        </w:rPr>
        <w:t>uyer</w:t>
      </w:r>
      <w:r w:rsidR="009843E1" w:rsidRPr="00955343">
        <w:rPr>
          <w:szCs w:val="24"/>
          <w:lang w:val="en-GB"/>
        </w:rPr>
        <w:t xml:space="preserve"> (“Buyer”</w:t>
      </w:r>
      <w:r w:rsidR="009843E1" w:rsidRPr="00955343">
        <w:rPr>
          <w:b/>
          <w:szCs w:val="24"/>
          <w:lang w:val="en-GB"/>
        </w:rPr>
        <w:t xml:space="preserve"> </w:t>
      </w:r>
      <w:r w:rsidR="009843E1" w:rsidRPr="00955343">
        <w:rPr>
          <w:bCs/>
          <w:szCs w:val="24"/>
          <w:lang w:val="en-GB"/>
        </w:rPr>
        <w:t>in this context refers to contracting authority</w:t>
      </w:r>
      <w:r w:rsidR="009843E1" w:rsidRPr="00955343">
        <w:rPr>
          <w:szCs w:val="24"/>
          <w:lang w:val="en-GB"/>
        </w:rPr>
        <w:t>)</w:t>
      </w:r>
    </w:p>
    <w:p w14:paraId="0F1D01DB" w14:textId="47D2C027" w:rsidR="00BA6A32" w:rsidRPr="00955343" w:rsidRDefault="00BA6A32" w:rsidP="00BA6A32">
      <w:pPr>
        <w:jc w:val="both"/>
        <w:outlineLvl w:val="0"/>
        <w:rPr>
          <w:szCs w:val="24"/>
          <w:lang w:val="en-GB"/>
        </w:rPr>
      </w:pPr>
      <w:r w:rsidRPr="00955343">
        <w:rPr>
          <w:szCs w:val="24"/>
          <w:lang w:val="en-GB"/>
        </w:rPr>
        <w:t>8.1 ORG-0002</w:t>
      </w:r>
    </w:p>
    <w:p w14:paraId="66DCFA02" w14:textId="341D76E7" w:rsidR="00BA6A32" w:rsidRPr="00955343" w:rsidRDefault="00BA6A32" w:rsidP="00E36507">
      <w:pPr>
        <w:spacing w:before="0"/>
        <w:jc w:val="both"/>
        <w:outlineLvl w:val="0"/>
        <w:rPr>
          <w:szCs w:val="24"/>
          <w:lang w:val="en-GB"/>
        </w:rPr>
      </w:pPr>
      <w:r w:rsidRPr="00955343">
        <w:rPr>
          <w:szCs w:val="24"/>
          <w:lang w:val="en-GB"/>
        </w:rPr>
        <w:t xml:space="preserve">Official name: </w:t>
      </w:r>
      <w:r w:rsidR="002300DC" w:rsidRPr="002300DC">
        <w:rPr>
          <w:szCs w:val="24"/>
          <w:lang w:val="en-GB"/>
        </w:rPr>
        <w:t>Administrative Court of Albania</w:t>
      </w:r>
    </w:p>
    <w:p w14:paraId="55DE07F4" w14:textId="0CCCD400" w:rsidR="00BA6A32" w:rsidRPr="00955343" w:rsidRDefault="00BA6A32" w:rsidP="00E36507">
      <w:pPr>
        <w:spacing w:before="0"/>
        <w:jc w:val="both"/>
        <w:outlineLvl w:val="0"/>
        <w:rPr>
          <w:szCs w:val="24"/>
          <w:lang w:val="en-GB"/>
        </w:rPr>
      </w:pPr>
      <w:r w:rsidRPr="00955343">
        <w:rPr>
          <w:szCs w:val="24"/>
          <w:lang w:val="en-GB"/>
        </w:rPr>
        <w:t xml:space="preserve">Town: </w:t>
      </w:r>
      <w:r w:rsidR="002300DC" w:rsidRPr="002300DC">
        <w:rPr>
          <w:szCs w:val="24"/>
          <w:lang w:val="en-GB"/>
        </w:rPr>
        <w:t>Tirana</w:t>
      </w:r>
    </w:p>
    <w:p w14:paraId="6047AD1F" w14:textId="1E3960BC" w:rsidR="00BA6A32" w:rsidRPr="00955343" w:rsidRDefault="00BA6A32" w:rsidP="00E36507">
      <w:pPr>
        <w:spacing w:before="0"/>
        <w:jc w:val="both"/>
        <w:outlineLvl w:val="0"/>
        <w:rPr>
          <w:szCs w:val="24"/>
          <w:lang w:val="en-GB"/>
        </w:rPr>
      </w:pPr>
      <w:r w:rsidRPr="00955343">
        <w:rPr>
          <w:szCs w:val="24"/>
          <w:lang w:val="en-GB"/>
        </w:rPr>
        <w:t xml:space="preserve">Country: </w:t>
      </w:r>
      <w:r w:rsidR="002300DC" w:rsidRPr="002300DC">
        <w:rPr>
          <w:szCs w:val="24"/>
          <w:lang w:val="en-GB"/>
        </w:rPr>
        <w:t>Albania</w:t>
      </w:r>
    </w:p>
    <w:p w14:paraId="5A65DE67" w14:textId="3AB6268E" w:rsidR="00BA6A32" w:rsidRPr="00955343" w:rsidRDefault="00BA6A32" w:rsidP="00E36507">
      <w:pPr>
        <w:spacing w:before="0"/>
        <w:jc w:val="both"/>
        <w:outlineLvl w:val="0"/>
        <w:rPr>
          <w:szCs w:val="24"/>
          <w:lang w:val="en-GB"/>
        </w:rPr>
      </w:pPr>
      <w:r w:rsidRPr="00955343">
        <w:rPr>
          <w:szCs w:val="24"/>
          <w:lang w:val="en-GB"/>
        </w:rPr>
        <w:t xml:space="preserve">Roles of this organisation: </w:t>
      </w:r>
      <w:r w:rsidR="00733F62">
        <w:rPr>
          <w:szCs w:val="24"/>
          <w:lang w:val="en-GB"/>
        </w:rPr>
        <w:t>R</w:t>
      </w:r>
      <w:r w:rsidRPr="00955343">
        <w:rPr>
          <w:szCs w:val="24"/>
          <w:lang w:val="en-GB"/>
        </w:rPr>
        <w:t xml:space="preserve">eview </w:t>
      </w:r>
      <w:r w:rsidR="00733F62">
        <w:rPr>
          <w:szCs w:val="24"/>
          <w:lang w:val="en-GB"/>
        </w:rPr>
        <w:t>O</w:t>
      </w:r>
      <w:r w:rsidRPr="00955343">
        <w:rPr>
          <w:szCs w:val="24"/>
          <w:lang w:val="en-GB"/>
        </w:rPr>
        <w:t>rgani</w:t>
      </w:r>
      <w:r w:rsidR="00955343">
        <w:rPr>
          <w:szCs w:val="24"/>
          <w:lang w:val="en-GB"/>
        </w:rPr>
        <w:t>s</w:t>
      </w:r>
      <w:r w:rsidRPr="00955343">
        <w:rPr>
          <w:szCs w:val="24"/>
          <w:lang w:val="en-GB"/>
        </w:rPr>
        <w:t>ation</w:t>
      </w:r>
    </w:p>
    <w:bookmarkEnd w:id="4"/>
    <w:p w14:paraId="6F681322" w14:textId="6B3E637E" w:rsidR="00B5037A" w:rsidRPr="00955343" w:rsidRDefault="00B5037A" w:rsidP="00491B6B">
      <w:pPr>
        <w:jc w:val="both"/>
        <w:outlineLvl w:val="0"/>
        <w:rPr>
          <w:szCs w:val="24"/>
          <w:lang w:val="en-GB"/>
        </w:rPr>
      </w:pPr>
    </w:p>
    <w:sectPr w:rsidR="00B5037A" w:rsidRPr="00955343" w:rsidSect="00E36507">
      <w:footerReference w:type="default" r:id="rId10"/>
      <w:pgSz w:w="12240" w:h="15840"/>
      <w:pgMar w:top="487"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B344C" w14:textId="77777777" w:rsidR="00786514" w:rsidRDefault="00786514">
      <w:r>
        <w:separator/>
      </w:r>
    </w:p>
  </w:endnote>
  <w:endnote w:type="continuationSeparator" w:id="0">
    <w:p w14:paraId="4B6848B2" w14:textId="77777777" w:rsidR="00786514" w:rsidRDefault="0078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68561" w14:textId="3F510E3A" w:rsidR="00B22E7F" w:rsidRDefault="004F74D1" w:rsidP="003D4201">
    <w:pPr>
      <w:pStyle w:val="Footer"/>
      <w:tabs>
        <w:tab w:val="clear" w:pos="4320"/>
        <w:tab w:val="clear" w:pos="8640"/>
        <w:tab w:val="right" w:pos="9214"/>
      </w:tabs>
      <w:spacing w:before="120" w:after="0"/>
      <w:rPr>
        <w:b/>
        <w:sz w:val="18"/>
        <w:szCs w:val="18"/>
        <w:lang w:val="en-GB"/>
      </w:rPr>
    </w:pPr>
    <w:r>
      <w:rPr>
        <w:b/>
        <w:sz w:val="18"/>
        <w:szCs w:val="18"/>
        <w:lang w:val="en-GB"/>
      </w:rPr>
      <w:t>202</w:t>
    </w:r>
    <w:r w:rsidR="008C613E">
      <w:rPr>
        <w:b/>
        <w:sz w:val="18"/>
        <w:szCs w:val="18"/>
        <w:lang w:val="en-GB"/>
      </w:rPr>
      <w:t>5</w:t>
    </w:r>
  </w:p>
  <w:p w14:paraId="0057A180" w14:textId="781EC6C6" w:rsidR="00EF0A8C" w:rsidRDefault="00B50F67" w:rsidP="009F128B">
    <w:pPr>
      <w:pStyle w:val="Footer"/>
      <w:tabs>
        <w:tab w:val="clear" w:pos="4320"/>
        <w:tab w:val="clear" w:pos="8640"/>
        <w:tab w:val="right" w:pos="9214"/>
      </w:tabs>
      <w:spacing w:before="0" w:after="0"/>
      <w:rPr>
        <w:b/>
        <w:sz w:val="20"/>
        <w:lang w:val="en-GB"/>
      </w:rPr>
    </w:pPr>
    <w:r>
      <w:rPr>
        <w:sz w:val="18"/>
        <w:szCs w:val="18"/>
        <w:lang w:val="en-GB"/>
      </w:rPr>
      <w:fldChar w:fldCharType="begin"/>
    </w:r>
    <w:r>
      <w:rPr>
        <w:sz w:val="18"/>
        <w:szCs w:val="18"/>
        <w:lang w:val="en-GB"/>
      </w:rPr>
      <w:instrText xml:space="preserve"> FILENAME   \* MERGEFORMAT </w:instrText>
    </w:r>
    <w:r>
      <w:rPr>
        <w:sz w:val="18"/>
        <w:szCs w:val="18"/>
        <w:lang w:val="en-GB"/>
      </w:rPr>
      <w:fldChar w:fldCharType="separate"/>
    </w:r>
    <w:r w:rsidR="00E36507">
      <w:rPr>
        <w:noProof/>
        <w:sz w:val="18"/>
        <w:szCs w:val="18"/>
        <w:lang w:val="en-GB"/>
      </w:rPr>
      <w:t>a5e_contractnotice_en.docx</w:t>
    </w:r>
    <w:r>
      <w:rPr>
        <w:sz w:val="18"/>
        <w:szCs w:val="18"/>
        <w:lang w:val="en-GB"/>
      </w:rPr>
      <w:fldChar w:fldCharType="end"/>
    </w:r>
    <w:r w:rsidR="00EF0A8C">
      <w:rPr>
        <w:sz w:val="18"/>
        <w:szCs w:val="18"/>
        <w:lang w:val="en-GB"/>
      </w:rPr>
      <w:tab/>
    </w:r>
    <w:r w:rsidR="00EF0A8C" w:rsidRPr="009F128B">
      <w:rPr>
        <w:sz w:val="18"/>
        <w:szCs w:val="18"/>
        <w:lang w:val="en-GB"/>
      </w:rPr>
      <w:t xml:space="preserve">Page </w:t>
    </w:r>
    <w:r w:rsidR="00EF0A8C" w:rsidRPr="009F128B">
      <w:rPr>
        <w:rStyle w:val="PageNumber"/>
        <w:sz w:val="18"/>
        <w:szCs w:val="18"/>
      </w:rPr>
      <w:fldChar w:fldCharType="begin"/>
    </w:r>
    <w:r w:rsidR="00EF0A8C" w:rsidRPr="009F128B">
      <w:rPr>
        <w:rStyle w:val="PageNumber"/>
        <w:sz w:val="18"/>
        <w:szCs w:val="18"/>
      </w:rPr>
      <w:instrText xml:space="preserve"> PAGE </w:instrText>
    </w:r>
    <w:r w:rsidR="00EF0A8C" w:rsidRPr="009F128B">
      <w:rPr>
        <w:rStyle w:val="PageNumber"/>
        <w:sz w:val="18"/>
        <w:szCs w:val="18"/>
      </w:rPr>
      <w:fldChar w:fldCharType="separate"/>
    </w:r>
    <w:r w:rsidR="00736AA6">
      <w:rPr>
        <w:rStyle w:val="PageNumber"/>
        <w:noProof/>
        <w:sz w:val="18"/>
        <w:szCs w:val="18"/>
      </w:rPr>
      <w:t>3</w:t>
    </w:r>
    <w:r w:rsidR="00EF0A8C" w:rsidRPr="009F128B">
      <w:rPr>
        <w:rStyle w:val="PageNumber"/>
        <w:sz w:val="18"/>
        <w:szCs w:val="18"/>
      </w:rPr>
      <w:fldChar w:fldCharType="end"/>
    </w:r>
    <w:r w:rsidR="00B22E7F">
      <w:rPr>
        <w:rStyle w:val="PageNumber"/>
        <w:sz w:val="18"/>
        <w:szCs w:val="18"/>
      </w:rPr>
      <w:t xml:space="preserve"> of </w:t>
    </w:r>
    <w:r w:rsidR="00B22E7F">
      <w:rPr>
        <w:rStyle w:val="PageNumber"/>
        <w:sz w:val="18"/>
        <w:szCs w:val="18"/>
      </w:rPr>
      <w:fldChar w:fldCharType="begin"/>
    </w:r>
    <w:r w:rsidR="00B22E7F">
      <w:rPr>
        <w:rStyle w:val="PageNumber"/>
        <w:sz w:val="18"/>
        <w:szCs w:val="18"/>
      </w:rPr>
      <w:instrText xml:space="preserve"> NUMPAGES   \* MERGEFORMAT </w:instrText>
    </w:r>
    <w:r w:rsidR="00B22E7F">
      <w:rPr>
        <w:rStyle w:val="PageNumber"/>
        <w:sz w:val="18"/>
        <w:szCs w:val="18"/>
      </w:rPr>
      <w:fldChar w:fldCharType="separate"/>
    </w:r>
    <w:r w:rsidR="00736AA6">
      <w:rPr>
        <w:rStyle w:val="PageNumber"/>
        <w:noProof/>
        <w:sz w:val="18"/>
        <w:szCs w:val="18"/>
      </w:rPr>
      <w:t>3</w:t>
    </w:r>
    <w:r w:rsidR="00B22E7F">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05D24" w14:textId="77777777" w:rsidR="00786514" w:rsidRDefault="00786514">
      <w:r>
        <w:separator/>
      </w:r>
    </w:p>
  </w:footnote>
  <w:footnote w:type="continuationSeparator" w:id="0">
    <w:p w14:paraId="4E3A922E" w14:textId="77777777" w:rsidR="00786514" w:rsidRDefault="00786514">
      <w:r>
        <w:continuationSeparator/>
      </w:r>
    </w:p>
  </w:footnote>
  <w:footnote w:id="1">
    <w:p w14:paraId="7C4E44E2" w14:textId="703BF427" w:rsidR="000617C9" w:rsidRPr="000617C9" w:rsidRDefault="000617C9" w:rsidP="00E36507">
      <w:pPr>
        <w:pStyle w:val="FootnoteText"/>
        <w:ind w:left="142" w:hanging="142"/>
      </w:pPr>
      <w:r>
        <w:rPr>
          <w:rStyle w:val="FootnoteReference"/>
        </w:rPr>
        <w:footnoteRef/>
      </w:r>
      <w:r w:rsidR="00B50F67">
        <w:tab/>
      </w:r>
      <w:r w:rsidRPr="008F66E7">
        <w:rPr>
          <w:sz w:val="18"/>
          <w:szCs w:val="18"/>
        </w:rPr>
        <w:t xml:space="preserve">The Common Procurement Vocabulary (CPV) is the mandatory reference nomenclature applicable to procurement contracts. The list of CPV codes is available on: </w:t>
      </w:r>
      <w:hyperlink r:id="rId1" w:history="1">
        <w:r w:rsidR="00E13ED4" w:rsidRPr="00584EFD">
          <w:rPr>
            <w:rStyle w:val="Hyperlink"/>
            <w:sz w:val="18"/>
            <w:szCs w:val="18"/>
          </w:rPr>
          <w:t>https://ted.europa.eu/en/simap/cpv</w:t>
        </w:r>
      </w:hyperlink>
      <w:r w:rsidR="00E13ED4">
        <w:rPr>
          <w:sz w:val="18"/>
          <w:szCs w:val="18"/>
        </w:rPr>
        <w:t>.</w:t>
      </w:r>
      <w:r w:rsidR="00F25B4D" w:rsidRPr="00F25B4D" w:rsidDel="00F25B4D">
        <w:rPr>
          <w:sz w:val="18"/>
          <w:szCs w:val="18"/>
        </w:rPr>
        <w:t xml:space="preserve"> </w:t>
      </w:r>
      <w:hyperlink w:history="1"/>
    </w:p>
  </w:footnote>
  <w:footnote w:id="2">
    <w:p w14:paraId="1CF43847" w14:textId="1016AED8" w:rsidR="00196F2A" w:rsidRPr="008F66E7" w:rsidRDefault="00196F2A" w:rsidP="00E36507">
      <w:pPr>
        <w:pStyle w:val="FootnoteText"/>
        <w:ind w:left="142" w:hanging="142"/>
        <w:rPr>
          <w:lang w:val="en-IE"/>
        </w:rPr>
      </w:pPr>
      <w:r>
        <w:rPr>
          <w:rStyle w:val="FootnoteReference"/>
        </w:rPr>
        <w:footnoteRef/>
      </w:r>
      <w:r w:rsidR="00B50F67">
        <w:tab/>
      </w:r>
      <w:r w:rsidRPr="008F66E7">
        <w:rPr>
          <w:sz w:val="18"/>
          <w:szCs w:val="18"/>
          <w:lang w:val="en-IE"/>
        </w:rPr>
        <w:t>It might be used to expand the description of the subject matter of the contract</w:t>
      </w:r>
      <w:r>
        <w:rPr>
          <w:sz w:val="18"/>
          <w:szCs w:val="18"/>
          <w:lang w:val="en-IE"/>
        </w:rPr>
        <w:t>.</w:t>
      </w:r>
    </w:p>
  </w:footnote>
  <w:footnote w:id="3">
    <w:p w14:paraId="7370DB84" w14:textId="77777777" w:rsidR="009F4C0E" w:rsidRPr="00E13057" w:rsidRDefault="009F4C0E" w:rsidP="009F4C0E">
      <w:pPr>
        <w:pStyle w:val="FootnoteText"/>
        <w:ind w:left="142" w:hanging="142"/>
        <w:jc w:val="both"/>
        <w:rPr>
          <w:lang w:val="en-IE"/>
        </w:rPr>
      </w:pPr>
      <w:r>
        <w:rPr>
          <w:rStyle w:val="FootnoteReference"/>
        </w:rPr>
        <w:footnoteRef/>
      </w:r>
      <w:r>
        <w:tab/>
      </w:r>
      <w:r w:rsidRPr="007D78F5">
        <w:t xml:space="preserve">Regulation (EU, Euratom) 2024/2509 of the European Parliament and of the Council of 23 September 2024 on the financial rules applicable to the general budget of the Union (recast), PE/99/2023/REV/1, OJ L, 2024/2509, 26.9.2024, ELI: </w:t>
      </w:r>
      <w:hyperlink r:id="rId2" w:history="1">
        <w:r w:rsidRPr="00925185">
          <w:rPr>
            <w:rStyle w:val="Hyperlink"/>
          </w:rPr>
          <w:t>http://data.europa.eu/eli/reg/2024/2509/oj</w:t>
        </w:r>
      </w:hyperlink>
      <w:r w:rsidRPr="00F25B4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6"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32D4293B"/>
    <w:multiLevelType w:val="multilevel"/>
    <w:tmpl w:val="40067DC2"/>
    <w:lvl w:ilvl="0">
      <w:start w:val="1"/>
      <w:numFmt w:val="decimal"/>
      <w:lvlText w:val="%1."/>
      <w:lvlJc w:val="left"/>
      <w:pPr>
        <w:ind w:left="360" w:hanging="360"/>
      </w:pPr>
      <w:rPr>
        <w:rFonts w:hint="default"/>
        <w:b/>
        <w:bCs/>
      </w:rPr>
    </w:lvl>
    <w:lvl w:ilvl="1">
      <w:start w:val="1"/>
      <w:numFmt w:val="decimal"/>
      <w:lvlText w:val="%1.%2."/>
      <w:lvlJc w:val="left"/>
      <w:pPr>
        <w:ind w:left="432" w:hanging="432"/>
      </w:pPr>
      <w:rPr>
        <w:b/>
        <w:bCs/>
      </w:rPr>
    </w:lvl>
    <w:lvl w:ilvl="2">
      <w:start w:val="1"/>
      <w:numFmt w:val="decimal"/>
      <w:lvlText w:val="%1.%2.%3."/>
      <w:lvlJc w:val="left"/>
      <w:pPr>
        <w:ind w:left="504" w:hanging="504"/>
      </w:pPr>
      <w:rPr>
        <w:b/>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40"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2EA5CDC"/>
    <w:multiLevelType w:val="multilevel"/>
    <w:tmpl w:val="440A8A2A"/>
    <w:lvl w:ilvl="0">
      <w:start w:val="2"/>
      <w:numFmt w:val="decimal"/>
      <w:lvlText w:val="%1."/>
      <w:lvlJc w:val="left"/>
      <w:pPr>
        <w:ind w:left="510" w:hanging="510"/>
      </w:pPr>
      <w:rPr>
        <w:rFonts w:hint="default"/>
        <w:u w:val="none"/>
      </w:rPr>
    </w:lvl>
    <w:lvl w:ilvl="1">
      <w:start w:val="1"/>
      <w:numFmt w:val="decimal"/>
      <w:lvlText w:val="%1.%2."/>
      <w:lvlJc w:val="left"/>
      <w:pPr>
        <w:ind w:left="762" w:hanging="510"/>
      </w:pPr>
      <w:rPr>
        <w:rFonts w:hint="default"/>
        <w:u w:val="none"/>
      </w:rPr>
    </w:lvl>
    <w:lvl w:ilvl="2">
      <w:start w:val="3"/>
      <w:numFmt w:val="decimal"/>
      <w:lvlText w:val="%1.%2.%3."/>
      <w:lvlJc w:val="left"/>
      <w:pPr>
        <w:ind w:left="720" w:hanging="720"/>
      </w:pPr>
      <w:rPr>
        <w:rFonts w:hint="default"/>
        <w:u w:val="none"/>
      </w:rPr>
    </w:lvl>
    <w:lvl w:ilvl="3">
      <w:start w:val="1"/>
      <w:numFmt w:val="decimal"/>
      <w:lvlText w:val="%1.%2.%3.%4."/>
      <w:lvlJc w:val="left"/>
      <w:pPr>
        <w:ind w:left="1476" w:hanging="720"/>
      </w:pPr>
      <w:rPr>
        <w:rFonts w:hint="default"/>
        <w:u w:val="none"/>
      </w:rPr>
    </w:lvl>
    <w:lvl w:ilvl="4">
      <w:start w:val="1"/>
      <w:numFmt w:val="decimal"/>
      <w:lvlText w:val="%1.%2.%3.%4.%5."/>
      <w:lvlJc w:val="left"/>
      <w:pPr>
        <w:ind w:left="2088" w:hanging="1080"/>
      </w:pPr>
      <w:rPr>
        <w:rFonts w:hint="default"/>
        <w:u w:val="none"/>
      </w:rPr>
    </w:lvl>
    <w:lvl w:ilvl="5">
      <w:start w:val="1"/>
      <w:numFmt w:val="decimal"/>
      <w:lvlText w:val="%1.%2.%3.%4.%5.%6."/>
      <w:lvlJc w:val="left"/>
      <w:pPr>
        <w:ind w:left="2340" w:hanging="1080"/>
      </w:pPr>
      <w:rPr>
        <w:rFonts w:hint="default"/>
        <w:u w:val="none"/>
      </w:rPr>
    </w:lvl>
    <w:lvl w:ilvl="6">
      <w:start w:val="1"/>
      <w:numFmt w:val="decimal"/>
      <w:lvlText w:val="%1.%2.%3.%4.%5.%6.%7."/>
      <w:lvlJc w:val="left"/>
      <w:pPr>
        <w:ind w:left="2952" w:hanging="1440"/>
      </w:pPr>
      <w:rPr>
        <w:rFonts w:hint="default"/>
        <w:u w:val="none"/>
      </w:rPr>
    </w:lvl>
    <w:lvl w:ilvl="7">
      <w:start w:val="1"/>
      <w:numFmt w:val="decimal"/>
      <w:lvlText w:val="%1.%2.%3.%4.%5.%6.%7.%8."/>
      <w:lvlJc w:val="left"/>
      <w:pPr>
        <w:ind w:left="3204" w:hanging="1440"/>
      </w:pPr>
      <w:rPr>
        <w:rFonts w:hint="default"/>
        <w:u w:val="none"/>
      </w:rPr>
    </w:lvl>
    <w:lvl w:ilvl="8">
      <w:start w:val="1"/>
      <w:numFmt w:val="decimal"/>
      <w:lvlText w:val="%1.%2.%3.%4.%5.%6.%7.%8.%9."/>
      <w:lvlJc w:val="left"/>
      <w:pPr>
        <w:ind w:left="3816" w:hanging="1800"/>
      </w:pPr>
      <w:rPr>
        <w:rFonts w:hint="default"/>
        <w:u w:val="none"/>
      </w:rPr>
    </w:lvl>
  </w:abstractNum>
  <w:abstractNum w:abstractNumId="43"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4D0B5497"/>
    <w:multiLevelType w:val="hybridMultilevel"/>
    <w:tmpl w:val="DEEED3AE"/>
    <w:lvl w:ilvl="0" w:tplc="080C0015">
      <w:start w:val="1"/>
      <w:numFmt w:val="upp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5"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48"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5"/>
  </w:num>
  <w:num w:numId="34">
    <w:abstractNumId w:val="43"/>
  </w:num>
  <w:num w:numId="35">
    <w:abstractNumId w:val="34"/>
  </w:num>
  <w:num w:numId="36">
    <w:abstractNumId w:val="33"/>
  </w:num>
  <w:num w:numId="37">
    <w:abstractNumId w:val="36"/>
  </w:num>
  <w:num w:numId="38">
    <w:abstractNumId w:val="40"/>
  </w:num>
  <w:num w:numId="39">
    <w:abstractNumId w:val="46"/>
  </w:num>
  <w:num w:numId="40">
    <w:abstractNumId w:val="48"/>
  </w:num>
  <w:num w:numId="41">
    <w:abstractNumId w:val="41"/>
  </w:num>
  <w:num w:numId="42">
    <w:abstractNumId w:val="45"/>
  </w:num>
  <w:num w:numId="43">
    <w:abstractNumId w:val="37"/>
  </w:num>
  <w:num w:numId="44">
    <w:abstractNumId w:val="39"/>
  </w:num>
  <w:num w:numId="45">
    <w:abstractNumId w:val="44"/>
  </w:num>
  <w:num w:numId="46">
    <w:abstractNumId w:val="38"/>
  </w:num>
  <w:num w:numId="47">
    <w:abstractNumId w:val="42"/>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fr-B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750FF8"/>
    <w:rsid w:val="00002D29"/>
    <w:rsid w:val="0000338D"/>
    <w:rsid w:val="0000712E"/>
    <w:rsid w:val="00010B32"/>
    <w:rsid w:val="00012223"/>
    <w:rsid w:val="00012AF1"/>
    <w:rsid w:val="00013EB7"/>
    <w:rsid w:val="00013F0F"/>
    <w:rsid w:val="00014B76"/>
    <w:rsid w:val="000154F0"/>
    <w:rsid w:val="00015DE9"/>
    <w:rsid w:val="00017E7C"/>
    <w:rsid w:val="0002004D"/>
    <w:rsid w:val="00022D5F"/>
    <w:rsid w:val="00023E83"/>
    <w:rsid w:val="00024DAC"/>
    <w:rsid w:val="0003004C"/>
    <w:rsid w:val="00030ABC"/>
    <w:rsid w:val="000333FE"/>
    <w:rsid w:val="0003427A"/>
    <w:rsid w:val="00034D18"/>
    <w:rsid w:val="00035D4D"/>
    <w:rsid w:val="00045619"/>
    <w:rsid w:val="00045773"/>
    <w:rsid w:val="000503A2"/>
    <w:rsid w:val="000522D4"/>
    <w:rsid w:val="000552A5"/>
    <w:rsid w:val="000617C9"/>
    <w:rsid w:val="0006203C"/>
    <w:rsid w:val="00063589"/>
    <w:rsid w:val="00063FB5"/>
    <w:rsid w:val="000677C2"/>
    <w:rsid w:val="00075FAC"/>
    <w:rsid w:val="00076F64"/>
    <w:rsid w:val="0008316A"/>
    <w:rsid w:val="00087A72"/>
    <w:rsid w:val="00095030"/>
    <w:rsid w:val="000950D5"/>
    <w:rsid w:val="000A3758"/>
    <w:rsid w:val="000C1522"/>
    <w:rsid w:val="000C157D"/>
    <w:rsid w:val="000C5B55"/>
    <w:rsid w:val="000D2DE6"/>
    <w:rsid w:val="000E5BBC"/>
    <w:rsid w:val="000E767D"/>
    <w:rsid w:val="000F0F6C"/>
    <w:rsid w:val="000F469B"/>
    <w:rsid w:val="000F4D57"/>
    <w:rsid w:val="000F5DEF"/>
    <w:rsid w:val="000F7D45"/>
    <w:rsid w:val="0010162C"/>
    <w:rsid w:val="00105302"/>
    <w:rsid w:val="00110A94"/>
    <w:rsid w:val="00112210"/>
    <w:rsid w:val="00115D2F"/>
    <w:rsid w:val="00120298"/>
    <w:rsid w:val="00122B86"/>
    <w:rsid w:val="00126E99"/>
    <w:rsid w:val="001310D8"/>
    <w:rsid w:val="00135FF0"/>
    <w:rsid w:val="0014405E"/>
    <w:rsid w:val="00144547"/>
    <w:rsid w:val="0015107D"/>
    <w:rsid w:val="00155BF4"/>
    <w:rsid w:val="00161FEC"/>
    <w:rsid w:val="00162F40"/>
    <w:rsid w:val="00163EDA"/>
    <w:rsid w:val="001661F7"/>
    <w:rsid w:val="001707D5"/>
    <w:rsid w:val="0017184C"/>
    <w:rsid w:val="00180D47"/>
    <w:rsid w:val="00181270"/>
    <w:rsid w:val="00192D12"/>
    <w:rsid w:val="001951FE"/>
    <w:rsid w:val="00195809"/>
    <w:rsid w:val="001958A6"/>
    <w:rsid w:val="00196F2A"/>
    <w:rsid w:val="001978D8"/>
    <w:rsid w:val="001A0C86"/>
    <w:rsid w:val="001A104F"/>
    <w:rsid w:val="001A136D"/>
    <w:rsid w:val="001A1BE1"/>
    <w:rsid w:val="001A56BA"/>
    <w:rsid w:val="001B13B1"/>
    <w:rsid w:val="001B2571"/>
    <w:rsid w:val="001C09C9"/>
    <w:rsid w:val="001C3A54"/>
    <w:rsid w:val="001C64F1"/>
    <w:rsid w:val="001D19A6"/>
    <w:rsid w:val="001D55F7"/>
    <w:rsid w:val="001D5DEF"/>
    <w:rsid w:val="001E0BA5"/>
    <w:rsid w:val="001E3023"/>
    <w:rsid w:val="001E50A2"/>
    <w:rsid w:val="001F08D0"/>
    <w:rsid w:val="001F120E"/>
    <w:rsid w:val="001F1546"/>
    <w:rsid w:val="001F47F3"/>
    <w:rsid w:val="001F5D80"/>
    <w:rsid w:val="0020037D"/>
    <w:rsid w:val="00201320"/>
    <w:rsid w:val="00210466"/>
    <w:rsid w:val="00215212"/>
    <w:rsid w:val="00221CCE"/>
    <w:rsid w:val="00226829"/>
    <w:rsid w:val="002300DC"/>
    <w:rsid w:val="00231106"/>
    <w:rsid w:val="002333C3"/>
    <w:rsid w:val="00233B9D"/>
    <w:rsid w:val="00233DDA"/>
    <w:rsid w:val="00247009"/>
    <w:rsid w:val="00250A28"/>
    <w:rsid w:val="0026025E"/>
    <w:rsid w:val="002628F9"/>
    <w:rsid w:val="00266EB9"/>
    <w:rsid w:val="00276D00"/>
    <w:rsid w:val="00282863"/>
    <w:rsid w:val="00290440"/>
    <w:rsid w:val="00290EBC"/>
    <w:rsid w:val="002976DE"/>
    <w:rsid w:val="00297B55"/>
    <w:rsid w:val="002A254C"/>
    <w:rsid w:val="002B099D"/>
    <w:rsid w:val="002B4419"/>
    <w:rsid w:val="002B74FD"/>
    <w:rsid w:val="002C26E6"/>
    <w:rsid w:val="002C2D95"/>
    <w:rsid w:val="002D2274"/>
    <w:rsid w:val="002D266E"/>
    <w:rsid w:val="002D4121"/>
    <w:rsid w:val="002D7249"/>
    <w:rsid w:val="002E1B83"/>
    <w:rsid w:val="002E2E58"/>
    <w:rsid w:val="002E7096"/>
    <w:rsid w:val="002E7D33"/>
    <w:rsid w:val="002F47F3"/>
    <w:rsid w:val="002F494F"/>
    <w:rsid w:val="002F58EB"/>
    <w:rsid w:val="0030090E"/>
    <w:rsid w:val="0030318D"/>
    <w:rsid w:val="003045C3"/>
    <w:rsid w:val="00306BCE"/>
    <w:rsid w:val="00307E27"/>
    <w:rsid w:val="00313118"/>
    <w:rsid w:val="003169EC"/>
    <w:rsid w:val="003232ED"/>
    <w:rsid w:val="003262FC"/>
    <w:rsid w:val="00330261"/>
    <w:rsid w:val="003314DC"/>
    <w:rsid w:val="00332F90"/>
    <w:rsid w:val="003378F6"/>
    <w:rsid w:val="003417CA"/>
    <w:rsid w:val="00342E7F"/>
    <w:rsid w:val="00345518"/>
    <w:rsid w:val="00346B3B"/>
    <w:rsid w:val="00347673"/>
    <w:rsid w:val="003545B9"/>
    <w:rsid w:val="00355388"/>
    <w:rsid w:val="0036159C"/>
    <w:rsid w:val="003717BC"/>
    <w:rsid w:val="00371FD9"/>
    <w:rsid w:val="00372452"/>
    <w:rsid w:val="0038633F"/>
    <w:rsid w:val="00386E96"/>
    <w:rsid w:val="0038796E"/>
    <w:rsid w:val="00393361"/>
    <w:rsid w:val="003947E7"/>
    <w:rsid w:val="00397073"/>
    <w:rsid w:val="00397634"/>
    <w:rsid w:val="003A2E1C"/>
    <w:rsid w:val="003A4357"/>
    <w:rsid w:val="003A4A56"/>
    <w:rsid w:val="003A7E14"/>
    <w:rsid w:val="003B3E06"/>
    <w:rsid w:val="003B43A8"/>
    <w:rsid w:val="003B55F6"/>
    <w:rsid w:val="003C10AA"/>
    <w:rsid w:val="003C2D69"/>
    <w:rsid w:val="003C555B"/>
    <w:rsid w:val="003D195A"/>
    <w:rsid w:val="003D2ADD"/>
    <w:rsid w:val="003D4201"/>
    <w:rsid w:val="003D6B49"/>
    <w:rsid w:val="003E34EF"/>
    <w:rsid w:val="003E3A87"/>
    <w:rsid w:val="003E6715"/>
    <w:rsid w:val="003F32FF"/>
    <w:rsid w:val="003F554E"/>
    <w:rsid w:val="0040360C"/>
    <w:rsid w:val="0040443B"/>
    <w:rsid w:val="0042033D"/>
    <w:rsid w:val="00424124"/>
    <w:rsid w:val="00426624"/>
    <w:rsid w:val="0043190A"/>
    <w:rsid w:val="00434A54"/>
    <w:rsid w:val="00435692"/>
    <w:rsid w:val="0043637D"/>
    <w:rsid w:val="004405D2"/>
    <w:rsid w:val="00447D77"/>
    <w:rsid w:val="0045124A"/>
    <w:rsid w:val="00452327"/>
    <w:rsid w:val="0045494F"/>
    <w:rsid w:val="00462D53"/>
    <w:rsid w:val="00470018"/>
    <w:rsid w:val="00471180"/>
    <w:rsid w:val="00473883"/>
    <w:rsid w:val="0047646C"/>
    <w:rsid w:val="00476D80"/>
    <w:rsid w:val="00477B20"/>
    <w:rsid w:val="00482B9A"/>
    <w:rsid w:val="00484163"/>
    <w:rsid w:val="00484BEE"/>
    <w:rsid w:val="004853B9"/>
    <w:rsid w:val="00485E2F"/>
    <w:rsid w:val="004901C2"/>
    <w:rsid w:val="00491B6B"/>
    <w:rsid w:val="004957E5"/>
    <w:rsid w:val="004973C0"/>
    <w:rsid w:val="004A079B"/>
    <w:rsid w:val="004A7FEE"/>
    <w:rsid w:val="004B0F8B"/>
    <w:rsid w:val="004B5DCF"/>
    <w:rsid w:val="004C0DB3"/>
    <w:rsid w:val="004C49B2"/>
    <w:rsid w:val="004C68B3"/>
    <w:rsid w:val="004E083B"/>
    <w:rsid w:val="004E1482"/>
    <w:rsid w:val="004E29A2"/>
    <w:rsid w:val="004E69A4"/>
    <w:rsid w:val="004E7B6E"/>
    <w:rsid w:val="004F00C7"/>
    <w:rsid w:val="004F2332"/>
    <w:rsid w:val="004F34C4"/>
    <w:rsid w:val="004F3BBC"/>
    <w:rsid w:val="004F4A09"/>
    <w:rsid w:val="004F74D1"/>
    <w:rsid w:val="00500794"/>
    <w:rsid w:val="005012DF"/>
    <w:rsid w:val="00502217"/>
    <w:rsid w:val="00503CD9"/>
    <w:rsid w:val="005046CD"/>
    <w:rsid w:val="00505437"/>
    <w:rsid w:val="005070DB"/>
    <w:rsid w:val="00507BFE"/>
    <w:rsid w:val="00511119"/>
    <w:rsid w:val="00512C12"/>
    <w:rsid w:val="0051361C"/>
    <w:rsid w:val="0051514D"/>
    <w:rsid w:val="00516C38"/>
    <w:rsid w:val="00517920"/>
    <w:rsid w:val="00521A14"/>
    <w:rsid w:val="00522393"/>
    <w:rsid w:val="00523826"/>
    <w:rsid w:val="00524367"/>
    <w:rsid w:val="0052474F"/>
    <w:rsid w:val="005327EC"/>
    <w:rsid w:val="00533CE6"/>
    <w:rsid w:val="0054183B"/>
    <w:rsid w:val="0055037B"/>
    <w:rsid w:val="00551D0D"/>
    <w:rsid w:val="005558E0"/>
    <w:rsid w:val="0056183E"/>
    <w:rsid w:val="005619DF"/>
    <w:rsid w:val="00565A69"/>
    <w:rsid w:val="00571687"/>
    <w:rsid w:val="00571989"/>
    <w:rsid w:val="00572F15"/>
    <w:rsid w:val="00580588"/>
    <w:rsid w:val="00580B76"/>
    <w:rsid w:val="00581953"/>
    <w:rsid w:val="00583EC9"/>
    <w:rsid w:val="00584BF4"/>
    <w:rsid w:val="00584D96"/>
    <w:rsid w:val="005908F0"/>
    <w:rsid w:val="00590ADB"/>
    <w:rsid w:val="005A6002"/>
    <w:rsid w:val="005B13A4"/>
    <w:rsid w:val="005B2FB5"/>
    <w:rsid w:val="005B35A2"/>
    <w:rsid w:val="005B3ED3"/>
    <w:rsid w:val="005B48D0"/>
    <w:rsid w:val="005B4F80"/>
    <w:rsid w:val="005C076B"/>
    <w:rsid w:val="005C0B52"/>
    <w:rsid w:val="005C632E"/>
    <w:rsid w:val="005D0AD5"/>
    <w:rsid w:val="005D3D85"/>
    <w:rsid w:val="005D577B"/>
    <w:rsid w:val="005D720E"/>
    <w:rsid w:val="005E3AE0"/>
    <w:rsid w:val="005E3EEE"/>
    <w:rsid w:val="005E53BD"/>
    <w:rsid w:val="005F0E1E"/>
    <w:rsid w:val="005F776D"/>
    <w:rsid w:val="00600DF9"/>
    <w:rsid w:val="00600E54"/>
    <w:rsid w:val="00603F87"/>
    <w:rsid w:val="0061336A"/>
    <w:rsid w:val="00626BBA"/>
    <w:rsid w:val="00627C4A"/>
    <w:rsid w:val="00627FB4"/>
    <w:rsid w:val="00637237"/>
    <w:rsid w:val="0064066F"/>
    <w:rsid w:val="00642A14"/>
    <w:rsid w:val="0064390B"/>
    <w:rsid w:val="00651CAF"/>
    <w:rsid w:val="00652EFC"/>
    <w:rsid w:val="006552B5"/>
    <w:rsid w:val="00663C6D"/>
    <w:rsid w:val="006738B9"/>
    <w:rsid w:val="00674F9C"/>
    <w:rsid w:val="0067554A"/>
    <w:rsid w:val="00675EEE"/>
    <w:rsid w:val="006770CA"/>
    <w:rsid w:val="00686C3A"/>
    <w:rsid w:val="0068769C"/>
    <w:rsid w:val="00697F82"/>
    <w:rsid w:val="006A0175"/>
    <w:rsid w:val="006A0598"/>
    <w:rsid w:val="006A2F21"/>
    <w:rsid w:val="006A3716"/>
    <w:rsid w:val="006A4459"/>
    <w:rsid w:val="006A50CE"/>
    <w:rsid w:val="006A66DA"/>
    <w:rsid w:val="006A7394"/>
    <w:rsid w:val="006B2F6C"/>
    <w:rsid w:val="006B3D18"/>
    <w:rsid w:val="006B59B9"/>
    <w:rsid w:val="006C0693"/>
    <w:rsid w:val="006C0EB6"/>
    <w:rsid w:val="006C0F37"/>
    <w:rsid w:val="006D6080"/>
    <w:rsid w:val="006E3377"/>
    <w:rsid w:val="006E625F"/>
    <w:rsid w:val="006F2947"/>
    <w:rsid w:val="006F2AE0"/>
    <w:rsid w:val="006F532D"/>
    <w:rsid w:val="006F5FD0"/>
    <w:rsid w:val="00703300"/>
    <w:rsid w:val="00710A38"/>
    <w:rsid w:val="00711589"/>
    <w:rsid w:val="00711AAE"/>
    <w:rsid w:val="007121FB"/>
    <w:rsid w:val="0071287A"/>
    <w:rsid w:val="007129D6"/>
    <w:rsid w:val="00712CB3"/>
    <w:rsid w:val="00715755"/>
    <w:rsid w:val="00727652"/>
    <w:rsid w:val="00733F62"/>
    <w:rsid w:val="00735C56"/>
    <w:rsid w:val="00735F90"/>
    <w:rsid w:val="00736AA6"/>
    <w:rsid w:val="00745DBA"/>
    <w:rsid w:val="007463F2"/>
    <w:rsid w:val="00746DDB"/>
    <w:rsid w:val="007471C5"/>
    <w:rsid w:val="00750592"/>
    <w:rsid w:val="00750FF8"/>
    <w:rsid w:val="00752A71"/>
    <w:rsid w:val="00753C2A"/>
    <w:rsid w:val="00753F4E"/>
    <w:rsid w:val="00753FC2"/>
    <w:rsid w:val="00756C38"/>
    <w:rsid w:val="00756CA3"/>
    <w:rsid w:val="00761673"/>
    <w:rsid w:val="00761893"/>
    <w:rsid w:val="007644C1"/>
    <w:rsid w:val="00764C68"/>
    <w:rsid w:val="007653F4"/>
    <w:rsid w:val="007727F3"/>
    <w:rsid w:val="00783B39"/>
    <w:rsid w:val="00786514"/>
    <w:rsid w:val="007955F2"/>
    <w:rsid w:val="00795842"/>
    <w:rsid w:val="00795E5F"/>
    <w:rsid w:val="007960B1"/>
    <w:rsid w:val="007A04AC"/>
    <w:rsid w:val="007C136C"/>
    <w:rsid w:val="007C1D71"/>
    <w:rsid w:val="007C201A"/>
    <w:rsid w:val="007C352C"/>
    <w:rsid w:val="007C593F"/>
    <w:rsid w:val="007D29AC"/>
    <w:rsid w:val="007D2FCB"/>
    <w:rsid w:val="007D6292"/>
    <w:rsid w:val="007D761E"/>
    <w:rsid w:val="007E063C"/>
    <w:rsid w:val="007E153C"/>
    <w:rsid w:val="007E5045"/>
    <w:rsid w:val="007E52CB"/>
    <w:rsid w:val="007E53CC"/>
    <w:rsid w:val="007E53DA"/>
    <w:rsid w:val="007F095B"/>
    <w:rsid w:val="007F0984"/>
    <w:rsid w:val="007F1048"/>
    <w:rsid w:val="007F5383"/>
    <w:rsid w:val="008001B4"/>
    <w:rsid w:val="00800827"/>
    <w:rsid w:val="008040AA"/>
    <w:rsid w:val="00805ECD"/>
    <w:rsid w:val="008162F6"/>
    <w:rsid w:val="008240EA"/>
    <w:rsid w:val="008272C0"/>
    <w:rsid w:val="008323D3"/>
    <w:rsid w:val="008351FF"/>
    <w:rsid w:val="00841BEC"/>
    <w:rsid w:val="00844F78"/>
    <w:rsid w:val="00845D2E"/>
    <w:rsid w:val="00851792"/>
    <w:rsid w:val="00853875"/>
    <w:rsid w:val="00855235"/>
    <w:rsid w:val="00860295"/>
    <w:rsid w:val="00861719"/>
    <w:rsid w:val="008777A8"/>
    <w:rsid w:val="0088068C"/>
    <w:rsid w:val="00892A43"/>
    <w:rsid w:val="008938FF"/>
    <w:rsid w:val="00894E29"/>
    <w:rsid w:val="00895419"/>
    <w:rsid w:val="0089693D"/>
    <w:rsid w:val="008A1514"/>
    <w:rsid w:val="008A377D"/>
    <w:rsid w:val="008A42CB"/>
    <w:rsid w:val="008A6919"/>
    <w:rsid w:val="008B0FF9"/>
    <w:rsid w:val="008B45E7"/>
    <w:rsid w:val="008C0369"/>
    <w:rsid w:val="008C2513"/>
    <w:rsid w:val="008C3178"/>
    <w:rsid w:val="008C5B63"/>
    <w:rsid w:val="008C613E"/>
    <w:rsid w:val="008C68A0"/>
    <w:rsid w:val="008D02FF"/>
    <w:rsid w:val="008D110C"/>
    <w:rsid w:val="008D1243"/>
    <w:rsid w:val="008D243C"/>
    <w:rsid w:val="008E2D12"/>
    <w:rsid w:val="008F0ADE"/>
    <w:rsid w:val="008F13BB"/>
    <w:rsid w:val="008F4ED2"/>
    <w:rsid w:val="008F66E7"/>
    <w:rsid w:val="009044E4"/>
    <w:rsid w:val="0090546A"/>
    <w:rsid w:val="009055F3"/>
    <w:rsid w:val="009066B6"/>
    <w:rsid w:val="00907556"/>
    <w:rsid w:val="00913817"/>
    <w:rsid w:val="00924137"/>
    <w:rsid w:val="00925F7F"/>
    <w:rsid w:val="0092731B"/>
    <w:rsid w:val="00947EF4"/>
    <w:rsid w:val="00952960"/>
    <w:rsid w:val="00954440"/>
    <w:rsid w:val="00955343"/>
    <w:rsid w:val="00957EDF"/>
    <w:rsid w:val="00960A2B"/>
    <w:rsid w:val="009707C4"/>
    <w:rsid w:val="00970B01"/>
    <w:rsid w:val="00971CC5"/>
    <w:rsid w:val="00982B9C"/>
    <w:rsid w:val="009843E1"/>
    <w:rsid w:val="009874BD"/>
    <w:rsid w:val="009900DD"/>
    <w:rsid w:val="00990B40"/>
    <w:rsid w:val="00991002"/>
    <w:rsid w:val="0099469E"/>
    <w:rsid w:val="009B06B5"/>
    <w:rsid w:val="009B0DBF"/>
    <w:rsid w:val="009B5E33"/>
    <w:rsid w:val="009B6F36"/>
    <w:rsid w:val="009C0E9E"/>
    <w:rsid w:val="009C4007"/>
    <w:rsid w:val="009C7312"/>
    <w:rsid w:val="009D6350"/>
    <w:rsid w:val="009D6916"/>
    <w:rsid w:val="009E4662"/>
    <w:rsid w:val="009E5005"/>
    <w:rsid w:val="009E56F8"/>
    <w:rsid w:val="009F128B"/>
    <w:rsid w:val="009F1DD6"/>
    <w:rsid w:val="009F4C0E"/>
    <w:rsid w:val="00A03055"/>
    <w:rsid w:val="00A050B2"/>
    <w:rsid w:val="00A11931"/>
    <w:rsid w:val="00A12C83"/>
    <w:rsid w:val="00A163C7"/>
    <w:rsid w:val="00A171EA"/>
    <w:rsid w:val="00A22177"/>
    <w:rsid w:val="00A2314D"/>
    <w:rsid w:val="00A23D8B"/>
    <w:rsid w:val="00A2523F"/>
    <w:rsid w:val="00A36269"/>
    <w:rsid w:val="00A37EDE"/>
    <w:rsid w:val="00A433A6"/>
    <w:rsid w:val="00A43E7A"/>
    <w:rsid w:val="00A46ED3"/>
    <w:rsid w:val="00A525AF"/>
    <w:rsid w:val="00A52779"/>
    <w:rsid w:val="00A54502"/>
    <w:rsid w:val="00A70611"/>
    <w:rsid w:val="00A7101F"/>
    <w:rsid w:val="00A73E50"/>
    <w:rsid w:val="00A744DE"/>
    <w:rsid w:val="00A7648B"/>
    <w:rsid w:val="00A779FE"/>
    <w:rsid w:val="00A77B07"/>
    <w:rsid w:val="00A82981"/>
    <w:rsid w:val="00A84E04"/>
    <w:rsid w:val="00A853CC"/>
    <w:rsid w:val="00A87F4A"/>
    <w:rsid w:val="00A90CC8"/>
    <w:rsid w:val="00A91076"/>
    <w:rsid w:val="00A96048"/>
    <w:rsid w:val="00A97B08"/>
    <w:rsid w:val="00AA04F1"/>
    <w:rsid w:val="00AA3505"/>
    <w:rsid w:val="00AA5256"/>
    <w:rsid w:val="00AA7762"/>
    <w:rsid w:val="00AB00B8"/>
    <w:rsid w:val="00AB32E4"/>
    <w:rsid w:val="00AB4DF6"/>
    <w:rsid w:val="00AB6D2E"/>
    <w:rsid w:val="00AB7DAB"/>
    <w:rsid w:val="00AC0623"/>
    <w:rsid w:val="00AC0D0C"/>
    <w:rsid w:val="00AC2A41"/>
    <w:rsid w:val="00AC5C9B"/>
    <w:rsid w:val="00AC674C"/>
    <w:rsid w:val="00AD29C4"/>
    <w:rsid w:val="00AD330A"/>
    <w:rsid w:val="00AD3B2E"/>
    <w:rsid w:val="00AD470D"/>
    <w:rsid w:val="00AD56A6"/>
    <w:rsid w:val="00AD5F08"/>
    <w:rsid w:val="00AD75FB"/>
    <w:rsid w:val="00AE1BA5"/>
    <w:rsid w:val="00AE1D8D"/>
    <w:rsid w:val="00AE6A5B"/>
    <w:rsid w:val="00AE7F65"/>
    <w:rsid w:val="00AF10C8"/>
    <w:rsid w:val="00AF47A8"/>
    <w:rsid w:val="00AF7BB3"/>
    <w:rsid w:val="00B063F9"/>
    <w:rsid w:val="00B068D6"/>
    <w:rsid w:val="00B100B9"/>
    <w:rsid w:val="00B112A1"/>
    <w:rsid w:val="00B14398"/>
    <w:rsid w:val="00B14D52"/>
    <w:rsid w:val="00B17284"/>
    <w:rsid w:val="00B21B93"/>
    <w:rsid w:val="00B22E7F"/>
    <w:rsid w:val="00B23D6F"/>
    <w:rsid w:val="00B24274"/>
    <w:rsid w:val="00B304D7"/>
    <w:rsid w:val="00B30DFF"/>
    <w:rsid w:val="00B463A1"/>
    <w:rsid w:val="00B46840"/>
    <w:rsid w:val="00B5037A"/>
    <w:rsid w:val="00B50F67"/>
    <w:rsid w:val="00B513FE"/>
    <w:rsid w:val="00B5587D"/>
    <w:rsid w:val="00B56D0A"/>
    <w:rsid w:val="00B60DA6"/>
    <w:rsid w:val="00B60EC5"/>
    <w:rsid w:val="00B647AA"/>
    <w:rsid w:val="00B72045"/>
    <w:rsid w:val="00B732F2"/>
    <w:rsid w:val="00B740D9"/>
    <w:rsid w:val="00B74AA7"/>
    <w:rsid w:val="00B7586A"/>
    <w:rsid w:val="00B76345"/>
    <w:rsid w:val="00B82BBF"/>
    <w:rsid w:val="00B84AED"/>
    <w:rsid w:val="00B87294"/>
    <w:rsid w:val="00B877B2"/>
    <w:rsid w:val="00B879BF"/>
    <w:rsid w:val="00B87E5F"/>
    <w:rsid w:val="00B92478"/>
    <w:rsid w:val="00B93E15"/>
    <w:rsid w:val="00B955C6"/>
    <w:rsid w:val="00BA0765"/>
    <w:rsid w:val="00BA0EC9"/>
    <w:rsid w:val="00BA1E67"/>
    <w:rsid w:val="00BA1E84"/>
    <w:rsid w:val="00BA4DA9"/>
    <w:rsid w:val="00BA5500"/>
    <w:rsid w:val="00BA6A32"/>
    <w:rsid w:val="00BB2689"/>
    <w:rsid w:val="00BB3DD7"/>
    <w:rsid w:val="00BB68B0"/>
    <w:rsid w:val="00BC00A1"/>
    <w:rsid w:val="00BC0714"/>
    <w:rsid w:val="00BC34CF"/>
    <w:rsid w:val="00BC353E"/>
    <w:rsid w:val="00BC77A3"/>
    <w:rsid w:val="00BD0DBA"/>
    <w:rsid w:val="00BD552F"/>
    <w:rsid w:val="00BE595A"/>
    <w:rsid w:val="00BE6FAB"/>
    <w:rsid w:val="00BE783C"/>
    <w:rsid w:val="00BE7B3C"/>
    <w:rsid w:val="00BF5FBD"/>
    <w:rsid w:val="00C00D44"/>
    <w:rsid w:val="00C03806"/>
    <w:rsid w:val="00C05D9E"/>
    <w:rsid w:val="00C06736"/>
    <w:rsid w:val="00C0690C"/>
    <w:rsid w:val="00C10475"/>
    <w:rsid w:val="00C106C1"/>
    <w:rsid w:val="00C14AF2"/>
    <w:rsid w:val="00C171B6"/>
    <w:rsid w:val="00C2452B"/>
    <w:rsid w:val="00C2707E"/>
    <w:rsid w:val="00C27405"/>
    <w:rsid w:val="00C30183"/>
    <w:rsid w:val="00C31FC4"/>
    <w:rsid w:val="00C35FF4"/>
    <w:rsid w:val="00C3644F"/>
    <w:rsid w:val="00C460D8"/>
    <w:rsid w:val="00C545B1"/>
    <w:rsid w:val="00C55B6F"/>
    <w:rsid w:val="00C579ED"/>
    <w:rsid w:val="00C61EEF"/>
    <w:rsid w:val="00C70AAE"/>
    <w:rsid w:val="00C712DE"/>
    <w:rsid w:val="00C8296E"/>
    <w:rsid w:val="00C83C65"/>
    <w:rsid w:val="00C840D0"/>
    <w:rsid w:val="00C90172"/>
    <w:rsid w:val="00C91095"/>
    <w:rsid w:val="00C9751F"/>
    <w:rsid w:val="00C9783F"/>
    <w:rsid w:val="00CA3B1B"/>
    <w:rsid w:val="00CA58B5"/>
    <w:rsid w:val="00CB244C"/>
    <w:rsid w:val="00CB4DD1"/>
    <w:rsid w:val="00CB759D"/>
    <w:rsid w:val="00CC0A41"/>
    <w:rsid w:val="00CC16FF"/>
    <w:rsid w:val="00CC1F21"/>
    <w:rsid w:val="00CC2CC0"/>
    <w:rsid w:val="00CC3BA0"/>
    <w:rsid w:val="00CC6A3D"/>
    <w:rsid w:val="00CC6D8C"/>
    <w:rsid w:val="00CC765C"/>
    <w:rsid w:val="00CD0C38"/>
    <w:rsid w:val="00CD15CC"/>
    <w:rsid w:val="00CD160F"/>
    <w:rsid w:val="00CD38DB"/>
    <w:rsid w:val="00CD75F8"/>
    <w:rsid w:val="00CE1FD0"/>
    <w:rsid w:val="00CE279D"/>
    <w:rsid w:val="00CE7536"/>
    <w:rsid w:val="00CF0E53"/>
    <w:rsid w:val="00CF366A"/>
    <w:rsid w:val="00D00216"/>
    <w:rsid w:val="00D00DBC"/>
    <w:rsid w:val="00D011CD"/>
    <w:rsid w:val="00D0254B"/>
    <w:rsid w:val="00D225CC"/>
    <w:rsid w:val="00D22682"/>
    <w:rsid w:val="00D240C3"/>
    <w:rsid w:val="00D25196"/>
    <w:rsid w:val="00D2768D"/>
    <w:rsid w:val="00D339BD"/>
    <w:rsid w:val="00D36765"/>
    <w:rsid w:val="00D40309"/>
    <w:rsid w:val="00D44E75"/>
    <w:rsid w:val="00D46724"/>
    <w:rsid w:val="00D47080"/>
    <w:rsid w:val="00D517A4"/>
    <w:rsid w:val="00D53C59"/>
    <w:rsid w:val="00D549F4"/>
    <w:rsid w:val="00D640F5"/>
    <w:rsid w:val="00D66DC1"/>
    <w:rsid w:val="00D674F6"/>
    <w:rsid w:val="00D67CD8"/>
    <w:rsid w:val="00D67F00"/>
    <w:rsid w:val="00D714E2"/>
    <w:rsid w:val="00D71ECD"/>
    <w:rsid w:val="00D76090"/>
    <w:rsid w:val="00D80D74"/>
    <w:rsid w:val="00D82AA0"/>
    <w:rsid w:val="00D8779C"/>
    <w:rsid w:val="00D936F1"/>
    <w:rsid w:val="00DA098F"/>
    <w:rsid w:val="00DA0ABA"/>
    <w:rsid w:val="00DA334D"/>
    <w:rsid w:val="00DB0E68"/>
    <w:rsid w:val="00DB35A9"/>
    <w:rsid w:val="00DB711B"/>
    <w:rsid w:val="00DC0253"/>
    <w:rsid w:val="00DC3470"/>
    <w:rsid w:val="00DC4F70"/>
    <w:rsid w:val="00DC6C9C"/>
    <w:rsid w:val="00DC753D"/>
    <w:rsid w:val="00DD0CD4"/>
    <w:rsid w:val="00DD1DB6"/>
    <w:rsid w:val="00DD6CBD"/>
    <w:rsid w:val="00DD759E"/>
    <w:rsid w:val="00DE1061"/>
    <w:rsid w:val="00DE2699"/>
    <w:rsid w:val="00DE28AE"/>
    <w:rsid w:val="00DE7B12"/>
    <w:rsid w:val="00E06009"/>
    <w:rsid w:val="00E13057"/>
    <w:rsid w:val="00E13ED4"/>
    <w:rsid w:val="00E1782A"/>
    <w:rsid w:val="00E25542"/>
    <w:rsid w:val="00E2770C"/>
    <w:rsid w:val="00E30BB5"/>
    <w:rsid w:val="00E31447"/>
    <w:rsid w:val="00E334FC"/>
    <w:rsid w:val="00E35FC7"/>
    <w:rsid w:val="00E36507"/>
    <w:rsid w:val="00E422A2"/>
    <w:rsid w:val="00E46516"/>
    <w:rsid w:val="00E51C35"/>
    <w:rsid w:val="00E54E16"/>
    <w:rsid w:val="00E5769C"/>
    <w:rsid w:val="00E610AF"/>
    <w:rsid w:val="00E734C8"/>
    <w:rsid w:val="00E813B7"/>
    <w:rsid w:val="00E81F05"/>
    <w:rsid w:val="00E82874"/>
    <w:rsid w:val="00E86037"/>
    <w:rsid w:val="00E87E9A"/>
    <w:rsid w:val="00E9047D"/>
    <w:rsid w:val="00E95E44"/>
    <w:rsid w:val="00EA1EB0"/>
    <w:rsid w:val="00EA399C"/>
    <w:rsid w:val="00EB237C"/>
    <w:rsid w:val="00EB32FA"/>
    <w:rsid w:val="00EB3FF8"/>
    <w:rsid w:val="00EB4C19"/>
    <w:rsid w:val="00EB6589"/>
    <w:rsid w:val="00EC49EC"/>
    <w:rsid w:val="00EC64BA"/>
    <w:rsid w:val="00ED2177"/>
    <w:rsid w:val="00ED3B60"/>
    <w:rsid w:val="00EE6E92"/>
    <w:rsid w:val="00EF03C9"/>
    <w:rsid w:val="00EF0A8C"/>
    <w:rsid w:val="00EF2B16"/>
    <w:rsid w:val="00EF5C07"/>
    <w:rsid w:val="00EF6A28"/>
    <w:rsid w:val="00EF6FBF"/>
    <w:rsid w:val="00EF74CF"/>
    <w:rsid w:val="00F0195F"/>
    <w:rsid w:val="00F05BF1"/>
    <w:rsid w:val="00F10E8E"/>
    <w:rsid w:val="00F1113D"/>
    <w:rsid w:val="00F209A9"/>
    <w:rsid w:val="00F233FF"/>
    <w:rsid w:val="00F25B4D"/>
    <w:rsid w:val="00F27556"/>
    <w:rsid w:val="00F27C45"/>
    <w:rsid w:val="00F31DC5"/>
    <w:rsid w:val="00F34407"/>
    <w:rsid w:val="00F3539A"/>
    <w:rsid w:val="00F54A52"/>
    <w:rsid w:val="00F646C6"/>
    <w:rsid w:val="00F72D9F"/>
    <w:rsid w:val="00F7452A"/>
    <w:rsid w:val="00F76D55"/>
    <w:rsid w:val="00F800AF"/>
    <w:rsid w:val="00F82AA4"/>
    <w:rsid w:val="00F83751"/>
    <w:rsid w:val="00F83D04"/>
    <w:rsid w:val="00F84498"/>
    <w:rsid w:val="00F85F7E"/>
    <w:rsid w:val="00F91683"/>
    <w:rsid w:val="00F948DD"/>
    <w:rsid w:val="00FA17FC"/>
    <w:rsid w:val="00FA43CC"/>
    <w:rsid w:val="00FB024A"/>
    <w:rsid w:val="00FB17AC"/>
    <w:rsid w:val="00FB7051"/>
    <w:rsid w:val="00FC08E1"/>
    <w:rsid w:val="00FC407D"/>
    <w:rsid w:val="00FC622D"/>
    <w:rsid w:val="00FC6EC7"/>
    <w:rsid w:val="00FD1643"/>
    <w:rsid w:val="00FD1AB5"/>
    <w:rsid w:val="00FD3D86"/>
    <w:rsid w:val="00FE62A5"/>
    <w:rsid w:val="00FE6A9C"/>
    <w:rsid w:val="00FE6CB8"/>
    <w:rsid w:val="00FF1D0B"/>
    <w:rsid w:val="00FF2780"/>
    <w:rsid w:val="00FF77D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29A7C5"/>
  <w15:chartTrackingRefBased/>
  <w15:docId w15:val="{91D61552-E3E8-451C-A2C6-64E6627B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6A32"/>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semiHidden/>
    <w:rsid w:val="001951FE"/>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paragraph" w:styleId="NormalWeb">
    <w:name w:val="Normal (Web)"/>
    <w:basedOn w:val="Normal"/>
    <w:uiPriority w:val="99"/>
    <w:unhideWhenUsed/>
    <w:rsid w:val="001F5D80"/>
    <w:pPr>
      <w:widowControl/>
      <w:spacing w:beforeAutospacing="1" w:afterAutospacing="1"/>
    </w:pPr>
    <w:rPr>
      <w:snapToGrid/>
      <w:szCs w:val="24"/>
      <w:lang w:val="en-GB" w:eastAsia="en-GB"/>
    </w:rPr>
  </w:style>
  <w:style w:type="character" w:styleId="CommentReference">
    <w:name w:val="annotation reference"/>
    <w:rsid w:val="00BC0714"/>
    <w:rPr>
      <w:sz w:val="16"/>
      <w:szCs w:val="16"/>
    </w:rPr>
  </w:style>
  <w:style w:type="paragraph" w:styleId="CommentText">
    <w:name w:val="annotation text"/>
    <w:basedOn w:val="Normal"/>
    <w:link w:val="CommentTextChar"/>
    <w:rsid w:val="00BC0714"/>
    <w:rPr>
      <w:sz w:val="20"/>
    </w:rPr>
  </w:style>
  <w:style w:type="character" w:customStyle="1" w:styleId="CommentTextChar">
    <w:name w:val="Comment Text Char"/>
    <w:link w:val="CommentText"/>
    <w:rsid w:val="00BC0714"/>
    <w:rPr>
      <w:snapToGrid w:val="0"/>
      <w:lang w:val="en-US" w:eastAsia="en-US"/>
    </w:rPr>
  </w:style>
  <w:style w:type="paragraph" w:styleId="CommentSubject">
    <w:name w:val="annotation subject"/>
    <w:basedOn w:val="CommentText"/>
    <w:next w:val="CommentText"/>
    <w:link w:val="CommentSubjectChar"/>
    <w:rsid w:val="00BC0714"/>
    <w:rPr>
      <w:b/>
      <w:bCs/>
    </w:rPr>
  </w:style>
  <w:style w:type="character" w:customStyle="1" w:styleId="CommentSubjectChar">
    <w:name w:val="Comment Subject Char"/>
    <w:link w:val="CommentSubject"/>
    <w:rsid w:val="00BC0714"/>
    <w:rPr>
      <w:b/>
      <w:bCs/>
      <w:snapToGrid w:val="0"/>
      <w:lang w:val="en-US" w:eastAsia="en-US"/>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
    <w:uiPriority w:val="99"/>
    <w:rsid w:val="006A3716"/>
    <w:rPr>
      <w:rFonts w:ascii="Times New Roman" w:eastAsia="Times New Roman" w:hAnsi="Times New Roman" w:cs="Times New Roman"/>
    </w:rPr>
  </w:style>
  <w:style w:type="paragraph" w:customStyle="1" w:styleId="PRAGHeading2">
    <w:name w:val="PRAG Heading 2"/>
    <w:basedOn w:val="Normal"/>
    <w:rsid w:val="00E25542"/>
    <w:pPr>
      <w:numPr>
        <w:numId w:val="43"/>
      </w:numPr>
    </w:pPr>
  </w:style>
  <w:style w:type="paragraph" w:styleId="EndnoteText">
    <w:name w:val="endnote text"/>
    <w:basedOn w:val="Normal"/>
    <w:link w:val="EndnoteTextChar"/>
    <w:rsid w:val="005B3ED3"/>
    <w:rPr>
      <w:sz w:val="20"/>
    </w:rPr>
  </w:style>
  <w:style w:type="character" w:customStyle="1" w:styleId="EndnoteTextChar">
    <w:name w:val="Endnote Text Char"/>
    <w:link w:val="EndnoteText"/>
    <w:rsid w:val="005B3ED3"/>
    <w:rPr>
      <w:snapToGrid w:val="0"/>
      <w:lang w:val="en-US" w:eastAsia="en-US"/>
    </w:rPr>
  </w:style>
  <w:style w:type="paragraph" w:styleId="Subtitle">
    <w:name w:val="Subtitle"/>
    <w:basedOn w:val="Normal"/>
    <w:link w:val="SubtitleChar"/>
    <w:qFormat/>
    <w:rsid w:val="00EF74CF"/>
    <w:pPr>
      <w:widowControl/>
      <w:spacing w:before="120" w:after="120"/>
      <w:jc w:val="center"/>
    </w:pPr>
    <w:rPr>
      <w:rFonts w:ascii="Arial" w:hAnsi="Arial"/>
      <w:b/>
      <w:sz w:val="28"/>
      <w:lang w:val="fr-BE"/>
    </w:rPr>
  </w:style>
  <w:style w:type="character" w:customStyle="1" w:styleId="SubtitleChar">
    <w:name w:val="Subtitle Char"/>
    <w:link w:val="Subtitle"/>
    <w:rsid w:val="00EF74CF"/>
    <w:rPr>
      <w:rFonts w:ascii="Arial" w:hAnsi="Arial"/>
      <w:b/>
      <w:snapToGrid w:val="0"/>
      <w:sz w:val="28"/>
      <w:lang w:eastAsia="en-US"/>
    </w:rPr>
  </w:style>
  <w:style w:type="paragraph" w:styleId="Revision">
    <w:name w:val="Revision"/>
    <w:hidden/>
    <w:uiPriority w:val="99"/>
    <w:semiHidden/>
    <w:rsid w:val="00C91095"/>
    <w:rPr>
      <w:snapToGrid w:val="0"/>
      <w:sz w:val="24"/>
      <w:lang w:val="en-US" w:eastAsia="en-US"/>
    </w:rPr>
  </w:style>
  <w:style w:type="character" w:customStyle="1" w:styleId="label">
    <w:name w:val="label"/>
    <w:basedOn w:val="DefaultParagraphFont"/>
    <w:rsid w:val="007E53CC"/>
  </w:style>
  <w:style w:type="character" w:customStyle="1" w:styleId="text">
    <w:name w:val="text"/>
    <w:basedOn w:val="DefaultParagraphFont"/>
    <w:rsid w:val="007E53CC"/>
  </w:style>
  <w:style w:type="character" w:customStyle="1" w:styleId="dynamic-label">
    <w:name w:val="dynamic-label"/>
    <w:basedOn w:val="DefaultParagraphFont"/>
    <w:rsid w:val="007E53CC"/>
  </w:style>
  <w:style w:type="character" w:customStyle="1" w:styleId="value">
    <w:name w:val="value"/>
    <w:basedOn w:val="DefaultParagraphFont"/>
    <w:rsid w:val="007E53CC"/>
  </w:style>
  <w:style w:type="character" w:styleId="UnresolvedMention">
    <w:name w:val="Unresolved Mention"/>
    <w:uiPriority w:val="99"/>
    <w:semiHidden/>
    <w:unhideWhenUsed/>
    <w:rsid w:val="00F25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80437">
      <w:bodyDiv w:val="1"/>
      <w:marLeft w:val="0"/>
      <w:marRight w:val="0"/>
      <w:marTop w:val="0"/>
      <w:marBottom w:val="0"/>
      <w:divBdr>
        <w:top w:val="none" w:sz="0" w:space="0" w:color="auto"/>
        <w:left w:val="none" w:sz="0" w:space="0" w:color="auto"/>
        <w:bottom w:val="none" w:sz="0" w:space="0" w:color="auto"/>
        <w:right w:val="none" w:sz="0" w:space="0" w:color="auto"/>
      </w:divBdr>
      <w:divsChild>
        <w:div w:id="69625537">
          <w:marLeft w:val="0"/>
          <w:marRight w:val="0"/>
          <w:marTop w:val="0"/>
          <w:marBottom w:val="0"/>
          <w:divBdr>
            <w:top w:val="none" w:sz="0" w:space="0" w:color="auto"/>
            <w:left w:val="none" w:sz="0" w:space="0" w:color="auto"/>
            <w:bottom w:val="none" w:sz="0" w:space="0" w:color="auto"/>
            <w:right w:val="none" w:sz="0" w:space="0" w:color="auto"/>
          </w:divBdr>
          <w:divsChild>
            <w:div w:id="102458829">
              <w:marLeft w:val="0"/>
              <w:marRight w:val="0"/>
              <w:marTop w:val="0"/>
              <w:marBottom w:val="0"/>
              <w:divBdr>
                <w:top w:val="none" w:sz="0" w:space="0" w:color="auto"/>
                <w:left w:val="none" w:sz="0" w:space="0" w:color="auto"/>
                <w:bottom w:val="none" w:sz="0" w:space="0" w:color="auto"/>
                <w:right w:val="none" w:sz="0" w:space="0" w:color="auto"/>
              </w:divBdr>
              <w:divsChild>
                <w:div w:id="1381784949">
                  <w:marLeft w:val="0"/>
                  <w:marRight w:val="0"/>
                  <w:marTop w:val="0"/>
                  <w:marBottom w:val="0"/>
                  <w:divBdr>
                    <w:top w:val="none" w:sz="0" w:space="0" w:color="auto"/>
                    <w:left w:val="none" w:sz="0" w:space="0" w:color="auto"/>
                    <w:bottom w:val="none" w:sz="0" w:space="0" w:color="auto"/>
                    <w:right w:val="none" w:sz="0" w:space="0" w:color="auto"/>
                  </w:divBdr>
                  <w:divsChild>
                    <w:div w:id="703215040">
                      <w:marLeft w:val="0"/>
                      <w:marRight w:val="0"/>
                      <w:marTop w:val="0"/>
                      <w:marBottom w:val="0"/>
                      <w:divBdr>
                        <w:top w:val="none" w:sz="0" w:space="0" w:color="auto"/>
                        <w:left w:val="none" w:sz="0" w:space="0" w:color="auto"/>
                        <w:bottom w:val="none" w:sz="0" w:space="0" w:color="auto"/>
                        <w:right w:val="none" w:sz="0" w:space="0" w:color="auto"/>
                      </w:divBdr>
                      <w:divsChild>
                        <w:div w:id="1306198220">
                          <w:marLeft w:val="0"/>
                          <w:marRight w:val="0"/>
                          <w:marTop w:val="0"/>
                          <w:marBottom w:val="0"/>
                          <w:divBdr>
                            <w:top w:val="none" w:sz="0" w:space="0" w:color="auto"/>
                            <w:left w:val="none" w:sz="0" w:space="0" w:color="auto"/>
                            <w:bottom w:val="none" w:sz="0" w:space="0" w:color="auto"/>
                            <w:right w:val="none" w:sz="0" w:space="0" w:color="auto"/>
                          </w:divBdr>
                          <w:divsChild>
                            <w:div w:id="20081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336">
                      <w:marLeft w:val="0"/>
                      <w:marRight w:val="0"/>
                      <w:marTop w:val="0"/>
                      <w:marBottom w:val="0"/>
                      <w:divBdr>
                        <w:top w:val="none" w:sz="0" w:space="0" w:color="auto"/>
                        <w:left w:val="none" w:sz="0" w:space="0" w:color="auto"/>
                        <w:bottom w:val="none" w:sz="0" w:space="0" w:color="auto"/>
                        <w:right w:val="none" w:sz="0" w:space="0" w:color="auto"/>
                      </w:divBdr>
                      <w:divsChild>
                        <w:div w:id="1907957021">
                          <w:marLeft w:val="0"/>
                          <w:marRight w:val="0"/>
                          <w:marTop w:val="0"/>
                          <w:marBottom w:val="0"/>
                          <w:divBdr>
                            <w:top w:val="none" w:sz="0" w:space="0" w:color="auto"/>
                            <w:left w:val="none" w:sz="0" w:space="0" w:color="auto"/>
                            <w:bottom w:val="none" w:sz="0" w:space="0" w:color="auto"/>
                            <w:right w:val="none" w:sz="0" w:space="0" w:color="auto"/>
                          </w:divBdr>
                          <w:divsChild>
                            <w:div w:id="2544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30409">
                      <w:marLeft w:val="0"/>
                      <w:marRight w:val="0"/>
                      <w:marTop w:val="0"/>
                      <w:marBottom w:val="0"/>
                      <w:divBdr>
                        <w:top w:val="none" w:sz="0" w:space="0" w:color="auto"/>
                        <w:left w:val="none" w:sz="0" w:space="0" w:color="auto"/>
                        <w:bottom w:val="none" w:sz="0" w:space="0" w:color="auto"/>
                        <w:right w:val="none" w:sz="0" w:space="0" w:color="auto"/>
                      </w:divBdr>
                      <w:divsChild>
                        <w:div w:id="1246919461">
                          <w:marLeft w:val="0"/>
                          <w:marRight w:val="0"/>
                          <w:marTop w:val="0"/>
                          <w:marBottom w:val="0"/>
                          <w:divBdr>
                            <w:top w:val="none" w:sz="0" w:space="0" w:color="auto"/>
                            <w:left w:val="none" w:sz="0" w:space="0" w:color="auto"/>
                            <w:bottom w:val="none" w:sz="0" w:space="0" w:color="auto"/>
                            <w:right w:val="none" w:sz="0" w:space="0" w:color="auto"/>
                          </w:divBdr>
                          <w:divsChild>
                            <w:div w:id="150766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47377">
                      <w:marLeft w:val="0"/>
                      <w:marRight w:val="0"/>
                      <w:marTop w:val="0"/>
                      <w:marBottom w:val="0"/>
                      <w:divBdr>
                        <w:top w:val="none" w:sz="0" w:space="0" w:color="auto"/>
                        <w:left w:val="none" w:sz="0" w:space="0" w:color="auto"/>
                        <w:bottom w:val="none" w:sz="0" w:space="0" w:color="auto"/>
                        <w:right w:val="none" w:sz="0" w:space="0" w:color="auto"/>
                      </w:divBdr>
                      <w:divsChild>
                        <w:div w:id="1608656571">
                          <w:marLeft w:val="0"/>
                          <w:marRight w:val="0"/>
                          <w:marTop w:val="0"/>
                          <w:marBottom w:val="0"/>
                          <w:divBdr>
                            <w:top w:val="none" w:sz="0" w:space="0" w:color="auto"/>
                            <w:left w:val="none" w:sz="0" w:space="0" w:color="auto"/>
                            <w:bottom w:val="none" w:sz="0" w:space="0" w:color="auto"/>
                            <w:right w:val="none" w:sz="0" w:space="0" w:color="auto"/>
                          </w:divBdr>
                          <w:divsChild>
                            <w:div w:id="6474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9774">
                      <w:marLeft w:val="0"/>
                      <w:marRight w:val="0"/>
                      <w:marTop w:val="0"/>
                      <w:marBottom w:val="0"/>
                      <w:divBdr>
                        <w:top w:val="none" w:sz="0" w:space="0" w:color="auto"/>
                        <w:left w:val="none" w:sz="0" w:space="0" w:color="auto"/>
                        <w:bottom w:val="none" w:sz="0" w:space="0" w:color="auto"/>
                        <w:right w:val="none" w:sz="0" w:space="0" w:color="auto"/>
                      </w:divBdr>
                      <w:divsChild>
                        <w:div w:id="1627198362">
                          <w:marLeft w:val="0"/>
                          <w:marRight w:val="0"/>
                          <w:marTop w:val="0"/>
                          <w:marBottom w:val="0"/>
                          <w:divBdr>
                            <w:top w:val="none" w:sz="0" w:space="0" w:color="auto"/>
                            <w:left w:val="none" w:sz="0" w:space="0" w:color="auto"/>
                            <w:bottom w:val="none" w:sz="0" w:space="0" w:color="auto"/>
                            <w:right w:val="none" w:sz="0" w:space="0" w:color="auto"/>
                          </w:divBdr>
                          <w:divsChild>
                            <w:div w:id="95938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797238">
          <w:marLeft w:val="0"/>
          <w:marRight w:val="0"/>
          <w:marTop w:val="0"/>
          <w:marBottom w:val="0"/>
          <w:divBdr>
            <w:top w:val="none" w:sz="0" w:space="0" w:color="auto"/>
            <w:left w:val="none" w:sz="0" w:space="0" w:color="auto"/>
            <w:bottom w:val="none" w:sz="0" w:space="0" w:color="auto"/>
            <w:right w:val="none" w:sz="0" w:space="0" w:color="auto"/>
          </w:divBdr>
          <w:divsChild>
            <w:div w:id="900598593">
              <w:marLeft w:val="0"/>
              <w:marRight w:val="0"/>
              <w:marTop w:val="0"/>
              <w:marBottom w:val="0"/>
              <w:divBdr>
                <w:top w:val="none" w:sz="0" w:space="0" w:color="auto"/>
                <w:left w:val="none" w:sz="0" w:space="0" w:color="auto"/>
                <w:bottom w:val="none" w:sz="0" w:space="0" w:color="auto"/>
                <w:right w:val="none" w:sz="0" w:space="0" w:color="auto"/>
              </w:divBdr>
              <w:divsChild>
                <w:div w:id="1180853944">
                  <w:marLeft w:val="0"/>
                  <w:marRight w:val="0"/>
                  <w:marTop w:val="0"/>
                  <w:marBottom w:val="0"/>
                  <w:divBdr>
                    <w:top w:val="none" w:sz="0" w:space="0" w:color="auto"/>
                    <w:left w:val="none" w:sz="0" w:space="0" w:color="auto"/>
                    <w:bottom w:val="none" w:sz="0" w:space="0" w:color="auto"/>
                    <w:right w:val="none" w:sz="0" w:space="0" w:color="auto"/>
                  </w:divBdr>
                  <w:divsChild>
                    <w:div w:id="4525232">
                      <w:marLeft w:val="0"/>
                      <w:marRight w:val="0"/>
                      <w:marTop w:val="0"/>
                      <w:marBottom w:val="0"/>
                      <w:divBdr>
                        <w:top w:val="none" w:sz="0" w:space="0" w:color="auto"/>
                        <w:left w:val="none" w:sz="0" w:space="0" w:color="auto"/>
                        <w:bottom w:val="none" w:sz="0" w:space="0" w:color="auto"/>
                        <w:right w:val="none" w:sz="0" w:space="0" w:color="auto"/>
                      </w:divBdr>
                      <w:divsChild>
                        <w:div w:id="996416594">
                          <w:marLeft w:val="0"/>
                          <w:marRight w:val="0"/>
                          <w:marTop w:val="0"/>
                          <w:marBottom w:val="0"/>
                          <w:divBdr>
                            <w:top w:val="none" w:sz="0" w:space="0" w:color="auto"/>
                            <w:left w:val="none" w:sz="0" w:space="0" w:color="auto"/>
                            <w:bottom w:val="none" w:sz="0" w:space="0" w:color="auto"/>
                            <w:right w:val="none" w:sz="0" w:space="0" w:color="auto"/>
                          </w:divBdr>
                          <w:divsChild>
                            <w:div w:id="5020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10531">
                      <w:marLeft w:val="0"/>
                      <w:marRight w:val="0"/>
                      <w:marTop w:val="0"/>
                      <w:marBottom w:val="0"/>
                      <w:divBdr>
                        <w:top w:val="none" w:sz="0" w:space="0" w:color="auto"/>
                        <w:left w:val="none" w:sz="0" w:space="0" w:color="auto"/>
                        <w:bottom w:val="none" w:sz="0" w:space="0" w:color="auto"/>
                        <w:right w:val="none" w:sz="0" w:space="0" w:color="auto"/>
                      </w:divBdr>
                      <w:divsChild>
                        <w:div w:id="1683624193">
                          <w:marLeft w:val="0"/>
                          <w:marRight w:val="0"/>
                          <w:marTop w:val="0"/>
                          <w:marBottom w:val="0"/>
                          <w:divBdr>
                            <w:top w:val="none" w:sz="0" w:space="0" w:color="auto"/>
                            <w:left w:val="none" w:sz="0" w:space="0" w:color="auto"/>
                            <w:bottom w:val="none" w:sz="0" w:space="0" w:color="auto"/>
                            <w:right w:val="none" w:sz="0" w:space="0" w:color="auto"/>
                          </w:divBdr>
                          <w:divsChild>
                            <w:div w:id="143656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23904">
      <w:bodyDiv w:val="1"/>
      <w:marLeft w:val="0"/>
      <w:marRight w:val="0"/>
      <w:marTop w:val="0"/>
      <w:marBottom w:val="0"/>
      <w:divBdr>
        <w:top w:val="none" w:sz="0" w:space="0" w:color="auto"/>
        <w:left w:val="none" w:sz="0" w:space="0" w:color="auto"/>
        <w:bottom w:val="none" w:sz="0" w:space="0" w:color="auto"/>
        <w:right w:val="none" w:sz="0" w:space="0" w:color="auto"/>
      </w:divBdr>
    </w:div>
    <w:div w:id="144199611">
      <w:bodyDiv w:val="1"/>
      <w:marLeft w:val="0"/>
      <w:marRight w:val="0"/>
      <w:marTop w:val="0"/>
      <w:marBottom w:val="0"/>
      <w:divBdr>
        <w:top w:val="none" w:sz="0" w:space="0" w:color="auto"/>
        <w:left w:val="none" w:sz="0" w:space="0" w:color="auto"/>
        <w:bottom w:val="none" w:sz="0" w:space="0" w:color="auto"/>
        <w:right w:val="none" w:sz="0" w:space="0" w:color="auto"/>
      </w:divBdr>
      <w:divsChild>
        <w:div w:id="1285423428">
          <w:marLeft w:val="0"/>
          <w:marRight w:val="0"/>
          <w:marTop w:val="0"/>
          <w:marBottom w:val="0"/>
          <w:divBdr>
            <w:top w:val="none" w:sz="0" w:space="0" w:color="auto"/>
            <w:left w:val="none" w:sz="0" w:space="0" w:color="auto"/>
            <w:bottom w:val="none" w:sz="0" w:space="0" w:color="auto"/>
            <w:right w:val="none" w:sz="0" w:space="0" w:color="auto"/>
          </w:divBdr>
          <w:divsChild>
            <w:div w:id="1638997920">
              <w:marLeft w:val="0"/>
              <w:marRight w:val="0"/>
              <w:marTop w:val="0"/>
              <w:marBottom w:val="0"/>
              <w:divBdr>
                <w:top w:val="none" w:sz="0" w:space="0" w:color="auto"/>
                <w:left w:val="none" w:sz="0" w:space="0" w:color="auto"/>
                <w:bottom w:val="none" w:sz="0" w:space="0" w:color="auto"/>
                <w:right w:val="none" w:sz="0" w:space="0" w:color="auto"/>
              </w:divBdr>
              <w:divsChild>
                <w:div w:id="17825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162626430">
      <w:bodyDiv w:val="1"/>
      <w:marLeft w:val="0"/>
      <w:marRight w:val="0"/>
      <w:marTop w:val="0"/>
      <w:marBottom w:val="0"/>
      <w:divBdr>
        <w:top w:val="none" w:sz="0" w:space="0" w:color="auto"/>
        <w:left w:val="none" w:sz="0" w:space="0" w:color="auto"/>
        <w:bottom w:val="none" w:sz="0" w:space="0" w:color="auto"/>
        <w:right w:val="none" w:sz="0" w:space="0" w:color="auto"/>
      </w:divBdr>
    </w:div>
    <w:div w:id="1238635635">
      <w:bodyDiv w:val="1"/>
      <w:marLeft w:val="0"/>
      <w:marRight w:val="0"/>
      <w:marTop w:val="0"/>
      <w:marBottom w:val="0"/>
      <w:divBdr>
        <w:top w:val="none" w:sz="0" w:space="0" w:color="auto"/>
        <w:left w:val="none" w:sz="0" w:space="0" w:color="auto"/>
        <w:bottom w:val="none" w:sz="0" w:space="0" w:color="auto"/>
        <w:right w:val="none" w:sz="0" w:space="0" w:color="auto"/>
      </w:divBdr>
    </w:div>
    <w:div w:id="206610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tks.gov.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tks.gov.a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data.europa.eu/eli/reg/2024/2509/oj" TargetMode="External"/><Relationship Id="rId1" Type="http://schemas.openxmlformats.org/officeDocument/2006/relationships/hyperlink" Target="https://ted.europa.eu/en/simap/cp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DF0DB-8FFC-4A76-8E00-401DEDE6E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User</cp:lastModifiedBy>
  <cp:revision>14</cp:revision>
  <cp:lastPrinted>2024-01-16T09:06:00Z</cp:lastPrinted>
  <dcterms:created xsi:type="dcterms:W3CDTF">2025-03-19T21:58:00Z</dcterms:created>
  <dcterms:modified xsi:type="dcterms:W3CDTF">2026-04-14T13:08:00Z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MSIP_Label_6bd9ddd1-4d20-43f6-abfa-fc3c07406f94_Enabled">
    <vt:lpwstr>true</vt:lpwstr>
  </property>
  <property fmtid="{D5CDD505-2E9C-101B-9397-08002B2CF9AE}" pid="5" name="MSIP_Label_6bd9ddd1-4d20-43f6-abfa-fc3c07406f94_SetDate">
    <vt:lpwstr>2024-01-24T18:16:33Z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950a7a8b-0b2b-4f35-87d3-da8cfb559a2e</vt:lpwstr>
  </property>
  <property fmtid="{D5CDD505-2E9C-101B-9397-08002B2CF9AE}" pid="10" name="MSIP_Label_6bd9ddd1-4d20-43f6-abfa-fc3c07406f94_ContentBits">
    <vt:lpwstr>0</vt:lpwstr>
  </property>
</Properties>
</file>