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Spec="center"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226"/>
        <w:gridCol w:w="331"/>
      </w:tblGrid>
      <w:tr w:rsidR="00E43055" w:rsidRPr="00A315FC" w14:paraId="4961E950" w14:textId="77777777" w:rsidTr="00E43055">
        <w:trPr>
          <w:trHeight w:val="2106"/>
        </w:trPr>
        <w:tc>
          <w:tcPr>
            <w:tcW w:w="9169" w:type="dxa"/>
            <w:gridSpan w:val="2"/>
            <w:tcMar>
              <w:top w:w="576" w:type="dxa"/>
              <w:left w:w="115" w:type="dxa"/>
              <w:right w:w="115" w:type="dxa"/>
            </w:tcMar>
          </w:tcPr>
          <w:p w14:paraId="7D85E2C3" w14:textId="3D77478F" w:rsidR="00E43055" w:rsidRPr="009E5464" w:rsidRDefault="00E43055" w:rsidP="00E43055">
            <w:pPr>
              <w:pStyle w:val="Title"/>
              <w:jc w:val="center"/>
              <w:rPr>
                <w:rFonts w:ascii="Garamond" w:hAnsi="Garamond"/>
                <w:sz w:val="56"/>
              </w:rPr>
            </w:pPr>
            <w:r w:rsidRPr="009E5464">
              <w:rPr>
                <w:rFonts w:ascii="Garamond" w:hAnsi="Garamond"/>
                <w:sz w:val="56"/>
              </w:rPr>
              <w:t xml:space="preserve">RAPORTI I MONITORIMIT PËR </w:t>
            </w:r>
            <w:r w:rsidR="00212206">
              <w:rPr>
                <w:rFonts w:ascii="Garamond" w:hAnsi="Garamond"/>
                <w:sz w:val="56"/>
              </w:rPr>
              <w:t>JANAR - DHJETOR</w:t>
            </w:r>
            <w:r w:rsidR="00730E09">
              <w:rPr>
                <w:rFonts w:ascii="Garamond" w:hAnsi="Garamond"/>
                <w:sz w:val="56"/>
              </w:rPr>
              <w:t xml:space="preserve"> </w:t>
            </w:r>
            <w:r w:rsidRPr="009E5464">
              <w:rPr>
                <w:rFonts w:ascii="Garamond" w:hAnsi="Garamond"/>
                <w:sz w:val="56"/>
              </w:rPr>
              <w:t>202</w:t>
            </w:r>
            <w:r w:rsidR="00792659">
              <w:rPr>
                <w:rFonts w:ascii="Garamond" w:hAnsi="Garamond"/>
                <w:sz w:val="56"/>
              </w:rPr>
              <w:t>5</w:t>
            </w:r>
          </w:p>
          <w:p w14:paraId="145946C2" w14:textId="77777777" w:rsidR="00E43055" w:rsidRPr="009E5464" w:rsidRDefault="00E43055" w:rsidP="00E43055"/>
        </w:tc>
        <w:tc>
          <w:tcPr>
            <w:tcW w:w="331" w:type="dxa"/>
            <w:tcMar>
              <w:top w:w="576" w:type="dxa"/>
            </w:tcMar>
          </w:tcPr>
          <w:p w14:paraId="3FFC33F4" w14:textId="77777777" w:rsidR="00E43055" w:rsidRPr="009E5464" w:rsidRDefault="00E43055" w:rsidP="00E43055">
            <w:pPr>
              <w:spacing w:after="200"/>
            </w:pPr>
          </w:p>
        </w:tc>
      </w:tr>
      <w:tr w:rsidR="00E43055" w:rsidRPr="00A315FC" w14:paraId="13D73DE6" w14:textId="77777777" w:rsidTr="00E43055">
        <w:trPr>
          <w:trHeight w:val="891"/>
        </w:trPr>
        <w:tc>
          <w:tcPr>
            <w:tcW w:w="9169" w:type="dxa"/>
            <w:gridSpan w:val="2"/>
            <w:tcMar>
              <w:top w:w="1080" w:type="dxa"/>
              <w:left w:w="115" w:type="dxa"/>
              <w:right w:w="115" w:type="dxa"/>
            </w:tcMar>
          </w:tcPr>
          <w:p w14:paraId="60CCDF5D" w14:textId="77777777" w:rsidR="00E43055" w:rsidRPr="009E5464" w:rsidRDefault="00E43055" w:rsidP="00E43055">
            <w:pPr>
              <w:pStyle w:val="Bold"/>
            </w:pPr>
          </w:p>
        </w:tc>
        <w:tc>
          <w:tcPr>
            <w:tcW w:w="331" w:type="dxa"/>
            <w:tcMar>
              <w:top w:w="1080" w:type="dxa"/>
              <w:left w:w="115" w:type="dxa"/>
              <w:right w:w="115" w:type="dxa"/>
            </w:tcMar>
          </w:tcPr>
          <w:p w14:paraId="2EA1E4E7" w14:textId="77777777" w:rsidR="00E43055" w:rsidRPr="009E5464" w:rsidRDefault="00E43055" w:rsidP="00E43055">
            <w:pPr>
              <w:spacing w:after="200"/>
            </w:pPr>
          </w:p>
        </w:tc>
      </w:tr>
      <w:tr w:rsidR="00E43055" w:rsidRPr="00A315FC" w14:paraId="22F29BC0" w14:textId="77777777" w:rsidTr="00E43055">
        <w:trPr>
          <w:trHeight w:val="2207"/>
        </w:trPr>
        <w:tc>
          <w:tcPr>
            <w:tcW w:w="4943" w:type="dxa"/>
          </w:tcPr>
          <w:p w14:paraId="436E5B13" w14:textId="77777777" w:rsidR="00E43055" w:rsidRPr="009E5464" w:rsidRDefault="00E43055" w:rsidP="00E43055">
            <w:pPr>
              <w:pStyle w:val="Info"/>
              <w:framePr w:hSpace="0" w:wrap="auto" w:vAnchor="margin" w:hAnchor="text" w:yAlign="inline"/>
              <w:rPr>
                <w:sz w:val="24"/>
              </w:rPr>
            </w:pPr>
          </w:p>
          <w:p w14:paraId="7BA8BC6B" w14:textId="77777777" w:rsidR="00E43055" w:rsidRPr="009E5464" w:rsidRDefault="00E43055" w:rsidP="00E43055">
            <w:pPr>
              <w:pStyle w:val="Info"/>
              <w:framePr w:hSpace="0" w:wrap="auto" w:vAnchor="margin" w:hAnchor="text" w:yAlign="inline"/>
              <w:rPr>
                <w:sz w:val="24"/>
              </w:rPr>
            </w:pPr>
          </w:p>
          <w:p w14:paraId="135150E1" w14:textId="77777777" w:rsidR="00E43055" w:rsidRPr="009E5464" w:rsidRDefault="00E43055" w:rsidP="00E43055">
            <w:pPr>
              <w:pStyle w:val="Info"/>
              <w:framePr w:hSpace="0" w:wrap="auto" w:vAnchor="margin" w:hAnchor="text" w:yAlign="inline"/>
              <w:rPr>
                <w:sz w:val="24"/>
              </w:rPr>
            </w:pPr>
          </w:p>
          <w:p w14:paraId="319892E4" w14:textId="77777777" w:rsidR="00E43055" w:rsidRPr="009E5464" w:rsidRDefault="00E43055" w:rsidP="00E43055">
            <w:pPr>
              <w:pStyle w:val="Info"/>
              <w:framePr w:hSpace="0" w:wrap="auto" w:vAnchor="margin" w:hAnchor="text" w:yAlign="inline"/>
              <w:rPr>
                <w:sz w:val="24"/>
              </w:rPr>
            </w:pPr>
          </w:p>
        </w:tc>
        <w:tc>
          <w:tcPr>
            <w:tcW w:w="4226" w:type="dxa"/>
          </w:tcPr>
          <w:p w14:paraId="454815C9" w14:textId="77777777" w:rsidR="00E43055" w:rsidRPr="009E5464" w:rsidRDefault="00E43055" w:rsidP="00E43055">
            <w:pPr>
              <w:pStyle w:val="Info"/>
              <w:framePr w:hSpace="0" w:wrap="auto" w:vAnchor="margin" w:hAnchor="text" w:yAlign="inline"/>
              <w:rPr>
                <w:sz w:val="24"/>
              </w:rPr>
            </w:pPr>
          </w:p>
        </w:tc>
        <w:tc>
          <w:tcPr>
            <w:tcW w:w="331" w:type="dxa"/>
          </w:tcPr>
          <w:p w14:paraId="79789B81" w14:textId="77777777" w:rsidR="00E43055" w:rsidRPr="009E5464" w:rsidRDefault="00E43055" w:rsidP="00E43055">
            <w:pPr>
              <w:pStyle w:val="Info"/>
              <w:framePr w:hSpace="0" w:wrap="auto" w:vAnchor="margin" w:hAnchor="text" w:yAlign="inline"/>
              <w:rPr>
                <w:sz w:val="24"/>
              </w:rPr>
            </w:pPr>
          </w:p>
        </w:tc>
      </w:tr>
      <w:tr w:rsidR="00E43055" w:rsidRPr="00A315FC" w14:paraId="569F015B" w14:textId="77777777" w:rsidTr="00E43055">
        <w:trPr>
          <w:trHeight w:val="1607"/>
        </w:trPr>
        <w:tc>
          <w:tcPr>
            <w:tcW w:w="9500" w:type="dxa"/>
            <w:gridSpan w:val="3"/>
          </w:tcPr>
          <w:p w14:paraId="504DE034" w14:textId="15718FC5" w:rsidR="00E43055" w:rsidRPr="00CE16D2" w:rsidRDefault="00E43055" w:rsidP="003F19AF">
            <w:pPr>
              <w:pStyle w:val="NormalWeb"/>
              <w:rPr>
                <w:b/>
                <w:bCs/>
                <w:lang w:val="it-IT"/>
              </w:rPr>
            </w:pPr>
          </w:p>
        </w:tc>
      </w:tr>
    </w:tbl>
    <w:p w14:paraId="6AB84BCE" w14:textId="2D03F16D" w:rsidR="00E14577" w:rsidRPr="009E5464" w:rsidRDefault="00E43055">
      <w:r w:rsidRPr="009E5464">
        <w:t xml:space="preserve"> </w:t>
      </w:r>
      <w:r w:rsidR="00E14577" w:rsidRPr="009E5464">
        <w:rPr>
          <w:noProof/>
        </w:rPr>
        <w:drawing>
          <wp:anchor distT="0" distB="0" distL="114300" distR="114300" simplePos="0" relativeHeight="251659264" behindDoc="1" locked="1" layoutInCell="1" allowOverlap="1" wp14:anchorId="74299BEF" wp14:editId="439B33FC">
            <wp:simplePos x="0" y="0"/>
            <wp:positionH relativeFrom="page">
              <wp:posOffset>-28575</wp:posOffset>
            </wp:positionH>
            <wp:positionV relativeFrom="paragraph">
              <wp:posOffset>-3019425</wp:posOffset>
            </wp:positionV>
            <wp:extent cx="8265795" cy="10696575"/>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rcRect t="6863" b="6863"/>
                    <a:stretch>
                      <a:fillRect/>
                    </a:stretch>
                  </pic:blipFill>
                  <pic:spPr>
                    <a:xfrm>
                      <a:off x="0" y="0"/>
                      <a:ext cx="8265795" cy="10696575"/>
                    </a:xfrm>
                    <a:prstGeom prst="rect">
                      <a:avLst/>
                    </a:prstGeom>
                  </pic:spPr>
                </pic:pic>
              </a:graphicData>
            </a:graphic>
            <wp14:sizeRelH relativeFrom="margin">
              <wp14:pctWidth>0</wp14:pctWidth>
            </wp14:sizeRelH>
            <wp14:sizeRelV relativeFrom="margin">
              <wp14:pctHeight>0</wp14:pctHeight>
            </wp14:sizeRelV>
          </wp:anchor>
        </w:drawing>
      </w:r>
      <w:r w:rsidR="00E14577" w:rsidRPr="009E5464">
        <w:rPr>
          <w:noProof/>
        </w:rPr>
        <mc:AlternateContent>
          <mc:Choice Requires="wps">
            <w:drawing>
              <wp:anchor distT="0" distB="0" distL="114300" distR="114300" simplePos="0" relativeHeight="251660288" behindDoc="1" locked="1" layoutInCell="1" allowOverlap="1" wp14:anchorId="4BFABD83" wp14:editId="77239561">
                <wp:simplePos x="0" y="0"/>
                <wp:positionH relativeFrom="page">
                  <wp:align>right</wp:align>
                </wp:positionH>
                <wp:positionV relativeFrom="paragraph">
                  <wp:posOffset>-2733675</wp:posOffset>
                </wp:positionV>
                <wp:extent cx="7753350" cy="476250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47625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44E26DA" w14:textId="3FE9BA85" w:rsidR="00E43055" w:rsidRPr="00963D15" w:rsidRDefault="00EB549D" w:rsidP="00E43055">
                            <w:pPr>
                              <w:jc w:val="center"/>
                              <w:rPr>
                                <w:lang w:val="it-IT"/>
                              </w:rPr>
                            </w:pPr>
                            <w:sdt>
                              <w:sdtPr>
                                <w:rPr>
                                  <w:rFonts w:ascii="Garamond" w:hAnsi="Garamond"/>
                                  <w:b/>
                                  <w:sz w:val="48"/>
                                  <w:szCs w:val="48"/>
                                  <w:lang w:val="it-IT"/>
                                </w:rPr>
                                <w:alias w:val="Title"/>
                                <w:tag w:val=""/>
                                <w:id w:val="739824258"/>
                                <w:placeholder>
                                  <w:docPart w:val="48B605740218411FA523AD0E484206F5"/>
                                </w:placeholder>
                                <w:dataBinding w:prefixMappings="xmlns:ns0='http://purl.org/dc/elements/1.1/' xmlns:ns1='http://schemas.openxmlformats.org/package/2006/metadata/core-properties' " w:xpath="/ns1:coreProperties[1]/ns0:title[1]" w:storeItemID="{6C3C8BC8-F283-45AE-878A-BAB7291924A1}"/>
                                <w:text/>
                              </w:sdtPr>
                              <w:sdtEndPr/>
                              <w:sdtContent>
                                <w:r w:rsidR="00E43055" w:rsidRPr="00963D15">
                                  <w:rPr>
                                    <w:rFonts w:ascii="Garamond" w:hAnsi="Garamond"/>
                                    <w:b/>
                                    <w:sz w:val="48"/>
                                    <w:szCs w:val="48"/>
                                    <w:lang w:val="it-IT"/>
                                  </w:rPr>
                                  <w:t>MINISTRI</w:t>
                                </w:r>
                                <w:r w:rsidR="00963D15" w:rsidRPr="00963D15">
                                  <w:rPr>
                                    <w:rFonts w:ascii="Garamond" w:hAnsi="Garamond"/>
                                    <w:b/>
                                    <w:sz w:val="48"/>
                                    <w:szCs w:val="48"/>
                                    <w:lang w:val="it-IT"/>
                                  </w:rPr>
                                  <w:t>A E TURZIMIT, KULTURËS</w:t>
                                </w:r>
                                <w:r w:rsidR="00E43055" w:rsidRPr="00963D15">
                                  <w:rPr>
                                    <w:rFonts w:ascii="Garamond" w:hAnsi="Garamond"/>
                                    <w:b/>
                                    <w:sz w:val="48"/>
                                    <w:szCs w:val="48"/>
                                    <w:lang w:val="it-IT"/>
                                  </w:rPr>
                                  <w:t xml:space="preserve"> DHE </w:t>
                                </w:r>
                                <w:r w:rsidR="00963D15" w:rsidRPr="00963D15">
                                  <w:rPr>
                                    <w:rFonts w:ascii="Garamond" w:hAnsi="Garamond"/>
                                    <w:b/>
                                    <w:sz w:val="48"/>
                                    <w:szCs w:val="48"/>
                                    <w:lang w:val="it-IT"/>
                                  </w:rPr>
                                  <w:t>SP</w:t>
                                </w:r>
                                <w:r w:rsidR="00963D15">
                                  <w:rPr>
                                    <w:rFonts w:ascii="Garamond" w:hAnsi="Garamond"/>
                                    <w:b/>
                                    <w:sz w:val="48"/>
                                    <w:szCs w:val="48"/>
                                    <w:lang w:val="it-IT"/>
                                  </w:rPr>
                                  <w:t>ORTIT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ABD83" id="Rectangle 2" o:spid="_x0000_s1026" alt="&quot;&quot;" style="position:absolute;margin-left:559.3pt;margin-top:-215.25pt;width:610.5pt;height:37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" fillcolor="#ffef53 [2166]" strokecolor="#fde700 [3206]" strokeweight=".5pt">
                <v:fill color2="#ffec2f [2614]" rotate="t" colors="0 #fff59c;.5 #fff28e;1 #fff579" focus="100%" type="gradient">
                  <o:fill v:ext="view" type="gradientUnscaled"/>
                </v:fill>
                <v:textbox>
                  <w:txbxContent>
                    <w:p w14:paraId="644E26DA" w14:textId="3FE9BA85" w:rsidR="00E43055" w:rsidRPr="00963D15" w:rsidRDefault="00EB549D" w:rsidP="00E43055">
                      <w:pPr>
                        <w:jc w:val="center"/>
                        <w:rPr>
                          <w:lang w:val="it-IT"/>
                        </w:rPr>
                      </w:pPr>
                      <w:sdt>
                        <w:sdtPr>
                          <w:rPr>
                            <w:rFonts w:ascii="Garamond" w:hAnsi="Garamond"/>
                            <w:b/>
                            <w:sz w:val="48"/>
                            <w:szCs w:val="48"/>
                            <w:lang w:val="it-IT"/>
                          </w:rPr>
                          <w:alias w:val="Title"/>
                          <w:tag w:val=""/>
                          <w:id w:val="739824258"/>
                          <w:placeholder>
                            <w:docPart w:val="48B605740218411FA523AD0E484206F5"/>
                          </w:placeholder>
                          <w:dataBinding w:prefixMappings="xmlns:ns0='http://purl.org/dc/elements/1.1/' xmlns:ns1='http://schemas.openxmlformats.org/package/2006/metadata/core-properties' " w:xpath="/ns1:coreProperties[1]/ns0:title[1]" w:storeItemID="{6C3C8BC8-F283-45AE-878A-BAB7291924A1}"/>
                          <w:text/>
                        </w:sdtPr>
                        <w:sdtEndPr/>
                        <w:sdtContent>
                          <w:r w:rsidR="00E43055" w:rsidRPr="00963D15">
                            <w:rPr>
                              <w:rFonts w:ascii="Garamond" w:hAnsi="Garamond"/>
                              <w:b/>
                              <w:sz w:val="48"/>
                              <w:szCs w:val="48"/>
                              <w:lang w:val="it-IT"/>
                            </w:rPr>
                            <w:t>MINISTRI</w:t>
                          </w:r>
                          <w:r w:rsidR="00963D15" w:rsidRPr="00963D15">
                            <w:rPr>
                              <w:rFonts w:ascii="Garamond" w:hAnsi="Garamond"/>
                              <w:b/>
                              <w:sz w:val="48"/>
                              <w:szCs w:val="48"/>
                              <w:lang w:val="it-IT"/>
                            </w:rPr>
                            <w:t>A E TURZIMIT, KULTURËS</w:t>
                          </w:r>
                          <w:r w:rsidR="00E43055" w:rsidRPr="00963D15">
                            <w:rPr>
                              <w:rFonts w:ascii="Garamond" w:hAnsi="Garamond"/>
                              <w:b/>
                              <w:sz w:val="48"/>
                              <w:szCs w:val="48"/>
                              <w:lang w:val="it-IT"/>
                            </w:rPr>
                            <w:t xml:space="preserve"> DHE </w:t>
                          </w:r>
                          <w:r w:rsidR="00963D15" w:rsidRPr="00963D15">
                            <w:rPr>
                              <w:rFonts w:ascii="Garamond" w:hAnsi="Garamond"/>
                              <w:b/>
                              <w:sz w:val="48"/>
                              <w:szCs w:val="48"/>
                              <w:lang w:val="it-IT"/>
                            </w:rPr>
                            <w:t>SP</w:t>
                          </w:r>
                          <w:r w:rsidR="00963D15">
                            <w:rPr>
                              <w:rFonts w:ascii="Garamond" w:hAnsi="Garamond"/>
                              <w:b/>
                              <w:sz w:val="48"/>
                              <w:szCs w:val="48"/>
                              <w:lang w:val="it-IT"/>
                            </w:rPr>
                            <w:t>ORTIT</w:t>
                          </w:r>
                        </w:sdtContent>
                      </w:sdt>
                    </w:p>
                  </w:txbxContent>
                </v:textbox>
                <w10:wrap anchorx="page"/>
                <w10:anchorlock/>
              </v:rect>
            </w:pict>
          </mc:Fallback>
        </mc:AlternateContent>
      </w:r>
    </w:p>
    <w:p w14:paraId="62A2D3AE" w14:textId="77777777" w:rsidR="00E14577" w:rsidRPr="009E5464" w:rsidRDefault="00E14577">
      <w:pPr>
        <w:spacing w:before="0" w:after="160" w:line="278" w:lineRule="auto"/>
      </w:pPr>
    </w:p>
    <w:p w14:paraId="1B9FAD87" w14:textId="77777777" w:rsidR="00A73656" w:rsidRPr="009E5464" w:rsidRDefault="00A73656" w:rsidP="00D41196">
      <w:pPr>
        <w:pStyle w:val="Heading2"/>
        <w:rPr>
          <w:noProof w:val="0"/>
        </w:rPr>
        <w:sectPr w:rsidR="00A73656" w:rsidRPr="009E5464" w:rsidSect="00EE3249">
          <w:headerReference w:type="even" r:id="rId12"/>
          <w:headerReference w:type="default" r:id="rId13"/>
          <w:footerReference w:type="default" r:id="rId14"/>
          <w:headerReference w:type="first" r:id="rId15"/>
          <w:pgSz w:w="12240" w:h="15840" w:code="1"/>
          <w:pgMar w:top="4320" w:right="1152" w:bottom="720" w:left="1152" w:header="432" w:footer="144" w:gutter="0"/>
          <w:cols w:space="720"/>
          <w:docGrid w:linePitch="360"/>
        </w:sectPr>
      </w:pPr>
    </w:p>
    <w:p w14:paraId="7AC97743" w14:textId="77777777" w:rsidR="005B7E45" w:rsidRPr="002A506C" w:rsidRDefault="005B7E45" w:rsidP="005B7E45">
      <w:pPr>
        <w:pStyle w:val="NoSpacing"/>
        <w:tabs>
          <w:tab w:val="left" w:pos="3675"/>
        </w:tabs>
        <w:rPr>
          <w:rFonts w:ascii="Times New Roman" w:hAnsi="Times New Roman" w:cs="Times New Roman"/>
          <w:bCs/>
          <w:sz w:val="24"/>
          <w:szCs w:val="24"/>
          <w:lang w:val="sq-AL"/>
        </w:rPr>
      </w:pPr>
      <w:r w:rsidRPr="002A506C">
        <w:rPr>
          <w:rFonts w:ascii="Times New Roman" w:hAnsi="Times New Roman" w:cs="Times New Roman"/>
          <w:bCs/>
          <w:noProof/>
          <w:sz w:val="24"/>
          <w:szCs w:val="24"/>
          <w:lang w:val="sq-AL"/>
        </w:rPr>
        <w:lastRenderedPageBreak/>
        <w:drawing>
          <wp:inline distT="0" distB="0" distL="0" distR="0" wp14:anchorId="0FE5864B" wp14:editId="15D1755C">
            <wp:extent cx="5725160" cy="8191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819150"/>
                    </a:xfrm>
                    <a:prstGeom prst="rect">
                      <a:avLst/>
                    </a:prstGeom>
                    <a:noFill/>
                    <a:ln>
                      <a:noFill/>
                    </a:ln>
                  </pic:spPr>
                </pic:pic>
              </a:graphicData>
            </a:graphic>
          </wp:inline>
        </w:drawing>
      </w:r>
    </w:p>
    <w:p w14:paraId="1DF14E9C" w14:textId="2DE69ABA" w:rsidR="005B7E45" w:rsidRPr="002A506C" w:rsidRDefault="005B7E45" w:rsidP="005B7E45">
      <w:pPr>
        <w:pStyle w:val="NoSpacing"/>
        <w:tabs>
          <w:tab w:val="left" w:pos="3675"/>
        </w:tabs>
        <w:jc w:val="center"/>
        <w:rPr>
          <w:rFonts w:ascii="Times New Roman" w:hAnsi="Times New Roman" w:cs="Times New Roman"/>
          <w:b/>
          <w:sz w:val="24"/>
          <w:szCs w:val="24"/>
          <w:lang w:val="sq-AL" w:eastAsia="it-IT"/>
        </w:rPr>
      </w:pPr>
      <w:r w:rsidRPr="002A506C">
        <w:rPr>
          <w:rFonts w:ascii="Times New Roman" w:hAnsi="Times New Roman" w:cs="Times New Roman"/>
          <w:b/>
          <w:sz w:val="24"/>
          <w:szCs w:val="24"/>
          <w:lang w:val="sq-AL" w:eastAsia="it-IT"/>
        </w:rPr>
        <w:t xml:space="preserve">MINISTRIA E </w:t>
      </w:r>
      <w:r w:rsidR="00887680" w:rsidRPr="002A506C">
        <w:rPr>
          <w:rFonts w:ascii="Times New Roman" w:hAnsi="Times New Roman" w:cs="Times New Roman"/>
          <w:b/>
          <w:sz w:val="24"/>
          <w:szCs w:val="24"/>
          <w:lang w:val="sq-AL" w:eastAsia="it-IT"/>
        </w:rPr>
        <w:t>TURZIMIT, KULTU</w:t>
      </w:r>
      <w:r w:rsidR="000346A6" w:rsidRPr="002A506C">
        <w:rPr>
          <w:rFonts w:ascii="Times New Roman" w:hAnsi="Times New Roman" w:cs="Times New Roman"/>
          <w:b/>
          <w:sz w:val="24"/>
          <w:szCs w:val="24"/>
          <w:lang w:val="sq-AL" w:eastAsia="it-IT"/>
        </w:rPr>
        <w:t>RËS DHE SPORTIT</w:t>
      </w:r>
      <w:r w:rsidRPr="002A506C">
        <w:rPr>
          <w:rFonts w:ascii="Times New Roman" w:hAnsi="Times New Roman" w:cs="Times New Roman"/>
          <w:b/>
          <w:sz w:val="24"/>
          <w:szCs w:val="24"/>
          <w:lang w:val="sq-AL" w:eastAsia="it-IT"/>
        </w:rPr>
        <w:t xml:space="preserve"> </w:t>
      </w:r>
    </w:p>
    <w:p w14:paraId="4D618785" w14:textId="77777777" w:rsidR="005B7E45" w:rsidRPr="009E3A50" w:rsidRDefault="005B7E45" w:rsidP="005B7E45">
      <w:pPr>
        <w:pStyle w:val="NoSpacing"/>
        <w:tabs>
          <w:tab w:val="left" w:pos="3675"/>
        </w:tabs>
        <w:jc w:val="center"/>
        <w:rPr>
          <w:rFonts w:ascii="Times New Roman" w:hAnsi="Times New Roman" w:cs="Times New Roman"/>
          <w:b/>
          <w:sz w:val="22"/>
          <w:szCs w:val="22"/>
          <w:lang w:val="sq-AL" w:eastAsia="it-IT"/>
        </w:rPr>
      </w:pPr>
      <w:r w:rsidRPr="009E3A50">
        <w:rPr>
          <w:rFonts w:ascii="Times New Roman" w:hAnsi="Times New Roman" w:cs="Times New Roman"/>
          <w:b/>
          <w:sz w:val="22"/>
          <w:szCs w:val="22"/>
          <w:lang w:val="sq-AL" w:eastAsia="it-IT"/>
        </w:rPr>
        <w:t>DREJTORIA E PËRGJITHSHME EKONOMIKE DHE SHËRBIMEVE MBËSHTETËSE</w:t>
      </w:r>
    </w:p>
    <w:p w14:paraId="3198D2C8" w14:textId="77777777" w:rsidR="005B7E45" w:rsidRPr="009E3A50" w:rsidRDefault="005B7E45" w:rsidP="005B7E45">
      <w:pPr>
        <w:pStyle w:val="NoSpacing"/>
        <w:tabs>
          <w:tab w:val="left" w:pos="3675"/>
        </w:tabs>
        <w:jc w:val="center"/>
        <w:rPr>
          <w:rFonts w:ascii="Times New Roman" w:hAnsi="Times New Roman" w:cs="Times New Roman"/>
          <w:b/>
          <w:sz w:val="22"/>
          <w:szCs w:val="22"/>
          <w:lang w:val="sq-AL" w:eastAsia="it-IT"/>
        </w:rPr>
      </w:pPr>
      <w:r w:rsidRPr="009E3A50">
        <w:rPr>
          <w:rFonts w:ascii="Times New Roman" w:hAnsi="Times New Roman" w:cs="Times New Roman"/>
          <w:b/>
          <w:sz w:val="22"/>
          <w:szCs w:val="22"/>
          <w:lang w:val="sq-AL" w:eastAsia="it-IT"/>
        </w:rPr>
        <w:t>DREJTORIA E BUXHETIT DHE MENAXHIMIT FINANCIAR</w:t>
      </w:r>
    </w:p>
    <w:p w14:paraId="462ECDD4" w14:textId="77777777" w:rsidR="005B7E45" w:rsidRPr="009E3A50" w:rsidRDefault="005B7E45" w:rsidP="005B7E45">
      <w:pPr>
        <w:spacing w:line="240" w:lineRule="auto"/>
        <w:jc w:val="center"/>
        <w:rPr>
          <w:rFonts w:ascii="Times New Roman" w:hAnsi="Times New Roman" w:cs="Times New Roman"/>
          <w:b/>
          <w:bCs/>
          <w:sz w:val="22"/>
        </w:rPr>
      </w:pPr>
    </w:p>
    <w:p w14:paraId="0C9B0A5F" w14:textId="77777777" w:rsidR="005B7E45" w:rsidRPr="002A506C" w:rsidRDefault="005B7E45" w:rsidP="005B7E45">
      <w:pPr>
        <w:spacing w:line="240" w:lineRule="auto"/>
        <w:jc w:val="center"/>
        <w:rPr>
          <w:rFonts w:ascii="Times New Roman" w:hAnsi="Times New Roman" w:cs="Times New Roman"/>
          <w:b/>
          <w:bCs/>
          <w:szCs w:val="24"/>
        </w:rPr>
      </w:pPr>
    </w:p>
    <w:p w14:paraId="32E99583" w14:textId="77777777" w:rsidR="005B7E45" w:rsidRPr="002A506C" w:rsidRDefault="005B7E45" w:rsidP="005B7E45">
      <w:pPr>
        <w:spacing w:line="240" w:lineRule="auto"/>
        <w:jc w:val="center"/>
        <w:rPr>
          <w:rFonts w:ascii="Times New Roman" w:hAnsi="Times New Roman" w:cs="Times New Roman"/>
          <w:b/>
          <w:bCs/>
          <w:szCs w:val="24"/>
        </w:rPr>
      </w:pPr>
    </w:p>
    <w:p w14:paraId="46198281" w14:textId="77777777" w:rsidR="005B7E45" w:rsidRPr="002A506C" w:rsidRDefault="005B7E45" w:rsidP="005B7E45">
      <w:pPr>
        <w:spacing w:line="240" w:lineRule="auto"/>
        <w:jc w:val="center"/>
        <w:rPr>
          <w:rFonts w:ascii="Times New Roman" w:hAnsi="Times New Roman" w:cs="Times New Roman"/>
          <w:b/>
          <w:bCs/>
          <w:szCs w:val="24"/>
        </w:rPr>
      </w:pPr>
    </w:p>
    <w:p w14:paraId="5BB06661" w14:textId="77777777" w:rsidR="005B7E45" w:rsidRPr="009E3A50" w:rsidRDefault="005B7E45" w:rsidP="005B7E45">
      <w:pPr>
        <w:spacing w:line="240" w:lineRule="auto"/>
        <w:jc w:val="center"/>
        <w:rPr>
          <w:rFonts w:ascii="Times New Roman" w:hAnsi="Times New Roman" w:cs="Times New Roman"/>
          <w:b/>
          <w:bCs/>
          <w:szCs w:val="24"/>
        </w:rPr>
      </w:pPr>
      <w:r w:rsidRPr="009E3A50">
        <w:rPr>
          <w:rFonts w:ascii="Times New Roman" w:hAnsi="Times New Roman" w:cs="Times New Roman"/>
          <w:bCs/>
          <w:szCs w:val="24"/>
        </w:rPr>
        <w:t>RAPORT</w:t>
      </w:r>
    </w:p>
    <w:p w14:paraId="19547713" w14:textId="77777777" w:rsidR="005B7E45" w:rsidRPr="009E3A50" w:rsidRDefault="005B7E45" w:rsidP="005B7E45">
      <w:pPr>
        <w:spacing w:line="240" w:lineRule="auto"/>
        <w:jc w:val="center"/>
        <w:rPr>
          <w:rFonts w:ascii="Times New Roman" w:hAnsi="Times New Roman" w:cs="Times New Roman"/>
          <w:b/>
          <w:bCs/>
          <w:szCs w:val="24"/>
        </w:rPr>
      </w:pPr>
    </w:p>
    <w:p w14:paraId="5868D397" w14:textId="77777777" w:rsidR="005B7E45" w:rsidRPr="009E3A50" w:rsidRDefault="005B7E45" w:rsidP="005B7E45">
      <w:pPr>
        <w:spacing w:line="240" w:lineRule="auto"/>
        <w:jc w:val="center"/>
        <w:rPr>
          <w:rFonts w:ascii="Times New Roman" w:hAnsi="Times New Roman" w:cs="Times New Roman"/>
          <w:b/>
          <w:bCs/>
          <w:szCs w:val="24"/>
        </w:rPr>
      </w:pPr>
    </w:p>
    <w:p w14:paraId="488A30D4" w14:textId="77777777" w:rsidR="005B7E45" w:rsidRPr="009E3A50" w:rsidRDefault="005B7E45" w:rsidP="005B7E45">
      <w:pPr>
        <w:spacing w:line="240" w:lineRule="auto"/>
        <w:jc w:val="center"/>
        <w:rPr>
          <w:rFonts w:ascii="Times New Roman" w:hAnsi="Times New Roman" w:cs="Times New Roman"/>
          <w:szCs w:val="24"/>
        </w:rPr>
      </w:pPr>
      <w:r w:rsidRPr="009E3A50">
        <w:rPr>
          <w:rFonts w:ascii="Times New Roman" w:hAnsi="Times New Roman" w:cs="Times New Roman"/>
          <w:szCs w:val="24"/>
        </w:rPr>
        <w:t>MBI</w:t>
      </w:r>
    </w:p>
    <w:p w14:paraId="78802135" w14:textId="77777777" w:rsidR="005B7E45" w:rsidRPr="009E3A50" w:rsidRDefault="005B7E45" w:rsidP="005B7E45">
      <w:pPr>
        <w:spacing w:line="240" w:lineRule="auto"/>
        <w:jc w:val="center"/>
        <w:rPr>
          <w:rFonts w:ascii="Times New Roman" w:hAnsi="Times New Roman" w:cs="Times New Roman"/>
          <w:szCs w:val="24"/>
        </w:rPr>
      </w:pPr>
    </w:p>
    <w:p w14:paraId="5B6774A3" w14:textId="77777777" w:rsidR="003C399D" w:rsidRDefault="005B7E45" w:rsidP="005B7E45">
      <w:pPr>
        <w:spacing w:line="240" w:lineRule="auto"/>
        <w:jc w:val="center"/>
        <w:rPr>
          <w:rFonts w:ascii="Times New Roman" w:hAnsi="Times New Roman" w:cs="Times New Roman"/>
          <w:szCs w:val="24"/>
        </w:rPr>
      </w:pPr>
      <w:bookmarkStart w:id="0" w:name="_Hlk146807801"/>
      <w:r w:rsidRPr="009E3A50">
        <w:rPr>
          <w:rFonts w:ascii="Times New Roman" w:hAnsi="Times New Roman" w:cs="Times New Roman"/>
          <w:szCs w:val="24"/>
        </w:rPr>
        <w:t xml:space="preserve">MONITORIMIN E FONDEVE BUXHETORE </w:t>
      </w:r>
    </w:p>
    <w:p w14:paraId="6686F98B" w14:textId="3D03F1FE" w:rsidR="005B7E45" w:rsidRPr="009E3A50" w:rsidRDefault="00212206" w:rsidP="005B7E45">
      <w:pPr>
        <w:spacing w:line="240" w:lineRule="auto"/>
        <w:jc w:val="center"/>
        <w:rPr>
          <w:rFonts w:ascii="Times New Roman" w:hAnsi="Times New Roman" w:cs="Times New Roman"/>
          <w:szCs w:val="24"/>
        </w:rPr>
      </w:pPr>
      <w:r w:rsidRPr="009E3A50">
        <w:rPr>
          <w:rFonts w:ascii="Times New Roman" w:hAnsi="Times New Roman" w:cs="Times New Roman"/>
          <w:szCs w:val="24"/>
        </w:rPr>
        <w:t>JANAR - DHJETOR</w:t>
      </w:r>
      <w:r w:rsidR="005B7E45" w:rsidRPr="009E3A50">
        <w:rPr>
          <w:rFonts w:ascii="Times New Roman" w:hAnsi="Times New Roman" w:cs="Times New Roman"/>
          <w:szCs w:val="24"/>
        </w:rPr>
        <w:t xml:space="preserve"> 202</w:t>
      </w:r>
      <w:r w:rsidR="0015684F" w:rsidRPr="009E3A50">
        <w:rPr>
          <w:rFonts w:ascii="Times New Roman" w:hAnsi="Times New Roman" w:cs="Times New Roman"/>
          <w:szCs w:val="24"/>
        </w:rPr>
        <w:t>5</w:t>
      </w:r>
    </w:p>
    <w:bookmarkEnd w:id="0"/>
    <w:p w14:paraId="77D6E207" w14:textId="77777777" w:rsidR="005B7E45" w:rsidRPr="009E3A50" w:rsidRDefault="005B7E45" w:rsidP="005B7E45">
      <w:pPr>
        <w:spacing w:line="240" w:lineRule="auto"/>
        <w:jc w:val="both"/>
        <w:rPr>
          <w:rFonts w:ascii="Times New Roman" w:hAnsi="Times New Roman" w:cs="Times New Roman"/>
          <w:b/>
          <w:bCs/>
          <w:szCs w:val="24"/>
        </w:rPr>
      </w:pPr>
    </w:p>
    <w:p w14:paraId="09AA28D9" w14:textId="77777777" w:rsidR="005B7E45" w:rsidRPr="009E3A50" w:rsidRDefault="005B7E45" w:rsidP="005B7E45">
      <w:pPr>
        <w:spacing w:line="240" w:lineRule="auto"/>
        <w:jc w:val="both"/>
        <w:rPr>
          <w:rFonts w:ascii="Times New Roman" w:hAnsi="Times New Roman" w:cs="Times New Roman"/>
          <w:b/>
          <w:bCs/>
          <w:szCs w:val="24"/>
        </w:rPr>
      </w:pPr>
    </w:p>
    <w:p w14:paraId="5FEDBB83" w14:textId="77777777" w:rsidR="005B7E45" w:rsidRPr="009E3A50" w:rsidRDefault="005B7E45" w:rsidP="005B7E45">
      <w:pPr>
        <w:spacing w:line="240" w:lineRule="auto"/>
        <w:jc w:val="both"/>
        <w:rPr>
          <w:rFonts w:ascii="Times New Roman" w:hAnsi="Times New Roman" w:cs="Times New Roman"/>
          <w:b/>
          <w:bCs/>
          <w:szCs w:val="24"/>
        </w:rPr>
      </w:pPr>
    </w:p>
    <w:p w14:paraId="3E3F70A6" w14:textId="77777777" w:rsidR="005B7E45" w:rsidRPr="009E3A50" w:rsidRDefault="005B7E45" w:rsidP="005B7E45">
      <w:pPr>
        <w:spacing w:line="240" w:lineRule="auto"/>
        <w:jc w:val="both"/>
        <w:rPr>
          <w:rFonts w:ascii="Times New Roman" w:hAnsi="Times New Roman" w:cs="Times New Roman"/>
          <w:b/>
          <w:bCs/>
          <w:szCs w:val="24"/>
        </w:rPr>
      </w:pPr>
    </w:p>
    <w:p w14:paraId="70D24820" w14:textId="77777777" w:rsidR="005B7E45" w:rsidRPr="009E3A50" w:rsidRDefault="005B7E45" w:rsidP="005B7E45">
      <w:pPr>
        <w:spacing w:line="240" w:lineRule="auto"/>
        <w:jc w:val="both"/>
        <w:rPr>
          <w:rFonts w:ascii="Times New Roman" w:hAnsi="Times New Roman" w:cs="Times New Roman"/>
          <w:b/>
          <w:bCs/>
          <w:szCs w:val="24"/>
        </w:rPr>
      </w:pPr>
    </w:p>
    <w:p w14:paraId="4E25F613" w14:textId="77777777" w:rsidR="005B7E45" w:rsidRPr="009E3A50" w:rsidRDefault="005B7E45" w:rsidP="005B7E45">
      <w:pPr>
        <w:spacing w:line="240" w:lineRule="auto"/>
        <w:jc w:val="both"/>
        <w:rPr>
          <w:rFonts w:ascii="Times New Roman" w:hAnsi="Times New Roman" w:cs="Times New Roman"/>
          <w:b/>
          <w:bCs/>
          <w:szCs w:val="24"/>
        </w:rPr>
      </w:pPr>
    </w:p>
    <w:p w14:paraId="215E19E3" w14:textId="77777777" w:rsidR="005B7E45" w:rsidRPr="009E3A50" w:rsidRDefault="005B7E45" w:rsidP="005B7E45">
      <w:pPr>
        <w:spacing w:line="240" w:lineRule="auto"/>
        <w:jc w:val="both"/>
        <w:rPr>
          <w:rFonts w:ascii="Times New Roman" w:hAnsi="Times New Roman" w:cs="Times New Roman"/>
          <w:b/>
          <w:bCs/>
          <w:szCs w:val="24"/>
        </w:rPr>
      </w:pPr>
    </w:p>
    <w:p w14:paraId="2345CF1F" w14:textId="77777777" w:rsidR="004C07EE" w:rsidRPr="009E3A50" w:rsidRDefault="004C07EE" w:rsidP="005B7E45">
      <w:pPr>
        <w:spacing w:line="240" w:lineRule="auto"/>
        <w:jc w:val="center"/>
        <w:rPr>
          <w:rFonts w:ascii="Times New Roman" w:hAnsi="Times New Roman" w:cs="Times New Roman"/>
          <w:bCs/>
          <w:szCs w:val="24"/>
        </w:rPr>
      </w:pPr>
    </w:p>
    <w:p w14:paraId="309B9E29" w14:textId="77777777" w:rsidR="004C07EE" w:rsidRPr="009E3A50" w:rsidRDefault="004C07EE" w:rsidP="005B7E45">
      <w:pPr>
        <w:spacing w:line="240" w:lineRule="auto"/>
        <w:jc w:val="center"/>
        <w:rPr>
          <w:rFonts w:ascii="Times New Roman" w:hAnsi="Times New Roman" w:cs="Times New Roman"/>
          <w:bCs/>
          <w:szCs w:val="24"/>
        </w:rPr>
      </w:pPr>
    </w:p>
    <w:p w14:paraId="30D22667" w14:textId="77777777" w:rsidR="004C07EE" w:rsidRPr="009E3A50" w:rsidRDefault="004C07EE" w:rsidP="005B7E45">
      <w:pPr>
        <w:spacing w:line="240" w:lineRule="auto"/>
        <w:jc w:val="center"/>
        <w:rPr>
          <w:rFonts w:ascii="Times New Roman" w:hAnsi="Times New Roman" w:cs="Times New Roman"/>
          <w:bCs/>
          <w:szCs w:val="24"/>
        </w:rPr>
      </w:pPr>
    </w:p>
    <w:p w14:paraId="3213CAEB" w14:textId="5D0F58E5" w:rsidR="005B7E45" w:rsidRPr="009E3A50" w:rsidRDefault="00212206" w:rsidP="005B7E45">
      <w:pPr>
        <w:spacing w:line="240" w:lineRule="auto"/>
        <w:jc w:val="center"/>
        <w:rPr>
          <w:rFonts w:ascii="Times New Roman" w:hAnsi="Times New Roman" w:cs="Times New Roman"/>
          <w:b/>
          <w:szCs w:val="24"/>
        </w:rPr>
      </w:pPr>
      <w:r w:rsidRPr="009E3A50">
        <w:rPr>
          <w:rFonts w:ascii="Times New Roman" w:hAnsi="Times New Roman" w:cs="Times New Roman"/>
          <w:b/>
          <w:szCs w:val="24"/>
        </w:rPr>
        <w:t>SHKURT 2026</w:t>
      </w:r>
    </w:p>
    <w:p w14:paraId="74F4B0BA" w14:textId="77777777" w:rsidR="00A344BE" w:rsidRPr="009E3A50" w:rsidRDefault="00A344BE" w:rsidP="005B7E45">
      <w:pPr>
        <w:spacing w:line="240" w:lineRule="auto"/>
        <w:jc w:val="center"/>
        <w:rPr>
          <w:rFonts w:ascii="Times New Roman" w:hAnsi="Times New Roman" w:cs="Times New Roman"/>
          <w:bCs/>
          <w:szCs w:val="24"/>
        </w:rPr>
      </w:pPr>
    </w:p>
    <w:p w14:paraId="0AC5FFCA" w14:textId="77777777" w:rsidR="00A344BE" w:rsidRDefault="00A344BE" w:rsidP="005B7E45">
      <w:pPr>
        <w:spacing w:line="240" w:lineRule="auto"/>
        <w:jc w:val="center"/>
        <w:rPr>
          <w:rFonts w:ascii="Times New Roman" w:hAnsi="Times New Roman" w:cs="Times New Roman"/>
          <w:bCs/>
          <w:szCs w:val="24"/>
        </w:rPr>
      </w:pPr>
    </w:p>
    <w:p w14:paraId="3C5C6EB7" w14:textId="77777777" w:rsidR="005B7E45" w:rsidRDefault="005B7E45" w:rsidP="005B7E45">
      <w:pPr>
        <w:spacing w:line="240" w:lineRule="auto"/>
        <w:jc w:val="both"/>
        <w:rPr>
          <w:rFonts w:ascii="Times New Roman" w:hAnsi="Times New Roman" w:cs="Times New Roman"/>
          <w:b/>
          <w:bCs/>
          <w:szCs w:val="24"/>
        </w:rPr>
      </w:pPr>
    </w:p>
    <w:p w14:paraId="3590D541" w14:textId="77777777" w:rsidR="003C399D" w:rsidRDefault="003C399D" w:rsidP="005B7E45">
      <w:pPr>
        <w:spacing w:line="240" w:lineRule="auto"/>
        <w:jc w:val="both"/>
        <w:rPr>
          <w:rFonts w:ascii="Times New Roman" w:hAnsi="Times New Roman" w:cs="Times New Roman"/>
          <w:b/>
          <w:bCs/>
          <w:szCs w:val="24"/>
        </w:rPr>
      </w:pPr>
    </w:p>
    <w:p w14:paraId="301D7533" w14:textId="77777777" w:rsidR="003C399D" w:rsidRDefault="003C399D" w:rsidP="005B7E45">
      <w:pPr>
        <w:spacing w:line="240" w:lineRule="auto"/>
        <w:jc w:val="both"/>
        <w:rPr>
          <w:rFonts w:ascii="Times New Roman" w:hAnsi="Times New Roman" w:cs="Times New Roman"/>
          <w:b/>
          <w:bCs/>
          <w:szCs w:val="24"/>
        </w:rPr>
      </w:pPr>
    </w:p>
    <w:p w14:paraId="4A1974FB" w14:textId="77777777" w:rsidR="003C399D" w:rsidRPr="002A506C" w:rsidRDefault="003C399D" w:rsidP="005B7E45">
      <w:pPr>
        <w:spacing w:line="240" w:lineRule="auto"/>
        <w:jc w:val="both"/>
        <w:rPr>
          <w:rFonts w:ascii="Times New Roman" w:hAnsi="Times New Roman" w:cs="Times New Roman"/>
          <w:b/>
          <w:bCs/>
          <w:szCs w:val="24"/>
        </w:rPr>
      </w:pPr>
    </w:p>
    <w:p w14:paraId="4110380D" w14:textId="77777777" w:rsidR="005B7E45" w:rsidRPr="00E913A9" w:rsidRDefault="005B7E45" w:rsidP="005B7E45">
      <w:pPr>
        <w:tabs>
          <w:tab w:val="left" w:pos="2160"/>
        </w:tabs>
        <w:spacing w:line="240" w:lineRule="auto"/>
        <w:rPr>
          <w:rFonts w:ascii="Times New Roman" w:eastAsia="Times New Roman" w:hAnsi="Times New Roman" w:cs="Times New Roman"/>
          <w:b/>
          <w:bCs/>
          <w:szCs w:val="24"/>
          <w:u w:val="single"/>
        </w:rPr>
      </w:pPr>
    </w:p>
    <w:p w14:paraId="26430ED6" w14:textId="77777777" w:rsidR="005B7E45" w:rsidRPr="00CD4A36" w:rsidRDefault="005B7E45" w:rsidP="00CD4A36">
      <w:pPr>
        <w:pStyle w:val="Bold"/>
        <w:jc w:val="center"/>
        <w:rPr>
          <w:rFonts w:ascii="Times New Roman" w:hAnsi="Times New Roman" w:cs="Times New Roman"/>
        </w:rPr>
      </w:pPr>
      <w:r w:rsidRPr="00CD4A36">
        <w:rPr>
          <w:rFonts w:ascii="Times New Roman" w:hAnsi="Times New Roman" w:cs="Times New Roman"/>
        </w:rPr>
        <w:t>PËRMBATJA</w:t>
      </w:r>
    </w:p>
    <w:p w14:paraId="759CDF7C" w14:textId="77777777" w:rsidR="005B7E45" w:rsidRPr="0094049F" w:rsidRDefault="005B7E45" w:rsidP="00CD4A36">
      <w:pPr>
        <w:pStyle w:val="Bold"/>
      </w:pPr>
    </w:p>
    <w:p w14:paraId="1E369DA5" w14:textId="77777777" w:rsidR="005B7E45" w:rsidRPr="0094049F" w:rsidRDefault="005B7E45" w:rsidP="005B7E45">
      <w:pPr>
        <w:spacing w:line="240" w:lineRule="auto"/>
        <w:rPr>
          <w:rFonts w:ascii="Times New Roman" w:hAnsi="Times New Roman" w:cs="Times New Roman"/>
          <w:b/>
          <w:bCs/>
          <w:szCs w:val="24"/>
        </w:rPr>
      </w:pPr>
    </w:p>
    <w:p w14:paraId="304A97B0" w14:textId="77777777" w:rsidR="005B7E45" w:rsidRPr="0094049F" w:rsidRDefault="005B7E45" w:rsidP="005B7E45">
      <w:pPr>
        <w:spacing w:line="240" w:lineRule="auto"/>
        <w:rPr>
          <w:rFonts w:ascii="Times New Roman" w:hAnsi="Times New Roman" w:cs="Times New Roman"/>
          <w:szCs w:val="24"/>
        </w:rPr>
      </w:pPr>
    </w:p>
    <w:p w14:paraId="70A809A6" w14:textId="4DA99B52" w:rsidR="005B7E45" w:rsidRPr="00210C2A" w:rsidRDefault="00A920DE" w:rsidP="0046196B">
      <w:pPr>
        <w:spacing w:line="240" w:lineRule="auto"/>
        <w:rPr>
          <w:rFonts w:ascii="Times New Roman" w:hAnsi="Times New Roman" w:cs="Times New Roman"/>
          <w:szCs w:val="24"/>
        </w:rPr>
      </w:pPr>
      <w:r w:rsidRPr="00210C2A">
        <w:rPr>
          <w:rFonts w:ascii="Times New Roman" w:hAnsi="Times New Roman" w:cs="Times New Roman"/>
          <w:szCs w:val="24"/>
        </w:rPr>
        <w:t>Hyrje</w:t>
      </w:r>
    </w:p>
    <w:p w14:paraId="73BAC4EF" w14:textId="7EB88655" w:rsidR="00C73E59" w:rsidRPr="00210C2A" w:rsidRDefault="00472A5C" w:rsidP="0046196B">
      <w:pPr>
        <w:spacing w:line="240" w:lineRule="auto"/>
        <w:rPr>
          <w:rFonts w:ascii="Times New Roman" w:hAnsi="Times New Roman" w:cs="Times New Roman"/>
          <w:szCs w:val="24"/>
        </w:rPr>
      </w:pPr>
      <w:r w:rsidRPr="00210C2A">
        <w:rPr>
          <w:rFonts w:ascii="Times New Roman" w:hAnsi="Times New Roman" w:cs="Times New Roman"/>
          <w:szCs w:val="24"/>
        </w:rPr>
        <w:t>Analiza financiare sipas programeve</w:t>
      </w:r>
      <w:r w:rsidR="008638E8" w:rsidRPr="00210C2A">
        <w:rPr>
          <w:rFonts w:ascii="Times New Roman" w:hAnsi="Times New Roman" w:cs="Times New Roman"/>
          <w:szCs w:val="24"/>
        </w:rPr>
        <w:t xml:space="preserve"> buxhetore</w:t>
      </w:r>
    </w:p>
    <w:p w14:paraId="34052D05" w14:textId="76BD339A" w:rsidR="00472A5C" w:rsidRPr="00210C2A" w:rsidRDefault="008669F0"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Planifikim, Menaxhim dhe Administrim</w:t>
      </w:r>
      <w:r w:rsidR="0022069B" w:rsidRPr="00210C2A">
        <w:rPr>
          <w:rFonts w:ascii="Times New Roman" w:hAnsi="Times New Roman" w:cs="Times New Roman"/>
          <w:szCs w:val="24"/>
        </w:rPr>
        <w:t xml:space="preserve"> (Programi 01110</w:t>
      </w:r>
      <w:r w:rsidR="003C399D" w:rsidRPr="00210C2A">
        <w:rPr>
          <w:rFonts w:ascii="Times New Roman" w:hAnsi="Times New Roman" w:cs="Times New Roman"/>
          <w:szCs w:val="24"/>
        </w:rPr>
        <w:t>)</w:t>
      </w:r>
    </w:p>
    <w:p w14:paraId="501569E8" w14:textId="51155CA7" w:rsidR="004D50FD" w:rsidRPr="00210C2A" w:rsidRDefault="004D50FD"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Trashëgimia Kulturore dhe Muzetë (Programi 08220</w:t>
      </w:r>
      <w:r w:rsidR="003C399D" w:rsidRPr="00210C2A">
        <w:rPr>
          <w:rFonts w:ascii="Times New Roman" w:hAnsi="Times New Roman" w:cs="Times New Roman"/>
          <w:szCs w:val="24"/>
        </w:rPr>
        <w:t>)</w:t>
      </w:r>
    </w:p>
    <w:p w14:paraId="190012CF" w14:textId="3B9049F6" w:rsidR="00E11774" w:rsidRPr="00210C2A" w:rsidRDefault="00E11774"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Arti dhe Kultura (Programi 08230</w:t>
      </w:r>
      <w:r w:rsidR="003C399D" w:rsidRPr="00210C2A">
        <w:rPr>
          <w:rFonts w:ascii="Times New Roman" w:hAnsi="Times New Roman" w:cs="Times New Roman"/>
          <w:szCs w:val="24"/>
        </w:rPr>
        <w:t>)</w:t>
      </w:r>
    </w:p>
    <w:p w14:paraId="67E27A54" w14:textId="1C4088AA" w:rsidR="0046196B" w:rsidRPr="00210C2A" w:rsidRDefault="001948CF"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 xml:space="preserve">Zhvillimi i Sportit (Programi </w:t>
      </w:r>
      <w:r w:rsidR="001804B1" w:rsidRPr="00210C2A">
        <w:rPr>
          <w:rFonts w:ascii="Times New Roman" w:hAnsi="Times New Roman" w:cs="Times New Roman"/>
          <w:szCs w:val="24"/>
        </w:rPr>
        <w:t>08140</w:t>
      </w:r>
      <w:r w:rsidR="003C399D" w:rsidRPr="00210C2A">
        <w:rPr>
          <w:rFonts w:ascii="Times New Roman" w:hAnsi="Times New Roman" w:cs="Times New Roman"/>
          <w:szCs w:val="24"/>
        </w:rPr>
        <w:t>)</w:t>
      </w:r>
    </w:p>
    <w:p w14:paraId="5A6521BB" w14:textId="20850A33" w:rsidR="007B27D7" w:rsidRPr="00210C2A" w:rsidRDefault="007B27D7"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Mbështetje për Rininë dhe Fëmijët (Programi 08140)</w:t>
      </w:r>
    </w:p>
    <w:p w14:paraId="0E7B2025" w14:textId="0B70271F" w:rsidR="002C5AD9" w:rsidRPr="00210C2A" w:rsidRDefault="002C5AD9" w:rsidP="009517A0">
      <w:pPr>
        <w:pStyle w:val="ListParagraph"/>
        <w:numPr>
          <w:ilvl w:val="0"/>
          <w:numId w:val="33"/>
        </w:numPr>
        <w:spacing w:line="240" w:lineRule="auto"/>
        <w:rPr>
          <w:rFonts w:ascii="Times New Roman" w:hAnsi="Times New Roman" w:cs="Times New Roman"/>
          <w:szCs w:val="24"/>
        </w:rPr>
      </w:pPr>
      <w:r w:rsidRPr="00210C2A">
        <w:rPr>
          <w:rFonts w:ascii="Times New Roman" w:hAnsi="Times New Roman" w:cs="Times New Roman"/>
          <w:szCs w:val="24"/>
        </w:rPr>
        <w:t xml:space="preserve">Zhvillimi i </w:t>
      </w:r>
      <w:r w:rsidR="0080122E" w:rsidRPr="00210C2A">
        <w:rPr>
          <w:rFonts w:ascii="Times New Roman" w:hAnsi="Times New Roman" w:cs="Times New Roman"/>
          <w:szCs w:val="24"/>
        </w:rPr>
        <w:t>Turizmit</w:t>
      </w:r>
      <w:r w:rsidRPr="00210C2A">
        <w:rPr>
          <w:rFonts w:ascii="Times New Roman" w:hAnsi="Times New Roman" w:cs="Times New Roman"/>
          <w:szCs w:val="24"/>
        </w:rPr>
        <w:t xml:space="preserve"> (Programi 04760)</w:t>
      </w:r>
      <w:r w:rsidR="0080122E" w:rsidRPr="00210C2A">
        <w:rPr>
          <w:rFonts w:ascii="Times New Roman" w:hAnsi="Times New Roman" w:cs="Times New Roman"/>
          <w:szCs w:val="24"/>
        </w:rPr>
        <w:t xml:space="preserve"> </w:t>
      </w:r>
    </w:p>
    <w:p w14:paraId="3A1A8833" w14:textId="34D5BB8E" w:rsidR="00983862" w:rsidRPr="00210C2A" w:rsidRDefault="00983862" w:rsidP="007B27D7">
      <w:pPr>
        <w:spacing w:line="240" w:lineRule="auto"/>
        <w:rPr>
          <w:rFonts w:ascii="Times New Roman" w:hAnsi="Times New Roman" w:cs="Times New Roman"/>
          <w:szCs w:val="24"/>
        </w:rPr>
      </w:pPr>
      <w:r w:rsidRPr="00210C2A">
        <w:rPr>
          <w:rFonts w:ascii="Times New Roman" w:hAnsi="Times New Roman" w:cs="Times New Roman"/>
          <w:szCs w:val="24"/>
        </w:rPr>
        <w:t>Përfundime</w:t>
      </w:r>
    </w:p>
    <w:p w14:paraId="47D755AE" w14:textId="77777777" w:rsidR="002C5AD9" w:rsidRPr="00210C2A" w:rsidRDefault="002C5AD9" w:rsidP="007B27D7">
      <w:pPr>
        <w:spacing w:line="240" w:lineRule="auto"/>
        <w:rPr>
          <w:rFonts w:ascii="Times New Roman" w:hAnsi="Times New Roman" w:cs="Times New Roman"/>
          <w:szCs w:val="24"/>
        </w:rPr>
      </w:pPr>
    </w:p>
    <w:p w14:paraId="0B551722" w14:textId="77777777" w:rsidR="007B27D7" w:rsidRPr="00A52685" w:rsidRDefault="007B27D7" w:rsidP="00A52685">
      <w:pPr>
        <w:spacing w:line="240" w:lineRule="auto"/>
        <w:rPr>
          <w:rFonts w:ascii="Times New Roman" w:hAnsi="Times New Roman" w:cs="Times New Roman"/>
          <w:b/>
          <w:bCs/>
          <w:szCs w:val="24"/>
          <w:highlight w:val="yellow"/>
        </w:rPr>
      </w:pPr>
    </w:p>
    <w:p w14:paraId="157DB2A2" w14:textId="316DEA0D" w:rsidR="00AC776F" w:rsidRPr="007B27D7" w:rsidRDefault="00AC776F" w:rsidP="007B27D7">
      <w:pPr>
        <w:spacing w:line="240" w:lineRule="auto"/>
        <w:rPr>
          <w:rFonts w:ascii="Times New Roman" w:hAnsi="Times New Roman" w:cs="Times New Roman"/>
          <w:b/>
          <w:bCs/>
          <w:szCs w:val="24"/>
          <w:highlight w:val="yellow"/>
        </w:rPr>
      </w:pPr>
    </w:p>
    <w:p w14:paraId="60EB3697" w14:textId="4FDB95C9" w:rsidR="00AC776F" w:rsidRPr="007B27D7" w:rsidRDefault="00AC776F" w:rsidP="007B27D7">
      <w:pPr>
        <w:spacing w:line="240" w:lineRule="auto"/>
        <w:rPr>
          <w:rFonts w:ascii="Times New Roman" w:hAnsi="Times New Roman" w:cs="Times New Roman"/>
          <w:b/>
          <w:bCs/>
          <w:szCs w:val="24"/>
          <w:highlight w:val="yellow"/>
        </w:rPr>
      </w:pPr>
    </w:p>
    <w:p w14:paraId="75EF8CA6" w14:textId="77923BCA" w:rsidR="00AC776F" w:rsidRPr="007B27D7" w:rsidRDefault="00AC776F" w:rsidP="007B27D7">
      <w:pPr>
        <w:spacing w:line="240" w:lineRule="auto"/>
        <w:rPr>
          <w:rFonts w:ascii="Times New Roman" w:hAnsi="Times New Roman" w:cs="Times New Roman"/>
          <w:b/>
          <w:bCs/>
          <w:szCs w:val="24"/>
          <w:highlight w:val="yellow"/>
        </w:rPr>
      </w:pPr>
    </w:p>
    <w:p w14:paraId="79871B04" w14:textId="77777777" w:rsidR="005B7E45" w:rsidRPr="0094049F" w:rsidRDefault="005B7E45" w:rsidP="005B7E45">
      <w:pPr>
        <w:tabs>
          <w:tab w:val="left" w:pos="2160"/>
        </w:tabs>
        <w:spacing w:line="240" w:lineRule="auto"/>
        <w:rPr>
          <w:rFonts w:ascii="Times New Roman" w:hAnsi="Times New Roman" w:cs="Times New Roman"/>
          <w:b/>
          <w:bCs/>
          <w:szCs w:val="24"/>
        </w:rPr>
      </w:pPr>
      <w:r w:rsidRPr="0094049F">
        <w:rPr>
          <w:rFonts w:ascii="Times New Roman" w:eastAsia="Times New Roman" w:hAnsi="Times New Roman" w:cs="Times New Roman"/>
          <w:bCs/>
          <w:szCs w:val="24"/>
          <w:u w:val="single"/>
        </w:rPr>
        <w:br w:type="page"/>
      </w:r>
    </w:p>
    <w:p w14:paraId="3F20F133" w14:textId="6D5E7189" w:rsidR="005B7E45" w:rsidRPr="00AB1EE8" w:rsidRDefault="00F034AB" w:rsidP="00EB0DE7">
      <w:pPr>
        <w:widowControl w:val="0"/>
        <w:spacing w:line="276" w:lineRule="auto"/>
        <w:jc w:val="center"/>
        <w:rPr>
          <w:rFonts w:ascii="Times New Roman" w:eastAsia="Times New Roman" w:hAnsi="Times New Roman" w:cs="Times New Roman"/>
          <w:b/>
          <w:bCs/>
          <w:szCs w:val="24"/>
          <w:u w:val="single"/>
        </w:rPr>
      </w:pPr>
      <w:r w:rsidRPr="00AB1EE8">
        <w:rPr>
          <w:rFonts w:ascii="Times New Roman" w:eastAsia="Times New Roman" w:hAnsi="Times New Roman" w:cs="Times New Roman"/>
          <w:b/>
          <w:bCs/>
          <w:szCs w:val="24"/>
          <w:u w:val="single"/>
        </w:rPr>
        <w:lastRenderedPageBreak/>
        <w:t>Hyrje</w:t>
      </w:r>
    </w:p>
    <w:p w14:paraId="5BB4EA39" w14:textId="77777777" w:rsidR="003C399D" w:rsidRDefault="003C399D" w:rsidP="00EB0DE7">
      <w:pPr>
        <w:spacing w:line="276" w:lineRule="auto"/>
        <w:jc w:val="both"/>
        <w:rPr>
          <w:rFonts w:ascii="Times New Roman" w:eastAsia="Times New Roman" w:hAnsi="Times New Roman" w:cs="Times New Roman"/>
          <w:bCs/>
          <w:szCs w:val="24"/>
        </w:rPr>
      </w:pPr>
    </w:p>
    <w:p w14:paraId="32C7C6A7" w14:textId="48CC5F13" w:rsidR="00210C2A" w:rsidRPr="00210C2A" w:rsidRDefault="00210C2A" w:rsidP="00210C2A">
      <w:pPr>
        <w:spacing w:line="276" w:lineRule="auto"/>
        <w:jc w:val="both"/>
        <w:rPr>
          <w:rFonts w:ascii="Times New Roman" w:eastAsia="Times New Roman" w:hAnsi="Times New Roman" w:cs="Times New Roman"/>
          <w:bCs/>
          <w:szCs w:val="24"/>
        </w:rPr>
      </w:pPr>
      <w:r w:rsidRPr="00210C2A">
        <w:rPr>
          <w:rFonts w:ascii="Times New Roman" w:eastAsia="Times New Roman" w:hAnsi="Times New Roman" w:cs="Times New Roman"/>
          <w:bCs/>
          <w:szCs w:val="24"/>
        </w:rPr>
        <w:t>Ministria e Turizmit, Kulturës dhe Sportit, në zbatim të VKM nr. 516, datë 25.09.2026, ushtron veprimtarinë e saj në këto fusha përgjegjësie shtetërore:</w:t>
      </w:r>
    </w:p>
    <w:p w14:paraId="351CC61E" w14:textId="77777777" w:rsidR="00210C2A" w:rsidRPr="00210C2A" w:rsidRDefault="00210C2A" w:rsidP="00210C2A">
      <w:pPr>
        <w:spacing w:line="276" w:lineRule="auto"/>
        <w:jc w:val="both"/>
        <w:rPr>
          <w:rFonts w:ascii="Times New Roman" w:eastAsia="Times New Roman" w:hAnsi="Times New Roman" w:cs="Times New Roman"/>
          <w:bCs/>
          <w:szCs w:val="24"/>
        </w:rPr>
      </w:pPr>
      <w:r w:rsidRPr="00210C2A">
        <w:rPr>
          <w:rFonts w:ascii="Times New Roman" w:eastAsia="Times New Roman" w:hAnsi="Times New Roman" w:cs="Times New Roman"/>
          <w:bCs/>
          <w:szCs w:val="24"/>
        </w:rPr>
        <w:t>a)  Harton dhe zbaton politikat për turizmin;</w:t>
      </w:r>
    </w:p>
    <w:p w14:paraId="2BE93162" w14:textId="77777777" w:rsidR="00210C2A" w:rsidRPr="00210C2A" w:rsidRDefault="00210C2A" w:rsidP="00210C2A">
      <w:pPr>
        <w:spacing w:line="276" w:lineRule="auto"/>
        <w:jc w:val="both"/>
        <w:rPr>
          <w:rFonts w:ascii="Times New Roman" w:eastAsia="Times New Roman" w:hAnsi="Times New Roman" w:cs="Times New Roman"/>
          <w:bCs/>
          <w:szCs w:val="24"/>
        </w:rPr>
      </w:pPr>
      <w:r w:rsidRPr="00210C2A">
        <w:rPr>
          <w:rFonts w:ascii="Times New Roman" w:eastAsia="Times New Roman" w:hAnsi="Times New Roman" w:cs="Times New Roman"/>
          <w:bCs/>
          <w:szCs w:val="24"/>
        </w:rPr>
        <w:t>b) Harton dhe zbaton politikat e qeverisë në fushën e kulturës dhe trashëgimisë kulturore, materiale dhe jomateriale, duke përfshirë ruajtjen dhe promovimin e kulturës së shkruar, nxitjen e krijimtarisë artistike dhe industrive krijuese, zhvillimin e edukimit kulturor, mbrojtjen dhe rijetësimin e vlerave kulturore, si dhe rritjen e dialogut e të shkëmbimit kulturor në kuadër të integrimit evropian dhe ndërkombëtar, në përputhje me programin e qeverisë së Republikës së Shqipërisë;</w:t>
      </w:r>
    </w:p>
    <w:p w14:paraId="2C185731" w14:textId="77777777" w:rsidR="00210C2A" w:rsidRPr="00210C2A" w:rsidRDefault="00210C2A" w:rsidP="00210C2A">
      <w:pPr>
        <w:spacing w:line="276" w:lineRule="auto"/>
        <w:jc w:val="both"/>
        <w:rPr>
          <w:rFonts w:ascii="Times New Roman" w:eastAsia="Times New Roman" w:hAnsi="Times New Roman" w:cs="Times New Roman"/>
          <w:bCs/>
          <w:szCs w:val="24"/>
        </w:rPr>
      </w:pPr>
      <w:r w:rsidRPr="00210C2A">
        <w:rPr>
          <w:rFonts w:ascii="Times New Roman" w:eastAsia="Times New Roman" w:hAnsi="Times New Roman" w:cs="Times New Roman"/>
          <w:bCs/>
          <w:szCs w:val="24"/>
        </w:rPr>
        <w:t>c) Harton, programon, zhvillon dhe bashkërendon punën për politikat kombëtare në fushën e sportit, harton politikat mbrojtëse e promovuese, si dhe krijon hapësirat e nevojshme për zhvillimin dhe përmirësimin e sportit shqiptar.</w:t>
      </w:r>
    </w:p>
    <w:p w14:paraId="3CD5BD6E" w14:textId="77777777" w:rsidR="00210C2A" w:rsidRPr="00210C2A" w:rsidRDefault="00210C2A" w:rsidP="00210C2A">
      <w:pPr>
        <w:spacing w:line="276" w:lineRule="auto"/>
        <w:jc w:val="both"/>
        <w:rPr>
          <w:rFonts w:ascii="Times New Roman" w:eastAsia="Times New Roman" w:hAnsi="Times New Roman" w:cs="Times New Roman"/>
          <w:bCs/>
          <w:szCs w:val="24"/>
        </w:rPr>
      </w:pPr>
      <w:r w:rsidRPr="00210C2A">
        <w:rPr>
          <w:rFonts w:ascii="Times New Roman" w:eastAsia="Times New Roman" w:hAnsi="Times New Roman" w:cs="Times New Roman"/>
          <w:bCs/>
          <w:szCs w:val="24"/>
        </w:rPr>
        <w:t>ç) Harton dhe zbaton politika që synojnë mbrojtjen e të drejtave të të rinjve dhe garantimin e pjesëmarrjes të të rinjve në jetën sociale.</w:t>
      </w:r>
    </w:p>
    <w:p w14:paraId="02314FEB" w14:textId="0CA366A0" w:rsidR="00210C2A" w:rsidRDefault="00210C2A" w:rsidP="00EB0DE7">
      <w:pPr>
        <w:spacing w:line="276" w:lineRule="auto"/>
        <w:jc w:val="both"/>
        <w:rPr>
          <w:rFonts w:ascii="Times New Roman" w:eastAsia="Times New Roman" w:hAnsi="Times New Roman" w:cs="Times New Roman"/>
          <w:bCs/>
          <w:szCs w:val="24"/>
        </w:rPr>
      </w:pPr>
      <w:r>
        <w:rPr>
          <w:rFonts w:ascii="Times New Roman" w:eastAsia="Times New Roman" w:hAnsi="Times New Roman" w:cs="Times New Roman"/>
          <w:bCs/>
          <w:szCs w:val="24"/>
        </w:rPr>
        <w:t xml:space="preserve"> </w:t>
      </w:r>
    </w:p>
    <w:p w14:paraId="39F2E5F6" w14:textId="77777777" w:rsidR="00BD5189" w:rsidRDefault="005B7E45" w:rsidP="004F62A8">
      <w:pPr>
        <w:spacing w:before="0" w:line="276" w:lineRule="auto"/>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Ky dokument ofron informacion të detajuar mbi ecurinë e zbatimit të buxhetit</w:t>
      </w:r>
      <w:r w:rsidR="001E7A0A" w:rsidRPr="00AB1EE8">
        <w:rPr>
          <w:rFonts w:ascii="Times New Roman" w:eastAsia="Times New Roman" w:hAnsi="Times New Roman" w:cs="Times New Roman"/>
          <w:bCs/>
          <w:szCs w:val="24"/>
        </w:rPr>
        <w:t>,</w:t>
      </w:r>
      <w:r w:rsidR="00A51F6B" w:rsidRPr="00AB1EE8">
        <w:rPr>
          <w:rFonts w:ascii="Times New Roman" w:eastAsia="Times New Roman" w:hAnsi="Times New Roman" w:cs="Times New Roman"/>
          <w:bCs/>
          <w:szCs w:val="24"/>
        </w:rPr>
        <w:t xml:space="preserve"> bazuar</w:t>
      </w:r>
      <w:r w:rsidR="00E805AF" w:rsidRPr="00AB1EE8">
        <w:rPr>
          <w:rFonts w:ascii="Times New Roman" w:eastAsia="Times New Roman" w:hAnsi="Times New Roman" w:cs="Times New Roman"/>
          <w:bCs/>
          <w:szCs w:val="24"/>
        </w:rPr>
        <w:t xml:space="preserve"> </w:t>
      </w:r>
      <w:r w:rsidR="00BD5189">
        <w:rPr>
          <w:rFonts w:ascii="Times New Roman" w:eastAsia="Times New Roman" w:hAnsi="Times New Roman" w:cs="Times New Roman"/>
          <w:bCs/>
          <w:szCs w:val="24"/>
        </w:rPr>
        <w:t>në:</w:t>
      </w:r>
    </w:p>
    <w:p w14:paraId="44A56786" w14:textId="373947BB" w:rsidR="00BD5189" w:rsidRDefault="00BD5189" w:rsidP="009517A0">
      <w:pPr>
        <w:pStyle w:val="ListParagraph"/>
        <w:numPr>
          <w:ilvl w:val="0"/>
          <w:numId w:val="34"/>
        </w:numPr>
        <w:spacing w:before="0" w:line="276" w:lineRule="auto"/>
        <w:jc w:val="both"/>
        <w:rPr>
          <w:rFonts w:ascii="Times New Roman" w:hAnsi="Times New Roman" w:cs="Times New Roman"/>
          <w:color w:val="auto"/>
          <w:szCs w:val="24"/>
        </w:rPr>
      </w:pPr>
      <w:r>
        <w:rPr>
          <w:rFonts w:ascii="Times New Roman" w:eastAsia="Times New Roman" w:hAnsi="Times New Roman" w:cs="Times New Roman"/>
          <w:bCs/>
          <w:szCs w:val="24"/>
        </w:rPr>
        <w:t>L</w:t>
      </w:r>
      <w:r w:rsidR="00E805AF" w:rsidRPr="00BD5189">
        <w:rPr>
          <w:rFonts w:ascii="Times New Roman" w:eastAsia="Times New Roman" w:hAnsi="Times New Roman" w:cs="Times New Roman"/>
          <w:bCs/>
          <w:szCs w:val="24"/>
        </w:rPr>
        <w:t>igjin nr.</w:t>
      </w:r>
      <w:r w:rsidR="006A01F0" w:rsidRPr="00BD5189">
        <w:rPr>
          <w:rFonts w:ascii="Times New Roman" w:eastAsia="Times New Roman" w:hAnsi="Times New Roman" w:cs="Times New Roman"/>
          <w:bCs/>
          <w:szCs w:val="24"/>
        </w:rPr>
        <w:t xml:space="preserve">115/2024 “Për </w:t>
      </w:r>
      <w:r w:rsidR="00BE451B" w:rsidRPr="00BD5189">
        <w:rPr>
          <w:rFonts w:ascii="Times New Roman" w:eastAsia="Times New Roman" w:hAnsi="Times New Roman" w:cs="Times New Roman"/>
          <w:bCs/>
          <w:szCs w:val="24"/>
        </w:rPr>
        <w:t>buxhetin e</w:t>
      </w:r>
      <w:r w:rsidR="006A01F0" w:rsidRPr="00BD5189">
        <w:rPr>
          <w:rFonts w:ascii="Times New Roman" w:eastAsia="Times New Roman" w:hAnsi="Times New Roman" w:cs="Times New Roman"/>
          <w:bCs/>
          <w:szCs w:val="24"/>
        </w:rPr>
        <w:t xml:space="preserve"> vitit 2025</w:t>
      </w:r>
      <w:r w:rsidR="004F62A8" w:rsidRPr="00BD5189">
        <w:rPr>
          <w:rFonts w:ascii="Times New Roman" w:eastAsia="Times New Roman" w:hAnsi="Times New Roman" w:cs="Times New Roman"/>
          <w:bCs/>
          <w:szCs w:val="24"/>
        </w:rPr>
        <w:t>”,</w:t>
      </w:r>
      <w:r w:rsidR="00A51F6B" w:rsidRPr="00BD5189">
        <w:rPr>
          <w:rFonts w:ascii="Times New Roman" w:eastAsia="Times New Roman" w:hAnsi="Times New Roman" w:cs="Times New Roman"/>
          <w:bCs/>
          <w:szCs w:val="24"/>
        </w:rPr>
        <w:t xml:space="preserve"> </w:t>
      </w:r>
      <w:r>
        <w:rPr>
          <w:rFonts w:ascii="Times New Roman" w:eastAsia="Times New Roman" w:hAnsi="Times New Roman" w:cs="Times New Roman"/>
          <w:bCs/>
          <w:szCs w:val="24"/>
        </w:rPr>
        <w:t xml:space="preserve">referuar </w:t>
      </w:r>
      <w:r w:rsidR="007E3DCD" w:rsidRPr="00BD5189">
        <w:rPr>
          <w:rFonts w:ascii="Times New Roman" w:hAnsi="Times New Roman" w:cs="Times New Roman"/>
          <w:color w:val="auto"/>
          <w:szCs w:val="24"/>
        </w:rPr>
        <w:t>plani</w:t>
      </w:r>
      <w:r>
        <w:rPr>
          <w:rFonts w:ascii="Times New Roman" w:hAnsi="Times New Roman" w:cs="Times New Roman"/>
          <w:color w:val="auto"/>
          <w:szCs w:val="24"/>
        </w:rPr>
        <w:t>t</w:t>
      </w:r>
      <w:r w:rsidR="007E3DCD" w:rsidRPr="00BD5189">
        <w:rPr>
          <w:rFonts w:ascii="Times New Roman" w:hAnsi="Times New Roman" w:cs="Times New Roman"/>
          <w:color w:val="auto"/>
          <w:szCs w:val="24"/>
        </w:rPr>
        <w:t xml:space="preserve"> fillestar </w:t>
      </w:r>
      <w:r w:rsidRPr="00BD5189">
        <w:rPr>
          <w:rFonts w:ascii="Times New Roman" w:hAnsi="Times New Roman" w:cs="Times New Roman"/>
          <w:color w:val="auto"/>
          <w:szCs w:val="24"/>
        </w:rPr>
        <w:t>për grupin 12 Ministria e Ekonomisë Kulturës dhe Inovacionit</w:t>
      </w:r>
      <w:r>
        <w:rPr>
          <w:rFonts w:ascii="Times New Roman" w:hAnsi="Times New Roman" w:cs="Times New Roman"/>
          <w:color w:val="auto"/>
          <w:szCs w:val="24"/>
        </w:rPr>
        <w:t>.</w:t>
      </w:r>
      <w:r w:rsidR="007E3DCD" w:rsidRPr="00BD5189">
        <w:rPr>
          <w:rFonts w:ascii="Times New Roman" w:hAnsi="Times New Roman" w:cs="Times New Roman"/>
          <w:color w:val="auto"/>
          <w:szCs w:val="24"/>
        </w:rPr>
        <w:t xml:space="preserve"> </w:t>
      </w:r>
    </w:p>
    <w:p w14:paraId="3A0B0973" w14:textId="77777777" w:rsidR="00BD5189" w:rsidRDefault="007E3DCD" w:rsidP="009517A0">
      <w:pPr>
        <w:pStyle w:val="ListParagraph"/>
        <w:numPr>
          <w:ilvl w:val="0"/>
          <w:numId w:val="34"/>
        </w:numPr>
        <w:spacing w:before="0" w:line="276" w:lineRule="auto"/>
        <w:jc w:val="both"/>
        <w:rPr>
          <w:rFonts w:ascii="Times New Roman" w:hAnsi="Times New Roman" w:cs="Times New Roman"/>
          <w:color w:val="auto"/>
          <w:szCs w:val="24"/>
        </w:rPr>
      </w:pPr>
      <w:r w:rsidRPr="00BD5189">
        <w:rPr>
          <w:rFonts w:ascii="Times New Roman" w:hAnsi="Times New Roman" w:cs="Times New Roman"/>
          <w:color w:val="auto"/>
          <w:szCs w:val="24"/>
        </w:rPr>
        <w:t>Aktit Normativ</w:t>
      </w:r>
      <w:r w:rsidR="003F18E1" w:rsidRPr="00BD5189">
        <w:rPr>
          <w:rFonts w:ascii="Times New Roman" w:hAnsi="Times New Roman" w:cs="Times New Roman"/>
          <w:color w:val="auto"/>
          <w:szCs w:val="24"/>
        </w:rPr>
        <w:t xml:space="preserve"> nr.3, datë 30.04.2025</w:t>
      </w:r>
      <w:r w:rsidR="00BD5189">
        <w:rPr>
          <w:rFonts w:ascii="Times New Roman" w:hAnsi="Times New Roman" w:cs="Times New Roman"/>
          <w:color w:val="auto"/>
          <w:szCs w:val="24"/>
        </w:rPr>
        <w:t xml:space="preserve"> “Për disa ndryshime dhe shtesa në ligjin nr.115/2024 “Për buxhetin e vitit 2025” </w:t>
      </w:r>
      <w:r w:rsidR="00BD5189" w:rsidRPr="00BD5189">
        <w:rPr>
          <w:rFonts w:ascii="Times New Roman" w:hAnsi="Times New Roman" w:cs="Times New Roman"/>
          <w:color w:val="auto"/>
          <w:szCs w:val="24"/>
        </w:rPr>
        <w:t>për grupin 12 Ministria e Ekonomisë Kulturës dhe Inovacionit</w:t>
      </w:r>
      <w:r w:rsidR="00BD5189">
        <w:rPr>
          <w:rFonts w:ascii="Times New Roman" w:hAnsi="Times New Roman" w:cs="Times New Roman"/>
          <w:color w:val="auto"/>
          <w:szCs w:val="24"/>
        </w:rPr>
        <w:t>.</w:t>
      </w:r>
      <w:r w:rsidR="00BD5189" w:rsidRPr="00BD5189">
        <w:rPr>
          <w:rFonts w:ascii="Times New Roman" w:hAnsi="Times New Roman" w:cs="Times New Roman"/>
          <w:color w:val="auto"/>
          <w:szCs w:val="24"/>
        </w:rPr>
        <w:t xml:space="preserve"> </w:t>
      </w:r>
    </w:p>
    <w:p w14:paraId="45B128D8" w14:textId="667D22CE" w:rsidR="00BD5189" w:rsidRDefault="009A6148" w:rsidP="009517A0">
      <w:pPr>
        <w:pStyle w:val="ListParagraph"/>
        <w:numPr>
          <w:ilvl w:val="0"/>
          <w:numId w:val="34"/>
        </w:numPr>
        <w:spacing w:before="0" w:line="276" w:lineRule="auto"/>
        <w:jc w:val="both"/>
        <w:rPr>
          <w:rFonts w:ascii="Times New Roman" w:hAnsi="Times New Roman" w:cs="Times New Roman"/>
          <w:color w:val="auto"/>
          <w:szCs w:val="24"/>
        </w:rPr>
      </w:pPr>
      <w:r w:rsidRPr="00BD5189">
        <w:rPr>
          <w:rFonts w:ascii="Times New Roman" w:hAnsi="Times New Roman" w:cs="Times New Roman"/>
          <w:color w:val="auto"/>
          <w:szCs w:val="24"/>
        </w:rPr>
        <w:t xml:space="preserve">Aktit Normativ nr.6, datë 11.06.2025 </w:t>
      </w:r>
      <w:r w:rsidR="00BD5189">
        <w:rPr>
          <w:rFonts w:ascii="Times New Roman" w:hAnsi="Times New Roman" w:cs="Times New Roman"/>
          <w:color w:val="auto"/>
          <w:szCs w:val="24"/>
        </w:rPr>
        <w:t xml:space="preserve">“Për disa ndryshime dhe shtesa në ligjin nr.115/2024 “Për buxhetin e vitit 2025” </w:t>
      </w:r>
      <w:r w:rsidR="00BD5189" w:rsidRPr="00BD5189">
        <w:rPr>
          <w:rFonts w:ascii="Times New Roman" w:hAnsi="Times New Roman" w:cs="Times New Roman"/>
          <w:color w:val="auto"/>
          <w:szCs w:val="24"/>
        </w:rPr>
        <w:t>për grupin 12 Ministria e Ekonomisë Kulturës dhe Inovacionit</w:t>
      </w:r>
      <w:r w:rsidR="00BD5189">
        <w:rPr>
          <w:rFonts w:ascii="Times New Roman" w:hAnsi="Times New Roman" w:cs="Times New Roman"/>
          <w:color w:val="auto"/>
          <w:szCs w:val="24"/>
        </w:rPr>
        <w:t>.</w:t>
      </w:r>
      <w:r w:rsidR="00BD5189" w:rsidRPr="00BD5189">
        <w:rPr>
          <w:rFonts w:ascii="Times New Roman" w:hAnsi="Times New Roman" w:cs="Times New Roman"/>
          <w:color w:val="auto"/>
          <w:szCs w:val="24"/>
        </w:rPr>
        <w:t xml:space="preserve"> </w:t>
      </w:r>
    </w:p>
    <w:p w14:paraId="34B61CF1" w14:textId="77777777" w:rsidR="001F0192" w:rsidRDefault="009A6148" w:rsidP="009517A0">
      <w:pPr>
        <w:pStyle w:val="ListParagraph"/>
        <w:numPr>
          <w:ilvl w:val="0"/>
          <w:numId w:val="34"/>
        </w:numPr>
        <w:spacing w:before="0" w:line="276" w:lineRule="auto"/>
        <w:jc w:val="both"/>
        <w:rPr>
          <w:rFonts w:ascii="Times New Roman" w:hAnsi="Times New Roman" w:cs="Times New Roman"/>
          <w:color w:val="auto"/>
          <w:szCs w:val="24"/>
        </w:rPr>
      </w:pPr>
      <w:r w:rsidRPr="00BD5189">
        <w:rPr>
          <w:rFonts w:ascii="Times New Roman" w:hAnsi="Times New Roman" w:cs="Times New Roman"/>
          <w:color w:val="auto"/>
          <w:szCs w:val="24"/>
        </w:rPr>
        <w:t>Aktit Normativ nr.</w:t>
      </w:r>
      <w:r w:rsidR="00C06221" w:rsidRPr="00BD5189">
        <w:rPr>
          <w:rFonts w:ascii="Times New Roman" w:hAnsi="Times New Roman" w:cs="Times New Roman"/>
          <w:color w:val="auto"/>
          <w:szCs w:val="24"/>
        </w:rPr>
        <w:t>10</w:t>
      </w:r>
      <w:r w:rsidRPr="00BD5189">
        <w:rPr>
          <w:rFonts w:ascii="Times New Roman" w:hAnsi="Times New Roman" w:cs="Times New Roman"/>
          <w:color w:val="auto"/>
          <w:szCs w:val="24"/>
        </w:rPr>
        <w:t xml:space="preserve">, datë </w:t>
      </w:r>
      <w:r w:rsidR="00C06221" w:rsidRPr="00BD5189">
        <w:rPr>
          <w:rFonts w:ascii="Times New Roman" w:hAnsi="Times New Roman" w:cs="Times New Roman"/>
          <w:color w:val="auto"/>
          <w:szCs w:val="24"/>
        </w:rPr>
        <w:t>08</w:t>
      </w:r>
      <w:r w:rsidRPr="00BD5189">
        <w:rPr>
          <w:rFonts w:ascii="Times New Roman" w:hAnsi="Times New Roman" w:cs="Times New Roman"/>
          <w:color w:val="auto"/>
          <w:szCs w:val="24"/>
        </w:rPr>
        <w:t>.10.2025</w:t>
      </w:r>
      <w:r w:rsidR="00B71BAF" w:rsidRPr="00BD5189">
        <w:rPr>
          <w:rFonts w:ascii="Times New Roman" w:hAnsi="Times New Roman" w:cs="Times New Roman"/>
          <w:color w:val="auto"/>
          <w:szCs w:val="24"/>
        </w:rPr>
        <w:t xml:space="preserve"> </w:t>
      </w:r>
      <w:r w:rsidR="001F0192">
        <w:rPr>
          <w:rFonts w:ascii="Times New Roman" w:hAnsi="Times New Roman" w:cs="Times New Roman"/>
          <w:color w:val="auto"/>
          <w:szCs w:val="24"/>
        </w:rPr>
        <w:t xml:space="preserve">“Për disa ndryshime dhe shtesa në ligjin nr.115/2024 “Për buxhetin e vitit 2025” </w:t>
      </w:r>
      <w:r w:rsidR="001F0192" w:rsidRPr="00BD5189">
        <w:rPr>
          <w:rFonts w:ascii="Times New Roman" w:hAnsi="Times New Roman" w:cs="Times New Roman"/>
          <w:color w:val="auto"/>
          <w:szCs w:val="24"/>
        </w:rPr>
        <w:t xml:space="preserve">për grupin 12 Ministria e </w:t>
      </w:r>
      <w:r w:rsidR="001F0192">
        <w:rPr>
          <w:rFonts w:ascii="Times New Roman" w:hAnsi="Times New Roman" w:cs="Times New Roman"/>
          <w:color w:val="auto"/>
          <w:szCs w:val="24"/>
        </w:rPr>
        <w:t>Turizmit,</w:t>
      </w:r>
      <w:r w:rsidR="001F0192" w:rsidRPr="00BD5189">
        <w:rPr>
          <w:rFonts w:ascii="Times New Roman" w:hAnsi="Times New Roman" w:cs="Times New Roman"/>
          <w:color w:val="auto"/>
          <w:szCs w:val="24"/>
        </w:rPr>
        <w:t xml:space="preserve"> Kulturës dhe </w:t>
      </w:r>
      <w:r w:rsidR="001F0192">
        <w:rPr>
          <w:rFonts w:ascii="Times New Roman" w:hAnsi="Times New Roman" w:cs="Times New Roman"/>
          <w:color w:val="auto"/>
          <w:szCs w:val="24"/>
        </w:rPr>
        <w:t>Sporteve.</w:t>
      </w:r>
    </w:p>
    <w:p w14:paraId="5335895D" w14:textId="18F573A0" w:rsidR="00DC6083" w:rsidRDefault="00C87966" w:rsidP="009517A0">
      <w:pPr>
        <w:pStyle w:val="ListParagraph"/>
        <w:numPr>
          <w:ilvl w:val="0"/>
          <w:numId w:val="34"/>
        </w:numPr>
        <w:spacing w:before="0" w:line="276" w:lineRule="auto"/>
        <w:jc w:val="both"/>
        <w:rPr>
          <w:rFonts w:ascii="Times New Roman" w:hAnsi="Times New Roman" w:cs="Times New Roman"/>
          <w:color w:val="auto"/>
          <w:szCs w:val="24"/>
        </w:rPr>
      </w:pPr>
      <w:r w:rsidRPr="00BD5189">
        <w:rPr>
          <w:rFonts w:ascii="Times New Roman" w:hAnsi="Times New Roman" w:cs="Times New Roman"/>
          <w:color w:val="auto"/>
          <w:szCs w:val="24"/>
        </w:rPr>
        <w:t>Aktit Normativ nr.11, datë 19.12.2025</w:t>
      </w:r>
      <w:r w:rsidR="004F62A8" w:rsidRPr="00BD5189">
        <w:rPr>
          <w:rFonts w:ascii="Times New Roman" w:hAnsi="Times New Roman" w:cs="Times New Roman"/>
          <w:color w:val="auto"/>
          <w:szCs w:val="24"/>
        </w:rPr>
        <w:t xml:space="preserve"> </w:t>
      </w:r>
      <w:r w:rsidR="001F0192">
        <w:rPr>
          <w:rFonts w:ascii="Times New Roman" w:hAnsi="Times New Roman" w:cs="Times New Roman"/>
          <w:color w:val="auto"/>
          <w:szCs w:val="24"/>
        </w:rPr>
        <w:t xml:space="preserve">“Për disa ndryshime dhe shtesa në ligjin nr.115/2024 “Për buxhetin e vitit 2025” </w:t>
      </w:r>
      <w:r w:rsidR="001F0192" w:rsidRPr="00BD5189">
        <w:rPr>
          <w:rFonts w:ascii="Times New Roman" w:hAnsi="Times New Roman" w:cs="Times New Roman"/>
          <w:color w:val="auto"/>
          <w:szCs w:val="24"/>
        </w:rPr>
        <w:t xml:space="preserve">për grupin 12 Ministria e </w:t>
      </w:r>
      <w:r w:rsidR="001F0192">
        <w:rPr>
          <w:rFonts w:ascii="Times New Roman" w:hAnsi="Times New Roman" w:cs="Times New Roman"/>
          <w:color w:val="auto"/>
          <w:szCs w:val="24"/>
        </w:rPr>
        <w:t>Turizmit,</w:t>
      </w:r>
      <w:r w:rsidR="001F0192" w:rsidRPr="00BD5189">
        <w:rPr>
          <w:rFonts w:ascii="Times New Roman" w:hAnsi="Times New Roman" w:cs="Times New Roman"/>
          <w:color w:val="auto"/>
          <w:szCs w:val="24"/>
        </w:rPr>
        <w:t xml:space="preserve"> Kulturës dhe </w:t>
      </w:r>
      <w:r w:rsidR="001F0192">
        <w:rPr>
          <w:rFonts w:ascii="Times New Roman" w:hAnsi="Times New Roman" w:cs="Times New Roman"/>
          <w:color w:val="auto"/>
          <w:szCs w:val="24"/>
        </w:rPr>
        <w:t>Sporteve.</w:t>
      </w:r>
      <w:r w:rsidR="001F0192" w:rsidRPr="00BD5189">
        <w:rPr>
          <w:rFonts w:ascii="Times New Roman" w:hAnsi="Times New Roman" w:cs="Times New Roman"/>
          <w:color w:val="auto"/>
          <w:szCs w:val="24"/>
        </w:rPr>
        <w:t xml:space="preserve"> </w:t>
      </w:r>
    </w:p>
    <w:p w14:paraId="18EE7320" w14:textId="7F85124C" w:rsidR="00032570" w:rsidRPr="00032570" w:rsidRDefault="00032570" w:rsidP="00032570">
      <w:pPr>
        <w:spacing w:line="276" w:lineRule="auto"/>
        <w:ind w:left="360"/>
        <w:jc w:val="both"/>
        <w:rPr>
          <w:rFonts w:ascii="Times New Roman" w:hAnsi="Times New Roman" w:cs="Times New Roman"/>
          <w:bCs/>
          <w:szCs w:val="24"/>
        </w:rPr>
      </w:pPr>
      <w:r w:rsidRPr="00032570">
        <w:rPr>
          <w:rFonts w:ascii="Times New Roman" w:hAnsi="Times New Roman" w:cs="Times New Roman"/>
          <w:bCs/>
          <w:szCs w:val="24"/>
        </w:rPr>
        <w:t xml:space="preserve">Fondet </w:t>
      </w:r>
      <w:r>
        <w:rPr>
          <w:rFonts w:ascii="Times New Roman" w:hAnsi="Times New Roman" w:cs="Times New Roman"/>
          <w:bCs/>
          <w:szCs w:val="24"/>
        </w:rPr>
        <w:t xml:space="preserve">buyxhetore </w:t>
      </w:r>
      <w:r w:rsidRPr="00032570">
        <w:rPr>
          <w:rFonts w:ascii="Times New Roman" w:hAnsi="Times New Roman" w:cs="Times New Roman"/>
          <w:bCs/>
          <w:szCs w:val="24"/>
        </w:rPr>
        <w:t>janë alokuar për 6 programe, të cilat mbështetin katër shtyllat kryesore të institucionit.</w:t>
      </w:r>
    </w:p>
    <w:p w14:paraId="7693B707" w14:textId="77777777" w:rsidR="001448B7" w:rsidRDefault="001448B7" w:rsidP="001448B7">
      <w:pPr>
        <w:spacing w:before="0" w:line="276" w:lineRule="auto"/>
        <w:jc w:val="both"/>
        <w:rPr>
          <w:rFonts w:ascii="Times New Roman" w:hAnsi="Times New Roman" w:cs="Times New Roman"/>
          <w:color w:val="auto"/>
          <w:szCs w:val="24"/>
        </w:rPr>
      </w:pPr>
    </w:p>
    <w:p w14:paraId="06B17360" w14:textId="504F67ED" w:rsidR="001448B7" w:rsidRDefault="001448B7" w:rsidP="001448B7">
      <w:pPr>
        <w:spacing w:before="0" w:line="276" w:lineRule="auto"/>
        <w:jc w:val="both"/>
        <w:rPr>
          <w:rFonts w:ascii="Times New Roman" w:hAnsi="Times New Roman" w:cs="Times New Roman"/>
          <w:color w:val="auto"/>
          <w:szCs w:val="24"/>
        </w:rPr>
      </w:pPr>
      <w:r>
        <w:rPr>
          <w:rFonts w:ascii="Times New Roman" w:hAnsi="Times New Roman" w:cs="Times New Roman"/>
          <w:color w:val="auto"/>
          <w:szCs w:val="24"/>
        </w:rPr>
        <w:t xml:space="preserve">Programet Buxhetore që përfshihen në funksion të MTKS, </w:t>
      </w:r>
      <w:r w:rsidR="00032570">
        <w:rPr>
          <w:rFonts w:ascii="Times New Roman" w:hAnsi="Times New Roman" w:cs="Times New Roman"/>
          <w:color w:val="auto"/>
          <w:szCs w:val="24"/>
        </w:rPr>
        <w:t xml:space="preserve">raportimi i të cilave </w:t>
      </w:r>
      <w:r>
        <w:rPr>
          <w:rFonts w:ascii="Times New Roman" w:hAnsi="Times New Roman" w:cs="Times New Roman"/>
          <w:color w:val="auto"/>
          <w:szCs w:val="24"/>
        </w:rPr>
        <w:t>si pasojë e ndryshimeve strukturore buxhetore, janë</w:t>
      </w:r>
      <w:r w:rsidR="00032570">
        <w:rPr>
          <w:rFonts w:ascii="Times New Roman" w:hAnsi="Times New Roman" w:cs="Times New Roman"/>
          <w:color w:val="auto"/>
          <w:szCs w:val="24"/>
        </w:rPr>
        <w:t xml:space="preserve"> si më poshtë</w:t>
      </w:r>
      <w:r>
        <w:rPr>
          <w:rFonts w:ascii="Times New Roman" w:hAnsi="Times New Roman" w:cs="Times New Roman"/>
          <w:color w:val="auto"/>
          <w:szCs w:val="24"/>
        </w:rPr>
        <w:t xml:space="preserve">: </w:t>
      </w:r>
    </w:p>
    <w:p w14:paraId="67B23E34" w14:textId="4CD0B2C7" w:rsidR="001448B7" w:rsidRPr="001448B7" w:rsidRDefault="00DC6083"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“Planifikim</w:t>
      </w:r>
      <w:r w:rsidR="003B7605"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Menaxhim </w:t>
      </w:r>
      <w:r w:rsidR="003B7605" w:rsidRPr="00AB1EE8">
        <w:rPr>
          <w:rFonts w:ascii="Times New Roman" w:eastAsia="Times New Roman" w:hAnsi="Times New Roman" w:cs="Times New Roman"/>
          <w:bCs/>
          <w:szCs w:val="24"/>
        </w:rPr>
        <w:t>dhe Administrim</w:t>
      </w:r>
      <w:r w:rsidR="00EB411F" w:rsidRPr="00AB1EE8">
        <w:rPr>
          <w:rFonts w:ascii="Times New Roman" w:eastAsia="Times New Roman" w:hAnsi="Times New Roman" w:cs="Times New Roman"/>
          <w:bCs/>
          <w:szCs w:val="24"/>
        </w:rPr>
        <w:t>”</w:t>
      </w:r>
      <w:r w:rsidR="003B7605" w:rsidRPr="00AB1EE8">
        <w:rPr>
          <w:rFonts w:ascii="Times New Roman" w:eastAsia="Times New Roman" w:hAnsi="Times New Roman" w:cs="Times New Roman"/>
          <w:bCs/>
          <w:szCs w:val="24"/>
        </w:rPr>
        <w:t xml:space="preserve"> (Programi 01110)</w:t>
      </w:r>
    </w:p>
    <w:p w14:paraId="63875F60" w14:textId="4708C5FD" w:rsidR="001448B7" w:rsidRPr="001448B7" w:rsidRDefault="00EB411F"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 xml:space="preserve">janar – gusht 2025 nga </w:t>
      </w:r>
      <w:r w:rsidR="001448B7">
        <w:rPr>
          <w:rFonts w:ascii="Times New Roman" w:eastAsia="Times New Roman" w:hAnsi="Times New Roman" w:cs="Times New Roman"/>
          <w:bCs/>
          <w:szCs w:val="24"/>
        </w:rPr>
        <w:t xml:space="preserve">ish </w:t>
      </w:r>
      <w:r w:rsidRPr="00AB1EE8">
        <w:rPr>
          <w:rFonts w:ascii="Times New Roman" w:eastAsia="Times New Roman" w:hAnsi="Times New Roman" w:cs="Times New Roman"/>
          <w:bCs/>
          <w:szCs w:val="24"/>
        </w:rPr>
        <w:t>Ministria e Ekonomisë, Kulturës dhe Inovacionit</w:t>
      </w:r>
      <w:r w:rsidR="00032570">
        <w:rPr>
          <w:rFonts w:ascii="Times New Roman" w:eastAsia="Times New Roman" w:hAnsi="Times New Roman" w:cs="Times New Roman"/>
          <w:bCs/>
          <w:szCs w:val="24"/>
        </w:rPr>
        <w:t>,</w:t>
      </w:r>
    </w:p>
    <w:p w14:paraId="03615995" w14:textId="76557224" w:rsidR="00DC6083" w:rsidRPr="00AB1EE8" w:rsidRDefault="00EB411F"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shtator – dhjetor 2025 nga Ministria e Turizmit, Kulturës dhe Sportit</w:t>
      </w:r>
      <w:r w:rsidR="00032570">
        <w:rPr>
          <w:rFonts w:ascii="Times New Roman" w:eastAsia="Times New Roman" w:hAnsi="Times New Roman" w:cs="Times New Roman"/>
          <w:bCs/>
          <w:szCs w:val="24"/>
        </w:rPr>
        <w:t>.</w:t>
      </w:r>
    </w:p>
    <w:p w14:paraId="704BCD78" w14:textId="5BFC5BE9" w:rsidR="001448B7" w:rsidRPr="001448B7" w:rsidRDefault="00495D54"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“Trashëgimia Kulturore dhe Muzet</w:t>
      </w:r>
      <w:r w:rsidR="000268B7">
        <w:rPr>
          <w:rFonts w:ascii="Times New Roman" w:eastAsia="Times New Roman" w:hAnsi="Times New Roman" w:cs="Times New Roman"/>
          <w:bCs/>
          <w:szCs w:val="24"/>
        </w:rPr>
        <w:t>ë</w:t>
      </w:r>
      <w:r w:rsidRPr="00AB1EE8">
        <w:rPr>
          <w:rFonts w:ascii="Times New Roman" w:eastAsia="Times New Roman" w:hAnsi="Times New Roman" w:cs="Times New Roman"/>
          <w:bCs/>
          <w:szCs w:val="24"/>
        </w:rPr>
        <w:t>”</w:t>
      </w:r>
      <w:r w:rsidR="006820C2">
        <w:rPr>
          <w:rFonts w:ascii="Times New Roman" w:eastAsia="Times New Roman" w:hAnsi="Times New Roman" w:cs="Times New Roman"/>
          <w:bCs/>
          <w:szCs w:val="24"/>
        </w:rPr>
        <w:t xml:space="preserve"> </w:t>
      </w:r>
      <w:r w:rsidR="00EB411F" w:rsidRPr="00AB1EE8">
        <w:rPr>
          <w:rFonts w:ascii="Times New Roman" w:eastAsia="Times New Roman" w:hAnsi="Times New Roman" w:cs="Times New Roman"/>
          <w:bCs/>
          <w:szCs w:val="24"/>
        </w:rPr>
        <w:t xml:space="preserve">(Programi </w:t>
      </w:r>
      <w:r w:rsidR="00381128" w:rsidRPr="00AB1EE8">
        <w:rPr>
          <w:rFonts w:ascii="Times New Roman" w:eastAsia="Times New Roman" w:hAnsi="Times New Roman" w:cs="Times New Roman"/>
          <w:bCs/>
          <w:szCs w:val="24"/>
        </w:rPr>
        <w:t>08220</w:t>
      </w:r>
      <w:r w:rsidR="00EB411F" w:rsidRPr="00AB1EE8">
        <w:rPr>
          <w:rFonts w:ascii="Times New Roman" w:eastAsia="Times New Roman" w:hAnsi="Times New Roman" w:cs="Times New Roman"/>
          <w:bCs/>
          <w:szCs w:val="24"/>
        </w:rPr>
        <w:t>)</w:t>
      </w:r>
    </w:p>
    <w:p w14:paraId="326EB448" w14:textId="77F48D77" w:rsidR="00032570" w:rsidRDefault="001448B7" w:rsidP="001448B7">
      <w:pPr>
        <w:pStyle w:val="ListParagraph"/>
        <w:widowControl w:val="0"/>
        <w:spacing w:line="276" w:lineRule="auto"/>
        <w:ind w:left="420"/>
        <w:jc w:val="both"/>
        <w:rPr>
          <w:rFonts w:ascii="Times New Roman" w:eastAsia="Times New Roman" w:hAnsi="Times New Roman" w:cs="Times New Roman"/>
          <w:bCs/>
          <w:szCs w:val="24"/>
        </w:rPr>
      </w:pPr>
      <w:r>
        <w:rPr>
          <w:rFonts w:ascii="Times New Roman" w:eastAsia="Times New Roman" w:hAnsi="Times New Roman" w:cs="Times New Roman"/>
          <w:bCs/>
          <w:szCs w:val="24"/>
        </w:rPr>
        <w:t>-</w:t>
      </w:r>
      <w:r w:rsidR="00D4413A" w:rsidRPr="00AB1EE8">
        <w:rPr>
          <w:rFonts w:ascii="Times New Roman" w:eastAsia="Times New Roman" w:hAnsi="Times New Roman" w:cs="Times New Roman"/>
          <w:bCs/>
          <w:szCs w:val="24"/>
        </w:rPr>
        <w:t xml:space="preserve"> janar – gusht 2025</w:t>
      </w:r>
      <w:r w:rsidR="00A273CC" w:rsidRPr="00AB1EE8">
        <w:rPr>
          <w:rFonts w:ascii="Times New Roman" w:eastAsia="Times New Roman" w:hAnsi="Times New Roman" w:cs="Times New Roman"/>
          <w:bCs/>
          <w:szCs w:val="24"/>
        </w:rPr>
        <w:t xml:space="preserve"> nga </w:t>
      </w:r>
      <w:r>
        <w:rPr>
          <w:rFonts w:ascii="Times New Roman" w:eastAsia="Times New Roman" w:hAnsi="Times New Roman" w:cs="Times New Roman"/>
          <w:bCs/>
          <w:szCs w:val="24"/>
        </w:rPr>
        <w:t xml:space="preserve">ish </w:t>
      </w:r>
      <w:r w:rsidR="00C05505" w:rsidRPr="00AB1EE8">
        <w:rPr>
          <w:rFonts w:ascii="Times New Roman" w:eastAsia="Times New Roman" w:hAnsi="Times New Roman" w:cs="Times New Roman"/>
          <w:bCs/>
          <w:szCs w:val="24"/>
        </w:rPr>
        <w:t>Ministria e Ek</w:t>
      </w:r>
      <w:r w:rsidR="00933DBD" w:rsidRPr="00AB1EE8">
        <w:rPr>
          <w:rFonts w:ascii="Times New Roman" w:eastAsia="Times New Roman" w:hAnsi="Times New Roman" w:cs="Times New Roman"/>
          <w:bCs/>
          <w:szCs w:val="24"/>
        </w:rPr>
        <w:t>o</w:t>
      </w:r>
      <w:r w:rsidR="00C05505" w:rsidRPr="00AB1EE8">
        <w:rPr>
          <w:rFonts w:ascii="Times New Roman" w:eastAsia="Times New Roman" w:hAnsi="Times New Roman" w:cs="Times New Roman"/>
          <w:bCs/>
          <w:szCs w:val="24"/>
        </w:rPr>
        <w:t>nomisë, Kulturës dhe Inovacionit</w:t>
      </w:r>
      <w:r w:rsidR="00032570">
        <w:rPr>
          <w:rFonts w:ascii="Times New Roman" w:eastAsia="Times New Roman" w:hAnsi="Times New Roman" w:cs="Times New Roman"/>
          <w:bCs/>
          <w:szCs w:val="24"/>
        </w:rPr>
        <w:t>,</w:t>
      </w:r>
    </w:p>
    <w:p w14:paraId="2A9E2E44" w14:textId="54DB3106" w:rsidR="005B7E45" w:rsidRPr="00AB1EE8" w:rsidRDefault="00032570" w:rsidP="001448B7">
      <w:pPr>
        <w:pStyle w:val="ListParagraph"/>
        <w:widowControl w:val="0"/>
        <w:spacing w:line="276" w:lineRule="auto"/>
        <w:ind w:left="420"/>
        <w:jc w:val="both"/>
        <w:rPr>
          <w:rFonts w:ascii="Times New Roman" w:eastAsia="Times New Roman" w:hAnsi="Times New Roman" w:cs="Times New Roman"/>
          <w:b/>
          <w:bCs/>
          <w:szCs w:val="24"/>
        </w:rPr>
      </w:pPr>
      <w:r>
        <w:rPr>
          <w:rFonts w:ascii="Times New Roman" w:eastAsia="Times New Roman" w:hAnsi="Times New Roman" w:cs="Times New Roman"/>
          <w:bCs/>
          <w:szCs w:val="24"/>
        </w:rPr>
        <w:t xml:space="preserve">- </w:t>
      </w:r>
      <w:r w:rsidR="00A273CC" w:rsidRPr="00AB1EE8">
        <w:rPr>
          <w:rFonts w:ascii="Times New Roman" w:eastAsia="Times New Roman" w:hAnsi="Times New Roman" w:cs="Times New Roman"/>
          <w:bCs/>
          <w:szCs w:val="24"/>
        </w:rPr>
        <w:t>shtator – dhjetor 2025 nga M</w:t>
      </w:r>
      <w:r w:rsidR="00C05505" w:rsidRPr="00AB1EE8">
        <w:rPr>
          <w:rFonts w:ascii="Times New Roman" w:eastAsia="Times New Roman" w:hAnsi="Times New Roman" w:cs="Times New Roman"/>
          <w:bCs/>
          <w:szCs w:val="24"/>
        </w:rPr>
        <w:t xml:space="preserve">inistria e </w:t>
      </w:r>
      <w:r w:rsidR="00933DBD" w:rsidRPr="00AB1EE8">
        <w:rPr>
          <w:rFonts w:ascii="Times New Roman" w:eastAsia="Times New Roman" w:hAnsi="Times New Roman" w:cs="Times New Roman"/>
          <w:bCs/>
          <w:szCs w:val="24"/>
        </w:rPr>
        <w:t>Turizmit, Kulturës dhe Sportit</w:t>
      </w:r>
      <w:r>
        <w:rPr>
          <w:rFonts w:ascii="Times New Roman" w:eastAsia="Times New Roman" w:hAnsi="Times New Roman" w:cs="Times New Roman"/>
          <w:bCs/>
          <w:szCs w:val="24"/>
        </w:rPr>
        <w:t>.</w:t>
      </w:r>
    </w:p>
    <w:p w14:paraId="77DEB8BF" w14:textId="77777777" w:rsidR="00032570" w:rsidRPr="00032570" w:rsidRDefault="007024C8"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lastRenderedPageBreak/>
        <w:t>“Arti dhe Kultura”</w:t>
      </w:r>
      <w:r w:rsidR="00381128" w:rsidRPr="00AB1EE8">
        <w:rPr>
          <w:rFonts w:ascii="Times New Roman" w:eastAsia="Times New Roman" w:hAnsi="Times New Roman" w:cs="Times New Roman"/>
          <w:bCs/>
          <w:szCs w:val="24"/>
        </w:rPr>
        <w:t xml:space="preserve"> </w:t>
      </w:r>
      <w:r w:rsidR="00EB411F" w:rsidRPr="00AB1EE8">
        <w:rPr>
          <w:rFonts w:ascii="Times New Roman" w:eastAsia="Times New Roman" w:hAnsi="Times New Roman" w:cs="Times New Roman"/>
          <w:bCs/>
          <w:szCs w:val="24"/>
        </w:rPr>
        <w:t>(Programi</w:t>
      </w:r>
      <w:r w:rsidR="00381128" w:rsidRPr="00AB1EE8">
        <w:rPr>
          <w:rFonts w:ascii="Times New Roman" w:eastAsia="Times New Roman" w:hAnsi="Times New Roman" w:cs="Times New Roman"/>
          <w:bCs/>
          <w:szCs w:val="24"/>
        </w:rPr>
        <w:t xml:space="preserve"> 08230</w:t>
      </w:r>
      <w:r w:rsidR="00E02D17" w:rsidRPr="00AB1EE8">
        <w:rPr>
          <w:rFonts w:ascii="Times New Roman" w:eastAsia="Times New Roman" w:hAnsi="Times New Roman" w:cs="Times New Roman"/>
          <w:bCs/>
          <w:szCs w:val="24"/>
        </w:rPr>
        <w:t>)</w:t>
      </w:r>
    </w:p>
    <w:p w14:paraId="4C8D17E2" w14:textId="3CC6D004" w:rsidR="00032570" w:rsidRPr="00032570" w:rsidRDefault="00933DBD"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032570">
        <w:rPr>
          <w:rFonts w:ascii="Times New Roman" w:eastAsia="Times New Roman" w:hAnsi="Times New Roman" w:cs="Times New Roman"/>
          <w:bCs/>
          <w:szCs w:val="24"/>
        </w:rPr>
        <w:t xml:space="preserve">janar – gusht 2025 nga </w:t>
      </w:r>
      <w:r w:rsidR="00032570">
        <w:rPr>
          <w:rFonts w:ascii="Times New Roman" w:eastAsia="Times New Roman" w:hAnsi="Times New Roman" w:cs="Times New Roman"/>
          <w:bCs/>
          <w:szCs w:val="24"/>
        </w:rPr>
        <w:t xml:space="preserve">ish </w:t>
      </w:r>
      <w:r w:rsidRPr="00032570">
        <w:rPr>
          <w:rFonts w:ascii="Times New Roman" w:eastAsia="Times New Roman" w:hAnsi="Times New Roman" w:cs="Times New Roman"/>
          <w:bCs/>
          <w:szCs w:val="24"/>
        </w:rPr>
        <w:t>Ministria e Ekonomisë, Kulturës dhe Inovacionit</w:t>
      </w:r>
      <w:r w:rsidR="00032570">
        <w:rPr>
          <w:rFonts w:ascii="Times New Roman" w:eastAsia="Times New Roman" w:hAnsi="Times New Roman" w:cs="Times New Roman"/>
          <w:bCs/>
          <w:szCs w:val="24"/>
        </w:rPr>
        <w:t>,</w:t>
      </w:r>
    </w:p>
    <w:p w14:paraId="56FFF31A" w14:textId="1D8B07DC" w:rsidR="00933DBD" w:rsidRPr="00032570" w:rsidRDefault="00933DBD"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032570">
        <w:rPr>
          <w:rFonts w:ascii="Times New Roman" w:eastAsia="Times New Roman" w:hAnsi="Times New Roman" w:cs="Times New Roman"/>
          <w:bCs/>
          <w:szCs w:val="24"/>
        </w:rPr>
        <w:t>shtator – dhjetor 2025 nga Ministria e Turizmit, Kulturës dhe Sportit</w:t>
      </w:r>
      <w:r w:rsidR="00032570">
        <w:rPr>
          <w:rFonts w:ascii="Times New Roman" w:eastAsia="Times New Roman" w:hAnsi="Times New Roman" w:cs="Times New Roman"/>
          <w:bCs/>
          <w:szCs w:val="24"/>
        </w:rPr>
        <w:t>.</w:t>
      </w:r>
    </w:p>
    <w:p w14:paraId="1A62DEE3" w14:textId="77777777" w:rsidR="00032570" w:rsidRPr="00032570" w:rsidRDefault="00381128"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w:t>
      </w:r>
      <w:r w:rsidR="00153EE4" w:rsidRPr="00AB1EE8">
        <w:rPr>
          <w:rFonts w:ascii="Times New Roman" w:eastAsia="Times New Roman" w:hAnsi="Times New Roman" w:cs="Times New Roman"/>
          <w:bCs/>
          <w:szCs w:val="24"/>
        </w:rPr>
        <w:t>Zhvillimi i Turizmit</w:t>
      </w:r>
      <w:r w:rsidRPr="00AB1EE8">
        <w:rPr>
          <w:rFonts w:ascii="Times New Roman" w:eastAsia="Times New Roman" w:hAnsi="Times New Roman" w:cs="Times New Roman"/>
          <w:bCs/>
          <w:szCs w:val="24"/>
        </w:rPr>
        <w:t>”</w:t>
      </w:r>
      <w:r w:rsidR="00E02D17" w:rsidRPr="00AB1EE8">
        <w:rPr>
          <w:rFonts w:ascii="Times New Roman" w:eastAsia="Times New Roman" w:hAnsi="Times New Roman" w:cs="Times New Roman"/>
          <w:bCs/>
          <w:szCs w:val="24"/>
        </w:rPr>
        <w:t xml:space="preserve"> (Programi </w:t>
      </w:r>
      <w:r w:rsidR="00153EE4" w:rsidRPr="00AB1EE8">
        <w:rPr>
          <w:rFonts w:ascii="Times New Roman" w:eastAsia="Times New Roman" w:hAnsi="Times New Roman" w:cs="Times New Roman"/>
          <w:bCs/>
          <w:szCs w:val="24"/>
        </w:rPr>
        <w:t>04760</w:t>
      </w:r>
      <w:r w:rsidR="00E02D17" w:rsidRPr="00AB1EE8">
        <w:rPr>
          <w:rFonts w:ascii="Times New Roman" w:eastAsia="Times New Roman" w:hAnsi="Times New Roman" w:cs="Times New Roman"/>
          <w:bCs/>
          <w:szCs w:val="24"/>
        </w:rPr>
        <w:t>)</w:t>
      </w:r>
    </w:p>
    <w:p w14:paraId="38ABC183" w14:textId="070FAC6C" w:rsidR="00032570" w:rsidRPr="00032570" w:rsidRDefault="00381128"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janar – gusht 2025 nga</w:t>
      </w:r>
      <w:r w:rsidR="00AB3F4A" w:rsidRPr="00AB1EE8">
        <w:rPr>
          <w:rFonts w:ascii="Times New Roman" w:eastAsia="Times New Roman" w:hAnsi="Times New Roman" w:cs="Times New Roman"/>
          <w:bCs/>
          <w:szCs w:val="24"/>
        </w:rPr>
        <w:t xml:space="preserve"> </w:t>
      </w:r>
      <w:r w:rsidR="00032570">
        <w:rPr>
          <w:rFonts w:ascii="Times New Roman" w:eastAsia="Times New Roman" w:hAnsi="Times New Roman" w:cs="Times New Roman"/>
          <w:bCs/>
          <w:szCs w:val="24"/>
        </w:rPr>
        <w:t xml:space="preserve">ish </w:t>
      </w:r>
      <w:r w:rsidR="002E1E42" w:rsidRPr="00AB1EE8">
        <w:rPr>
          <w:rFonts w:ascii="Times New Roman" w:eastAsia="Times New Roman" w:hAnsi="Times New Roman" w:cs="Times New Roman"/>
          <w:bCs/>
          <w:szCs w:val="24"/>
        </w:rPr>
        <w:t>Ministria e T</w:t>
      </w:r>
      <w:r w:rsidR="00485383" w:rsidRPr="00AB1EE8">
        <w:rPr>
          <w:rFonts w:ascii="Times New Roman" w:eastAsia="Times New Roman" w:hAnsi="Times New Roman" w:cs="Times New Roman"/>
          <w:bCs/>
          <w:szCs w:val="24"/>
        </w:rPr>
        <w:t>urizmit dhe Mjedisit</w:t>
      </w:r>
      <w:r w:rsidR="00032570">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w:t>
      </w:r>
    </w:p>
    <w:p w14:paraId="79368F32" w14:textId="2E70E9D1" w:rsidR="00381128" w:rsidRPr="00AB1EE8" w:rsidRDefault="00381128"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shtator – dhjetor 2025 nga</w:t>
      </w:r>
      <w:r w:rsidR="00485383" w:rsidRPr="00AB1EE8">
        <w:rPr>
          <w:rFonts w:ascii="Times New Roman" w:eastAsia="Times New Roman" w:hAnsi="Times New Roman" w:cs="Times New Roman"/>
          <w:bCs/>
          <w:szCs w:val="24"/>
        </w:rPr>
        <w:t xml:space="preserve"> Ministria e Turizmit, Kulturës dhe Sportit</w:t>
      </w:r>
      <w:r w:rsidR="00032570">
        <w:rPr>
          <w:rFonts w:ascii="Times New Roman" w:eastAsia="Times New Roman" w:hAnsi="Times New Roman" w:cs="Times New Roman"/>
          <w:bCs/>
          <w:szCs w:val="24"/>
        </w:rPr>
        <w:t>.</w:t>
      </w:r>
    </w:p>
    <w:p w14:paraId="416709D5" w14:textId="77777777" w:rsidR="00032570" w:rsidRPr="00032570" w:rsidRDefault="00F52C12"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 xml:space="preserve">“Zhvillimi i Sportit” </w:t>
      </w:r>
      <w:r w:rsidR="00E02D17" w:rsidRPr="00AB1EE8">
        <w:rPr>
          <w:rFonts w:ascii="Times New Roman" w:eastAsia="Times New Roman" w:hAnsi="Times New Roman" w:cs="Times New Roman"/>
          <w:bCs/>
          <w:szCs w:val="24"/>
        </w:rPr>
        <w:t xml:space="preserve">(Programi </w:t>
      </w:r>
      <w:r w:rsidRPr="00AB1EE8">
        <w:rPr>
          <w:rFonts w:ascii="Times New Roman" w:eastAsia="Times New Roman" w:hAnsi="Times New Roman" w:cs="Times New Roman"/>
          <w:bCs/>
          <w:szCs w:val="24"/>
        </w:rPr>
        <w:t>08</w:t>
      </w:r>
      <w:r w:rsidR="00E02D17" w:rsidRPr="00AB1EE8">
        <w:rPr>
          <w:rFonts w:ascii="Times New Roman" w:eastAsia="Times New Roman" w:hAnsi="Times New Roman" w:cs="Times New Roman"/>
          <w:bCs/>
          <w:szCs w:val="24"/>
        </w:rPr>
        <w:t>140)</w:t>
      </w:r>
      <w:r w:rsidRPr="00AB1EE8">
        <w:rPr>
          <w:rFonts w:ascii="Times New Roman" w:eastAsia="Times New Roman" w:hAnsi="Times New Roman" w:cs="Times New Roman"/>
          <w:bCs/>
          <w:szCs w:val="24"/>
        </w:rPr>
        <w:t>,</w:t>
      </w:r>
    </w:p>
    <w:p w14:paraId="555017A8" w14:textId="1BACB710" w:rsidR="00032570" w:rsidRPr="00032570" w:rsidRDefault="00F52C12"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 xml:space="preserve">janar – gusht 2025 nga </w:t>
      </w:r>
      <w:r w:rsidR="00032570">
        <w:rPr>
          <w:rFonts w:ascii="Times New Roman" w:eastAsia="Times New Roman" w:hAnsi="Times New Roman" w:cs="Times New Roman"/>
          <w:bCs/>
          <w:szCs w:val="24"/>
        </w:rPr>
        <w:t xml:space="preserve">ish </w:t>
      </w:r>
      <w:r w:rsidRPr="00AB1EE8">
        <w:rPr>
          <w:rFonts w:ascii="Times New Roman" w:eastAsia="Times New Roman" w:hAnsi="Times New Roman" w:cs="Times New Roman"/>
          <w:bCs/>
          <w:szCs w:val="24"/>
        </w:rPr>
        <w:t xml:space="preserve">Ministria e </w:t>
      </w:r>
      <w:r w:rsidR="001C3CDC" w:rsidRPr="00AB1EE8">
        <w:rPr>
          <w:rFonts w:ascii="Times New Roman" w:eastAsia="Times New Roman" w:hAnsi="Times New Roman" w:cs="Times New Roman"/>
          <w:bCs/>
          <w:szCs w:val="24"/>
        </w:rPr>
        <w:t>Arsimit dhe Sportit</w:t>
      </w:r>
      <w:r w:rsidR="00032570">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w:t>
      </w:r>
    </w:p>
    <w:p w14:paraId="33CC447E" w14:textId="74C143E3" w:rsidR="00F52C12" w:rsidRPr="00AB1EE8" w:rsidRDefault="00F52C12"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shtator – dhjetor 2025 nga Ministria e Turizmit, Kulturës dhe Sportit</w:t>
      </w:r>
      <w:r w:rsidR="00032570">
        <w:rPr>
          <w:rFonts w:ascii="Times New Roman" w:eastAsia="Times New Roman" w:hAnsi="Times New Roman" w:cs="Times New Roman"/>
          <w:bCs/>
          <w:szCs w:val="24"/>
        </w:rPr>
        <w:t>.</w:t>
      </w:r>
    </w:p>
    <w:p w14:paraId="4BD3EEA1" w14:textId="3B6F666B" w:rsidR="00032570" w:rsidRPr="00032570" w:rsidRDefault="00E02D17" w:rsidP="009517A0">
      <w:pPr>
        <w:pStyle w:val="ListParagraph"/>
        <w:widowControl w:val="0"/>
        <w:numPr>
          <w:ilvl w:val="0"/>
          <w:numId w:val="19"/>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w:t>
      </w:r>
      <w:r w:rsidR="00231984" w:rsidRPr="00AB1EE8">
        <w:rPr>
          <w:rFonts w:ascii="Times New Roman" w:eastAsia="Times New Roman" w:hAnsi="Times New Roman" w:cs="Times New Roman"/>
          <w:bCs/>
          <w:szCs w:val="24"/>
        </w:rPr>
        <w:t>Mbështetje për Rininë dhe Fëmijët</w:t>
      </w:r>
      <w:r w:rsidRPr="00AB1EE8">
        <w:rPr>
          <w:rFonts w:ascii="Times New Roman" w:eastAsia="Times New Roman" w:hAnsi="Times New Roman" w:cs="Times New Roman"/>
          <w:bCs/>
          <w:szCs w:val="24"/>
        </w:rPr>
        <w:t>”</w:t>
      </w:r>
      <w:r w:rsidR="006820C2">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(Programi 08</w:t>
      </w:r>
      <w:r w:rsidR="00AC2141" w:rsidRPr="00AB1EE8">
        <w:rPr>
          <w:rFonts w:ascii="Times New Roman" w:eastAsia="Times New Roman" w:hAnsi="Times New Roman" w:cs="Times New Roman"/>
          <w:bCs/>
          <w:szCs w:val="24"/>
        </w:rPr>
        <w:t>610</w:t>
      </w:r>
      <w:r w:rsidRPr="00AB1EE8">
        <w:rPr>
          <w:rFonts w:ascii="Times New Roman" w:eastAsia="Times New Roman" w:hAnsi="Times New Roman" w:cs="Times New Roman"/>
          <w:bCs/>
          <w:szCs w:val="24"/>
        </w:rPr>
        <w:t>)</w:t>
      </w:r>
    </w:p>
    <w:p w14:paraId="7B85D41E" w14:textId="77777777" w:rsidR="00032570" w:rsidRPr="00032570" w:rsidRDefault="00E02D17"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 xml:space="preserve">janar – gusht 2025 nga </w:t>
      </w:r>
      <w:r w:rsidR="00AC2141" w:rsidRPr="00AB1EE8">
        <w:rPr>
          <w:rFonts w:ascii="Times New Roman" w:eastAsia="Times New Roman" w:hAnsi="Times New Roman" w:cs="Times New Roman"/>
          <w:bCs/>
          <w:szCs w:val="24"/>
        </w:rPr>
        <w:t>Kryeministria</w:t>
      </w:r>
      <w:r w:rsidR="00032570">
        <w:rPr>
          <w:rFonts w:ascii="Times New Roman" w:eastAsia="Times New Roman" w:hAnsi="Times New Roman" w:cs="Times New Roman"/>
          <w:bCs/>
          <w:szCs w:val="24"/>
        </w:rPr>
        <w:t>,</w:t>
      </w:r>
    </w:p>
    <w:p w14:paraId="3914A068" w14:textId="5E91E270" w:rsidR="00A273CC" w:rsidRPr="00AB1EE8" w:rsidRDefault="00E02D17" w:rsidP="009517A0">
      <w:pPr>
        <w:pStyle w:val="ListParagraph"/>
        <w:widowControl w:val="0"/>
        <w:numPr>
          <w:ilvl w:val="0"/>
          <w:numId w:val="34"/>
        </w:num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shtator – dhjetor 2025 nga Ministria e Turizmit, Kulturës dhe Sportit</w:t>
      </w:r>
      <w:r w:rsidR="00032570">
        <w:rPr>
          <w:rFonts w:ascii="Times New Roman" w:eastAsia="Times New Roman" w:hAnsi="Times New Roman" w:cs="Times New Roman"/>
          <w:bCs/>
          <w:szCs w:val="24"/>
        </w:rPr>
        <w:t>.</w:t>
      </w:r>
    </w:p>
    <w:p w14:paraId="3EC83ACA" w14:textId="569F37BE" w:rsidR="005B7E45" w:rsidRPr="00AB1EE8" w:rsidRDefault="005B7E45" w:rsidP="00EB0DE7">
      <w:pPr>
        <w:widowControl w:val="0"/>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Analiza e raportit të monitorimit të zbatimit të buxhetit</w:t>
      </w:r>
      <w:r w:rsidR="00156564" w:rsidRPr="00AB1EE8">
        <w:rPr>
          <w:rFonts w:ascii="Times New Roman" w:eastAsia="Times New Roman" w:hAnsi="Times New Roman" w:cs="Times New Roman"/>
          <w:bCs/>
          <w:szCs w:val="24"/>
        </w:rPr>
        <w:t xml:space="preserve"> për periudhën janar – dhjetor 2025 </w:t>
      </w:r>
      <w:r w:rsidRPr="00AB1EE8">
        <w:rPr>
          <w:rFonts w:ascii="Times New Roman" w:eastAsia="Times New Roman" w:hAnsi="Times New Roman" w:cs="Times New Roman"/>
          <w:bCs/>
          <w:szCs w:val="24"/>
        </w:rPr>
        <w:t>i mundëson institucionit orientimin dhe sigurimin e një informacioni shtesë për të përmirësuar procesin e planifikimit dhe të menaxhimit të buxhetit</w:t>
      </w:r>
      <w:r w:rsidR="00025BC3">
        <w:rPr>
          <w:rFonts w:ascii="Times New Roman" w:eastAsia="Times New Roman" w:hAnsi="Times New Roman" w:cs="Times New Roman"/>
          <w:bCs/>
          <w:szCs w:val="24"/>
        </w:rPr>
        <w:t>, m</w:t>
      </w:r>
      <w:r w:rsidRPr="00AB1EE8">
        <w:rPr>
          <w:rFonts w:ascii="Times New Roman" w:eastAsia="Times New Roman" w:hAnsi="Times New Roman" w:cs="Times New Roman"/>
          <w:bCs/>
          <w:szCs w:val="24"/>
        </w:rPr>
        <w:t>e qëllim për të kontribuar në proceset bazë të misionit dhe objektivave të institucionit</w:t>
      </w:r>
      <w:r w:rsidR="00025BC3">
        <w:rPr>
          <w:rFonts w:ascii="Times New Roman" w:eastAsia="Times New Roman" w:hAnsi="Times New Roman" w:cs="Times New Roman"/>
          <w:bCs/>
          <w:szCs w:val="24"/>
        </w:rPr>
        <w:t xml:space="preserve">. </w:t>
      </w:r>
    </w:p>
    <w:p w14:paraId="22841CD8" w14:textId="66E85574" w:rsidR="005B7E45" w:rsidRPr="00AB1EE8" w:rsidRDefault="005B7E45" w:rsidP="00EB0DE7">
      <w:pPr>
        <w:widowControl w:val="0"/>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Cs/>
          <w:szCs w:val="24"/>
        </w:rPr>
        <w:t>Ky raport zyrtar do të shërbejë si një pasqyrë e rëndësishme përmes së cilës M</w:t>
      </w:r>
      <w:r w:rsidR="00E07AD4" w:rsidRPr="00AB1EE8">
        <w:rPr>
          <w:rFonts w:ascii="Times New Roman" w:eastAsia="Times New Roman" w:hAnsi="Times New Roman" w:cs="Times New Roman"/>
          <w:bCs/>
          <w:szCs w:val="24"/>
        </w:rPr>
        <w:t>TKS</w:t>
      </w:r>
      <w:r w:rsidRPr="00AB1EE8">
        <w:rPr>
          <w:rFonts w:ascii="Times New Roman" w:eastAsia="Times New Roman" w:hAnsi="Times New Roman" w:cs="Times New Roman"/>
          <w:bCs/>
          <w:szCs w:val="24"/>
        </w:rPr>
        <w:t xml:space="preserve"> do të synojë lidhjen e kostove buxhetore me produktet e performancës, si forma më e mirë e buxhetimit dhe vlerësimit financiar të ecurisë së institucionit.</w:t>
      </w:r>
    </w:p>
    <w:p w14:paraId="41534C8E" w14:textId="633FBC6C" w:rsidR="005B7E45" w:rsidRPr="00AB1EE8" w:rsidRDefault="005B7E45" w:rsidP="00EB0DE7">
      <w:pPr>
        <w:widowControl w:val="0"/>
        <w:spacing w:line="276" w:lineRule="auto"/>
        <w:jc w:val="both"/>
        <w:rPr>
          <w:rStyle w:val="q4iawc"/>
          <w:rFonts w:ascii="Times New Roman" w:eastAsia="Times New Roman" w:hAnsi="Times New Roman" w:cs="Times New Roman"/>
          <w:b/>
          <w:bCs/>
          <w:szCs w:val="24"/>
        </w:rPr>
      </w:pPr>
      <w:r w:rsidRPr="00AB1EE8">
        <w:rPr>
          <w:rFonts w:ascii="Times New Roman" w:eastAsia="Times New Roman" w:hAnsi="Times New Roman" w:cs="Times New Roman"/>
          <w:bCs/>
          <w:szCs w:val="24"/>
        </w:rPr>
        <w:t xml:space="preserve">Forma dhe përmbajtja e raporteve të monitorimit u krye sipas Udhëzimit </w:t>
      </w:r>
      <w:r w:rsidR="00032570" w:rsidRPr="00AB1EE8">
        <w:rPr>
          <w:rFonts w:ascii="Times New Roman" w:eastAsia="Times New Roman" w:hAnsi="Times New Roman" w:cs="Times New Roman"/>
          <w:bCs/>
          <w:szCs w:val="24"/>
        </w:rPr>
        <w:t>të Ministrit të Financave dhe Ekonomis</w:t>
      </w:r>
      <w:r w:rsidR="00032570">
        <w:rPr>
          <w:rFonts w:ascii="Times New Roman" w:eastAsia="Times New Roman" w:hAnsi="Times New Roman" w:cs="Times New Roman"/>
          <w:bCs/>
          <w:szCs w:val="24"/>
        </w:rPr>
        <w:t xml:space="preserve">ë </w:t>
      </w:r>
      <w:r w:rsidRPr="00AB1EE8">
        <w:rPr>
          <w:rFonts w:ascii="Times New Roman" w:eastAsia="Times New Roman" w:hAnsi="Times New Roman" w:cs="Times New Roman"/>
          <w:bCs/>
          <w:szCs w:val="24"/>
        </w:rPr>
        <w:t>nr.14, datë 30.05.2023 “</w:t>
      </w:r>
      <w:r w:rsidRPr="00AB1EE8">
        <w:rPr>
          <w:rFonts w:ascii="Times New Roman" w:eastAsia="Times New Roman" w:hAnsi="Times New Roman" w:cs="Times New Roman"/>
          <w:bCs/>
          <w:iCs/>
          <w:szCs w:val="24"/>
        </w:rPr>
        <w:t>Për procedurat standarde të monitorimit të buxhetit për njësitë e qeverisjes q</w:t>
      </w:r>
      <w:r w:rsidR="00032570">
        <w:rPr>
          <w:rFonts w:ascii="Times New Roman" w:eastAsia="Times New Roman" w:hAnsi="Times New Roman" w:cs="Times New Roman"/>
          <w:bCs/>
          <w:iCs/>
          <w:szCs w:val="24"/>
        </w:rPr>
        <w:t>ë</w:t>
      </w:r>
      <w:r w:rsidRPr="00AB1EE8">
        <w:rPr>
          <w:rFonts w:ascii="Times New Roman" w:eastAsia="Times New Roman" w:hAnsi="Times New Roman" w:cs="Times New Roman"/>
          <w:bCs/>
          <w:iCs/>
          <w:szCs w:val="24"/>
        </w:rPr>
        <w:t>ndrore</w:t>
      </w:r>
      <w:r w:rsidRPr="00AB1EE8">
        <w:rPr>
          <w:rFonts w:ascii="Times New Roman" w:eastAsia="Times New Roman" w:hAnsi="Times New Roman" w:cs="Times New Roman"/>
          <w:bCs/>
          <w:szCs w:val="24"/>
        </w:rPr>
        <w:t>”.</w:t>
      </w:r>
    </w:p>
    <w:p w14:paraId="33ACC55E" w14:textId="77A984C8" w:rsidR="005B7E45" w:rsidRPr="00AB1EE8" w:rsidRDefault="005B7E45" w:rsidP="00EB0DE7">
      <w:pPr>
        <w:widowControl w:val="0"/>
        <w:spacing w:line="276" w:lineRule="auto"/>
        <w:jc w:val="both"/>
        <w:rPr>
          <w:rFonts w:ascii="Times New Roman" w:eastAsia="Times New Roman" w:hAnsi="Times New Roman" w:cs="Times New Roman"/>
          <w:b/>
          <w:bCs/>
          <w:szCs w:val="24"/>
        </w:rPr>
      </w:pPr>
      <w:r w:rsidRPr="00AB1EE8">
        <w:rPr>
          <w:rStyle w:val="q4iawc"/>
          <w:rFonts w:ascii="Times New Roman" w:hAnsi="Times New Roman" w:cs="Times New Roman"/>
          <w:bCs/>
          <w:szCs w:val="24"/>
        </w:rPr>
        <w:t xml:space="preserve">Drejtoria e Buxhetit dhe Menaxhimit Financiar gjatë përgatitjes së raportit zhvilloi komunikime intensive me përfaqësuesit e strukturave të varësisë të </w:t>
      </w:r>
      <w:r w:rsidR="00D077A1" w:rsidRPr="00AB1EE8">
        <w:rPr>
          <w:rStyle w:val="q4iawc"/>
          <w:rFonts w:ascii="Times New Roman" w:hAnsi="Times New Roman" w:cs="Times New Roman"/>
          <w:bCs/>
          <w:szCs w:val="24"/>
        </w:rPr>
        <w:t>MT</w:t>
      </w:r>
      <w:r w:rsidR="002E1667" w:rsidRPr="00AB1EE8">
        <w:rPr>
          <w:rStyle w:val="q4iawc"/>
          <w:rFonts w:ascii="Times New Roman" w:hAnsi="Times New Roman" w:cs="Times New Roman"/>
          <w:bCs/>
          <w:szCs w:val="24"/>
        </w:rPr>
        <w:t>KS-së</w:t>
      </w:r>
      <w:r w:rsidRPr="00AB1EE8">
        <w:rPr>
          <w:rStyle w:val="q4iawc"/>
          <w:rFonts w:ascii="Times New Roman" w:hAnsi="Times New Roman" w:cs="Times New Roman"/>
          <w:bCs/>
          <w:szCs w:val="24"/>
        </w:rPr>
        <w:t>, me qëllim paraqitjen e drejtë dhe të qartë të arritjeve dhe problematikave të hasura gjatë periudhës raportuese.</w:t>
      </w:r>
    </w:p>
    <w:p w14:paraId="4D4A7911" w14:textId="77777777" w:rsidR="000054FD" w:rsidRDefault="000054FD" w:rsidP="00EB0DE7">
      <w:pPr>
        <w:spacing w:line="276" w:lineRule="auto"/>
        <w:rPr>
          <w:rFonts w:ascii="Times New Roman" w:hAnsi="Times New Roman" w:cs="Times New Roman"/>
          <w:bCs/>
          <w:szCs w:val="24"/>
        </w:rPr>
      </w:pPr>
    </w:p>
    <w:p w14:paraId="34D7137D" w14:textId="77777777" w:rsidR="00025BC3" w:rsidRDefault="00025BC3" w:rsidP="00EB0DE7">
      <w:pPr>
        <w:spacing w:line="276" w:lineRule="auto"/>
        <w:rPr>
          <w:rFonts w:ascii="Times New Roman" w:hAnsi="Times New Roman" w:cs="Times New Roman"/>
          <w:bCs/>
          <w:szCs w:val="24"/>
        </w:rPr>
      </w:pPr>
    </w:p>
    <w:p w14:paraId="19786A94" w14:textId="77777777" w:rsidR="00025BC3" w:rsidRDefault="00025BC3" w:rsidP="00EB0DE7">
      <w:pPr>
        <w:spacing w:line="276" w:lineRule="auto"/>
        <w:rPr>
          <w:rFonts w:ascii="Times New Roman" w:hAnsi="Times New Roman" w:cs="Times New Roman"/>
          <w:bCs/>
          <w:szCs w:val="24"/>
        </w:rPr>
      </w:pPr>
    </w:p>
    <w:p w14:paraId="2239B913" w14:textId="77777777" w:rsidR="00025BC3" w:rsidRDefault="00025BC3" w:rsidP="00EB0DE7">
      <w:pPr>
        <w:spacing w:line="276" w:lineRule="auto"/>
        <w:rPr>
          <w:rFonts w:ascii="Times New Roman" w:hAnsi="Times New Roman" w:cs="Times New Roman"/>
          <w:bCs/>
          <w:szCs w:val="24"/>
        </w:rPr>
      </w:pPr>
    </w:p>
    <w:p w14:paraId="4419E4C5" w14:textId="77777777" w:rsidR="00025BC3" w:rsidRDefault="00025BC3" w:rsidP="00EB0DE7">
      <w:pPr>
        <w:spacing w:line="276" w:lineRule="auto"/>
        <w:rPr>
          <w:rFonts w:ascii="Times New Roman" w:hAnsi="Times New Roman" w:cs="Times New Roman"/>
          <w:bCs/>
          <w:szCs w:val="24"/>
        </w:rPr>
      </w:pPr>
    </w:p>
    <w:p w14:paraId="75C72880" w14:textId="77777777" w:rsidR="00025BC3" w:rsidRDefault="00025BC3" w:rsidP="00EB0DE7">
      <w:pPr>
        <w:spacing w:line="276" w:lineRule="auto"/>
        <w:rPr>
          <w:rFonts w:ascii="Times New Roman" w:hAnsi="Times New Roman" w:cs="Times New Roman"/>
          <w:bCs/>
          <w:szCs w:val="24"/>
        </w:rPr>
      </w:pPr>
    </w:p>
    <w:p w14:paraId="16D7E609" w14:textId="77777777" w:rsidR="00025BC3" w:rsidRPr="00AB1EE8" w:rsidRDefault="00025BC3" w:rsidP="00EB0DE7">
      <w:pPr>
        <w:spacing w:line="276" w:lineRule="auto"/>
        <w:rPr>
          <w:rFonts w:ascii="Times New Roman" w:hAnsi="Times New Roman" w:cs="Times New Roman"/>
          <w:bCs/>
          <w:szCs w:val="24"/>
        </w:rPr>
      </w:pPr>
    </w:p>
    <w:p w14:paraId="288971CB" w14:textId="77777777" w:rsidR="000054FD" w:rsidRPr="00AB1EE8" w:rsidRDefault="000054FD" w:rsidP="00EB0DE7">
      <w:pPr>
        <w:spacing w:line="276" w:lineRule="auto"/>
        <w:rPr>
          <w:rFonts w:ascii="Times New Roman" w:hAnsi="Times New Roman" w:cs="Times New Roman"/>
          <w:bCs/>
          <w:szCs w:val="24"/>
        </w:rPr>
      </w:pPr>
    </w:p>
    <w:p w14:paraId="7F67CD92" w14:textId="77777777" w:rsidR="000054FD" w:rsidRPr="00AB1EE8" w:rsidRDefault="000054FD" w:rsidP="00EB0DE7">
      <w:pPr>
        <w:spacing w:line="276" w:lineRule="auto"/>
        <w:rPr>
          <w:rFonts w:ascii="Times New Roman" w:hAnsi="Times New Roman" w:cs="Times New Roman"/>
          <w:bCs/>
          <w:szCs w:val="24"/>
        </w:rPr>
      </w:pPr>
    </w:p>
    <w:p w14:paraId="4142FFE8" w14:textId="77777777" w:rsidR="00E34447" w:rsidRPr="00AB1EE8" w:rsidRDefault="00E34447" w:rsidP="00EB0DE7">
      <w:pPr>
        <w:spacing w:line="276" w:lineRule="auto"/>
        <w:rPr>
          <w:rFonts w:ascii="Times New Roman" w:hAnsi="Times New Roman" w:cs="Times New Roman"/>
          <w:bCs/>
          <w:szCs w:val="24"/>
        </w:rPr>
      </w:pPr>
    </w:p>
    <w:p w14:paraId="0BBD2606" w14:textId="52D4CECC" w:rsidR="000054FD" w:rsidRPr="00AB1EE8" w:rsidRDefault="00461967" w:rsidP="00BB564C">
      <w:pPr>
        <w:pStyle w:val="Heading2"/>
        <w:spacing w:line="276" w:lineRule="auto"/>
        <w:jc w:val="center"/>
        <w:rPr>
          <w:rFonts w:ascii="Times New Roman" w:hAnsi="Times New Roman" w:cs="Times New Roman"/>
          <w:bCs w:val="0"/>
          <w:i/>
          <w:noProof w:val="0"/>
          <w:szCs w:val="24"/>
        </w:rPr>
      </w:pPr>
      <w:r w:rsidRPr="00AB1EE8">
        <w:rPr>
          <w:rFonts w:ascii="Times New Roman" w:hAnsi="Times New Roman" w:cs="Times New Roman"/>
          <w:noProof w:val="0"/>
          <w:szCs w:val="24"/>
        </w:rPr>
        <w:lastRenderedPageBreak/>
        <w:t xml:space="preserve">ANALIZA FINANCIARE </w:t>
      </w:r>
      <w:r w:rsidR="00412040" w:rsidRPr="00AB1EE8">
        <w:rPr>
          <w:rFonts w:ascii="Times New Roman" w:hAnsi="Times New Roman" w:cs="Times New Roman"/>
          <w:noProof w:val="0"/>
          <w:szCs w:val="24"/>
        </w:rPr>
        <w:t xml:space="preserve">SIPAS </w:t>
      </w:r>
      <w:r w:rsidR="001C3974" w:rsidRPr="00AB1EE8">
        <w:rPr>
          <w:rFonts w:ascii="Times New Roman" w:hAnsi="Times New Roman" w:cs="Times New Roman"/>
          <w:noProof w:val="0"/>
          <w:szCs w:val="24"/>
        </w:rPr>
        <w:t>PROGRAME</w:t>
      </w:r>
      <w:r w:rsidR="00412040" w:rsidRPr="00AB1EE8">
        <w:rPr>
          <w:rFonts w:ascii="Times New Roman" w:hAnsi="Times New Roman" w:cs="Times New Roman"/>
          <w:noProof w:val="0"/>
          <w:szCs w:val="24"/>
        </w:rPr>
        <w:t>VE</w:t>
      </w:r>
      <w:r w:rsidR="001B0420" w:rsidRPr="00AB1EE8">
        <w:rPr>
          <w:rFonts w:ascii="Times New Roman" w:hAnsi="Times New Roman" w:cs="Times New Roman"/>
          <w:noProof w:val="0"/>
          <w:szCs w:val="24"/>
        </w:rPr>
        <w:t xml:space="preserve"> BUXHETORE</w:t>
      </w:r>
      <w:r w:rsidR="00A13F1C" w:rsidRPr="00AB1EE8">
        <w:rPr>
          <w:rFonts w:ascii="Times New Roman" w:hAnsi="Times New Roman" w:cs="Times New Roman"/>
          <w:noProof w:val="0"/>
          <w:szCs w:val="24"/>
        </w:rPr>
        <w:t xml:space="preserve"> </w:t>
      </w:r>
    </w:p>
    <w:p w14:paraId="76C73BBE" w14:textId="77777777" w:rsidR="00025BC3" w:rsidRDefault="00025BC3" w:rsidP="00EB0DE7">
      <w:pPr>
        <w:spacing w:line="276" w:lineRule="auto"/>
        <w:rPr>
          <w:rFonts w:ascii="Times New Roman" w:hAnsi="Times New Roman" w:cs="Times New Roman"/>
          <w:bCs/>
          <w:szCs w:val="24"/>
        </w:rPr>
      </w:pPr>
    </w:p>
    <w:p w14:paraId="225976B6" w14:textId="7B5EDC19" w:rsidR="00A30983" w:rsidRPr="00AB1EE8" w:rsidRDefault="00EE153E" w:rsidP="00EB0DE7">
      <w:pPr>
        <w:spacing w:line="276" w:lineRule="auto"/>
        <w:rPr>
          <w:rFonts w:ascii="Times New Roman" w:hAnsi="Times New Roman" w:cs="Times New Roman"/>
          <w:bCs/>
          <w:szCs w:val="24"/>
        </w:rPr>
      </w:pPr>
      <w:r w:rsidRPr="00AB1EE8">
        <w:rPr>
          <w:rFonts w:ascii="Times New Roman" w:hAnsi="Times New Roman" w:cs="Times New Roman"/>
          <w:bCs/>
          <w:szCs w:val="24"/>
        </w:rPr>
        <w:t>Raport Përmbledhës i Shpenzimeve të Ministrisë</w:t>
      </w:r>
      <w:r w:rsidR="005603A4" w:rsidRPr="00AB1EE8">
        <w:rPr>
          <w:rFonts w:ascii="Times New Roman" w:hAnsi="Times New Roman" w:cs="Times New Roman"/>
          <w:bCs/>
          <w:szCs w:val="24"/>
        </w:rPr>
        <w:t xml:space="preserve"> Turizmit, Kulturës dhe Sportit</w:t>
      </w:r>
    </w:p>
    <w:p w14:paraId="02E084D2" w14:textId="0EC6801A" w:rsidR="00F13C6B" w:rsidRPr="00AB1EE8" w:rsidRDefault="00E21807" w:rsidP="00EB0DE7">
      <w:pPr>
        <w:spacing w:line="276" w:lineRule="auto"/>
        <w:rPr>
          <w:rFonts w:ascii="Times New Roman" w:hAnsi="Times New Roman" w:cs="Times New Roman"/>
          <w:bCs/>
          <w:szCs w:val="24"/>
        </w:rPr>
      </w:pPr>
      <w:r w:rsidRPr="00AB1EE8">
        <w:rPr>
          <w:rFonts w:ascii="Times New Roman" w:hAnsi="Times New Roman" w:cs="Times New Roman"/>
          <w:noProof/>
          <w:szCs w:val="24"/>
        </w:rPr>
        <w:drawing>
          <wp:inline distT="0" distB="0" distL="0" distR="0" wp14:anchorId="382389FF" wp14:editId="24EE9A8B">
            <wp:extent cx="6576695" cy="6219825"/>
            <wp:effectExtent l="0" t="0" r="0" b="9525"/>
            <wp:docPr id="1492156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0096" cy="6223041"/>
                    </a:xfrm>
                    <a:prstGeom prst="rect">
                      <a:avLst/>
                    </a:prstGeom>
                    <a:noFill/>
                    <a:ln>
                      <a:noFill/>
                    </a:ln>
                  </pic:spPr>
                </pic:pic>
              </a:graphicData>
            </a:graphic>
          </wp:inline>
        </w:drawing>
      </w:r>
    </w:p>
    <w:p w14:paraId="09B2241A" w14:textId="77777777" w:rsidR="00F13C6B" w:rsidRPr="00AB1EE8" w:rsidRDefault="00F13C6B" w:rsidP="00EB0DE7">
      <w:pPr>
        <w:spacing w:line="276" w:lineRule="auto"/>
        <w:rPr>
          <w:rFonts w:ascii="Times New Roman" w:hAnsi="Times New Roman" w:cs="Times New Roman"/>
          <w:bCs/>
          <w:szCs w:val="24"/>
        </w:rPr>
      </w:pPr>
    </w:p>
    <w:p w14:paraId="67028B55" w14:textId="77777777" w:rsidR="00F13C6B" w:rsidRPr="00AB1EE8" w:rsidRDefault="00F13C6B" w:rsidP="00EB0DE7">
      <w:pPr>
        <w:spacing w:line="276" w:lineRule="auto"/>
        <w:rPr>
          <w:rFonts w:ascii="Times New Roman" w:hAnsi="Times New Roman" w:cs="Times New Roman"/>
          <w:bCs/>
          <w:szCs w:val="24"/>
        </w:rPr>
      </w:pPr>
    </w:p>
    <w:p w14:paraId="605A8755" w14:textId="517B91CA" w:rsidR="005B7E45" w:rsidRPr="00AB1EE8" w:rsidRDefault="005B7E45" w:rsidP="00EB0DE7">
      <w:pPr>
        <w:spacing w:line="276" w:lineRule="auto"/>
        <w:rPr>
          <w:rFonts w:ascii="Times New Roman" w:hAnsi="Times New Roman" w:cs="Times New Roman"/>
          <w:bCs/>
          <w:szCs w:val="24"/>
        </w:rPr>
      </w:pPr>
      <w:r w:rsidRPr="00AB1EE8">
        <w:rPr>
          <w:rFonts w:ascii="Times New Roman" w:hAnsi="Times New Roman" w:cs="Times New Roman"/>
          <w:bCs/>
          <w:szCs w:val="24"/>
        </w:rPr>
        <w:br w:type="page"/>
      </w:r>
    </w:p>
    <w:p w14:paraId="0DD60E4A" w14:textId="7DAC23D9" w:rsidR="00B34372" w:rsidRPr="00AB1EE8" w:rsidRDefault="00B34372" w:rsidP="00276796">
      <w:pPr>
        <w:pStyle w:val="Kreu"/>
      </w:pPr>
      <w:bookmarkStart w:id="1" w:name="_Hlk181350498"/>
      <w:bookmarkStart w:id="2" w:name="_Toc200026921"/>
      <w:bookmarkStart w:id="3" w:name="_Toc105417163"/>
      <w:r w:rsidRPr="00AB1EE8">
        <w:lastRenderedPageBreak/>
        <w:t xml:space="preserve">Programi </w:t>
      </w:r>
      <w:r w:rsidR="00285643">
        <w:t>“</w:t>
      </w:r>
      <w:r w:rsidRPr="00AB1EE8">
        <w:t>Planifikim</w:t>
      </w:r>
      <w:r w:rsidR="00285643">
        <w:t>,</w:t>
      </w:r>
      <w:r w:rsidRPr="00AB1EE8">
        <w:t xml:space="preserve"> Menaxhim dhe Administrim</w:t>
      </w:r>
      <w:r w:rsidR="00285643">
        <w:t xml:space="preserve">” </w:t>
      </w:r>
      <w:r w:rsidRPr="00AB1EE8">
        <w:t>(01110)</w:t>
      </w:r>
    </w:p>
    <w:bookmarkEnd w:id="1"/>
    <w:p w14:paraId="22BD0C78" w14:textId="77777777" w:rsidR="005132DE" w:rsidRPr="00AB1EE8" w:rsidRDefault="005132DE" w:rsidP="00EB0DE7">
      <w:pPr>
        <w:spacing w:line="276" w:lineRule="auto"/>
        <w:jc w:val="both"/>
        <w:rPr>
          <w:rFonts w:ascii="Times New Roman" w:hAnsi="Times New Roman" w:cs="Times New Roman"/>
          <w:iCs/>
          <w:szCs w:val="24"/>
        </w:rPr>
      </w:pPr>
    </w:p>
    <w:p w14:paraId="499416C2" w14:textId="3DD1BBE3" w:rsidR="005132DE" w:rsidRPr="00AB1EE8" w:rsidRDefault="00285643" w:rsidP="00EB0DE7">
      <w:pPr>
        <w:pStyle w:val="NormalWeb"/>
        <w:spacing w:after="300" w:line="276" w:lineRule="auto"/>
        <w:jc w:val="both"/>
        <w:rPr>
          <w:b/>
          <w:color w:val="000000" w:themeColor="text1"/>
          <w:lang w:val="sq-AL"/>
        </w:rPr>
      </w:pPr>
      <w:r>
        <w:rPr>
          <w:color w:val="000000" w:themeColor="text1"/>
          <w:lang w:val="sq-AL"/>
        </w:rPr>
        <w:t>Ky program funksionoi për p</w:t>
      </w:r>
      <w:r w:rsidR="005132DE" w:rsidRPr="00AB1EE8">
        <w:rPr>
          <w:color w:val="000000" w:themeColor="text1"/>
          <w:lang w:val="sq-AL"/>
        </w:rPr>
        <w:t>ërmirësimi</w:t>
      </w:r>
      <w:r>
        <w:rPr>
          <w:color w:val="000000" w:themeColor="text1"/>
          <w:lang w:val="sq-AL"/>
        </w:rPr>
        <w:t>n e</w:t>
      </w:r>
      <w:r w:rsidR="005132DE" w:rsidRPr="00AB1EE8">
        <w:rPr>
          <w:color w:val="000000" w:themeColor="text1"/>
          <w:lang w:val="sq-AL"/>
        </w:rPr>
        <w:t xml:space="preserve"> strukturës funksionale për një menaxhim sa më efektiv të burimeve njerëzore, krijimi</w:t>
      </w:r>
      <w:r>
        <w:rPr>
          <w:color w:val="000000" w:themeColor="text1"/>
          <w:lang w:val="sq-AL"/>
        </w:rPr>
        <w:t>n e</w:t>
      </w:r>
      <w:r w:rsidR="005132DE" w:rsidRPr="00AB1EE8">
        <w:rPr>
          <w:color w:val="000000" w:themeColor="text1"/>
          <w:lang w:val="sq-AL"/>
        </w:rPr>
        <w:t xml:space="preserve"> një stafi permanent dhe sa më të qëndrueshëm, si dhe aplikimi</w:t>
      </w:r>
      <w:r>
        <w:rPr>
          <w:color w:val="000000" w:themeColor="text1"/>
          <w:lang w:val="sq-AL"/>
        </w:rPr>
        <w:t>n e</w:t>
      </w:r>
      <w:r w:rsidR="005132DE" w:rsidRPr="00AB1EE8">
        <w:rPr>
          <w:color w:val="000000" w:themeColor="text1"/>
          <w:lang w:val="sq-AL"/>
        </w:rPr>
        <w:t xml:space="preserve"> proceseve transparente të konkur</w:t>
      </w:r>
      <w:r w:rsidR="00005062" w:rsidRPr="00AB1EE8">
        <w:rPr>
          <w:color w:val="000000" w:themeColor="text1"/>
          <w:lang w:val="sq-AL"/>
        </w:rPr>
        <w:t>r</w:t>
      </w:r>
      <w:r w:rsidR="005132DE" w:rsidRPr="00AB1EE8">
        <w:rPr>
          <w:color w:val="000000" w:themeColor="text1"/>
          <w:lang w:val="sq-AL"/>
        </w:rPr>
        <w:t>imit në përputhje me parimet e barazisë gjinore, motivimi</w:t>
      </w:r>
      <w:r>
        <w:rPr>
          <w:color w:val="000000" w:themeColor="text1"/>
          <w:lang w:val="sq-AL"/>
        </w:rPr>
        <w:t>n</w:t>
      </w:r>
      <w:r w:rsidR="005132DE" w:rsidRPr="00AB1EE8">
        <w:rPr>
          <w:color w:val="000000" w:themeColor="text1"/>
          <w:lang w:val="sq-AL"/>
        </w:rPr>
        <w:t xml:space="preserve"> për ngritjen në detyrë sipas rezultateve të punës, rritj</w:t>
      </w:r>
      <w:r>
        <w:rPr>
          <w:color w:val="000000" w:themeColor="text1"/>
          <w:lang w:val="sq-AL"/>
        </w:rPr>
        <w:t xml:space="preserve">en </w:t>
      </w:r>
      <w:r w:rsidR="005132DE" w:rsidRPr="00AB1EE8">
        <w:rPr>
          <w:color w:val="000000" w:themeColor="text1"/>
          <w:lang w:val="sq-AL"/>
        </w:rPr>
        <w:t>e luftës kundër korrupsionit si një element shumë i rëndësishëm për ecjen përpara në përputhje me standar</w:t>
      </w:r>
      <w:r w:rsidR="00005062" w:rsidRPr="00AB1EE8">
        <w:rPr>
          <w:color w:val="000000" w:themeColor="text1"/>
          <w:lang w:val="sq-AL"/>
        </w:rPr>
        <w:t>d</w:t>
      </w:r>
      <w:r w:rsidR="005132DE" w:rsidRPr="00AB1EE8">
        <w:rPr>
          <w:color w:val="000000" w:themeColor="text1"/>
          <w:lang w:val="sq-AL"/>
        </w:rPr>
        <w:t>et e BE-së.</w:t>
      </w:r>
      <w:r w:rsidR="005132DE" w:rsidRPr="00AB1EE8">
        <w:rPr>
          <w:color w:val="000000" w:themeColor="text1"/>
          <w:lang w:val="sq-AL"/>
        </w:rPr>
        <w:tab/>
      </w:r>
      <w:r w:rsidR="005132DE" w:rsidRPr="00AB1EE8">
        <w:rPr>
          <w:color w:val="000000" w:themeColor="text1"/>
          <w:lang w:val="sq-AL"/>
        </w:rPr>
        <w:tab/>
      </w:r>
      <w:r w:rsidR="005132DE" w:rsidRPr="00AB1EE8">
        <w:rPr>
          <w:color w:val="000000" w:themeColor="text1"/>
          <w:lang w:val="sq-AL"/>
        </w:rPr>
        <w:tab/>
      </w:r>
      <w:r w:rsidR="005132DE" w:rsidRPr="00AB1EE8">
        <w:rPr>
          <w:color w:val="000000" w:themeColor="text1"/>
          <w:lang w:val="sq-AL"/>
        </w:rPr>
        <w:tab/>
      </w:r>
    </w:p>
    <w:p w14:paraId="5B23A53D" w14:textId="54E71B41" w:rsidR="005132DE" w:rsidRPr="00AB1EE8" w:rsidRDefault="005132DE" w:rsidP="00EB0DE7">
      <w:pPr>
        <w:tabs>
          <w:tab w:val="left" w:pos="6750"/>
        </w:tabs>
        <w:spacing w:line="276" w:lineRule="auto"/>
        <w:rPr>
          <w:rFonts w:ascii="Times New Roman" w:hAnsi="Times New Roman" w:cs="Times New Roman"/>
          <w:b/>
          <w:szCs w:val="24"/>
        </w:rPr>
      </w:pPr>
      <w:bookmarkStart w:id="4" w:name="_Hlk182825379"/>
      <w:r w:rsidRPr="00AB1EE8">
        <w:rPr>
          <w:rFonts w:ascii="Times New Roman" w:hAnsi="Times New Roman" w:cs="Times New Roman"/>
          <w:szCs w:val="24"/>
        </w:rPr>
        <w:t xml:space="preserve">Rishikimi i fondeve buxhetore </w:t>
      </w:r>
      <w:r w:rsidRPr="00AB1EE8">
        <w:rPr>
          <w:rFonts w:ascii="Times New Roman" w:hAnsi="Times New Roman" w:cs="Times New Roman"/>
          <w:b/>
          <w:szCs w:val="24"/>
        </w:rPr>
        <w:tab/>
        <w:t xml:space="preserve">           </w:t>
      </w:r>
      <w:r w:rsidRPr="00AB1EE8">
        <w:rPr>
          <w:rFonts w:ascii="Times New Roman" w:hAnsi="Times New Roman" w:cs="Times New Roman"/>
          <w:szCs w:val="24"/>
        </w:rPr>
        <w:tab/>
      </w:r>
      <w:r w:rsidRPr="00AB1EE8">
        <w:rPr>
          <w:rFonts w:ascii="Times New Roman" w:hAnsi="Times New Roman" w:cs="Times New Roman"/>
          <w:bCs/>
          <w:szCs w:val="24"/>
        </w:rPr>
        <w:t xml:space="preserve">                     </w:t>
      </w:r>
      <w:r w:rsidR="00B44DB4" w:rsidRPr="00285643">
        <w:rPr>
          <w:rFonts w:ascii="Times New Roman" w:hAnsi="Times New Roman" w:cs="Times New Roman"/>
          <w:bCs/>
          <w:i/>
          <w:iCs/>
          <w:sz w:val="20"/>
          <w:szCs w:val="20"/>
          <w:u w:val="single"/>
        </w:rPr>
        <w:t>në/lekë</w:t>
      </w:r>
      <w:r w:rsidRPr="00285643">
        <w:rPr>
          <w:rFonts w:ascii="Times New Roman" w:hAnsi="Times New Roman" w:cs="Times New Roman"/>
          <w:b/>
          <w:i/>
          <w:iCs/>
          <w:sz w:val="20"/>
          <w:szCs w:val="20"/>
          <w:u w:val="single"/>
        </w:rPr>
        <w:t xml:space="preserve"> </w:t>
      </w:r>
      <w:r w:rsidRPr="00AB1EE8">
        <w:rPr>
          <w:rFonts w:ascii="Times New Roman" w:hAnsi="Times New Roman" w:cs="Times New Roman"/>
          <w:b/>
          <w:szCs w:val="24"/>
        </w:rPr>
        <w:t xml:space="preserve">  </w:t>
      </w:r>
      <w:r w:rsidR="00105B0D" w:rsidRPr="00AB1EE8">
        <w:rPr>
          <w:rFonts w:ascii="Times New Roman" w:hAnsi="Times New Roman" w:cs="Times New Roman"/>
          <w:b/>
          <w:szCs w:val="24"/>
        </w:rPr>
        <w:t xml:space="preserve">                     </w:t>
      </w:r>
      <w:r w:rsidR="00786CB8" w:rsidRPr="00AB1EE8">
        <w:rPr>
          <w:rFonts w:ascii="Times New Roman" w:hAnsi="Times New Roman" w:cs="Times New Roman"/>
          <w:b/>
          <w:szCs w:val="24"/>
        </w:rPr>
        <w:t xml:space="preserve">                  </w:t>
      </w:r>
      <w:r w:rsidR="00B44DB4" w:rsidRPr="00AB1EE8">
        <w:rPr>
          <w:rFonts w:ascii="Times New Roman" w:hAnsi="Times New Roman" w:cs="Times New Roman"/>
          <w:b/>
          <w:szCs w:val="24"/>
        </w:rPr>
        <w:t xml:space="preserve">               </w:t>
      </w:r>
    </w:p>
    <w:p w14:paraId="01914E10" w14:textId="5E493362" w:rsidR="00786CB8" w:rsidRPr="00AB1EE8" w:rsidRDefault="00786CB8" w:rsidP="00EB0DE7">
      <w:pPr>
        <w:tabs>
          <w:tab w:val="left" w:pos="6750"/>
        </w:tabs>
        <w:spacing w:line="276" w:lineRule="auto"/>
        <w:rPr>
          <w:rFonts w:ascii="Times New Roman" w:hAnsi="Times New Roman" w:cs="Times New Roman"/>
          <w:szCs w:val="24"/>
        </w:rPr>
      </w:pPr>
      <w:r w:rsidRPr="00AB1EE8">
        <w:rPr>
          <w:rFonts w:ascii="Times New Roman" w:hAnsi="Times New Roman" w:cs="Times New Roman"/>
          <w:noProof/>
          <w:szCs w:val="24"/>
        </w:rPr>
        <w:drawing>
          <wp:inline distT="0" distB="0" distL="0" distR="0" wp14:anchorId="5FE96F6F" wp14:editId="3EF86BD4">
            <wp:extent cx="6327140" cy="3195320"/>
            <wp:effectExtent l="0" t="0" r="0" b="5080"/>
            <wp:docPr id="68613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7140" cy="3195320"/>
                    </a:xfrm>
                    <a:prstGeom prst="rect">
                      <a:avLst/>
                    </a:prstGeom>
                    <a:noFill/>
                    <a:ln>
                      <a:noFill/>
                    </a:ln>
                  </pic:spPr>
                </pic:pic>
              </a:graphicData>
            </a:graphic>
          </wp:inline>
        </w:drawing>
      </w:r>
    </w:p>
    <w:bookmarkEnd w:id="4"/>
    <w:p w14:paraId="3D509D16" w14:textId="77777777" w:rsidR="00285643" w:rsidRDefault="00285643" w:rsidP="00EB0DE7">
      <w:pPr>
        <w:spacing w:line="276" w:lineRule="auto"/>
        <w:jc w:val="both"/>
        <w:rPr>
          <w:rFonts w:ascii="Times New Roman" w:eastAsia="MS Mincho" w:hAnsi="Times New Roman" w:cs="Times New Roman"/>
          <w:b/>
          <w:szCs w:val="24"/>
        </w:rPr>
      </w:pPr>
    </w:p>
    <w:p w14:paraId="522201F0" w14:textId="410D7BBB" w:rsidR="005132DE" w:rsidRPr="00285643" w:rsidRDefault="005132DE" w:rsidP="00EB0DE7">
      <w:pPr>
        <w:spacing w:line="276" w:lineRule="auto"/>
        <w:jc w:val="both"/>
        <w:rPr>
          <w:rFonts w:ascii="Times New Roman" w:eastAsia="MS Mincho" w:hAnsi="Times New Roman" w:cs="Times New Roman"/>
          <w:b/>
          <w:szCs w:val="24"/>
        </w:rPr>
      </w:pPr>
      <w:r w:rsidRPr="00285643">
        <w:rPr>
          <w:rFonts w:ascii="Times New Roman" w:eastAsia="MS Mincho" w:hAnsi="Times New Roman" w:cs="Times New Roman"/>
          <w:b/>
          <w:szCs w:val="24"/>
        </w:rPr>
        <w:t xml:space="preserve">Realizimi i treguesve buxhetore </w:t>
      </w:r>
    </w:p>
    <w:p w14:paraId="152DA6F4" w14:textId="14054986" w:rsidR="005132DE" w:rsidRPr="00AB1EE8" w:rsidRDefault="005132DE" w:rsidP="00EB0DE7">
      <w:pPr>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Për p</w:t>
      </w:r>
      <w:r w:rsidR="00285643">
        <w:rPr>
          <w:rFonts w:ascii="Times New Roman" w:eastAsia="MS Mincho" w:hAnsi="Times New Roman" w:cs="Times New Roman"/>
          <w:bCs/>
          <w:szCs w:val="24"/>
        </w:rPr>
        <w:t>e</w:t>
      </w:r>
      <w:r w:rsidRPr="00AB1EE8">
        <w:rPr>
          <w:rFonts w:ascii="Times New Roman" w:eastAsia="MS Mincho" w:hAnsi="Times New Roman" w:cs="Times New Roman"/>
          <w:bCs/>
          <w:szCs w:val="24"/>
        </w:rPr>
        <w:t>riudhën Janar-Dhjetor 2025, realizimi sipas artikujve buxhetore, paraqitet si më poshtë:</w:t>
      </w:r>
    </w:p>
    <w:p w14:paraId="03C62691" w14:textId="54A0F303" w:rsidR="005132DE" w:rsidRPr="00285643" w:rsidRDefault="005132DE" w:rsidP="00EB0DE7">
      <w:pPr>
        <w:spacing w:line="276" w:lineRule="auto"/>
        <w:rPr>
          <w:rFonts w:ascii="Times New Roman" w:hAnsi="Times New Roman" w:cs="Times New Roman"/>
          <w:bCs/>
          <w:i/>
          <w:iCs/>
          <w:sz w:val="20"/>
          <w:szCs w:val="20"/>
          <w:u w:val="single"/>
        </w:rPr>
      </w:pPr>
      <w:r w:rsidRPr="00AB1EE8">
        <w:rPr>
          <w:rFonts w:ascii="Times New Roman" w:hAnsi="Times New Roman" w:cs="Times New Roman"/>
          <w:szCs w:val="24"/>
        </w:rPr>
        <w:t xml:space="preserve">                  </w:t>
      </w:r>
      <w:r w:rsidR="00E34FBA" w:rsidRPr="00AB1EE8">
        <w:rPr>
          <w:rFonts w:ascii="Times New Roman" w:hAnsi="Times New Roman" w:cs="Times New Roman"/>
          <w:szCs w:val="24"/>
        </w:rPr>
        <w:t xml:space="preserve">                                                 </w:t>
      </w:r>
      <w:r w:rsidR="00B44DB4" w:rsidRPr="00AB1EE8">
        <w:rPr>
          <w:rFonts w:ascii="Times New Roman" w:hAnsi="Times New Roman" w:cs="Times New Roman"/>
          <w:szCs w:val="24"/>
        </w:rPr>
        <w:t xml:space="preserve">                             </w:t>
      </w:r>
      <w:r w:rsidR="00E34FBA" w:rsidRPr="00AB1EE8">
        <w:rPr>
          <w:rFonts w:ascii="Times New Roman" w:hAnsi="Times New Roman" w:cs="Times New Roman"/>
          <w:szCs w:val="24"/>
        </w:rPr>
        <w:t xml:space="preserve"> </w:t>
      </w:r>
      <w:r w:rsidR="006B2DD8" w:rsidRPr="00AB1EE8">
        <w:rPr>
          <w:rFonts w:ascii="Times New Roman" w:hAnsi="Times New Roman" w:cs="Times New Roman"/>
          <w:szCs w:val="24"/>
        </w:rPr>
        <w:t xml:space="preserve">                                              </w:t>
      </w:r>
      <w:r w:rsidR="00285643">
        <w:rPr>
          <w:rFonts w:ascii="Times New Roman" w:hAnsi="Times New Roman" w:cs="Times New Roman"/>
          <w:szCs w:val="24"/>
        </w:rPr>
        <w:t xml:space="preserve">        </w:t>
      </w:r>
      <w:r w:rsidR="00E34FBA" w:rsidRPr="00285643">
        <w:rPr>
          <w:rFonts w:ascii="Times New Roman" w:hAnsi="Times New Roman" w:cs="Times New Roman"/>
          <w:bCs/>
          <w:i/>
          <w:iCs/>
          <w:sz w:val="20"/>
          <w:szCs w:val="20"/>
          <w:u w:val="single"/>
        </w:rPr>
        <w:t>në</w:t>
      </w:r>
      <w:r w:rsidRPr="00285643">
        <w:rPr>
          <w:rFonts w:ascii="Times New Roman" w:hAnsi="Times New Roman" w:cs="Times New Roman"/>
          <w:bCs/>
          <w:i/>
          <w:iCs/>
          <w:sz w:val="20"/>
          <w:szCs w:val="20"/>
          <w:u w:val="single"/>
        </w:rPr>
        <w:t>/lekë</w:t>
      </w:r>
    </w:p>
    <w:p w14:paraId="1AA9CE3D" w14:textId="328CABB1" w:rsidR="00B55B15" w:rsidRPr="00AB1EE8" w:rsidRDefault="00AC5F45" w:rsidP="00EB0DE7">
      <w:pPr>
        <w:spacing w:line="276" w:lineRule="auto"/>
        <w:rPr>
          <w:rFonts w:ascii="Times New Roman" w:eastAsia="MS Mincho" w:hAnsi="Times New Roman" w:cs="Times New Roman"/>
          <w:bCs/>
          <w:szCs w:val="24"/>
        </w:rPr>
      </w:pPr>
      <w:r w:rsidRPr="00AB1EE8">
        <w:rPr>
          <w:noProof/>
        </w:rPr>
        <w:drawing>
          <wp:inline distT="0" distB="0" distL="0" distR="0" wp14:anchorId="265F72BC" wp14:editId="722C459B">
            <wp:extent cx="6327140" cy="590550"/>
            <wp:effectExtent l="0" t="0" r="0" b="0"/>
            <wp:docPr id="1188869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7140" cy="590550"/>
                    </a:xfrm>
                    <a:prstGeom prst="rect">
                      <a:avLst/>
                    </a:prstGeom>
                    <a:noFill/>
                    <a:ln>
                      <a:noFill/>
                    </a:ln>
                  </pic:spPr>
                </pic:pic>
              </a:graphicData>
            </a:graphic>
          </wp:inline>
        </w:drawing>
      </w:r>
    </w:p>
    <w:p w14:paraId="0C027245" w14:textId="77777777" w:rsidR="005132DE" w:rsidRPr="00AB1EE8" w:rsidRDefault="005132DE" w:rsidP="00EB0DE7">
      <w:pPr>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Fondi për pagat dhe sigurimet shoqërore dhe shëndetësore të punonjësve është realizuar në masën 96%.</w:t>
      </w:r>
    </w:p>
    <w:p w14:paraId="54E66C99" w14:textId="15FA2842" w:rsidR="005132DE" w:rsidRPr="00AB1EE8" w:rsidRDefault="005132DE" w:rsidP="00EB0DE7">
      <w:pPr>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Fondi për shpenzimet operative të Aparatit të MTKS-t është realizuar në masën 93%</w:t>
      </w:r>
      <w:r w:rsidR="00180C36" w:rsidRPr="00AB1EE8">
        <w:rPr>
          <w:rFonts w:ascii="Times New Roman" w:eastAsia="MS Mincho" w:hAnsi="Times New Roman" w:cs="Times New Roman"/>
          <w:bCs/>
          <w:szCs w:val="24"/>
        </w:rPr>
        <w:t>.</w:t>
      </w:r>
      <w:r w:rsidRPr="00AB1EE8">
        <w:rPr>
          <w:rFonts w:ascii="Times New Roman" w:eastAsia="MS Mincho" w:hAnsi="Times New Roman" w:cs="Times New Roman"/>
          <w:bCs/>
          <w:szCs w:val="24"/>
        </w:rPr>
        <w:t xml:space="preserve">  </w:t>
      </w:r>
    </w:p>
    <w:p w14:paraId="245DD49A" w14:textId="055B1593" w:rsidR="005132DE" w:rsidRPr="00AB1EE8" w:rsidRDefault="005132DE" w:rsidP="00EB0DE7">
      <w:pPr>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Shpenzimet</w:t>
      </w:r>
      <w:r w:rsidR="00A12963" w:rsidRPr="00AB1EE8">
        <w:rPr>
          <w:rFonts w:ascii="Times New Roman" w:eastAsia="MS Mincho" w:hAnsi="Times New Roman" w:cs="Times New Roman"/>
          <w:bCs/>
          <w:szCs w:val="24"/>
        </w:rPr>
        <w:t xml:space="preserve"> operative</w:t>
      </w:r>
      <w:r w:rsidRPr="00AB1EE8">
        <w:rPr>
          <w:rFonts w:ascii="Times New Roman" w:eastAsia="MS Mincho" w:hAnsi="Times New Roman" w:cs="Times New Roman"/>
          <w:bCs/>
          <w:szCs w:val="24"/>
        </w:rPr>
        <w:t xml:space="preserve"> janë kryer për shlyerjen e detyrimeve prioritare si energji elektrike,</w:t>
      </w:r>
      <w:r w:rsidR="00AE235B">
        <w:rPr>
          <w:rFonts w:ascii="Times New Roman" w:eastAsia="MS Mincho" w:hAnsi="Times New Roman" w:cs="Times New Roman"/>
          <w:bCs/>
          <w:szCs w:val="24"/>
        </w:rPr>
        <w:t xml:space="preserve"> </w:t>
      </w:r>
      <w:r w:rsidRPr="00AB1EE8">
        <w:rPr>
          <w:rFonts w:ascii="Times New Roman" w:eastAsia="MS Mincho" w:hAnsi="Times New Roman" w:cs="Times New Roman"/>
          <w:bCs/>
          <w:szCs w:val="24"/>
        </w:rPr>
        <w:t>ujë, shërbime postare</w:t>
      </w:r>
      <w:r w:rsidR="00BD31F6" w:rsidRPr="00AB1EE8">
        <w:rPr>
          <w:rFonts w:ascii="Times New Roman" w:eastAsia="MS Mincho" w:hAnsi="Times New Roman" w:cs="Times New Roman"/>
          <w:bCs/>
          <w:szCs w:val="24"/>
        </w:rPr>
        <w:t xml:space="preserve">, </w:t>
      </w:r>
      <w:r w:rsidRPr="00AB1EE8">
        <w:rPr>
          <w:rFonts w:ascii="Times New Roman" w:eastAsia="MS Mincho" w:hAnsi="Times New Roman" w:cs="Times New Roman"/>
          <w:bCs/>
          <w:szCs w:val="24"/>
        </w:rPr>
        <w:t>taksa</w:t>
      </w:r>
      <w:r w:rsidR="00BD31F6" w:rsidRPr="00AB1EE8">
        <w:rPr>
          <w:rFonts w:ascii="Times New Roman" w:eastAsia="MS Mincho" w:hAnsi="Times New Roman" w:cs="Times New Roman"/>
          <w:bCs/>
          <w:szCs w:val="24"/>
        </w:rPr>
        <w:t>t e automjetev</w:t>
      </w:r>
      <w:r w:rsidR="00A12963" w:rsidRPr="00AB1EE8">
        <w:rPr>
          <w:rFonts w:ascii="Times New Roman" w:eastAsia="MS Mincho" w:hAnsi="Times New Roman" w:cs="Times New Roman"/>
          <w:bCs/>
          <w:szCs w:val="24"/>
        </w:rPr>
        <w:t>e</w:t>
      </w:r>
      <w:r w:rsidRPr="00AB1EE8">
        <w:rPr>
          <w:rFonts w:ascii="Times New Roman" w:eastAsia="MS Mincho" w:hAnsi="Times New Roman" w:cs="Times New Roman"/>
          <w:bCs/>
          <w:szCs w:val="24"/>
        </w:rPr>
        <w:t xml:space="preserve">,  </w:t>
      </w:r>
      <w:r w:rsidR="00A12963" w:rsidRPr="00AB1EE8">
        <w:rPr>
          <w:rFonts w:ascii="Times New Roman" w:eastAsia="MS Mincho" w:hAnsi="Times New Roman" w:cs="Times New Roman"/>
          <w:bCs/>
          <w:szCs w:val="24"/>
        </w:rPr>
        <w:t xml:space="preserve">vendime </w:t>
      </w:r>
      <w:r w:rsidRPr="00AB1EE8">
        <w:rPr>
          <w:rFonts w:ascii="Times New Roman" w:eastAsia="MS Mincho" w:hAnsi="Times New Roman" w:cs="Times New Roman"/>
          <w:bCs/>
          <w:szCs w:val="24"/>
        </w:rPr>
        <w:t>gjyqësore të form</w:t>
      </w:r>
      <w:r w:rsidR="00E3518C">
        <w:rPr>
          <w:rFonts w:ascii="Times New Roman" w:eastAsia="MS Mincho" w:hAnsi="Times New Roman" w:cs="Times New Roman"/>
          <w:bCs/>
          <w:szCs w:val="24"/>
        </w:rPr>
        <w:t>ë</w:t>
      </w:r>
      <w:r w:rsidRPr="00AB1EE8">
        <w:rPr>
          <w:rFonts w:ascii="Times New Roman" w:eastAsia="MS Mincho" w:hAnsi="Times New Roman" w:cs="Times New Roman"/>
          <w:bCs/>
          <w:szCs w:val="24"/>
        </w:rPr>
        <w:t>s së prerë, shlyerje e detyrimeve kontraktuale.</w:t>
      </w:r>
    </w:p>
    <w:p w14:paraId="01F94EBC" w14:textId="77777777" w:rsidR="00285643" w:rsidRDefault="00285643" w:rsidP="00EB0DE7">
      <w:pPr>
        <w:spacing w:line="276" w:lineRule="auto"/>
        <w:jc w:val="both"/>
        <w:rPr>
          <w:rFonts w:ascii="Times New Roman" w:eastAsia="MS Mincho" w:hAnsi="Times New Roman" w:cs="Times New Roman"/>
          <w:b/>
          <w:szCs w:val="24"/>
        </w:rPr>
      </w:pPr>
    </w:p>
    <w:p w14:paraId="49A43411" w14:textId="1E897BA1" w:rsidR="005132DE" w:rsidRPr="00AB1EE8" w:rsidRDefault="005132DE" w:rsidP="00EB0DE7">
      <w:pPr>
        <w:spacing w:line="276" w:lineRule="auto"/>
        <w:jc w:val="both"/>
        <w:rPr>
          <w:rFonts w:ascii="Times New Roman" w:hAnsi="Times New Roman" w:cs="Times New Roman"/>
          <w:i/>
          <w:iCs/>
          <w:szCs w:val="24"/>
        </w:rPr>
      </w:pPr>
      <w:r w:rsidRPr="00AB1EE8">
        <w:rPr>
          <w:rFonts w:ascii="Times New Roman" w:eastAsia="MS Mincho" w:hAnsi="Times New Roman" w:cs="Times New Roman"/>
          <w:b/>
          <w:szCs w:val="24"/>
        </w:rPr>
        <w:lastRenderedPageBreak/>
        <w:t>Realizimi sipas produkteve buxhetore</w:t>
      </w:r>
      <w:r w:rsidR="006B2DD8" w:rsidRPr="00AB1EE8">
        <w:rPr>
          <w:rFonts w:ascii="Times New Roman" w:hAnsi="Times New Roman" w:cs="Times New Roman"/>
          <w:szCs w:val="24"/>
        </w:rPr>
        <w:t>:</w:t>
      </w:r>
      <w:r w:rsidRPr="00AB1EE8">
        <w:rPr>
          <w:rFonts w:ascii="Times New Roman" w:hAnsi="Times New Roman" w:cs="Times New Roman"/>
          <w:i/>
          <w:iCs/>
          <w:szCs w:val="24"/>
        </w:rPr>
        <w:t xml:space="preserve"> </w:t>
      </w:r>
    </w:p>
    <w:p w14:paraId="3B6E399B" w14:textId="2177AABC" w:rsidR="005132DE" w:rsidRPr="00AB1EE8" w:rsidRDefault="005132DE"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w:t>
      </w:r>
      <w:r w:rsidRPr="00AB1EE8">
        <w:rPr>
          <w:rFonts w:ascii="Times New Roman" w:hAnsi="Times New Roman" w:cs="Times New Roman"/>
          <w:color w:val="000000"/>
          <w:szCs w:val="24"/>
        </w:rPr>
        <w:t xml:space="preserve">91201AA - </w:t>
      </w:r>
      <w:r w:rsidRPr="00AB1EE8">
        <w:rPr>
          <w:rFonts w:ascii="Times New Roman" w:hAnsi="Times New Roman" w:cs="Times New Roman"/>
          <w:szCs w:val="24"/>
        </w:rPr>
        <w:t xml:space="preserve">Akte ligjore dhe nënligjore te miratuara, të cilat konsistojnë në përgatitjen dhe vlerësimin paraprak/analiza e </w:t>
      </w:r>
      <w:r w:rsidR="00E95CEC" w:rsidRPr="00AB1EE8">
        <w:rPr>
          <w:rFonts w:ascii="Times New Roman" w:hAnsi="Times New Roman" w:cs="Times New Roman"/>
          <w:szCs w:val="24"/>
        </w:rPr>
        <w:t>proje</w:t>
      </w:r>
      <w:r w:rsidR="00E3518C">
        <w:rPr>
          <w:rFonts w:ascii="Times New Roman" w:hAnsi="Times New Roman" w:cs="Times New Roman"/>
          <w:szCs w:val="24"/>
        </w:rPr>
        <w:t>k</w:t>
      </w:r>
      <w:r w:rsidR="00E95CEC" w:rsidRPr="00AB1EE8">
        <w:rPr>
          <w:rFonts w:ascii="Times New Roman" w:hAnsi="Times New Roman" w:cs="Times New Roman"/>
          <w:szCs w:val="24"/>
        </w:rPr>
        <w:t>t-</w:t>
      </w:r>
      <w:r w:rsidRPr="00AB1EE8">
        <w:rPr>
          <w:rFonts w:ascii="Times New Roman" w:hAnsi="Times New Roman" w:cs="Times New Roman"/>
          <w:szCs w:val="24"/>
        </w:rPr>
        <w:t>akteve. Për vitin e 2025 janë hartuar 62 akte.</w:t>
      </w:r>
    </w:p>
    <w:p w14:paraId="62D107F5" w14:textId="08C2E945" w:rsidR="005132DE" w:rsidRPr="00AB1EE8" w:rsidRDefault="005132DE"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Hartimi mbi planin ka ardhur si pasojë e zbatimit të politikave të reja të Qeverisë, si dhe zbatimi i ligjeve të reja të miratuara.</w:t>
      </w:r>
    </w:p>
    <w:p w14:paraId="7C0E1A26" w14:textId="4CA7ADC6" w:rsidR="005132DE" w:rsidRPr="00AB1EE8" w:rsidRDefault="005132DE" w:rsidP="00EB0DE7">
      <w:pPr>
        <w:spacing w:line="276" w:lineRule="auto"/>
        <w:jc w:val="both"/>
        <w:rPr>
          <w:rFonts w:ascii="Times New Roman" w:hAnsi="Times New Roman" w:cs="Times New Roman"/>
          <w:color w:val="000000"/>
          <w:szCs w:val="24"/>
        </w:rPr>
      </w:pPr>
      <w:r w:rsidRPr="00AB1EE8">
        <w:rPr>
          <w:rFonts w:ascii="Times New Roman" w:hAnsi="Times New Roman" w:cs="Times New Roman"/>
          <w:szCs w:val="24"/>
        </w:rPr>
        <w:t xml:space="preserve"> </w:t>
      </w:r>
      <w:r w:rsidRPr="00AB1EE8">
        <w:rPr>
          <w:rFonts w:ascii="Times New Roman" w:hAnsi="Times New Roman" w:cs="Times New Roman"/>
          <w:color w:val="000000"/>
          <w:szCs w:val="24"/>
        </w:rPr>
        <w:t xml:space="preserve">91201AB - </w:t>
      </w:r>
      <w:r w:rsidRPr="00AB1EE8">
        <w:rPr>
          <w:rFonts w:ascii="Times New Roman" w:hAnsi="Times New Roman" w:cs="Times New Roman"/>
          <w:szCs w:val="24"/>
        </w:rPr>
        <w:t>Staf i trajnuar</w:t>
      </w:r>
      <w:r w:rsidR="00E95CEC" w:rsidRPr="00AB1EE8">
        <w:rPr>
          <w:rFonts w:ascii="Times New Roman" w:hAnsi="Times New Roman" w:cs="Times New Roman"/>
          <w:szCs w:val="24"/>
        </w:rPr>
        <w:t xml:space="preserve">, </w:t>
      </w:r>
      <w:r w:rsidRPr="00AB1EE8">
        <w:rPr>
          <w:rFonts w:ascii="Times New Roman" w:hAnsi="Times New Roman" w:cs="Times New Roman"/>
          <w:szCs w:val="24"/>
        </w:rPr>
        <w:t>të cilat kanë synim të zhvillojnë trajnime për administrat</w:t>
      </w:r>
      <w:r w:rsidR="00E3518C">
        <w:rPr>
          <w:rFonts w:ascii="Times New Roman" w:hAnsi="Times New Roman" w:cs="Times New Roman"/>
          <w:szCs w:val="24"/>
        </w:rPr>
        <w:t>ë</w:t>
      </w:r>
      <w:r w:rsidRPr="00AB1EE8">
        <w:rPr>
          <w:rFonts w:ascii="Times New Roman" w:hAnsi="Times New Roman" w:cs="Times New Roman"/>
          <w:szCs w:val="24"/>
        </w:rPr>
        <w:t>n me qëllim përmirësimin dhe rritjen e këtyre kapaciteteve, në përputhje me objektivat strategjike në këtë fushë.</w:t>
      </w:r>
      <w:r w:rsidR="00E95CEC" w:rsidRPr="00AB1EE8">
        <w:rPr>
          <w:rFonts w:ascii="Times New Roman" w:hAnsi="Times New Roman" w:cs="Times New Roman"/>
          <w:szCs w:val="24"/>
        </w:rPr>
        <w:t xml:space="preserve"> </w:t>
      </w:r>
      <w:r w:rsidRPr="00AB1EE8">
        <w:rPr>
          <w:rFonts w:ascii="Times New Roman" w:hAnsi="Times New Roman" w:cs="Times New Roman"/>
          <w:szCs w:val="24"/>
        </w:rPr>
        <w:t>Për vitin 2025 janë kryer 65 trajnime. Trajnime të kryera të cilat kanë synim përmir</w:t>
      </w:r>
      <w:r w:rsidR="00E3518C">
        <w:rPr>
          <w:rFonts w:ascii="Times New Roman" w:hAnsi="Times New Roman" w:cs="Times New Roman"/>
          <w:szCs w:val="24"/>
        </w:rPr>
        <w:t>ë</w:t>
      </w:r>
      <w:r w:rsidRPr="00AB1EE8">
        <w:rPr>
          <w:rFonts w:ascii="Times New Roman" w:hAnsi="Times New Roman" w:cs="Times New Roman"/>
          <w:szCs w:val="24"/>
        </w:rPr>
        <w:t>simin dhe rritjen e kapaciteteve në përputhje me objektivat strategjike në këtë fushë.</w:t>
      </w:r>
    </w:p>
    <w:p w14:paraId="6F0F20E2" w14:textId="0E126EEB" w:rsidR="005132DE" w:rsidRPr="00AB1EE8" w:rsidRDefault="005132DE" w:rsidP="00EB0DE7">
      <w:pPr>
        <w:spacing w:line="276" w:lineRule="auto"/>
        <w:jc w:val="both"/>
        <w:rPr>
          <w:rFonts w:ascii="Times New Roman" w:eastAsia="MS Mincho" w:hAnsi="Times New Roman" w:cs="Times New Roman"/>
          <w:b/>
          <w:bCs/>
          <w:szCs w:val="24"/>
        </w:rPr>
      </w:pPr>
      <w:r w:rsidRPr="00AB1EE8">
        <w:rPr>
          <w:rFonts w:ascii="Times New Roman" w:eastAsia="MS Mincho" w:hAnsi="Times New Roman" w:cs="Times New Roman"/>
          <w:b/>
          <w:bCs/>
          <w:szCs w:val="24"/>
        </w:rPr>
        <w:t>Të ardhurat jashtë limitit</w:t>
      </w:r>
      <w:r w:rsidR="006B2DD8" w:rsidRPr="00AB1EE8">
        <w:rPr>
          <w:rFonts w:ascii="Times New Roman" w:eastAsia="MS Mincho" w:hAnsi="Times New Roman" w:cs="Times New Roman"/>
          <w:b/>
          <w:bCs/>
          <w:szCs w:val="24"/>
        </w:rPr>
        <w:t>:</w:t>
      </w:r>
    </w:p>
    <w:p w14:paraId="3A312C07" w14:textId="309C2725" w:rsidR="00B44DB4" w:rsidRPr="00AB1EE8" w:rsidRDefault="005132DE" w:rsidP="000E6295">
      <w:pPr>
        <w:spacing w:after="160" w:line="276" w:lineRule="auto"/>
        <w:jc w:val="both"/>
        <w:rPr>
          <w:rFonts w:ascii="Times New Roman" w:hAnsi="Times New Roman" w:cs="Times New Roman"/>
          <w:b/>
          <w:bCs/>
          <w:color w:val="000000"/>
          <w:szCs w:val="24"/>
        </w:rPr>
      </w:pPr>
      <w:r w:rsidRPr="00AB1EE8">
        <w:rPr>
          <w:rFonts w:ascii="Times New Roman" w:eastAsia="MS Mincho" w:hAnsi="Times New Roman" w:cs="Times New Roman"/>
          <w:szCs w:val="24"/>
        </w:rPr>
        <w:t xml:space="preserve">Nga të ardhurat jashtë limitit, për vitin 2025, janë shpenzuar </w:t>
      </w:r>
      <w:r w:rsidRPr="00AB1EE8">
        <w:rPr>
          <w:rFonts w:ascii="Times New Roman" w:hAnsi="Times New Roman" w:cs="Times New Roman"/>
          <w:color w:val="000000"/>
          <w:szCs w:val="24"/>
        </w:rPr>
        <w:t>83,831</w:t>
      </w:r>
      <w:r w:rsidRPr="00AB1EE8">
        <w:rPr>
          <w:rFonts w:ascii="Times New Roman" w:eastAsia="MS Mincho" w:hAnsi="Times New Roman" w:cs="Times New Roman"/>
          <w:szCs w:val="24"/>
        </w:rPr>
        <w:t xml:space="preserve"> lekë</w:t>
      </w:r>
      <w:r w:rsidR="006820C2">
        <w:rPr>
          <w:rFonts w:ascii="Times New Roman" w:eastAsia="MS Mincho" w:hAnsi="Times New Roman" w:cs="Times New Roman"/>
          <w:szCs w:val="24"/>
        </w:rPr>
        <w:t>.</w:t>
      </w:r>
      <w:r w:rsidRPr="00AB1EE8">
        <w:rPr>
          <w:rFonts w:ascii="Times New Roman" w:eastAsia="MS Mincho" w:hAnsi="Times New Roman" w:cs="Times New Roman"/>
          <w:szCs w:val="24"/>
        </w:rPr>
        <w:t xml:space="preserve"> </w:t>
      </w:r>
    </w:p>
    <w:p w14:paraId="4D8524C2" w14:textId="1C69356A" w:rsidR="005132DE" w:rsidRPr="00AB1EE8" w:rsidRDefault="005132DE" w:rsidP="00EB0DE7">
      <w:pPr>
        <w:spacing w:line="276" w:lineRule="auto"/>
        <w:jc w:val="both"/>
        <w:rPr>
          <w:rFonts w:ascii="Times New Roman" w:eastAsia="MS Mincho" w:hAnsi="Times New Roman" w:cs="Times New Roman"/>
          <w:b/>
          <w:bCs/>
          <w:szCs w:val="24"/>
          <w:u w:val="single"/>
        </w:rPr>
      </w:pPr>
      <w:r w:rsidRPr="00AB1EE8">
        <w:rPr>
          <w:rFonts w:ascii="Times New Roman" w:eastAsia="MS Mincho" w:hAnsi="Times New Roman" w:cs="Times New Roman"/>
          <w:b/>
          <w:bCs/>
          <w:szCs w:val="24"/>
          <w:u w:val="single"/>
        </w:rPr>
        <w:t>Investimet</w:t>
      </w:r>
      <w:r w:rsidR="006B2DD8" w:rsidRPr="00AB1EE8">
        <w:rPr>
          <w:rFonts w:ascii="Times New Roman" w:eastAsia="MS Mincho" w:hAnsi="Times New Roman" w:cs="Times New Roman"/>
          <w:b/>
          <w:bCs/>
          <w:szCs w:val="24"/>
          <w:u w:val="single"/>
        </w:rPr>
        <w:t>:</w:t>
      </w:r>
    </w:p>
    <w:p w14:paraId="6948206A" w14:textId="7A77B48F" w:rsidR="005132DE" w:rsidRPr="00AB1EE8" w:rsidRDefault="005132DE" w:rsidP="00EB0DE7">
      <w:pPr>
        <w:spacing w:line="276" w:lineRule="auto"/>
        <w:jc w:val="both"/>
        <w:rPr>
          <w:rFonts w:ascii="Times New Roman" w:hAnsi="Times New Roman" w:cs="Times New Roman"/>
          <w:b/>
          <w:szCs w:val="24"/>
        </w:rPr>
      </w:pPr>
      <w:r w:rsidRPr="00AB1EE8">
        <w:rPr>
          <w:rFonts w:ascii="Times New Roman" w:eastAsia="MS Mincho" w:hAnsi="Times New Roman" w:cs="Times New Roman"/>
          <w:bCs/>
          <w:szCs w:val="24"/>
        </w:rPr>
        <w:t>Realizimi i investimeve</w:t>
      </w:r>
      <w:r w:rsidRPr="00AB1EE8">
        <w:rPr>
          <w:rFonts w:ascii="Times New Roman" w:hAnsi="Times New Roman" w:cs="Times New Roman"/>
          <w:szCs w:val="24"/>
        </w:rPr>
        <w:tab/>
        <w:t xml:space="preserve">                  </w:t>
      </w:r>
      <w:r w:rsidR="00331C5A" w:rsidRPr="00AB1EE8">
        <w:rPr>
          <w:rFonts w:ascii="Times New Roman" w:hAnsi="Times New Roman" w:cs="Times New Roman"/>
          <w:szCs w:val="24"/>
        </w:rPr>
        <w:t xml:space="preserve">                                                    </w:t>
      </w:r>
      <w:r w:rsidRPr="00AB1EE8">
        <w:rPr>
          <w:rFonts w:ascii="Times New Roman" w:hAnsi="Times New Roman" w:cs="Times New Roman"/>
          <w:szCs w:val="24"/>
        </w:rPr>
        <w:t xml:space="preserve">  </w:t>
      </w:r>
      <w:r w:rsidR="006B2DD8" w:rsidRPr="00AB1EE8">
        <w:rPr>
          <w:rFonts w:ascii="Times New Roman" w:hAnsi="Times New Roman" w:cs="Times New Roman"/>
          <w:szCs w:val="24"/>
        </w:rPr>
        <w:t xml:space="preserve">               </w:t>
      </w:r>
      <w:r w:rsidR="00285643">
        <w:rPr>
          <w:rFonts w:ascii="Times New Roman" w:hAnsi="Times New Roman" w:cs="Times New Roman"/>
          <w:szCs w:val="24"/>
        </w:rPr>
        <w:t xml:space="preserve">             </w:t>
      </w:r>
      <w:r w:rsidRPr="00285643">
        <w:rPr>
          <w:rFonts w:ascii="Times New Roman" w:hAnsi="Times New Roman" w:cs="Times New Roman"/>
          <w:bCs/>
          <w:i/>
          <w:iCs/>
          <w:sz w:val="20"/>
          <w:szCs w:val="20"/>
          <w:u w:val="single"/>
        </w:rPr>
        <w:t>në/lekë</w:t>
      </w:r>
    </w:p>
    <w:p w14:paraId="3973E773" w14:textId="5030EB7F" w:rsidR="006B2DD8" w:rsidRDefault="006B2DD8" w:rsidP="000E6295">
      <w:pPr>
        <w:spacing w:line="276" w:lineRule="auto"/>
        <w:jc w:val="both"/>
        <w:rPr>
          <w:rFonts w:ascii="Times New Roman" w:eastAsia="MS Mincho" w:hAnsi="Times New Roman" w:cs="Times New Roman"/>
          <w:bCs/>
          <w:szCs w:val="24"/>
        </w:rPr>
      </w:pPr>
    </w:p>
    <w:p w14:paraId="2E1AEA1A" w14:textId="77777777" w:rsidR="006820C2" w:rsidRPr="00AB1EE8" w:rsidRDefault="006820C2" w:rsidP="000E6295">
      <w:pPr>
        <w:spacing w:line="276" w:lineRule="auto"/>
        <w:jc w:val="both"/>
        <w:rPr>
          <w:rFonts w:ascii="Times New Roman" w:eastAsia="MS Mincho" w:hAnsi="Times New Roman" w:cs="Times New Roman"/>
          <w:bCs/>
          <w:szCs w:val="24"/>
        </w:rPr>
      </w:pPr>
    </w:p>
    <w:p w14:paraId="30977879" w14:textId="0B32DDCE"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 xml:space="preserve">Në programin 01110 </w:t>
      </w:r>
      <w:r w:rsidR="002841F5" w:rsidRPr="00AB1EE8">
        <w:rPr>
          <w:rFonts w:ascii="Times New Roman" w:eastAsia="MS Mincho" w:hAnsi="Times New Roman" w:cs="Times New Roman"/>
          <w:szCs w:val="24"/>
        </w:rPr>
        <w:t>paraqiten</w:t>
      </w:r>
      <w:r w:rsidRPr="00AB1EE8">
        <w:rPr>
          <w:rFonts w:ascii="Times New Roman" w:eastAsia="MS Mincho" w:hAnsi="Times New Roman" w:cs="Times New Roman"/>
          <w:szCs w:val="24"/>
        </w:rPr>
        <w:t xml:space="preserve"> tre projekte;</w:t>
      </w:r>
    </w:p>
    <w:p w14:paraId="3DF57D9E" w14:textId="469C7F8B"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24AG801-F.V Sistem ngrohje ftohje p</w:t>
      </w:r>
      <w:r w:rsidR="00E3518C">
        <w:rPr>
          <w:rFonts w:ascii="Times New Roman" w:eastAsia="MS Mincho" w:hAnsi="Times New Roman" w:cs="Times New Roman"/>
          <w:szCs w:val="24"/>
        </w:rPr>
        <w:t>ë</w:t>
      </w:r>
      <w:r w:rsidRPr="00AB1EE8">
        <w:rPr>
          <w:rFonts w:ascii="Times New Roman" w:eastAsia="MS Mincho" w:hAnsi="Times New Roman" w:cs="Times New Roman"/>
          <w:szCs w:val="24"/>
        </w:rPr>
        <w:t>r ish</w:t>
      </w:r>
      <w:r w:rsidR="00C23161" w:rsidRPr="00AB1EE8">
        <w:rPr>
          <w:rFonts w:ascii="Times New Roman" w:eastAsia="MS Mincho" w:hAnsi="Times New Roman" w:cs="Times New Roman"/>
          <w:szCs w:val="24"/>
        </w:rPr>
        <w:t xml:space="preserve">- </w:t>
      </w:r>
      <w:r w:rsidRPr="00AB1EE8">
        <w:rPr>
          <w:rFonts w:ascii="Times New Roman" w:eastAsia="MS Mincho" w:hAnsi="Times New Roman" w:cs="Times New Roman"/>
          <w:szCs w:val="24"/>
        </w:rPr>
        <w:t>amb</w:t>
      </w:r>
      <w:r w:rsidR="00E3518C">
        <w:rPr>
          <w:rFonts w:ascii="Times New Roman" w:eastAsia="MS Mincho" w:hAnsi="Times New Roman" w:cs="Times New Roman"/>
          <w:szCs w:val="24"/>
        </w:rPr>
        <w:t>i</w:t>
      </w:r>
      <w:r w:rsidRPr="00AB1EE8">
        <w:rPr>
          <w:rFonts w:ascii="Times New Roman" w:eastAsia="MS Mincho" w:hAnsi="Times New Roman" w:cs="Times New Roman"/>
          <w:szCs w:val="24"/>
        </w:rPr>
        <w:t xml:space="preserve">entet e </w:t>
      </w:r>
      <w:r w:rsidRPr="0018214D">
        <w:rPr>
          <w:rFonts w:ascii="Times New Roman" w:eastAsia="MS Mincho" w:hAnsi="Times New Roman" w:cs="Times New Roman"/>
          <w:szCs w:val="24"/>
        </w:rPr>
        <w:t>MZHETTS</w:t>
      </w:r>
      <w:r w:rsidRPr="00AB1EE8">
        <w:rPr>
          <w:rFonts w:ascii="Times New Roman" w:eastAsia="MS Mincho" w:hAnsi="Times New Roman" w:cs="Times New Roman"/>
          <w:szCs w:val="24"/>
        </w:rPr>
        <w:t xml:space="preserve"> sot M</w:t>
      </w:r>
      <w:r w:rsidR="00B4708F">
        <w:rPr>
          <w:rFonts w:ascii="Times New Roman" w:eastAsia="MS Mincho" w:hAnsi="Times New Roman" w:cs="Times New Roman"/>
          <w:szCs w:val="24"/>
        </w:rPr>
        <w:t>EKI</w:t>
      </w:r>
    </w:p>
    <w:p w14:paraId="0DE0F111" w14:textId="73AD6232"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M120245-Blerje pa</w:t>
      </w:r>
      <w:r w:rsidR="00E3518C">
        <w:rPr>
          <w:rFonts w:ascii="Times New Roman" w:eastAsia="MS Mincho" w:hAnsi="Times New Roman" w:cs="Times New Roman"/>
          <w:szCs w:val="24"/>
        </w:rPr>
        <w:t>j</w:t>
      </w:r>
      <w:r w:rsidRPr="00AB1EE8">
        <w:rPr>
          <w:rFonts w:ascii="Times New Roman" w:eastAsia="MS Mincho" w:hAnsi="Times New Roman" w:cs="Times New Roman"/>
          <w:szCs w:val="24"/>
        </w:rPr>
        <w:t>isje</w:t>
      </w:r>
    </w:p>
    <w:p w14:paraId="098CC46A" w14:textId="77777777"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M1206199-TVSH-detyrim doganor</w:t>
      </w:r>
    </w:p>
    <w:p w14:paraId="7857C290" w14:textId="6469E3DD"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Për projektin me kod 24AG801-  realizim</w:t>
      </w:r>
      <w:r w:rsidR="007138B4" w:rsidRPr="00AB1EE8">
        <w:rPr>
          <w:rFonts w:ascii="Times New Roman" w:eastAsia="MS Mincho" w:hAnsi="Times New Roman" w:cs="Times New Roman"/>
          <w:szCs w:val="24"/>
        </w:rPr>
        <w:t xml:space="preserve"> paraqitet</w:t>
      </w:r>
      <w:r w:rsidRPr="00AB1EE8">
        <w:rPr>
          <w:rFonts w:ascii="Times New Roman" w:eastAsia="MS Mincho" w:hAnsi="Times New Roman" w:cs="Times New Roman"/>
          <w:szCs w:val="24"/>
        </w:rPr>
        <w:t xml:space="preserve"> 21,682,511 lekë, 100%.</w:t>
      </w:r>
    </w:p>
    <w:p w14:paraId="59D00705" w14:textId="70225C70" w:rsidR="005132DE" w:rsidRPr="00AB1EE8" w:rsidRDefault="005132DE" w:rsidP="00EB0DE7">
      <w:pPr>
        <w:spacing w:line="276" w:lineRule="auto"/>
        <w:rPr>
          <w:rFonts w:ascii="Times New Roman" w:eastAsia="MS Mincho" w:hAnsi="Times New Roman" w:cs="Times New Roman"/>
          <w:szCs w:val="24"/>
        </w:rPr>
      </w:pPr>
      <w:r w:rsidRPr="00AB1EE8">
        <w:rPr>
          <w:rFonts w:ascii="Times New Roman" w:eastAsia="MS Mincho" w:hAnsi="Times New Roman" w:cs="Times New Roman"/>
          <w:szCs w:val="24"/>
        </w:rPr>
        <w:t xml:space="preserve">Për projektin me kod M120245- </w:t>
      </w:r>
      <w:r w:rsidR="00B44DB4" w:rsidRPr="00AB1EE8">
        <w:rPr>
          <w:rFonts w:ascii="Times New Roman" w:eastAsia="MS Mincho" w:hAnsi="Times New Roman" w:cs="Times New Roman"/>
          <w:szCs w:val="24"/>
        </w:rPr>
        <w:t xml:space="preserve">realizim paraqitet </w:t>
      </w:r>
      <w:r w:rsidRPr="00AB1EE8">
        <w:rPr>
          <w:rFonts w:ascii="Times New Roman" w:eastAsia="MS Mincho" w:hAnsi="Times New Roman" w:cs="Times New Roman"/>
          <w:szCs w:val="24"/>
        </w:rPr>
        <w:t>117,600 lekë, 100%.</w:t>
      </w:r>
    </w:p>
    <w:p w14:paraId="21D13521" w14:textId="69C2ACBF" w:rsidR="00B80800" w:rsidRPr="00AB1EE8" w:rsidRDefault="005132DE" w:rsidP="00EB0DE7">
      <w:pPr>
        <w:spacing w:line="276" w:lineRule="auto"/>
        <w:rPr>
          <w:rFonts w:ascii="Times New Roman" w:eastAsia="MS Mincho" w:hAnsi="Times New Roman" w:cs="Times New Roman"/>
          <w:szCs w:val="24"/>
        </w:rPr>
        <w:sectPr w:rsidR="00B80800" w:rsidRPr="00AB1EE8" w:rsidSect="00EE3249">
          <w:footerReference w:type="even" r:id="rId20"/>
          <w:footerReference w:type="default" r:id="rId21"/>
          <w:footerReference w:type="first" r:id="rId22"/>
          <w:pgSz w:w="12240" w:h="15840" w:code="1"/>
          <w:pgMar w:top="1138" w:right="1138" w:bottom="1138" w:left="1138" w:header="720" w:footer="576" w:gutter="0"/>
          <w:pgNumType w:start="1"/>
          <w:cols w:space="720"/>
          <w:titlePg/>
          <w:docGrid w:linePitch="360"/>
        </w:sectPr>
      </w:pPr>
      <w:r w:rsidRPr="00AB1EE8">
        <w:rPr>
          <w:rFonts w:ascii="Times New Roman" w:eastAsia="MS Mincho" w:hAnsi="Times New Roman" w:cs="Times New Roman"/>
          <w:szCs w:val="24"/>
        </w:rPr>
        <w:t xml:space="preserve">Për projektin me kod M1206199- </w:t>
      </w:r>
      <w:r w:rsidR="00B44DB4" w:rsidRPr="00AB1EE8">
        <w:rPr>
          <w:rFonts w:ascii="Times New Roman" w:eastAsia="MS Mincho" w:hAnsi="Times New Roman" w:cs="Times New Roman"/>
          <w:szCs w:val="24"/>
        </w:rPr>
        <w:t xml:space="preserve">realizim paraqitet </w:t>
      </w:r>
      <w:r w:rsidRPr="00AB1EE8">
        <w:rPr>
          <w:rFonts w:ascii="Times New Roman" w:eastAsia="MS Mincho" w:hAnsi="Times New Roman" w:cs="Times New Roman"/>
          <w:szCs w:val="24"/>
        </w:rPr>
        <w:t>136,</w:t>
      </w:r>
      <w:bookmarkEnd w:id="2"/>
      <w:r w:rsidR="00F91B1C" w:rsidRPr="00AB1EE8">
        <w:rPr>
          <w:rFonts w:ascii="Times New Roman" w:eastAsia="MS Mincho" w:hAnsi="Times New Roman" w:cs="Times New Roman"/>
          <w:szCs w:val="24"/>
        </w:rPr>
        <w:t>826 lekë, 100%</w:t>
      </w:r>
      <w:r w:rsidR="00B0503F" w:rsidRPr="00AB1EE8">
        <w:rPr>
          <w:rFonts w:ascii="Times New Roman" w:eastAsia="MS Mincho" w:hAnsi="Times New Roman" w:cs="Times New Roman"/>
          <w:szCs w:val="24"/>
        </w:rPr>
        <w:t>.</w:t>
      </w:r>
    </w:p>
    <w:bookmarkEnd w:id="3"/>
    <w:p w14:paraId="61D070C3" w14:textId="0514A290" w:rsidR="00362135" w:rsidRPr="00AB1EE8" w:rsidRDefault="00362135" w:rsidP="00E34DC4">
      <w:pPr>
        <w:pStyle w:val="Kreu"/>
      </w:pPr>
      <w:r w:rsidRPr="00AB1EE8">
        <w:lastRenderedPageBreak/>
        <w:t xml:space="preserve">Programi  </w:t>
      </w:r>
      <w:r w:rsidR="00285643">
        <w:t>“</w:t>
      </w:r>
      <w:r w:rsidRPr="00AB1EE8">
        <w:t>Trashëgimia Kulturore dhe Muzetë</w:t>
      </w:r>
      <w:r w:rsidR="00285643">
        <w:t>”</w:t>
      </w:r>
      <w:r w:rsidRPr="00AB1EE8">
        <w:t xml:space="preserve"> (08220)</w:t>
      </w:r>
    </w:p>
    <w:p w14:paraId="0D85DEF5" w14:textId="7ED8817B" w:rsidR="00DD5310" w:rsidRPr="00AB1EE8" w:rsidRDefault="00DD5310" w:rsidP="00EB0DE7">
      <w:pPr>
        <w:spacing w:line="276" w:lineRule="auto"/>
        <w:contextualSpacing/>
        <w:jc w:val="both"/>
        <w:rPr>
          <w:rFonts w:ascii="Times New Roman" w:hAnsi="Times New Roman" w:cs="Times New Roman"/>
          <w:szCs w:val="24"/>
        </w:rPr>
      </w:pPr>
      <w:bookmarkStart w:id="5" w:name="_Toc200026925"/>
      <w:r w:rsidRPr="00AB1EE8">
        <w:rPr>
          <w:rFonts w:ascii="Times New Roman" w:hAnsi="Times New Roman" w:cs="Times New Roman"/>
          <w:szCs w:val="24"/>
        </w:rPr>
        <w:t xml:space="preserve">Programi Trashëgimia Kulturore dhe Muzetë është një nga programet e Ministrisë së Turizmit, Kulturës dhe Sportit, i cili synon ruajtjen e integruar të tërësisë së vlerave të trashëgimisë kulturore, mbrojtjen dhe promovimin e saj si dëshmi e vlerave të trashëguara nga e kaluara, si shprehi e identitetit kombëtar dhe si pasuri e traditës kolektive. </w:t>
      </w:r>
    </w:p>
    <w:p w14:paraId="696AF25A" w14:textId="0A8E329A"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Trashëgimia Kulturore përbëhet nga vlera materiale të luajtshme dhe të paluajtshme (dëshmi të arkitekturës, peizazhit, arkeologjisë) dhe vlera jo materiale që përbëjnë dijen dhe përvojën shpirtërore (ritet, zakonet, zejet tradicionale, folklori dhe gjuha) të krijuar dhe transmetuar nga populli përgjatë shekujve. </w:t>
      </w:r>
    </w:p>
    <w:p w14:paraId="247A550C" w14:textId="03AD113C"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Ky program zbatohet nëpërmjet Drejtorisë së Përgjithshme të Politikave dhe Zhvillimit të Kulturës, si dhe nëpërmjet 18 institucioneve në varësi të saj (si Instituti Kombëtar i Trashëgimisë Kulturore, Muzetë Kombëtarë, Instituti Kombëtar i Regjistrimit të Trashëgimisë Kulturore, Qendra Kombëtare e  Veprimtarive Tradicionale, Zyrat e KA Parqet Arkeologjike, Drejtoritë Rajonale të Trashëgimisë Kulturore, etj.) në mbrojtjen, promovimin, edukimin dhe menaxhimin e vlerave të trashëgimisë kulturore, zhvillimin e rrjetit të muzeve kombëtarë dhe lokalë, parqeve arkeologjike dhe lëvizjen e objekteve të trashëgimisë kulturore nëpërmjet përdorimit efikas dhe efektiv të burimeve financiare shtetërore dhe bashkëpunimeve me organet e qeverisjes vendore, partnerë ndërkombëtarë dhe PPP si dhe rritjen e aksesit të publikut në funksion  të zhvillimit të turizmit kulturor të qëndrueshëm.</w:t>
      </w:r>
    </w:p>
    <w:p w14:paraId="4406F796" w14:textId="77777777" w:rsidR="00D21177" w:rsidRPr="00D21177" w:rsidRDefault="00D21177" w:rsidP="008B340F">
      <w:pPr>
        <w:pStyle w:val="NoSpacing"/>
        <w:spacing w:line="276" w:lineRule="auto"/>
        <w:jc w:val="both"/>
        <w:rPr>
          <w:rFonts w:ascii="Times New Roman" w:hAnsi="Times New Roman" w:cs="Times New Roman"/>
          <w:lang w:val="sq-AL"/>
        </w:rPr>
      </w:pPr>
    </w:p>
    <w:p w14:paraId="78072D2B" w14:textId="13AE124E" w:rsidR="00DD5310" w:rsidRPr="00C21F64" w:rsidRDefault="00D21177" w:rsidP="008B340F">
      <w:pPr>
        <w:pStyle w:val="NoSpacing"/>
        <w:spacing w:line="276" w:lineRule="auto"/>
        <w:jc w:val="both"/>
        <w:rPr>
          <w:rFonts w:ascii="Times New Roman" w:hAnsi="Times New Roman" w:cs="Times New Roman"/>
          <w:b/>
          <w:bCs/>
          <w:sz w:val="24"/>
          <w:szCs w:val="24"/>
          <w:lang w:val="sq-AL"/>
        </w:rPr>
      </w:pPr>
      <w:r w:rsidRPr="00C21F64">
        <w:rPr>
          <w:rFonts w:ascii="Times New Roman" w:hAnsi="Times New Roman" w:cs="Times New Roman"/>
          <w:b/>
          <w:bCs/>
          <w:sz w:val="24"/>
          <w:szCs w:val="24"/>
          <w:lang w:val="sq-AL"/>
        </w:rPr>
        <w:t>R</w:t>
      </w:r>
      <w:r w:rsidR="00DD5310" w:rsidRPr="00C21F64">
        <w:rPr>
          <w:rFonts w:ascii="Times New Roman" w:hAnsi="Times New Roman" w:cs="Times New Roman"/>
          <w:b/>
          <w:bCs/>
          <w:sz w:val="24"/>
          <w:szCs w:val="24"/>
          <w:lang w:val="sq-AL"/>
        </w:rPr>
        <w:t>ealizimi i fondeve buxhetore:</w:t>
      </w:r>
    </w:p>
    <w:p w14:paraId="76B8B5D8" w14:textId="77777777" w:rsidR="00D21177" w:rsidRPr="00D21177" w:rsidRDefault="00D21177" w:rsidP="008B340F">
      <w:pPr>
        <w:pStyle w:val="NoSpacing"/>
        <w:spacing w:line="276" w:lineRule="auto"/>
        <w:jc w:val="both"/>
        <w:rPr>
          <w:rFonts w:ascii="Times New Roman" w:hAnsi="Times New Roman" w:cs="Times New Roman"/>
          <w:lang w:val="sq-AL"/>
        </w:rPr>
      </w:pPr>
    </w:p>
    <w:p w14:paraId="465CB817" w14:textId="148733D9"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Llogaria 600, kod produkti 91202AH-</w:t>
      </w:r>
      <w:r w:rsidR="00D21177">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 xml:space="preserve">akte ligjore/nënligjore të miratuara, me buxhet të rishikuar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2,436,000 lekë dhe realizuar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2,000,000 lekë</w:t>
      </w:r>
      <w:r w:rsidR="00D21177">
        <w:rPr>
          <w:rFonts w:ascii="Times New Roman" w:hAnsi="Times New Roman" w:cs="Times New Roman"/>
          <w:sz w:val="24"/>
          <w:szCs w:val="24"/>
          <w:lang w:val="sq-AL"/>
        </w:rPr>
        <w:t xml:space="preserve">, ose </w:t>
      </w:r>
      <w:r w:rsidR="005B60E0" w:rsidRPr="00AB1EE8">
        <w:rPr>
          <w:rFonts w:ascii="Times New Roman" w:hAnsi="Times New Roman" w:cs="Times New Roman"/>
          <w:sz w:val="24"/>
          <w:szCs w:val="24"/>
          <w:lang w:val="sq-AL"/>
        </w:rPr>
        <w:t xml:space="preserve">në masën </w:t>
      </w:r>
      <w:r w:rsidR="00D21177">
        <w:rPr>
          <w:rFonts w:ascii="Times New Roman" w:hAnsi="Times New Roman" w:cs="Times New Roman"/>
          <w:sz w:val="24"/>
          <w:szCs w:val="24"/>
          <w:lang w:val="sq-AL"/>
        </w:rPr>
        <w:t>82%</w:t>
      </w:r>
      <w:r w:rsidRPr="00AB1EE8">
        <w:rPr>
          <w:rFonts w:ascii="Times New Roman" w:hAnsi="Times New Roman" w:cs="Times New Roman"/>
          <w:sz w:val="24"/>
          <w:szCs w:val="24"/>
          <w:lang w:val="sq-AL"/>
        </w:rPr>
        <w:t>.</w:t>
      </w:r>
    </w:p>
    <w:p w14:paraId="6E0F32BA" w14:textId="049261C9"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Llogaria 601, kod produkti 91202AH -</w:t>
      </w:r>
      <w:r w:rsidR="00D21177">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 xml:space="preserve">akte ligjore/nënligjore të miratuara, me buxhet të rishikuar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1,524,000 lekë dhe realizuar në </w:t>
      </w:r>
      <w:r w:rsidR="005B60E0" w:rsidRPr="005B60E0">
        <w:rPr>
          <w:rFonts w:ascii="Times New Roman" w:hAnsi="Times New Roman" w:cs="Times New Roman"/>
          <w:sz w:val="24"/>
          <w:szCs w:val="24"/>
          <w:lang w:val="sq-AL"/>
        </w:rPr>
        <w:t>vlerën</w:t>
      </w:r>
      <w:r w:rsidR="005B60E0" w:rsidRPr="00AB1EE8">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1,440,831 lekë</w:t>
      </w:r>
      <w:r w:rsidR="00D21177">
        <w:rPr>
          <w:rFonts w:ascii="Times New Roman" w:hAnsi="Times New Roman" w:cs="Times New Roman"/>
          <w:sz w:val="24"/>
          <w:szCs w:val="24"/>
          <w:lang w:val="sq-AL"/>
        </w:rPr>
        <w:t xml:space="preserve">, ose </w:t>
      </w:r>
      <w:r w:rsidR="005B60E0" w:rsidRPr="00AB1EE8">
        <w:rPr>
          <w:rFonts w:ascii="Times New Roman" w:hAnsi="Times New Roman" w:cs="Times New Roman"/>
          <w:sz w:val="24"/>
          <w:szCs w:val="24"/>
          <w:lang w:val="sq-AL"/>
        </w:rPr>
        <w:t xml:space="preserve">në masën </w:t>
      </w:r>
      <w:r w:rsidR="00D21177">
        <w:rPr>
          <w:rFonts w:ascii="Times New Roman" w:hAnsi="Times New Roman" w:cs="Times New Roman"/>
          <w:sz w:val="24"/>
          <w:szCs w:val="24"/>
          <w:lang w:val="sq-AL"/>
        </w:rPr>
        <w:t>95%</w:t>
      </w:r>
      <w:r w:rsidRPr="00AB1EE8">
        <w:rPr>
          <w:rFonts w:ascii="Times New Roman" w:hAnsi="Times New Roman" w:cs="Times New Roman"/>
          <w:sz w:val="24"/>
          <w:szCs w:val="24"/>
          <w:lang w:val="sq-AL"/>
        </w:rPr>
        <w:t>.</w:t>
      </w:r>
    </w:p>
    <w:p w14:paraId="581A0ABF" w14:textId="5D34437F"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Llogaria 602, kod produkti 91202AD- aktivitete të fushës së trashëgimisë jo</w:t>
      </w:r>
      <w:r w:rsidR="00E3518C">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 xml:space="preserve">materiale, me buxhet të rishikuar në </w:t>
      </w:r>
      <w:r w:rsidR="005B60E0" w:rsidRPr="005B60E0">
        <w:rPr>
          <w:rFonts w:ascii="Times New Roman" w:hAnsi="Times New Roman" w:cs="Times New Roman"/>
          <w:sz w:val="24"/>
          <w:szCs w:val="24"/>
          <w:lang w:val="sq-AL"/>
        </w:rPr>
        <w:t>vlerën</w:t>
      </w:r>
      <w:r w:rsidR="005B60E0" w:rsidRPr="00AB1EE8">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 xml:space="preserve">31,230,000 lekë dhe realizuar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14,755,523 lekë</w:t>
      </w:r>
      <w:r w:rsidR="00D21177">
        <w:rPr>
          <w:rFonts w:ascii="Times New Roman" w:hAnsi="Times New Roman" w:cs="Times New Roman"/>
          <w:sz w:val="24"/>
          <w:szCs w:val="24"/>
          <w:lang w:val="sq-AL"/>
        </w:rPr>
        <w:t>, ose</w:t>
      </w:r>
      <w:r w:rsidR="005B60E0">
        <w:rPr>
          <w:rFonts w:ascii="Times New Roman" w:hAnsi="Times New Roman" w:cs="Times New Roman"/>
          <w:sz w:val="24"/>
          <w:szCs w:val="24"/>
          <w:lang w:val="sq-AL"/>
        </w:rPr>
        <w:t xml:space="preserve"> </w:t>
      </w:r>
      <w:r w:rsidR="005B60E0" w:rsidRPr="00AB1EE8">
        <w:rPr>
          <w:rFonts w:ascii="Times New Roman" w:hAnsi="Times New Roman" w:cs="Times New Roman"/>
          <w:sz w:val="24"/>
          <w:szCs w:val="24"/>
          <w:lang w:val="sq-AL"/>
        </w:rPr>
        <w:t>në masën</w:t>
      </w:r>
      <w:r w:rsidR="00D21177">
        <w:rPr>
          <w:rFonts w:ascii="Times New Roman" w:hAnsi="Times New Roman" w:cs="Times New Roman"/>
          <w:sz w:val="24"/>
          <w:szCs w:val="24"/>
          <w:lang w:val="sq-AL"/>
        </w:rPr>
        <w:t xml:space="preserve"> 47%</w:t>
      </w:r>
      <w:r w:rsidRPr="00AB1EE8">
        <w:rPr>
          <w:rFonts w:ascii="Times New Roman" w:hAnsi="Times New Roman" w:cs="Times New Roman"/>
          <w:sz w:val="24"/>
          <w:szCs w:val="24"/>
          <w:lang w:val="sq-AL"/>
        </w:rPr>
        <w:t>.</w:t>
      </w:r>
    </w:p>
    <w:p w14:paraId="7A1B20EB" w14:textId="390E42DE"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Llogaria 604, kod produkti 91202AD - aktivitete të fushës së trashëgimisë jo</w:t>
      </w:r>
      <w:r w:rsidR="00E3518C">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 xml:space="preserve">materiale, me buxhet të rishikuar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129,219,000 lekë dhe realizuar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121,007,133 lekë</w:t>
      </w:r>
      <w:r w:rsidR="00D21177">
        <w:rPr>
          <w:rFonts w:ascii="Times New Roman" w:hAnsi="Times New Roman" w:cs="Times New Roman"/>
          <w:sz w:val="24"/>
          <w:szCs w:val="24"/>
          <w:lang w:val="sq-AL"/>
        </w:rPr>
        <w:t xml:space="preserve">, ose </w:t>
      </w:r>
      <w:r w:rsidR="005B60E0" w:rsidRPr="00AB1EE8">
        <w:rPr>
          <w:rFonts w:ascii="Times New Roman" w:hAnsi="Times New Roman" w:cs="Times New Roman"/>
          <w:sz w:val="24"/>
          <w:szCs w:val="24"/>
          <w:lang w:val="sq-AL"/>
        </w:rPr>
        <w:t xml:space="preserve">në masën </w:t>
      </w:r>
      <w:r w:rsidR="00D21177">
        <w:rPr>
          <w:rFonts w:ascii="Times New Roman" w:hAnsi="Times New Roman" w:cs="Times New Roman"/>
          <w:sz w:val="24"/>
          <w:szCs w:val="24"/>
          <w:lang w:val="sq-AL"/>
        </w:rPr>
        <w:t>94%</w:t>
      </w:r>
      <w:r w:rsidRPr="00AB1EE8">
        <w:rPr>
          <w:rFonts w:ascii="Times New Roman" w:hAnsi="Times New Roman" w:cs="Times New Roman"/>
          <w:sz w:val="24"/>
          <w:szCs w:val="24"/>
          <w:lang w:val="sq-AL"/>
        </w:rPr>
        <w:t>.</w:t>
      </w:r>
    </w:p>
    <w:p w14:paraId="67642F40" w14:textId="73280F6B"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 xml:space="preserve">Llogaria 606, kod produkti 91202AG- kthimi i objekteve ne qendra historike, ne modele biznesi, me buxhet të rishikuar në </w:t>
      </w:r>
      <w:r w:rsidR="005B60E0" w:rsidRPr="005B60E0">
        <w:rPr>
          <w:rFonts w:ascii="Times New Roman" w:hAnsi="Times New Roman" w:cs="Times New Roman"/>
          <w:sz w:val="24"/>
          <w:szCs w:val="24"/>
          <w:lang w:val="sq-AL"/>
        </w:rPr>
        <w:t>vlerën</w:t>
      </w:r>
      <w:r w:rsidRPr="00AB1EE8">
        <w:rPr>
          <w:rFonts w:ascii="Times New Roman" w:hAnsi="Times New Roman" w:cs="Times New Roman"/>
          <w:sz w:val="24"/>
          <w:szCs w:val="24"/>
          <w:lang w:val="sq-AL"/>
        </w:rPr>
        <w:t xml:space="preserve"> 22,544,000 lekë dhe realizuar në </w:t>
      </w:r>
      <w:r w:rsidR="005B60E0" w:rsidRPr="005B60E0">
        <w:rPr>
          <w:rFonts w:ascii="Times New Roman" w:hAnsi="Times New Roman" w:cs="Times New Roman"/>
          <w:sz w:val="24"/>
          <w:szCs w:val="24"/>
          <w:lang w:val="sq-AL"/>
        </w:rPr>
        <w:t>vlerën</w:t>
      </w:r>
      <w:r w:rsidR="005B60E0" w:rsidRPr="00AB1EE8">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7,350,000 lekë</w:t>
      </w:r>
      <w:r w:rsidR="00D21177">
        <w:rPr>
          <w:rFonts w:ascii="Times New Roman" w:hAnsi="Times New Roman" w:cs="Times New Roman"/>
          <w:sz w:val="24"/>
          <w:szCs w:val="24"/>
          <w:lang w:val="sq-AL"/>
        </w:rPr>
        <w:t xml:space="preserve">, ose </w:t>
      </w:r>
      <w:r w:rsidR="005B60E0" w:rsidRPr="00AB1EE8">
        <w:rPr>
          <w:rFonts w:ascii="Times New Roman" w:hAnsi="Times New Roman" w:cs="Times New Roman"/>
          <w:sz w:val="24"/>
          <w:szCs w:val="24"/>
          <w:lang w:val="sq-AL"/>
        </w:rPr>
        <w:t xml:space="preserve">në masën </w:t>
      </w:r>
      <w:r w:rsidR="00D21177">
        <w:rPr>
          <w:rFonts w:ascii="Times New Roman" w:hAnsi="Times New Roman" w:cs="Times New Roman"/>
          <w:sz w:val="24"/>
          <w:szCs w:val="24"/>
          <w:lang w:val="sq-AL"/>
        </w:rPr>
        <w:t>33%</w:t>
      </w:r>
      <w:r w:rsidRPr="00AB1EE8">
        <w:rPr>
          <w:rFonts w:ascii="Times New Roman" w:hAnsi="Times New Roman" w:cs="Times New Roman"/>
          <w:sz w:val="24"/>
          <w:szCs w:val="24"/>
          <w:lang w:val="sq-AL"/>
        </w:rPr>
        <w:t>.</w:t>
      </w:r>
    </w:p>
    <w:p w14:paraId="69F5CD84" w14:textId="77777777" w:rsidR="00D21177" w:rsidRDefault="00D21177" w:rsidP="008B340F">
      <w:pPr>
        <w:pStyle w:val="NoSpacing"/>
        <w:spacing w:line="276" w:lineRule="auto"/>
        <w:jc w:val="both"/>
        <w:rPr>
          <w:rFonts w:ascii="Times New Roman" w:hAnsi="Times New Roman" w:cs="Times New Roman"/>
          <w:sz w:val="24"/>
          <w:szCs w:val="24"/>
          <w:lang w:val="sq-AL"/>
        </w:rPr>
      </w:pPr>
    </w:p>
    <w:p w14:paraId="4BC80D6D" w14:textId="54B7EBF5" w:rsidR="00C17A16" w:rsidRPr="00C17A16" w:rsidRDefault="00C17A16" w:rsidP="008B340F">
      <w:pPr>
        <w:pStyle w:val="NoSpacing"/>
        <w:spacing w:line="276" w:lineRule="auto"/>
        <w:jc w:val="both"/>
        <w:rPr>
          <w:rFonts w:ascii="Times New Roman" w:hAnsi="Times New Roman" w:cs="Times New Roman"/>
          <w:b/>
          <w:bCs/>
          <w:sz w:val="24"/>
          <w:szCs w:val="24"/>
          <w:lang w:val="sq-AL"/>
        </w:rPr>
      </w:pPr>
      <w:proofErr w:type="spellStart"/>
      <w:r w:rsidRPr="00C17A16">
        <w:rPr>
          <w:rFonts w:ascii="Times New Roman" w:hAnsi="Times New Roman" w:cs="Times New Roman"/>
          <w:b/>
          <w:bCs/>
          <w:sz w:val="24"/>
          <w:szCs w:val="24"/>
          <w:lang w:val="sq-AL"/>
        </w:rPr>
        <w:t>Performanca</w:t>
      </w:r>
      <w:proofErr w:type="spellEnd"/>
      <w:r w:rsidRPr="00C17A16">
        <w:rPr>
          <w:rFonts w:ascii="Times New Roman" w:hAnsi="Times New Roman" w:cs="Times New Roman"/>
          <w:b/>
          <w:bCs/>
          <w:sz w:val="24"/>
          <w:szCs w:val="24"/>
          <w:lang w:val="sq-AL"/>
        </w:rPr>
        <w:t xml:space="preserve"> jo-financiare</w:t>
      </w:r>
    </w:p>
    <w:p w14:paraId="00F982C0" w14:textId="10F979EE" w:rsidR="00DD5310" w:rsidRPr="00AB1EE8" w:rsidRDefault="00DD5310" w:rsidP="008B340F">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Referuar produkti</w:t>
      </w:r>
      <w:r w:rsidR="00C17A16">
        <w:rPr>
          <w:rFonts w:ascii="Times New Roman" w:hAnsi="Times New Roman" w:cs="Times New Roman"/>
          <w:sz w:val="24"/>
          <w:szCs w:val="24"/>
          <w:lang w:val="sq-AL"/>
        </w:rPr>
        <w:t>t</w:t>
      </w:r>
      <w:r w:rsidRPr="00AB1EE8">
        <w:rPr>
          <w:rFonts w:ascii="Times New Roman" w:hAnsi="Times New Roman" w:cs="Times New Roman"/>
          <w:sz w:val="24"/>
          <w:szCs w:val="24"/>
          <w:lang w:val="sq-AL"/>
        </w:rPr>
        <w:t xml:space="preserve"> 91202AD “Aktivitete të fushës së trashëgimisë jo</w:t>
      </w:r>
      <w:r w:rsidR="00E3518C">
        <w:rPr>
          <w:rFonts w:ascii="Times New Roman" w:hAnsi="Times New Roman" w:cs="Times New Roman"/>
          <w:sz w:val="24"/>
          <w:szCs w:val="24"/>
          <w:lang w:val="sq-AL"/>
        </w:rPr>
        <w:t xml:space="preserve"> </w:t>
      </w:r>
      <w:r w:rsidRPr="00AB1EE8">
        <w:rPr>
          <w:rFonts w:ascii="Times New Roman" w:hAnsi="Times New Roman" w:cs="Times New Roman"/>
          <w:sz w:val="24"/>
          <w:szCs w:val="24"/>
          <w:lang w:val="sq-AL"/>
        </w:rPr>
        <w:t>materiale”, gjatë periudhës vjetore 2025 janë realizuar 245 projekt</w:t>
      </w:r>
      <w:r w:rsidR="00D21177">
        <w:rPr>
          <w:rFonts w:ascii="Times New Roman" w:hAnsi="Times New Roman" w:cs="Times New Roman"/>
          <w:sz w:val="24"/>
          <w:szCs w:val="24"/>
          <w:lang w:val="sq-AL"/>
        </w:rPr>
        <w:t>e</w:t>
      </w:r>
      <w:r w:rsidRPr="00AB1EE8">
        <w:rPr>
          <w:rFonts w:ascii="Times New Roman" w:hAnsi="Times New Roman" w:cs="Times New Roman"/>
          <w:sz w:val="24"/>
          <w:szCs w:val="24"/>
          <w:lang w:val="sq-AL"/>
        </w:rPr>
        <w:t xml:space="preserve">, si më poshtë: </w:t>
      </w:r>
    </w:p>
    <w:p w14:paraId="1670DB98" w14:textId="25EC40D8" w:rsidR="00DD5310" w:rsidRPr="005B60E0" w:rsidRDefault="00DD5310" w:rsidP="009517A0">
      <w:pPr>
        <w:pStyle w:val="NoSpacing"/>
        <w:numPr>
          <w:ilvl w:val="0"/>
          <w:numId w:val="35"/>
        </w:numPr>
        <w:spacing w:line="276" w:lineRule="auto"/>
        <w:rPr>
          <w:rFonts w:ascii="Times New Roman" w:hAnsi="Times New Roman" w:cs="Times New Roman"/>
          <w:sz w:val="24"/>
          <w:szCs w:val="24"/>
          <w:lang w:val="sq-AL"/>
        </w:rPr>
      </w:pPr>
      <w:r w:rsidRPr="00AB1EE8">
        <w:rPr>
          <w:rFonts w:ascii="Times New Roman" w:hAnsi="Times New Roman" w:cs="Times New Roman"/>
          <w:sz w:val="24"/>
          <w:szCs w:val="24"/>
          <w:lang w:val="sq-AL"/>
        </w:rPr>
        <w:t xml:space="preserve">Ngjarje kulturore dhe krijuese- </w:t>
      </w:r>
      <w:r w:rsidR="007B3201">
        <w:rPr>
          <w:rFonts w:ascii="Times New Roman" w:hAnsi="Times New Roman" w:cs="Times New Roman"/>
          <w:sz w:val="24"/>
          <w:szCs w:val="24"/>
          <w:lang w:val="sq-AL"/>
        </w:rPr>
        <w:t>f</w:t>
      </w:r>
      <w:r w:rsidRPr="00AB1EE8">
        <w:rPr>
          <w:rFonts w:ascii="Times New Roman" w:hAnsi="Times New Roman" w:cs="Times New Roman"/>
          <w:sz w:val="24"/>
          <w:szCs w:val="24"/>
          <w:lang w:val="sq-AL"/>
        </w:rPr>
        <w:t xml:space="preserve">estivale, </w:t>
      </w:r>
      <w:proofErr w:type="spellStart"/>
      <w:r w:rsidR="007B3201">
        <w:rPr>
          <w:rFonts w:ascii="Times New Roman" w:hAnsi="Times New Roman" w:cs="Times New Roman"/>
          <w:sz w:val="24"/>
          <w:szCs w:val="24"/>
          <w:lang w:val="sq-AL"/>
        </w:rPr>
        <w:t>e</w:t>
      </w:r>
      <w:r w:rsidRPr="00AB1EE8">
        <w:rPr>
          <w:rFonts w:ascii="Times New Roman" w:hAnsi="Times New Roman" w:cs="Times New Roman"/>
          <w:sz w:val="24"/>
          <w:szCs w:val="24"/>
          <w:lang w:val="sq-AL"/>
        </w:rPr>
        <w:t>vente</w:t>
      </w:r>
      <w:proofErr w:type="spellEnd"/>
      <w:r w:rsidRPr="00AB1EE8">
        <w:rPr>
          <w:rFonts w:ascii="Times New Roman" w:hAnsi="Times New Roman" w:cs="Times New Roman"/>
          <w:sz w:val="24"/>
          <w:szCs w:val="24"/>
          <w:lang w:val="sq-AL"/>
        </w:rPr>
        <w:t xml:space="preserve"> dhe </w:t>
      </w:r>
      <w:r w:rsidR="007B3201">
        <w:rPr>
          <w:rFonts w:ascii="Times New Roman" w:hAnsi="Times New Roman" w:cs="Times New Roman"/>
          <w:sz w:val="24"/>
          <w:szCs w:val="24"/>
          <w:lang w:val="sq-AL"/>
        </w:rPr>
        <w:t>p</w:t>
      </w:r>
      <w:r w:rsidRPr="00AB1EE8">
        <w:rPr>
          <w:rFonts w:ascii="Times New Roman" w:hAnsi="Times New Roman" w:cs="Times New Roman"/>
          <w:sz w:val="24"/>
          <w:szCs w:val="24"/>
          <w:lang w:val="sq-AL"/>
        </w:rPr>
        <w:t>anaire</w:t>
      </w:r>
      <w:r w:rsidR="005B60E0">
        <w:rPr>
          <w:rFonts w:ascii="Times New Roman" w:hAnsi="Times New Roman" w:cs="Times New Roman"/>
          <w:sz w:val="24"/>
          <w:szCs w:val="24"/>
          <w:lang w:val="sq-AL"/>
        </w:rPr>
        <w:t xml:space="preserve"> -</w:t>
      </w:r>
      <w:r w:rsidRPr="005B60E0">
        <w:rPr>
          <w:rFonts w:ascii="Times New Roman" w:hAnsi="Times New Roman" w:cs="Times New Roman"/>
          <w:sz w:val="24"/>
          <w:szCs w:val="24"/>
          <w:lang w:val="sq-AL"/>
        </w:rPr>
        <w:t>110 projekte</w:t>
      </w:r>
      <w:r w:rsidR="005B60E0">
        <w:rPr>
          <w:rFonts w:ascii="Times New Roman" w:hAnsi="Times New Roman" w:cs="Times New Roman"/>
          <w:sz w:val="24"/>
          <w:szCs w:val="24"/>
          <w:lang w:val="sq-AL"/>
        </w:rPr>
        <w:t xml:space="preserve"> </w:t>
      </w:r>
      <w:r w:rsidR="005B60E0" w:rsidRPr="005B60E0">
        <w:rPr>
          <w:rFonts w:ascii="Times New Roman" w:hAnsi="Times New Roman" w:cs="Times New Roman"/>
          <w:sz w:val="24"/>
          <w:szCs w:val="24"/>
          <w:lang w:val="sq-AL"/>
        </w:rPr>
        <w:t>të mbështetura</w:t>
      </w:r>
      <w:r w:rsidR="005B60E0">
        <w:rPr>
          <w:rFonts w:ascii="Times New Roman" w:hAnsi="Times New Roman" w:cs="Times New Roman"/>
          <w:sz w:val="24"/>
          <w:szCs w:val="24"/>
          <w:lang w:val="sq-AL"/>
        </w:rPr>
        <w:t>,</w:t>
      </w:r>
    </w:p>
    <w:p w14:paraId="72CF8D8B" w14:textId="77777777" w:rsidR="005B60E0" w:rsidRDefault="00DD5310" w:rsidP="009517A0">
      <w:pPr>
        <w:pStyle w:val="NoSpacing"/>
        <w:numPr>
          <w:ilvl w:val="0"/>
          <w:numId w:val="35"/>
        </w:numPr>
        <w:spacing w:line="276" w:lineRule="auto"/>
        <w:rPr>
          <w:rFonts w:ascii="Times New Roman" w:hAnsi="Times New Roman" w:cs="Times New Roman"/>
          <w:sz w:val="24"/>
          <w:szCs w:val="24"/>
          <w:lang w:val="sq-AL"/>
        </w:rPr>
      </w:pPr>
      <w:r w:rsidRPr="00AB1EE8">
        <w:rPr>
          <w:rFonts w:ascii="Times New Roman" w:hAnsi="Times New Roman" w:cs="Times New Roman"/>
          <w:sz w:val="24"/>
          <w:szCs w:val="24"/>
          <w:lang w:val="sq-AL"/>
        </w:rPr>
        <w:t>Mbështetje e Programeve Kulturore të Organizatave</w:t>
      </w:r>
      <w:r w:rsidR="005B60E0">
        <w:rPr>
          <w:rFonts w:ascii="Times New Roman" w:hAnsi="Times New Roman" w:cs="Times New Roman"/>
          <w:sz w:val="24"/>
          <w:szCs w:val="24"/>
          <w:lang w:val="sq-AL"/>
        </w:rPr>
        <w:t xml:space="preserve"> - </w:t>
      </w:r>
      <w:r w:rsidR="005B60E0" w:rsidRPr="00AB1EE8">
        <w:rPr>
          <w:rFonts w:ascii="Times New Roman" w:hAnsi="Times New Roman" w:cs="Times New Roman"/>
          <w:sz w:val="24"/>
          <w:szCs w:val="24"/>
          <w:lang w:val="sq-AL"/>
        </w:rPr>
        <w:t>39 projekte</w:t>
      </w:r>
      <w:r w:rsidR="005B60E0">
        <w:rPr>
          <w:rFonts w:ascii="Times New Roman" w:hAnsi="Times New Roman" w:cs="Times New Roman"/>
          <w:sz w:val="24"/>
          <w:szCs w:val="24"/>
          <w:lang w:val="sq-AL"/>
        </w:rPr>
        <w:t xml:space="preserve"> </w:t>
      </w:r>
      <w:r w:rsidR="005B60E0" w:rsidRPr="005B60E0">
        <w:rPr>
          <w:rFonts w:ascii="Times New Roman" w:hAnsi="Times New Roman" w:cs="Times New Roman"/>
          <w:sz w:val="24"/>
          <w:szCs w:val="24"/>
          <w:lang w:val="sq-AL"/>
        </w:rPr>
        <w:t>të mbështetura</w:t>
      </w:r>
      <w:r w:rsidR="005B60E0">
        <w:rPr>
          <w:rFonts w:ascii="Times New Roman" w:hAnsi="Times New Roman" w:cs="Times New Roman"/>
          <w:sz w:val="24"/>
          <w:szCs w:val="24"/>
          <w:lang w:val="sq-AL"/>
        </w:rPr>
        <w:t>,</w:t>
      </w:r>
      <w:r w:rsidR="00D21177" w:rsidRPr="005B60E0">
        <w:rPr>
          <w:rFonts w:ascii="Times New Roman" w:hAnsi="Times New Roman" w:cs="Times New Roman"/>
          <w:sz w:val="24"/>
          <w:szCs w:val="24"/>
          <w:lang w:val="sq-AL"/>
        </w:rPr>
        <w:tab/>
      </w:r>
    </w:p>
    <w:p w14:paraId="67F9BED7" w14:textId="4E31D1B9" w:rsidR="00DD5310" w:rsidRPr="005B60E0" w:rsidRDefault="00DD5310" w:rsidP="009517A0">
      <w:pPr>
        <w:pStyle w:val="NoSpacing"/>
        <w:numPr>
          <w:ilvl w:val="0"/>
          <w:numId w:val="35"/>
        </w:numPr>
        <w:spacing w:line="276" w:lineRule="auto"/>
        <w:rPr>
          <w:rFonts w:ascii="Times New Roman" w:hAnsi="Times New Roman" w:cs="Times New Roman"/>
          <w:sz w:val="24"/>
          <w:szCs w:val="24"/>
          <w:lang w:val="sq-AL"/>
        </w:rPr>
      </w:pPr>
      <w:r w:rsidRPr="005B60E0">
        <w:rPr>
          <w:rFonts w:ascii="Times New Roman" w:hAnsi="Times New Roman" w:cs="Times New Roman"/>
          <w:sz w:val="24"/>
          <w:szCs w:val="24"/>
          <w:lang w:val="sq-AL"/>
        </w:rPr>
        <w:t>Fondi i Artizanëve</w:t>
      </w:r>
      <w:r w:rsidR="005B60E0">
        <w:rPr>
          <w:rFonts w:ascii="Times New Roman" w:hAnsi="Times New Roman" w:cs="Times New Roman"/>
          <w:sz w:val="24"/>
          <w:szCs w:val="24"/>
          <w:lang w:val="sq-AL"/>
        </w:rPr>
        <w:t xml:space="preserve"> - </w:t>
      </w:r>
      <w:r w:rsidR="005B60E0" w:rsidRPr="00AB1EE8">
        <w:rPr>
          <w:rFonts w:ascii="Times New Roman" w:hAnsi="Times New Roman" w:cs="Times New Roman"/>
          <w:sz w:val="24"/>
          <w:szCs w:val="24"/>
          <w:lang w:val="sq-AL"/>
        </w:rPr>
        <w:t>43 projekte</w:t>
      </w:r>
      <w:r w:rsidR="005B60E0">
        <w:rPr>
          <w:rFonts w:ascii="Times New Roman" w:hAnsi="Times New Roman" w:cs="Times New Roman"/>
          <w:sz w:val="24"/>
          <w:szCs w:val="24"/>
          <w:lang w:val="sq-AL"/>
        </w:rPr>
        <w:t xml:space="preserve"> </w:t>
      </w:r>
      <w:r w:rsidR="005B60E0" w:rsidRPr="00AB1EE8">
        <w:rPr>
          <w:rFonts w:ascii="Times New Roman" w:hAnsi="Times New Roman" w:cs="Times New Roman"/>
          <w:sz w:val="24"/>
          <w:szCs w:val="24"/>
          <w:lang w:val="sq-AL"/>
        </w:rPr>
        <w:t>të mbështetura</w:t>
      </w:r>
      <w:r w:rsidR="00D21177" w:rsidRPr="005B60E0">
        <w:rPr>
          <w:rFonts w:ascii="Times New Roman" w:hAnsi="Times New Roman" w:cs="Times New Roman"/>
          <w:sz w:val="24"/>
          <w:szCs w:val="24"/>
          <w:lang w:val="sq-AL"/>
        </w:rPr>
        <w:tab/>
        <w:t xml:space="preserve"> </w:t>
      </w:r>
      <w:r w:rsidR="00D21177" w:rsidRPr="005B60E0">
        <w:rPr>
          <w:rFonts w:ascii="Times New Roman" w:hAnsi="Times New Roman" w:cs="Times New Roman"/>
          <w:sz w:val="24"/>
          <w:szCs w:val="24"/>
          <w:lang w:val="sq-AL"/>
        </w:rPr>
        <w:tab/>
      </w:r>
      <w:r w:rsidR="00D21177" w:rsidRPr="005B60E0">
        <w:rPr>
          <w:rFonts w:ascii="Times New Roman" w:hAnsi="Times New Roman" w:cs="Times New Roman"/>
          <w:sz w:val="24"/>
          <w:szCs w:val="24"/>
          <w:lang w:val="sq-AL"/>
        </w:rPr>
        <w:tab/>
        <w:t xml:space="preserve"> </w:t>
      </w:r>
    </w:p>
    <w:p w14:paraId="731B1ACA" w14:textId="1968D692" w:rsidR="00DD5310" w:rsidRPr="00AB1EE8" w:rsidRDefault="00DD5310" w:rsidP="009517A0">
      <w:pPr>
        <w:pStyle w:val="NoSpacing"/>
        <w:numPr>
          <w:ilvl w:val="0"/>
          <w:numId w:val="35"/>
        </w:numPr>
        <w:spacing w:line="276" w:lineRule="auto"/>
        <w:rPr>
          <w:rFonts w:ascii="Times New Roman" w:hAnsi="Times New Roman" w:cs="Times New Roman"/>
          <w:sz w:val="24"/>
          <w:szCs w:val="24"/>
          <w:lang w:val="sq-AL"/>
        </w:rPr>
      </w:pPr>
      <w:r w:rsidRPr="00AB1EE8">
        <w:rPr>
          <w:rFonts w:ascii="Times New Roman" w:hAnsi="Times New Roman" w:cs="Times New Roman"/>
          <w:sz w:val="24"/>
          <w:szCs w:val="24"/>
          <w:lang w:val="sq-AL"/>
        </w:rPr>
        <w:t>Fondi i Krijimtarisë</w:t>
      </w:r>
      <w:r w:rsidR="005B60E0">
        <w:rPr>
          <w:rFonts w:ascii="Times New Roman" w:hAnsi="Times New Roman" w:cs="Times New Roman"/>
          <w:sz w:val="24"/>
          <w:szCs w:val="24"/>
          <w:lang w:val="sq-AL"/>
        </w:rPr>
        <w:t xml:space="preserve"> - </w:t>
      </w:r>
      <w:r w:rsidR="005B60E0" w:rsidRPr="00AB1EE8">
        <w:rPr>
          <w:rFonts w:ascii="Times New Roman" w:hAnsi="Times New Roman" w:cs="Times New Roman"/>
          <w:sz w:val="24"/>
          <w:szCs w:val="24"/>
          <w:lang w:val="sq-AL"/>
        </w:rPr>
        <w:t>53 projekte</w:t>
      </w:r>
      <w:r w:rsidR="005B60E0">
        <w:rPr>
          <w:rFonts w:ascii="Times New Roman" w:hAnsi="Times New Roman" w:cs="Times New Roman"/>
          <w:sz w:val="24"/>
          <w:szCs w:val="24"/>
          <w:lang w:val="sq-AL"/>
        </w:rPr>
        <w:t xml:space="preserve"> </w:t>
      </w:r>
      <w:r w:rsidR="005B60E0" w:rsidRPr="00AB1EE8">
        <w:rPr>
          <w:rFonts w:ascii="Times New Roman" w:hAnsi="Times New Roman" w:cs="Times New Roman"/>
          <w:sz w:val="24"/>
          <w:szCs w:val="24"/>
          <w:lang w:val="sq-AL"/>
        </w:rPr>
        <w:t>të mbështetura</w:t>
      </w:r>
    </w:p>
    <w:p w14:paraId="5233AB1B" w14:textId="77777777" w:rsidR="00DD5310" w:rsidRPr="00AB1EE8" w:rsidRDefault="00DD5310" w:rsidP="009517A0">
      <w:pPr>
        <w:pStyle w:val="NoSpacing"/>
        <w:numPr>
          <w:ilvl w:val="0"/>
          <w:numId w:val="35"/>
        </w:numPr>
        <w:spacing w:line="276" w:lineRule="auto"/>
        <w:rPr>
          <w:rFonts w:ascii="Times New Roman" w:hAnsi="Times New Roman" w:cs="Times New Roman"/>
          <w:b/>
          <w:bCs/>
          <w:sz w:val="24"/>
          <w:szCs w:val="24"/>
          <w:lang w:val="sq-AL"/>
        </w:rPr>
      </w:pPr>
      <w:r w:rsidRPr="00AB1EE8">
        <w:rPr>
          <w:rFonts w:ascii="Times New Roman" w:hAnsi="Times New Roman" w:cs="Times New Roman"/>
          <w:sz w:val="24"/>
          <w:szCs w:val="24"/>
          <w:lang w:val="sq-AL"/>
        </w:rPr>
        <w:t>Pjesëmarrja e Shqipërisë në Bienalen Ndërkombëtare të Arkitekturës</w:t>
      </w:r>
    </w:p>
    <w:p w14:paraId="2338112A" w14:textId="59053502" w:rsidR="00DD5310" w:rsidRPr="00AB1EE8" w:rsidRDefault="00DD5310" w:rsidP="006B5673">
      <w:pPr>
        <w:pStyle w:val="NoSpacing"/>
        <w:spacing w:line="276" w:lineRule="auto"/>
        <w:jc w:val="both"/>
        <w:rPr>
          <w:rFonts w:ascii="Times New Roman" w:hAnsi="Times New Roman" w:cs="Times New Roman"/>
          <w:b/>
          <w:bCs/>
          <w:sz w:val="24"/>
          <w:szCs w:val="24"/>
          <w:lang w:val="sq-AL"/>
        </w:rPr>
      </w:pPr>
      <w:r w:rsidRPr="00AB1EE8">
        <w:rPr>
          <w:rFonts w:ascii="Times New Roman" w:hAnsi="Times New Roman" w:cs="Times New Roman"/>
          <w:sz w:val="24"/>
          <w:szCs w:val="24"/>
          <w:lang w:val="sq-AL"/>
        </w:rPr>
        <w:lastRenderedPageBreak/>
        <w:t>Në kuadër të projektit për pjesëmarrjen e Shqipërisë në edicionin e 18-t</w:t>
      </w:r>
      <w:r w:rsidR="005B60E0">
        <w:rPr>
          <w:rFonts w:ascii="Times New Roman" w:hAnsi="Times New Roman" w:cs="Times New Roman"/>
          <w:sz w:val="24"/>
          <w:szCs w:val="24"/>
          <w:lang w:val="sq-AL"/>
        </w:rPr>
        <w:t>ë</w:t>
      </w:r>
      <w:r w:rsidRPr="00AB1EE8">
        <w:rPr>
          <w:rFonts w:ascii="Times New Roman" w:hAnsi="Times New Roman" w:cs="Times New Roman"/>
          <w:sz w:val="24"/>
          <w:szCs w:val="24"/>
          <w:lang w:val="sq-AL"/>
        </w:rPr>
        <w:t xml:space="preserve"> t</w:t>
      </w:r>
      <w:r w:rsidR="005B60E0">
        <w:rPr>
          <w:rFonts w:ascii="Times New Roman" w:hAnsi="Times New Roman" w:cs="Times New Roman"/>
          <w:sz w:val="24"/>
          <w:szCs w:val="24"/>
          <w:lang w:val="sq-AL"/>
        </w:rPr>
        <w:t>ë</w:t>
      </w:r>
      <w:r w:rsidRPr="00AB1EE8">
        <w:rPr>
          <w:rFonts w:ascii="Times New Roman" w:hAnsi="Times New Roman" w:cs="Times New Roman"/>
          <w:sz w:val="24"/>
          <w:szCs w:val="24"/>
          <w:lang w:val="sq-AL"/>
        </w:rPr>
        <w:t xml:space="preserve"> Bienales Ndërkombëtare të Arkitekturës është kryer praktika për pjesëmarrjen e delegacionit/stafit të MEKI-t/ sot MTKS në inaugurimin e pavijonit shqiptar të mbajtur më date 8 maj 2025.</w:t>
      </w:r>
    </w:p>
    <w:p w14:paraId="12FED64E" w14:textId="77777777" w:rsidR="00D21177" w:rsidRDefault="00DD5310" w:rsidP="00D21177">
      <w:pPr>
        <w:spacing w:after="200" w:line="276" w:lineRule="auto"/>
        <w:contextualSpacing/>
        <w:jc w:val="both"/>
        <w:rPr>
          <w:rFonts w:ascii="Times New Roman" w:hAnsi="Times New Roman" w:cs="Times New Roman"/>
          <w:szCs w:val="24"/>
        </w:rPr>
      </w:pPr>
      <w:r w:rsidRPr="00AB1EE8">
        <w:rPr>
          <w:rFonts w:ascii="Times New Roman" w:hAnsi="Times New Roman" w:cs="Times New Roman"/>
          <w:szCs w:val="24"/>
        </w:rPr>
        <w:t>Referuar sa më lart, nga llogaria ekonomike 604 e aparatit të Ministrisë së Turizmit, Kulturës dhe Sportit është bërë liku</w:t>
      </w:r>
      <w:r w:rsidR="00E3518C">
        <w:rPr>
          <w:rFonts w:ascii="Times New Roman" w:hAnsi="Times New Roman" w:cs="Times New Roman"/>
          <w:szCs w:val="24"/>
        </w:rPr>
        <w:t>i</w:t>
      </w:r>
      <w:r w:rsidRPr="00AB1EE8">
        <w:rPr>
          <w:rFonts w:ascii="Times New Roman" w:hAnsi="Times New Roman" w:cs="Times New Roman"/>
          <w:szCs w:val="24"/>
        </w:rPr>
        <w:t xml:space="preserve">dimi i këstit të tretë të pagesës për pavijonin shqiptar në Ekspozitën Ndërkombëtare, Biennale e Venezias, Venezia, Itali, në vlerën 2,895,900 lekë (30,000 Eur) </w:t>
      </w:r>
    </w:p>
    <w:p w14:paraId="44FD4D93" w14:textId="77777777" w:rsidR="00C21F64" w:rsidRDefault="00DD5310" w:rsidP="009517A0">
      <w:pPr>
        <w:pStyle w:val="ListParagraph"/>
        <w:numPr>
          <w:ilvl w:val="0"/>
          <w:numId w:val="35"/>
        </w:numPr>
        <w:spacing w:after="200" w:line="276" w:lineRule="auto"/>
        <w:jc w:val="both"/>
        <w:rPr>
          <w:rFonts w:ascii="Times New Roman" w:hAnsi="Times New Roman" w:cs="Times New Roman"/>
          <w:szCs w:val="24"/>
        </w:rPr>
      </w:pPr>
      <w:r w:rsidRPr="00D21177">
        <w:rPr>
          <w:rFonts w:ascii="Times New Roman" w:hAnsi="Times New Roman" w:cs="Times New Roman"/>
          <w:szCs w:val="24"/>
        </w:rPr>
        <w:t>Event</w:t>
      </w:r>
      <w:r w:rsidR="008B340F" w:rsidRPr="00D21177">
        <w:rPr>
          <w:rFonts w:ascii="Times New Roman" w:hAnsi="Times New Roman" w:cs="Times New Roman"/>
          <w:szCs w:val="24"/>
        </w:rPr>
        <w:t>e</w:t>
      </w:r>
      <w:r w:rsidRPr="00D21177">
        <w:rPr>
          <w:rFonts w:ascii="Times New Roman" w:hAnsi="Times New Roman" w:cs="Times New Roman"/>
          <w:szCs w:val="24"/>
        </w:rPr>
        <w:t xml:space="preserve"> promovues në kuadër të përfaqësimit të “K'cimi i Tropojës” në Listën Përfaqësuese të Trashëgimisë Kulturore Jo</w:t>
      </w:r>
      <w:r w:rsidR="007B3201" w:rsidRPr="00D21177">
        <w:rPr>
          <w:rFonts w:ascii="Times New Roman" w:hAnsi="Times New Roman" w:cs="Times New Roman"/>
          <w:szCs w:val="24"/>
        </w:rPr>
        <w:t xml:space="preserve"> </w:t>
      </w:r>
      <w:r w:rsidRPr="00D21177">
        <w:rPr>
          <w:rFonts w:ascii="Times New Roman" w:hAnsi="Times New Roman" w:cs="Times New Roman"/>
          <w:szCs w:val="24"/>
        </w:rPr>
        <w:t>materiale të Njerëzimit.</w:t>
      </w:r>
    </w:p>
    <w:p w14:paraId="6A7DE762" w14:textId="0EED69B7" w:rsidR="00DD5310" w:rsidRPr="00C21F64" w:rsidRDefault="00DD5310" w:rsidP="00C21F64">
      <w:pPr>
        <w:pStyle w:val="ListParagraph"/>
        <w:spacing w:after="200" w:line="276" w:lineRule="auto"/>
        <w:jc w:val="both"/>
        <w:rPr>
          <w:rFonts w:ascii="Times New Roman" w:hAnsi="Times New Roman" w:cs="Times New Roman"/>
          <w:szCs w:val="24"/>
        </w:rPr>
      </w:pPr>
      <w:r w:rsidRPr="00C21F64">
        <w:rPr>
          <w:rFonts w:ascii="Times New Roman" w:hAnsi="Times New Roman" w:cs="Times New Roman"/>
          <w:szCs w:val="24"/>
        </w:rPr>
        <w:t>Ky projekt u mbështet financiarisht nga MEKI, sot MTKS me shumën 4.968.000 Lekë, me TVSH, dhe u zhvillua më datë 25.04.2025, pranë ambienteve të Teatrit Kombëtar të Operas, Baletit, dhe Ansamblit Popullor (TKOBAP).</w:t>
      </w:r>
    </w:p>
    <w:p w14:paraId="7B22806D" w14:textId="65C8ABB7" w:rsidR="00DD5310" w:rsidRPr="00D21177" w:rsidRDefault="00DD5310" w:rsidP="009517A0">
      <w:pPr>
        <w:pStyle w:val="ListParagraph"/>
        <w:numPr>
          <w:ilvl w:val="0"/>
          <w:numId w:val="35"/>
        </w:numPr>
        <w:spacing w:after="200" w:line="276" w:lineRule="auto"/>
        <w:jc w:val="both"/>
        <w:rPr>
          <w:rFonts w:ascii="Times New Roman" w:hAnsi="Times New Roman" w:cs="Times New Roman"/>
          <w:szCs w:val="24"/>
        </w:rPr>
      </w:pPr>
      <w:r w:rsidRPr="00D21177">
        <w:rPr>
          <w:rFonts w:ascii="Times New Roman" w:hAnsi="Times New Roman" w:cs="Times New Roman"/>
          <w:szCs w:val="24"/>
        </w:rPr>
        <w:t>Vallja “K’cimi i Tropojës”, u regjistrua në Listën Përfaqësuese të Trashëgimisë Kulturore Jomateriale të Njerëzimit (Representative List of the Intangible Cultural Heritage of Humanity), në dhjetor 2024 gjatë punimeve të sesionit të 19-të të Komitetit Ndërqeveritar për Ruajtjen e Trashëgimisë Kulturore Jo</w:t>
      </w:r>
      <w:r w:rsidR="007B3201" w:rsidRPr="00D21177">
        <w:rPr>
          <w:rFonts w:ascii="Times New Roman" w:hAnsi="Times New Roman" w:cs="Times New Roman"/>
          <w:szCs w:val="24"/>
        </w:rPr>
        <w:t xml:space="preserve"> </w:t>
      </w:r>
      <w:r w:rsidRPr="00D21177">
        <w:rPr>
          <w:rFonts w:ascii="Times New Roman" w:hAnsi="Times New Roman" w:cs="Times New Roman"/>
          <w:szCs w:val="24"/>
        </w:rPr>
        <w:t xml:space="preserve">materiale, të UNESCO-s, në Asuncion, Republika e Paraguait. Elementi më të ri në </w:t>
      </w:r>
      <w:r w:rsidR="007B3201" w:rsidRPr="00D21177">
        <w:rPr>
          <w:rFonts w:ascii="Times New Roman" w:hAnsi="Times New Roman" w:cs="Times New Roman"/>
          <w:szCs w:val="24"/>
        </w:rPr>
        <w:t>T</w:t>
      </w:r>
      <w:r w:rsidRPr="00D21177">
        <w:rPr>
          <w:rFonts w:ascii="Times New Roman" w:hAnsi="Times New Roman" w:cs="Times New Roman"/>
          <w:szCs w:val="24"/>
        </w:rPr>
        <w:t xml:space="preserve">rashëgiminë </w:t>
      </w:r>
      <w:r w:rsidR="007B3201" w:rsidRPr="00D21177">
        <w:rPr>
          <w:rFonts w:ascii="Times New Roman" w:hAnsi="Times New Roman" w:cs="Times New Roman"/>
          <w:szCs w:val="24"/>
        </w:rPr>
        <w:t>K</w:t>
      </w:r>
      <w:r w:rsidRPr="00D21177">
        <w:rPr>
          <w:rFonts w:ascii="Times New Roman" w:hAnsi="Times New Roman" w:cs="Times New Roman"/>
          <w:szCs w:val="24"/>
        </w:rPr>
        <w:t xml:space="preserve">ulturore </w:t>
      </w:r>
      <w:r w:rsidR="007B3201" w:rsidRPr="00D21177">
        <w:rPr>
          <w:rFonts w:ascii="Times New Roman" w:hAnsi="Times New Roman" w:cs="Times New Roman"/>
          <w:szCs w:val="24"/>
        </w:rPr>
        <w:t>J</w:t>
      </w:r>
      <w:r w:rsidRPr="00D21177">
        <w:rPr>
          <w:rFonts w:ascii="Times New Roman" w:hAnsi="Times New Roman" w:cs="Times New Roman"/>
          <w:szCs w:val="24"/>
        </w:rPr>
        <w:t>o</w:t>
      </w:r>
      <w:r w:rsidR="007B3201" w:rsidRPr="00D21177">
        <w:rPr>
          <w:rFonts w:ascii="Times New Roman" w:hAnsi="Times New Roman" w:cs="Times New Roman"/>
          <w:szCs w:val="24"/>
        </w:rPr>
        <w:t xml:space="preserve"> </w:t>
      </w:r>
      <w:r w:rsidRPr="00D21177">
        <w:rPr>
          <w:rFonts w:ascii="Times New Roman" w:hAnsi="Times New Roman" w:cs="Times New Roman"/>
          <w:szCs w:val="24"/>
        </w:rPr>
        <w:t xml:space="preserve">materiale shqiptare, pjesë e UNESCO, tashmë të njohur në nivel global, si një thesar kulturor me vlera unikale. </w:t>
      </w:r>
    </w:p>
    <w:p w14:paraId="38FA6202" w14:textId="77777777" w:rsidR="00D21177" w:rsidRDefault="00DD5310" w:rsidP="009517A0">
      <w:pPr>
        <w:pStyle w:val="ListParagraph"/>
        <w:numPr>
          <w:ilvl w:val="0"/>
          <w:numId w:val="35"/>
        </w:numPr>
        <w:spacing w:before="100" w:beforeAutospacing="1" w:after="200" w:afterAutospacing="1" w:line="276" w:lineRule="auto"/>
        <w:jc w:val="both"/>
        <w:rPr>
          <w:rFonts w:ascii="Times New Roman" w:hAnsi="Times New Roman" w:cs="Times New Roman"/>
          <w:szCs w:val="24"/>
        </w:rPr>
      </w:pPr>
      <w:r w:rsidRPr="00D21177">
        <w:rPr>
          <w:rFonts w:ascii="Times New Roman" w:hAnsi="Times New Roman" w:cs="Times New Roman"/>
          <w:szCs w:val="24"/>
        </w:rPr>
        <w:t>Natë në Muze</w:t>
      </w:r>
    </w:p>
    <w:p w14:paraId="752A9540" w14:textId="5478CA6C" w:rsidR="00DD5310" w:rsidRPr="00D21177" w:rsidRDefault="00DD5310" w:rsidP="00D21177">
      <w:pPr>
        <w:pStyle w:val="ListParagraph"/>
        <w:spacing w:before="100" w:beforeAutospacing="1" w:after="200" w:afterAutospacing="1" w:line="276" w:lineRule="auto"/>
        <w:jc w:val="both"/>
        <w:rPr>
          <w:rFonts w:ascii="Times New Roman" w:hAnsi="Times New Roman" w:cs="Times New Roman"/>
          <w:szCs w:val="24"/>
        </w:rPr>
      </w:pPr>
      <w:r w:rsidRPr="00D21177">
        <w:rPr>
          <w:rFonts w:ascii="Times New Roman" w:hAnsi="Times New Roman" w:cs="Times New Roman"/>
          <w:szCs w:val="24"/>
        </w:rPr>
        <w:t xml:space="preserve">Që prej 2001, ICOM në bashkëpunim me UNESCO dhe Këshillin e Europës kanë organizuar aktivitetin “Natë në Muze”, i cili përfshin orare më të zgjatura në gjithë ekspozitat e muzeut, hyrje falas dhe aktivitete të tjera argëtuese dhe kulturore. Ky aktivitet organizohet dhe në disa prej muzeve kombëtarë, me mbështetje financiare nga MEKI, sot MTKS. </w:t>
      </w:r>
    </w:p>
    <w:p w14:paraId="7EBAA4F4" w14:textId="77777777" w:rsidR="00C21F64" w:rsidRPr="00C21F64" w:rsidRDefault="00DD5310" w:rsidP="009517A0">
      <w:pPr>
        <w:pStyle w:val="ListParagraph"/>
        <w:numPr>
          <w:ilvl w:val="0"/>
          <w:numId w:val="35"/>
        </w:numPr>
        <w:spacing w:before="100" w:beforeAutospacing="1" w:after="100" w:afterAutospacing="1" w:line="276" w:lineRule="auto"/>
        <w:jc w:val="both"/>
        <w:textAlignment w:val="baseline"/>
        <w:rPr>
          <w:rFonts w:ascii="Times New Roman" w:eastAsia="Times New Roman" w:hAnsi="Times New Roman" w:cs="Times New Roman"/>
          <w:color w:val="000000"/>
          <w:szCs w:val="24"/>
        </w:rPr>
      </w:pPr>
      <w:r w:rsidRPr="00C21F64">
        <w:rPr>
          <w:rFonts w:ascii="Times New Roman" w:eastAsia="Times New Roman" w:hAnsi="Times New Roman" w:cs="Times New Roman"/>
          <w:color w:val="000000"/>
          <w:szCs w:val="24"/>
        </w:rPr>
        <w:t>Viti Kulturor 2025: Arritje, Reflektim dhe Perspektiva të Reja, në Art, Kulturë dhe Trashëgimi Kulturore</w:t>
      </w:r>
    </w:p>
    <w:p w14:paraId="345E78E4" w14:textId="532B8053" w:rsidR="00DD5310" w:rsidRPr="00AB1EE8" w:rsidRDefault="00DD5310" w:rsidP="00C21F64">
      <w:pPr>
        <w:pStyle w:val="ListParagraph"/>
        <w:spacing w:before="100" w:beforeAutospacing="1" w:after="100" w:afterAutospacing="1" w:line="276" w:lineRule="auto"/>
        <w:jc w:val="both"/>
        <w:textAlignment w:val="baseline"/>
        <w:rPr>
          <w:rFonts w:ascii="Times New Roman" w:eastAsia="Times New Roman" w:hAnsi="Times New Roman" w:cs="Times New Roman"/>
          <w:color w:val="000000"/>
          <w:szCs w:val="24"/>
        </w:rPr>
      </w:pPr>
      <w:r w:rsidRPr="00C21F64">
        <w:rPr>
          <w:rFonts w:ascii="Times New Roman" w:eastAsia="Times New Roman" w:hAnsi="Times New Roman" w:cs="Times New Roman"/>
          <w:color w:val="000000"/>
          <w:szCs w:val="24"/>
        </w:rPr>
        <w:t xml:space="preserve">Ky projekt u zbatua në gjashtë lokacione: Kalanë e Lezhës, Kalanë e Gjirokastrës, Kalanë e Shkodrës, Amfiteatrin e Durrësit, Kalanë e Prezës, Parku i Artit në Tiranë. </w:t>
      </w:r>
      <w:r w:rsidRPr="00AB1EE8">
        <w:rPr>
          <w:rFonts w:ascii="Times New Roman" w:eastAsia="Times New Roman" w:hAnsi="Times New Roman" w:cs="Times New Roman"/>
          <w:color w:val="000000"/>
          <w:szCs w:val="24"/>
        </w:rPr>
        <w:t xml:space="preserve">Aktivitete u zhvilluan si një platformë reflektimi në fushën e artit, kulturës dhe trashëgimisë kulturore, mbi punën e kryer gjatë vitit, rezultatet e arritura, sfidat e hasura dhe vizionin e përbashkët për vitin 2026. </w:t>
      </w:r>
    </w:p>
    <w:p w14:paraId="275098B3" w14:textId="77777777" w:rsidR="00DD5310" w:rsidRPr="00AB1EE8" w:rsidRDefault="00DD5310" w:rsidP="00EB0DE7">
      <w:pPr>
        <w:spacing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Aktivitetet kryesore:</w:t>
      </w:r>
    </w:p>
    <w:p w14:paraId="72C09CD5" w14:textId="77777777" w:rsidR="003615FC" w:rsidRPr="00AB1EE8" w:rsidRDefault="00DD5310" w:rsidP="00EB0DE7">
      <w:pPr>
        <w:spacing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Konferencë me palët e interesit - Prezantim zyrtar i raportit përmbledhës të arritjeve, projekteve kryesore të përfunduara, sfidave të hasura dhe synimeve të vitit 2026. Konferenca do të shërbejë si forum dialogu me drejtues institucionesh, ekspertë të fushës, partnerë lokalë e ndërkombëtarë dhe aktorë të sektorit të turizmit.</w:t>
      </w:r>
    </w:p>
    <w:p w14:paraId="0B4A4832" w14:textId="2C23C16F" w:rsidR="00DD5310" w:rsidRPr="00AB1EE8" w:rsidRDefault="00DD5310" w:rsidP="00EB0DE7">
      <w:pPr>
        <w:spacing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Aktivitetet kulturore dhe artistike - Një seri performancash, ekspozitash, instalacionesh dhe prezantimesh nga institucionet kulturore, që reflektojnë punën e realizuar gjatë vitit 2025. Lokacionet e propozuara -veçanërisht Kalaja e Gjirokastrës, Kalaja e Shkodrës, Kalaja e Prezës dhe Amfiteatri i Durrësit, krijojnë mundësi ideale për programe të pasura artistike të ndërthurura me vlerat e trashëgimisë.</w:t>
      </w:r>
    </w:p>
    <w:p w14:paraId="3BC06CBF" w14:textId="77777777" w:rsidR="00DD5310" w:rsidRPr="00AB1EE8" w:rsidRDefault="00DD5310" w:rsidP="00EB0DE7">
      <w:pPr>
        <w:spacing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lastRenderedPageBreak/>
        <w:t>Materiale promovuese dhe komunikim i integruar - Krijimi i një pakete të plotë promovuese, përfshirë video informuese, përmbledhje statistikore, fotografi dhe materiale informuese që do të shpërndahen në rrjetet sociale, media, agjenci turistike dhe institucione partnerë, me synim rritjen e vizibilitetit të punës së institucioneve dhe destinacioneve kulturore.</w:t>
      </w:r>
    </w:p>
    <w:p w14:paraId="6018B945" w14:textId="77777777" w:rsidR="00DD5310" w:rsidRPr="00AB1EE8" w:rsidRDefault="00DD5310" w:rsidP="00EB0DE7">
      <w:pPr>
        <w:spacing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Projekti u financua në vlerën 14,800,200 lekë me TVSH, nga llogaria ekonomike 604 e aparatit të Ministrisë së Turizmit, Kulturës dhe Sportit, program 08220 “Trashëgimia Kulturore dhe Muzetë”.</w:t>
      </w:r>
    </w:p>
    <w:p w14:paraId="2F887CC3" w14:textId="7B80D6AC" w:rsidR="00DD5310" w:rsidRPr="00AB1EE8" w:rsidRDefault="00DD5310" w:rsidP="008F54D0">
      <w:pPr>
        <w:pStyle w:val="ListParagraph"/>
        <w:numPr>
          <w:ilvl w:val="0"/>
          <w:numId w:val="7"/>
        </w:numPr>
        <w:spacing w:before="100" w:beforeAutospacing="1" w:after="100" w:afterAutospacing="1" w:line="276" w:lineRule="auto"/>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Kremtimi i regjistrimit në UNESCO të “Arti i të luajturit, të kënduarit dhe bërjes së Lahutës”:</w:t>
      </w:r>
    </w:p>
    <w:p w14:paraId="2226FF83" w14:textId="77777777" w:rsidR="00DD5310" w:rsidRPr="00AB1EE8" w:rsidRDefault="00DD5310" w:rsidP="006B5673">
      <w:pPr>
        <w:spacing w:before="100" w:beforeAutospacing="1" w:after="100" w:afterAutospacing="1" w:line="276" w:lineRule="auto"/>
        <w:contextualSpacing/>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Organizimi i kremtimit të regjistrimit në UNESCO të “Arti i të luajturit, të kënduarit dhe bërjes së Lahutës” dhe promovimin e mëtejshëm të vetë elementit të lahutës, përmes një fushate komunikimi dhe promocioni të fokusuar në aktivitete si: event kulturor, realizim dhe transmetim videosh promocionale mbi elementin në media, në ekrane të ndryshëm, në hapësira publike me vizibilitet dhe aksesueshmëri të lartë, realizim dhe prodhim materialesh promocionale, etj.</w:t>
      </w:r>
    </w:p>
    <w:p w14:paraId="4D2500AF" w14:textId="77777777" w:rsidR="00DD5310" w:rsidRPr="00AB1EE8" w:rsidRDefault="00DD5310" w:rsidP="006B5673">
      <w:pPr>
        <w:spacing w:before="100" w:beforeAutospacing="1" w:after="100" w:afterAutospacing="1" w:line="276" w:lineRule="auto"/>
        <w:contextualSpacing/>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Aktiviteti u zhvillua në një atmosferë solemne dhe festive, duke dëshmuar se lahuta mbetet jo vetëm një instrument muzikor, por edhe një simbol i gjallë i identitetit, historisë dhe shpirtit kulturor shqiptar. Eventi u konceptua si një hapësirë dialogu mes trashëgimisë tradicionale dhe leximeve bashkëkohore, duke e vendosur lahutën në fokus si simbol të identitetit kulturor shqiptar dhe njëkohësisht si burim frymëzimi për forma të reja të krijimtarisë artistike. Programi performativ u konceptua si një rrëfim artistik me zhvillim kronologjik dhe emocional mbi Eposin e Kreshnikëve dhe traditën epike shqiptare, duke ndërthurur interpretimet autentike me qasje bashkëkohore.</w:t>
      </w:r>
    </w:p>
    <w:p w14:paraId="1F9806FA" w14:textId="420523AA" w:rsidR="00DD5310" w:rsidRPr="00AB1EE8" w:rsidRDefault="00DD5310" w:rsidP="006B5673">
      <w:pPr>
        <w:spacing w:before="100" w:beforeAutospacing="1" w:after="100" w:afterAutospacing="1" w:line="276" w:lineRule="auto"/>
        <w:contextualSpacing/>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Aktiviteti kulturor, me karakter promovues, festiv dhe jubilar, titulluar “Lahuta në UNESCO”, u mbajt në 19 Dhjetor 2025. Aktiviteti u mbështet financiarisht nga MTKS</w:t>
      </w:r>
      <w:r w:rsidR="00C21F64">
        <w:rPr>
          <w:rFonts w:ascii="Times New Roman" w:eastAsia="Times New Roman" w:hAnsi="Times New Roman" w:cs="Times New Roman"/>
          <w:color w:val="000000"/>
          <w:szCs w:val="24"/>
        </w:rPr>
        <w:t xml:space="preserve"> </w:t>
      </w:r>
      <w:r w:rsidRPr="00AB1EE8">
        <w:rPr>
          <w:rFonts w:ascii="Times New Roman" w:eastAsia="Times New Roman" w:hAnsi="Times New Roman" w:cs="Times New Roman"/>
          <w:color w:val="000000"/>
          <w:szCs w:val="24"/>
        </w:rPr>
        <w:t xml:space="preserve">në vlerën 7,064,640 lekë. </w:t>
      </w:r>
    </w:p>
    <w:p w14:paraId="265070A6" w14:textId="5A3603B4" w:rsidR="00DD5310" w:rsidRPr="00AB1EE8" w:rsidRDefault="00DD5310" w:rsidP="006B5673">
      <w:pPr>
        <w:spacing w:before="100" w:beforeAutospacing="1" w:after="100" w:afterAutospacing="1" w:line="276" w:lineRule="auto"/>
        <w:contextualSpacing/>
        <w:jc w:val="both"/>
        <w:textAlignment w:val="baseline"/>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 xml:space="preserve">Organizimi i fushatës promovuese për lahutën dhe prodhim materialesh promocionale (dhurata me elementin e lahutës), me rastin e festave të fundvitit, Tiranë. Projekti u financua në vlerën 7,750,800 lekë. </w:t>
      </w:r>
    </w:p>
    <w:p w14:paraId="76FE633F" w14:textId="77777777" w:rsidR="00DD5310" w:rsidRPr="00AB1EE8" w:rsidRDefault="00DD5310" w:rsidP="00EB0DE7">
      <w:pPr>
        <w:spacing w:before="100" w:beforeAutospacing="1" w:after="100" w:afterAutospacing="1" w:line="276" w:lineRule="auto"/>
        <w:contextualSpacing/>
        <w:jc w:val="both"/>
        <w:textAlignment w:val="baseline"/>
        <w:rPr>
          <w:rFonts w:ascii="Times New Roman" w:hAnsi="Times New Roman" w:cs="Times New Roman"/>
          <w:szCs w:val="24"/>
        </w:rPr>
      </w:pPr>
    </w:p>
    <w:p w14:paraId="18326B04" w14:textId="3762AB27" w:rsidR="00DD5310" w:rsidRPr="00AB1EE8" w:rsidRDefault="00DD5310" w:rsidP="00EB0DE7">
      <w:pPr>
        <w:spacing w:after="200" w:line="276" w:lineRule="auto"/>
        <w:rPr>
          <w:rFonts w:ascii="Times New Roman" w:hAnsi="Times New Roman" w:cs="Times New Roman"/>
          <w:szCs w:val="24"/>
        </w:rPr>
      </w:pPr>
      <w:r w:rsidRPr="00AB1EE8">
        <w:rPr>
          <w:rFonts w:ascii="Times New Roman" w:hAnsi="Times New Roman" w:cs="Times New Roman"/>
          <w:szCs w:val="24"/>
        </w:rPr>
        <w:t xml:space="preserve">Llogaria ekonomike 230, me kod projekti 18AE409 “Hartim projekti </w:t>
      </w:r>
      <w:r w:rsidR="007B3201" w:rsidRPr="00AB1EE8">
        <w:rPr>
          <w:rFonts w:ascii="Times New Roman" w:hAnsi="Times New Roman" w:cs="Times New Roman"/>
          <w:szCs w:val="24"/>
        </w:rPr>
        <w:t>Shtëpia</w:t>
      </w:r>
      <w:r w:rsidRPr="00AB1EE8">
        <w:rPr>
          <w:rFonts w:ascii="Times New Roman" w:hAnsi="Times New Roman" w:cs="Times New Roman"/>
          <w:szCs w:val="24"/>
        </w:rPr>
        <w:t xml:space="preserve"> e </w:t>
      </w:r>
      <w:r w:rsidR="007B3201" w:rsidRPr="00AB1EE8">
        <w:rPr>
          <w:rFonts w:ascii="Times New Roman" w:hAnsi="Times New Roman" w:cs="Times New Roman"/>
          <w:szCs w:val="24"/>
        </w:rPr>
        <w:t>Arbëresheve</w:t>
      </w:r>
      <w:r w:rsidRPr="00AB1EE8">
        <w:rPr>
          <w:rFonts w:ascii="Times New Roman" w:hAnsi="Times New Roman" w:cs="Times New Roman"/>
          <w:szCs w:val="24"/>
        </w:rPr>
        <w:t xml:space="preserve">” buxheti i rishikuar është në </w:t>
      </w:r>
      <w:r w:rsidR="00C86368">
        <w:rPr>
          <w:rFonts w:ascii="Times New Roman" w:hAnsi="Times New Roman" w:cs="Times New Roman"/>
          <w:szCs w:val="24"/>
        </w:rPr>
        <w:t>vler</w:t>
      </w:r>
      <w:r w:rsidRPr="00AB1EE8">
        <w:rPr>
          <w:rFonts w:ascii="Times New Roman" w:hAnsi="Times New Roman" w:cs="Times New Roman"/>
          <w:szCs w:val="24"/>
        </w:rPr>
        <w:t xml:space="preserve">ën </w:t>
      </w:r>
      <w:r w:rsidRPr="00045BCD">
        <w:rPr>
          <w:rFonts w:ascii="Times New Roman" w:hAnsi="Times New Roman" w:cs="Times New Roman"/>
          <w:szCs w:val="24"/>
        </w:rPr>
        <w:t xml:space="preserve">29,834,000 lekë, realizuar në </w:t>
      </w:r>
      <w:r w:rsidR="00C86368" w:rsidRPr="00045BCD">
        <w:rPr>
          <w:rFonts w:ascii="Times New Roman" w:hAnsi="Times New Roman" w:cs="Times New Roman"/>
          <w:szCs w:val="24"/>
        </w:rPr>
        <w:t xml:space="preserve">vlerën </w:t>
      </w:r>
      <w:r w:rsidRPr="00045BCD">
        <w:rPr>
          <w:rFonts w:ascii="Times New Roman" w:hAnsi="Times New Roman" w:cs="Times New Roman"/>
          <w:szCs w:val="24"/>
        </w:rPr>
        <w:t>5,637,600 lekë</w:t>
      </w:r>
      <w:r w:rsidR="00C21F64" w:rsidRPr="00045BCD">
        <w:rPr>
          <w:rFonts w:ascii="Times New Roman" w:hAnsi="Times New Roman" w:cs="Times New Roman"/>
          <w:szCs w:val="24"/>
        </w:rPr>
        <w:t xml:space="preserve">, ose </w:t>
      </w:r>
      <w:r w:rsidR="000F4EC9" w:rsidRPr="00045BCD">
        <w:rPr>
          <w:rFonts w:ascii="Times New Roman" w:hAnsi="Times New Roman" w:cs="Times New Roman"/>
          <w:bCs/>
          <w:color w:val="000000"/>
          <w:szCs w:val="24"/>
          <w:u w:color="000000"/>
          <w:bdr w:val="nil"/>
        </w:rPr>
        <w:t xml:space="preserve">në masën </w:t>
      </w:r>
      <w:r w:rsidR="00C21F64" w:rsidRPr="00045BCD">
        <w:rPr>
          <w:rFonts w:ascii="Times New Roman" w:hAnsi="Times New Roman" w:cs="Times New Roman"/>
          <w:szCs w:val="24"/>
        </w:rPr>
        <w:t>19%</w:t>
      </w:r>
      <w:r w:rsidRPr="00045BCD">
        <w:rPr>
          <w:rFonts w:ascii="Times New Roman" w:hAnsi="Times New Roman" w:cs="Times New Roman"/>
          <w:szCs w:val="24"/>
        </w:rPr>
        <w:t>.</w:t>
      </w:r>
      <w:r w:rsidRPr="00AB1EE8">
        <w:rPr>
          <w:rFonts w:ascii="Times New Roman" w:hAnsi="Times New Roman" w:cs="Times New Roman"/>
          <w:szCs w:val="24"/>
        </w:rPr>
        <w:t xml:space="preserve"> </w:t>
      </w:r>
    </w:p>
    <w:p w14:paraId="752A2368" w14:textId="590F14AC" w:rsidR="00DD5310" w:rsidRPr="00AB1EE8" w:rsidRDefault="00706AE3" w:rsidP="006B5673">
      <w:pPr>
        <w:spacing w:after="200" w:line="276" w:lineRule="auto"/>
        <w:contextualSpacing/>
        <w:jc w:val="both"/>
        <w:rPr>
          <w:rFonts w:ascii="Times New Roman" w:hAnsi="Times New Roman" w:cs="Times New Roman"/>
          <w:szCs w:val="24"/>
        </w:rPr>
      </w:pPr>
      <w:r>
        <w:rPr>
          <w:rFonts w:ascii="Times New Roman" w:hAnsi="Times New Roman" w:cs="Times New Roman"/>
          <w:szCs w:val="24"/>
        </w:rPr>
        <w:t xml:space="preserve">Projekti </w:t>
      </w:r>
      <w:r w:rsidR="00DD5310" w:rsidRPr="00AB1EE8">
        <w:rPr>
          <w:rFonts w:ascii="Times New Roman" w:hAnsi="Times New Roman" w:cs="Times New Roman"/>
          <w:szCs w:val="24"/>
        </w:rPr>
        <w:t>18BV201-</w:t>
      </w:r>
      <w:r w:rsidR="00DD5310" w:rsidRPr="00AB1EE8">
        <w:rPr>
          <w:rFonts w:ascii="Times New Roman" w:hAnsi="Times New Roman" w:cs="Times New Roman"/>
          <w:color w:val="000000"/>
          <w:szCs w:val="24"/>
        </w:rPr>
        <w:t xml:space="preserve"> </w:t>
      </w:r>
      <w:r w:rsidR="00DD5310" w:rsidRPr="00AB1EE8">
        <w:rPr>
          <w:rFonts w:ascii="Times New Roman" w:hAnsi="Times New Roman" w:cs="Times New Roman"/>
          <w:szCs w:val="24"/>
        </w:rPr>
        <w:t>Taksa e ndikimit n</w:t>
      </w:r>
      <w:r w:rsidR="00C21F64">
        <w:rPr>
          <w:rFonts w:ascii="Times New Roman" w:hAnsi="Times New Roman" w:cs="Times New Roman"/>
          <w:szCs w:val="24"/>
        </w:rPr>
        <w:t>ë</w:t>
      </w:r>
      <w:r w:rsidR="00DD5310" w:rsidRPr="00AB1EE8">
        <w:rPr>
          <w:rFonts w:ascii="Times New Roman" w:hAnsi="Times New Roman" w:cs="Times New Roman"/>
          <w:szCs w:val="24"/>
        </w:rPr>
        <w:t xml:space="preserve"> infrastruktur</w:t>
      </w:r>
      <w:r w:rsidR="00C21F64">
        <w:rPr>
          <w:rFonts w:ascii="Times New Roman" w:hAnsi="Times New Roman" w:cs="Times New Roman"/>
          <w:szCs w:val="24"/>
        </w:rPr>
        <w:t>ë</w:t>
      </w:r>
      <w:r w:rsidR="00DD5310" w:rsidRPr="00AB1EE8">
        <w:rPr>
          <w:rFonts w:ascii="Times New Roman" w:hAnsi="Times New Roman" w:cs="Times New Roman"/>
          <w:szCs w:val="24"/>
        </w:rPr>
        <w:t xml:space="preserve"> p</w:t>
      </w:r>
      <w:r w:rsidR="00C21F64">
        <w:rPr>
          <w:rFonts w:ascii="Times New Roman" w:hAnsi="Times New Roman" w:cs="Times New Roman"/>
          <w:szCs w:val="24"/>
        </w:rPr>
        <w:t>ë</w:t>
      </w:r>
      <w:r w:rsidR="00DD5310" w:rsidRPr="00AB1EE8">
        <w:rPr>
          <w:rFonts w:ascii="Times New Roman" w:hAnsi="Times New Roman" w:cs="Times New Roman"/>
          <w:szCs w:val="24"/>
        </w:rPr>
        <w:t>r Objektet e trash</w:t>
      </w:r>
      <w:r w:rsidR="00EF1D2C">
        <w:rPr>
          <w:rFonts w:ascii="Times New Roman" w:hAnsi="Times New Roman" w:cs="Times New Roman"/>
          <w:szCs w:val="24"/>
        </w:rPr>
        <w:t>ë</w:t>
      </w:r>
      <w:r w:rsidR="00DD5310" w:rsidRPr="00AB1EE8">
        <w:rPr>
          <w:rFonts w:ascii="Times New Roman" w:hAnsi="Times New Roman" w:cs="Times New Roman"/>
          <w:szCs w:val="24"/>
        </w:rPr>
        <w:t>gimis</w:t>
      </w:r>
      <w:r w:rsidR="00EF1D2C">
        <w:rPr>
          <w:rFonts w:ascii="Times New Roman" w:hAnsi="Times New Roman" w:cs="Times New Roman"/>
          <w:szCs w:val="24"/>
        </w:rPr>
        <w:t>ë</w:t>
      </w:r>
      <w:r w:rsidR="00DD5310" w:rsidRPr="00AB1EE8">
        <w:rPr>
          <w:rFonts w:ascii="Times New Roman" w:hAnsi="Times New Roman" w:cs="Times New Roman"/>
          <w:szCs w:val="24"/>
        </w:rPr>
        <w:t xml:space="preserve"> Kulturore, buxhet i rishikuar në </w:t>
      </w:r>
      <w:r w:rsidR="00C86368">
        <w:rPr>
          <w:rFonts w:ascii="Times New Roman" w:hAnsi="Times New Roman" w:cs="Times New Roman"/>
          <w:szCs w:val="24"/>
        </w:rPr>
        <w:t>vler</w:t>
      </w:r>
      <w:r w:rsidR="00C86368" w:rsidRPr="00AB1EE8">
        <w:rPr>
          <w:rFonts w:ascii="Times New Roman" w:hAnsi="Times New Roman" w:cs="Times New Roman"/>
          <w:szCs w:val="24"/>
        </w:rPr>
        <w:t xml:space="preserve">ën </w:t>
      </w:r>
      <w:r w:rsidR="00DD5310" w:rsidRPr="00AB1EE8">
        <w:rPr>
          <w:rFonts w:ascii="Times New Roman" w:hAnsi="Times New Roman" w:cs="Times New Roman"/>
          <w:szCs w:val="24"/>
        </w:rPr>
        <w:t xml:space="preserve">5,000,000 lekë, </w:t>
      </w:r>
      <w:r w:rsidR="000F4EC9">
        <w:rPr>
          <w:rFonts w:ascii="Times New Roman" w:hAnsi="Times New Roman" w:cs="Times New Roman"/>
          <w:szCs w:val="24"/>
        </w:rPr>
        <w:t>dhe nuk ka realizim financiar</w:t>
      </w:r>
      <w:r w:rsidR="00DD5310" w:rsidRPr="00AB1EE8">
        <w:rPr>
          <w:rFonts w:ascii="Times New Roman" w:hAnsi="Times New Roman" w:cs="Times New Roman"/>
          <w:szCs w:val="24"/>
        </w:rPr>
        <w:t xml:space="preserve">. </w:t>
      </w:r>
    </w:p>
    <w:p w14:paraId="6C9D47BC" w14:textId="10A54125" w:rsidR="00DD5310" w:rsidRPr="00AB1EE8" w:rsidRDefault="00DD5310" w:rsidP="006B5673">
      <w:pPr>
        <w:spacing w:after="200" w:line="276" w:lineRule="auto"/>
        <w:contextualSpacing/>
        <w:jc w:val="both"/>
        <w:rPr>
          <w:rFonts w:ascii="Times New Roman" w:hAnsi="Times New Roman" w:cs="Times New Roman"/>
          <w:szCs w:val="24"/>
        </w:rPr>
      </w:pPr>
      <w:bookmarkStart w:id="6" w:name="_Hlk222741050"/>
      <w:r w:rsidRPr="00AB1EE8">
        <w:rPr>
          <w:rFonts w:ascii="Times New Roman" w:hAnsi="Times New Roman" w:cs="Times New Roman"/>
          <w:szCs w:val="24"/>
        </w:rPr>
        <w:t xml:space="preserve"> </w:t>
      </w:r>
      <w:r w:rsidR="00706AE3">
        <w:rPr>
          <w:rFonts w:ascii="Times New Roman" w:hAnsi="Times New Roman" w:cs="Times New Roman"/>
          <w:szCs w:val="24"/>
        </w:rPr>
        <w:t xml:space="preserve">Projekti </w:t>
      </w:r>
      <w:r w:rsidRPr="00AB1EE8">
        <w:rPr>
          <w:rFonts w:ascii="Times New Roman" w:hAnsi="Times New Roman" w:cs="Times New Roman"/>
          <w:szCs w:val="24"/>
        </w:rPr>
        <w:t>23AA001- Kolaudim "Nd</w:t>
      </w:r>
      <w:r w:rsidR="00EF1D2C">
        <w:rPr>
          <w:rFonts w:ascii="Times New Roman" w:hAnsi="Times New Roman" w:cs="Times New Roman"/>
          <w:szCs w:val="24"/>
        </w:rPr>
        <w:t>ë</w:t>
      </w:r>
      <w:r w:rsidRPr="00AB1EE8">
        <w:rPr>
          <w:rFonts w:ascii="Times New Roman" w:hAnsi="Times New Roman" w:cs="Times New Roman"/>
          <w:szCs w:val="24"/>
        </w:rPr>
        <w:t>rhyrje emergjente n</w:t>
      </w:r>
      <w:r w:rsidR="00C21F64">
        <w:rPr>
          <w:rFonts w:ascii="Times New Roman" w:hAnsi="Times New Roman" w:cs="Times New Roman"/>
          <w:szCs w:val="24"/>
        </w:rPr>
        <w:t>ë</w:t>
      </w:r>
      <w:r w:rsidRPr="00AB1EE8">
        <w:rPr>
          <w:rFonts w:ascii="Times New Roman" w:hAnsi="Times New Roman" w:cs="Times New Roman"/>
          <w:szCs w:val="24"/>
        </w:rPr>
        <w:t xml:space="preserve"> objektin Monumente kulture Ura e Matit", buxhet i rishikuar në </w:t>
      </w:r>
      <w:r w:rsidR="00C86368">
        <w:rPr>
          <w:rFonts w:ascii="Times New Roman" w:hAnsi="Times New Roman" w:cs="Times New Roman"/>
          <w:szCs w:val="24"/>
        </w:rPr>
        <w:t>vler</w:t>
      </w:r>
      <w:r w:rsidR="00C86368" w:rsidRPr="00AB1EE8">
        <w:rPr>
          <w:rFonts w:ascii="Times New Roman" w:hAnsi="Times New Roman" w:cs="Times New Roman"/>
          <w:szCs w:val="24"/>
        </w:rPr>
        <w:t>ën</w:t>
      </w:r>
      <w:r w:rsidRPr="00AB1EE8">
        <w:rPr>
          <w:rFonts w:ascii="Times New Roman" w:hAnsi="Times New Roman" w:cs="Times New Roman"/>
          <w:szCs w:val="24"/>
        </w:rPr>
        <w:t xml:space="preserve"> 51,000 lekë, fakti për periudhën raportuese në </w:t>
      </w:r>
      <w:r w:rsidR="00C86368">
        <w:rPr>
          <w:rFonts w:ascii="Times New Roman" w:hAnsi="Times New Roman" w:cs="Times New Roman"/>
          <w:szCs w:val="24"/>
        </w:rPr>
        <w:t>vler</w:t>
      </w:r>
      <w:r w:rsidR="00C86368" w:rsidRPr="00AB1EE8">
        <w:rPr>
          <w:rFonts w:ascii="Times New Roman" w:hAnsi="Times New Roman" w:cs="Times New Roman"/>
          <w:szCs w:val="24"/>
        </w:rPr>
        <w:t>ën</w:t>
      </w:r>
      <w:r w:rsidRPr="00AB1EE8">
        <w:rPr>
          <w:rFonts w:ascii="Times New Roman" w:hAnsi="Times New Roman" w:cs="Times New Roman"/>
          <w:szCs w:val="24"/>
        </w:rPr>
        <w:t xml:space="preserve"> 50,396 lekë</w:t>
      </w:r>
      <w:r w:rsidR="00C21F64">
        <w:rPr>
          <w:rFonts w:ascii="Times New Roman" w:hAnsi="Times New Roman" w:cs="Times New Roman"/>
          <w:szCs w:val="24"/>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C21F64">
        <w:rPr>
          <w:rFonts w:ascii="Times New Roman" w:hAnsi="Times New Roman" w:cs="Times New Roman"/>
          <w:szCs w:val="24"/>
        </w:rPr>
        <w:t>98.8%</w:t>
      </w:r>
      <w:r w:rsidRPr="00AB1EE8">
        <w:rPr>
          <w:rFonts w:ascii="Times New Roman" w:hAnsi="Times New Roman" w:cs="Times New Roman"/>
          <w:szCs w:val="24"/>
        </w:rPr>
        <w:t xml:space="preserve">. </w:t>
      </w:r>
    </w:p>
    <w:bookmarkEnd w:id="6"/>
    <w:p w14:paraId="68D5FA58" w14:textId="63C0ECB6" w:rsidR="00DD5310" w:rsidRPr="00AB1EE8" w:rsidRDefault="00706AE3" w:rsidP="006B5673">
      <w:pPr>
        <w:spacing w:after="200" w:line="276" w:lineRule="auto"/>
        <w:contextualSpacing/>
        <w:jc w:val="both"/>
        <w:rPr>
          <w:rFonts w:ascii="Times New Roman" w:hAnsi="Times New Roman" w:cs="Times New Roman"/>
          <w:szCs w:val="24"/>
        </w:rPr>
      </w:pPr>
      <w:r>
        <w:rPr>
          <w:rFonts w:ascii="Times New Roman" w:hAnsi="Times New Roman" w:cs="Times New Roman"/>
          <w:szCs w:val="24"/>
        </w:rPr>
        <w:t xml:space="preserve">Projekti </w:t>
      </w:r>
      <w:r w:rsidR="00DD5310" w:rsidRPr="00AB1EE8">
        <w:rPr>
          <w:rFonts w:ascii="Times New Roman" w:hAnsi="Times New Roman" w:cs="Times New Roman"/>
          <w:szCs w:val="24"/>
        </w:rPr>
        <w:t xml:space="preserve">M120201- Restaurim dhe </w:t>
      </w:r>
      <w:proofErr w:type="spellStart"/>
      <w:r w:rsidR="00DD5310" w:rsidRPr="00AB1EE8">
        <w:rPr>
          <w:rFonts w:ascii="Times New Roman" w:hAnsi="Times New Roman" w:cs="Times New Roman"/>
          <w:szCs w:val="24"/>
        </w:rPr>
        <w:t>Muzealizimi</w:t>
      </w:r>
      <w:proofErr w:type="spellEnd"/>
      <w:r w:rsidR="00DD5310" w:rsidRPr="00AB1EE8">
        <w:rPr>
          <w:rFonts w:ascii="Times New Roman" w:hAnsi="Times New Roman" w:cs="Times New Roman"/>
          <w:szCs w:val="24"/>
        </w:rPr>
        <w:t xml:space="preserve"> i Muzeut Komb</w:t>
      </w:r>
      <w:r w:rsidR="00EF1D2C">
        <w:rPr>
          <w:rFonts w:ascii="Times New Roman" w:hAnsi="Times New Roman" w:cs="Times New Roman"/>
          <w:szCs w:val="24"/>
        </w:rPr>
        <w:t>ë</w:t>
      </w:r>
      <w:r w:rsidR="00DD5310" w:rsidRPr="00AB1EE8">
        <w:rPr>
          <w:rFonts w:ascii="Times New Roman" w:hAnsi="Times New Roman" w:cs="Times New Roman"/>
          <w:szCs w:val="24"/>
        </w:rPr>
        <w:t xml:space="preserve">tar te </w:t>
      </w:r>
      <w:r w:rsidR="00EF1D2C" w:rsidRPr="00AB1EE8">
        <w:rPr>
          <w:rFonts w:ascii="Times New Roman" w:hAnsi="Times New Roman" w:cs="Times New Roman"/>
          <w:szCs w:val="24"/>
        </w:rPr>
        <w:t>Pavarësisë</w:t>
      </w:r>
      <w:r w:rsidR="00DD5310" w:rsidRPr="00AB1EE8">
        <w:rPr>
          <w:rFonts w:ascii="Times New Roman" w:hAnsi="Times New Roman" w:cs="Times New Roman"/>
          <w:szCs w:val="24"/>
        </w:rPr>
        <w:t xml:space="preserve"> Vlor</w:t>
      </w:r>
      <w:r w:rsidR="00C21F64">
        <w:rPr>
          <w:rFonts w:ascii="Times New Roman" w:hAnsi="Times New Roman" w:cs="Times New Roman"/>
          <w:szCs w:val="24"/>
        </w:rPr>
        <w:t>ë</w:t>
      </w:r>
      <w:r w:rsidR="00DD5310" w:rsidRPr="00AB1EE8">
        <w:rPr>
          <w:rFonts w:ascii="Times New Roman" w:hAnsi="Times New Roman" w:cs="Times New Roman"/>
          <w:szCs w:val="24"/>
        </w:rPr>
        <w:t xml:space="preserve">, buxhet i rishikuar në </w:t>
      </w:r>
      <w:r w:rsidR="00C86368">
        <w:rPr>
          <w:rFonts w:ascii="Times New Roman" w:hAnsi="Times New Roman" w:cs="Times New Roman"/>
          <w:szCs w:val="24"/>
        </w:rPr>
        <w:t>vler</w:t>
      </w:r>
      <w:r w:rsidR="00C86368" w:rsidRPr="00AB1EE8">
        <w:rPr>
          <w:rFonts w:ascii="Times New Roman" w:hAnsi="Times New Roman" w:cs="Times New Roman"/>
          <w:szCs w:val="24"/>
        </w:rPr>
        <w:t xml:space="preserve">ën </w:t>
      </w:r>
      <w:r w:rsidR="00DD5310" w:rsidRPr="00AB1EE8">
        <w:rPr>
          <w:rFonts w:ascii="Times New Roman" w:hAnsi="Times New Roman" w:cs="Times New Roman"/>
          <w:szCs w:val="24"/>
        </w:rPr>
        <w:t xml:space="preserve">10,217,647 lekë, </w:t>
      </w:r>
      <w:r w:rsidR="00C86368">
        <w:rPr>
          <w:rFonts w:ascii="Times New Roman" w:hAnsi="Times New Roman" w:cs="Times New Roman"/>
          <w:szCs w:val="24"/>
        </w:rPr>
        <w:t>dhe nuk ka realizim financiar.</w:t>
      </w:r>
    </w:p>
    <w:p w14:paraId="73F1F654" w14:textId="1D25A4CB" w:rsidR="00DD5310" w:rsidRPr="00AB1EE8" w:rsidRDefault="00706AE3" w:rsidP="006B5673">
      <w:pPr>
        <w:spacing w:after="200" w:line="276" w:lineRule="auto"/>
        <w:contextualSpacing/>
        <w:jc w:val="both"/>
        <w:rPr>
          <w:rFonts w:ascii="Times New Roman" w:hAnsi="Times New Roman" w:cs="Times New Roman"/>
          <w:szCs w:val="24"/>
        </w:rPr>
      </w:pPr>
      <w:r>
        <w:rPr>
          <w:rFonts w:ascii="Times New Roman" w:hAnsi="Times New Roman" w:cs="Times New Roman"/>
          <w:szCs w:val="24"/>
        </w:rPr>
        <w:t>P</w:t>
      </w:r>
      <w:r w:rsidR="008424EB">
        <w:rPr>
          <w:rFonts w:ascii="Times New Roman" w:hAnsi="Times New Roman" w:cs="Times New Roman"/>
          <w:szCs w:val="24"/>
        </w:rPr>
        <w:t xml:space="preserve">rojekti </w:t>
      </w:r>
      <w:r w:rsidR="00DD5310" w:rsidRPr="00AB1EE8">
        <w:rPr>
          <w:rFonts w:ascii="Times New Roman" w:hAnsi="Times New Roman" w:cs="Times New Roman"/>
          <w:szCs w:val="24"/>
        </w:rPr>
        <w:t xml:space="preserve">18AE412- Projektim dhe zbatimi "Sinjalistika ne sitet e </w:t>
      </w:r>
      <w:r w:rsidR="000619F2" w:rsidRPr="00AB1EE8">
        <w:rPr>
          <w:rFonts w:ascii="Times New Roman" w:hAnsi="Times New Roman" w:cs="Times New Roman"/>
          <w:szCs w:val="24"/>
        </w:rPr>
        <w:t>trashëgimisë</w:t>
      </w:r>
      <w:r w:rsidR="00DD5310" w:rsidRPr="00AB1EE8">
        <w:rPr>
          <w:rFonts w:ascii="Times New Roman" w:hAnsi="Times New Roman" w:cs="Times New Roman"/>
          <w:szCs w:val="24"/>
        </w:rPr>
        <w:t xml:space="preserve"> kulturore, buxhet i rishikuar në </w:t>
      </w:r>
      <w:r w:rsidR="000F4EC9">
        <w:rPr>
          <w:rFonts w:ascii="Times New Roman" w:hAnsi="Times New Roman" w:cs="Times New Roman"/>
          <w:szCs w:val="24"/>
        </w:rPr>
        <w:t>vler</w:t>
      </w:r>
      <w:r w:rsidR="000F4EC9" w:rsidRPr="00AB1EE8">
        <w:rPr>
          <w:rFonts w:ascii="Times New Roman" w:hAnsi="Times New Roman" w:cs="Times New Roman"/>
          <w:szCs w:val="24"/>
        </w:rPr>
        <w:t xml:space="preserve">ën </w:t>
      </w:r>
      <w:r w:rsidR="00DD5310" w:rsidRPr="00AB1EE8">
        <w:rPr>
          <w:rFonts w:ascii="Times New Roman" w:hAnsi="Times New Roman" w:cs="Times New Roman"/>
          <w:szCs w:val="24"/>
        </w:rPr>
        <w:t xml:space="preserve">10,000,000 lekë, </w:t>
      </w:r>
      <w:r w:rsidR="000F4EC9">
        <w:rPr>
          <w:rFonts w:ascii="Times New Roman" w:hAnsi="Times New Roman" w:cs="Times New Roman"/>
          <w:szCs w:val="24"/>
        </w:rPr>
        <w:t>dhe nuk ka realizim financiar.</w:t>
      </w:r>
    </w:p>
    <w:p w14:paraId="2483F817" w14:textId="0F2112B4" w:rsidR="00DD5310" w:rsidRPr="00AB1EE8" w:rsidRDefault="008424EB" w:rsidP="006B5673">
      <w:pPr>
        <w:spacing w:after="200" w:line="276" w:lineRule="auto"/>
        <w:contextualSpacing/>
        <w:jc w:val="both"/>
        <w:rPr>
          <w:rFonts w:ascii="Times New Roman" w:hAnsi="Times New Roman" w:cs="Times New Roman"/>
          <w:szCs w:val="24"/>
        </w:rPr>
      </w:pPr>
      <w:r>
        <w:rPr>
          <w:rFonts w:ascii="Times New Roman" w:hAnsi="Times New Roman" w:cs="Times New Roman"/>
          <w:szCs w:val="24"/>
        </w:rPr>
        <w:t xml:space="preserve">Projekti </w:t>
      </w:r>
      <w:r w:rsidR="00DD5310" w:rsidRPr="00AB1EE8">
        <w:rPr>
          <w:rFonts w:ascii="Times New Roman" w:hAnsi="Times New Roman" w:cs="Times New Roman"/>
          <w:szCs w:val="24"/>
        </w:rPr>
        <w:t xml:space="preserve">M12020- </w:t>
      </w:r>
      <w:proofErr w:type="spellStart"/>
      <w:r w:rsidR="00DD5310" w:rsidRPr="00AB1EE8">
        <w:rPr>
          <w:rFonts w:ascii="Times New Roman" w:hAnsi="Times New Roman" w:cs="Times New Roman"/>
          <w:szCs w:val="24"/>
        </w:rPr>
        <w:t>Muzealizimi</w:t>
      </w:r>
      <w:proofErr w:type="spellEnd"/>
      <w:r w:rsidR="00DD5310" w:rsidRPr="00AB1EE8">
        <w:rPr>
          <w:rFonts w:ascii="Times New Roman" w:hAnsi="Times New Roman" w:cs="Times New Roman"/>
          <w:szCs w:val="24"/>
        </w:rPr>
        <w:t xml:space="preserve"> i muzeut Migjeni Puk</w:t>
      </w:r>
      <w:r w:rsidR="00C21F64">
        <w:rPr>
          <w:rFonts w:ascii="Times New Roman" w:hAnsi="Times New Roman" w:cs="Times New Roman"/>
          <w:szCs w:val="24"/>
        </w:rPr>
        <w:t>ë</w:t>
      </w:r>
      <w:r w:rsidR="00DD5310" w:rsidRPr="00AB1EE8">
        <w:rPr>
          <w:rFonts w:ascii="Times New Roman" w:hAnsi="Times New Roman" w:cs="Times New Roman"/>
          <w:szCs w:val="24"/>
        </w:rPr>
        <w:t xml:space="preserve">, Bashkia Pukë, buxhet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DD5310" w:rsidRPr="00AB1EE8">
        <w:rPr>
          <w:rFonts w:ascii="Times New Roman" w:hAnsi="Times New Roman" w:cs="Times New Roman"/>
          <w:szCs w:val="24"/>
        </w:rPr>
        <w:t xml:space="preserve"> 32,804,000 lekë dhe realizuar për periudhën raportuese vjetore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DD5310" w:rsidRPr="00AB1EE8">
        <w:rPr>
          <w:rFonts w:ascii="Times New Roman" w:hAnsi="Times New Roman" w:cs="Times New Roman"/>
          <w:szCs w:val="24"/>
        </w:rPr>
        <w:t xml:space="preserve"> 23,093,066 lekë</w:t>
      </w:r>
      <w:r w:rsidR="00C21F64">
        <w:rPr>
          <w:rFonts w:ascii="Times New Roman" w:hAnsi="Times New Roman" w:cs="Times New Roman"/>
          <w:szCs w:val="24"/>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C21F64">
        <w:rPr>
          <w:rFonts w:ascii="Times New Roman" w:hAnsi="Times New Roman" w:cs="Times New Roman"/>
          <w:szCs w:val="24"/>
        </w:rPr>
        <w:t>70%</w:t>
      </w:r>
      <w:r w:rsidR="00DD5310" w:rsidRPr="00AB1EE8">
        <w:rPr>
          <w:rFonts w:ascii="Times New Roman" w:hAnsi="Times New Roman" w:cs="Times New Roman"/>
          <w:szCs w:val="24"/>
        </w:rPr>
        <w:t xml:space="preserve">. </w:t>
      </w:r>
    </w:p>
    <w:p w14:paraId="197A5F3B" w14:textId="77777777" w:rsidR="005D5BE0" w:rsidRPr="00AB1EE8" w:rsidRDefault="005D5BE0" w:rsidP="00EB0DE7">
      <w:pPr>
        <w:spacing w:after="200" w:line="276" w:lineRule="auto"/>
        <w:contextualSpacing/>
        <w:rPr>
          <w:rFonts w:ascii="Times New Roman" w:hAnsi="Times New Roman" w:cs="Times New Roman"/>
          <w:szCs w:val="24"/>
        </w:rPr>
      </w:pPr>
    </w:p>
    <w:p w14:paraId="75D162B1" w14:textId="77777777" w:rsidR="00DD5310" w:rsidRPr="00AB1EE8" w:rsidRDefault="00DD5310" w:rsidP="00EB0DE7">
      <w:pPr>
        <w:spacing w:line="276" w:lineRule="auto"/>
        <w:contextualSpacing/>
        <w:jc w:val="center"/>
        <w:rPr>
          <w:rFonts w:ascii="Times New Roman" w:hAnsi="Times New Roman" w:cs="Times New Roman"/>
          <w:b/>
          <w:bCs/>
          <w:szCs w:val="24"/>
        </w:rPr>
      </w:pPr>
      <w:r w:rsidRPr="00AB1EE8">
        <w:rPr>
          <w:rFonts w:ascii="Times New Roman" w:hAnsi="Times New Roman" w:cs="Times New Roman"/>
          <w:b/>
          <w:bCs/>
          <w:szCs w:val="24"/>
        </w:rPr>
        <w:t>DREJTORITË RAJONALE TË TRASHËGIMISË KULTURORE</w:t>
      </w:r>
    </w:p>
    <w:p w14:paraId="7CC4266B" w14:textId="77777777" w:rsidR="00DD5310" w:rsidRPr="00AB1EE8" w:rsidRDefault="00DD5310" w:rsidP="00EB0DE7">
      <w:pPr>
        <w:spacing w:line="276" w:lineRule="auto"/>
        <w:contextualSpacing/>
        <w:jc w:val="both"/>
        <w:rPr>
          <w:rFonts w:ascii="Times New Roman" w:hAnsi="Times New Roman" w:cs="Times New Roman"/>
          <w:szCs w:val="24"/>
        </w:rPr>
      </w:pPr>
    </w:p>
    <w:p w14:paraId="0C02DC79" w14:textId="15B29DE5" w:rsidR="00DD5310" w:rsidRPr="00AB1EE8" w:rsidRDefault="00981977" w:rsidP="00EB0DE7">
      <w:pPr>
        <w:tabs>
          <w:tab w:val="left" w:pos="8910"/>
        </w:tabs>
        <w:spacing w:line="276" w:lineRule="auto"/>
        <w:contextualSpacing/>
        <w:jc w:val="both"/>
        <w:rPr>
          <w:rFonts w:ascii="Times New Roman" w:eastAsia="Calibri" w:hAnsi="Times New Roman" w:cs="Times New Roman"/>
          <w:szCs w:val="24"/>
        </w:rPr>
      </w:pPr>
      <w:r w:rsidRPr="00B53D0E">
        <w:rPr>
          <w:rFonts w:ascii="Times New Roman" w:eastAsia="Times New Roman" w:hAnsi="Times New Roman" w:cs="Times New Roman"/>
          <w:b/>
          <w:bCs/>
          <w:i/>
          <w:iCs/>
          <w:szCs w:val="24"/>
        </w:rPr>
        <w:t>Drejtoria Rajonale e Trashëgimisë Kulturore</w:t>
      </w:r>
      <w:r w:rsidR="00DD5310" w:rsidRPr="00B53D0E">
        <w:rPr>
          <w:rFonts w:ascii="Times New Roman" w:hAnsi="Times New Roman" w:cs="Times New Roman"/>
          <w:b/>
          <w:bCs/>
          <w:i/>
          <w:iCs/>
          <w:szCs w:val="24"/>
        </w:rPr>
        <w:t xml:space="preserve"> Gjirokastër</w:t>
      </w:r>
      <w:bookmarkStart w:id="7" w:name="_Hlk199405271"/>
      <w:r w:rsidR="0022568A" w:rsidRPr="00AB1EE8">
        <w:rPr>
          <w:rFonts w:ascii="Times New Roman" w:hAnsi="Times New Roman" w:cs="Times New Roman"/>
          <w:b/>
          <w:bCs/>
          <w:szCs w:val="24"/>
        </w:rPr>
        <w:t>,</w:t>
      </w:r>
      <w:r w:rsidR="00C21F64">
        <w:rPr>
          <w:rFonts w:ascii="Times New Roman" w:hAnsi="Times New Roman" w:cs="Times New Roman"/>
          <w:b/>
          <w:bCs/>
          <w:szCs w:val="24"/>
        </w:rPr>
        <w:t xml:space="preserve"> </w:t>
      </w:r>
      <w:r w:rsidR="00DD5310" w:rsidRPr="00AB1EE8">
        <w:rPr>
          <w:rFonts w:ascii="Times New Roman" w:eastAsia="Calibri" w:hAnsi="Times New Roman" w:cs="Times New Roman"/>
          <w:szCs w:val="24"/>
        </w:rPr>
        <w:t>ushtron aktivitetin buxhetor</w:t>
      </w:r>
      <w:r w:rsidR="00C96066">
        <w:rPr>
          <w:rFonts w:ascii="Times New Roman" w:eastAsia="Calibri" w:hAnsi="Times New Roman" w:cs="Times New Roman"/>
          <w:szCs w:val="24"/>
        </w:rPr>
        <w:t xml:space="preserve"> në</w:t>
      </w:r>
      <w:r w:rsidR="009B062A">
        <w:rPr>
          <w:rFonts w:ascii="Times New Roman" w:eastAsia="Calibri" w:hAnsi="Times New Roman" w:cs="Times New Roman"/>
          <w:szCs w:val="24"/>
        </w:rPr>
        <w:t xml:space="preserve"> fushën</w:t>
      </w:r>
      <w:r w:rsidR="00DD5310" w:rsidRPr="00AB1EE8">
        <w:rPr>
          <w:rFonts w:ascii="Times New Roman" w:eastAsia="Calibri" w:hAnsi="Times New Roman" w:cs="Times New Roman"/>
          <w:szCs w:val="24"/>
        </w:rPr>
        <w:t xml:space="preserve"> “Objekte monument kulture të ruajtura dhe mbrojtura”. </w:t>
      </w:r>
      <w:bookmarkStart w:id="8" w:name="_Hlk198635274"/>
    </w:p>
    <w:p w14:paraId="68EC3FE5" w14:textId="323785F2" w:rsidR="004E1056" w:rsidRDefault="00DD5310" w:rsidP="00EB0DE7">
      <w:pPr>
        <w:tabs>
          <w:tab w:val="left" w:pos="8910"/>
        </w:tabs>
        <w:spacing w:line="276" w:lineRule="auto"/>
        <w:contextualSpacing/>
        <w:jc w:val="both"/>
        <w:rPr>
          <w:rFonts w:ascii="Times New Roman" w:hAnsi="Times New Roman" w:cs="Times New Roman"/>
          <w:bCs/>
          <w:color w:val="000000"/>
          <w:szCs w:val="24"/>
          <w:u w:color="000000"/>
          <w:bdr w:val="nil"/>
        </w:rPr>
      </w:pPr>
      <w:r w:rsidRPr="00AB1EE8">
        <w:rPr>
          <w:rFonts w:ascii="Times New Roman" w:hAnsi="Times New Roman" w:cs="Times New Roman"/>
          <w:bCs/>
          <w:color w:val="000000"/>
          <w:szCs w:val="24"/>
          <w:u w:color="000000"/>
          <w:bdr w:val="nil"/>
        </w:rPr>
        <w:t xml:space="preserve">Buxheti i rishikuar është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color w:val="000000"/>
          <w:szCs w:val="24"/>
          <w:u w:color="000000"/>
          <w:bdr w:val="nil"/>
        </w:rPr>
        <w:t xml:space="preserve"> 60,839,000 lekë</w:t>
      </w:r>
      <w:r w:rsidR="00C21F64">
        <w:rPr>
          <w:rFonts w:ascii="Times New Roman" w:hAnsi="Times New Roman" w:cs="Times New Roman"/>
          <w:bCs/>
          <w:color w:val="000000"/>
          <w:szCs w:val="24"/>
          <w:u w:color="000000"/>
          <w:bdr w:val="nil"/>
        </w:rPr>
        <w:t xml:space="preserve"> dhe r</w:t>
      </w:r>
      <w:r w:rsidRPr="00AB1EE8">
        <w:rPr>
          <w:rFonts w:ascii="Times New Roman" w:hAnsi="Times New Roman" w:cs="Times New Roman"/>
          <w:bCs/>
          <w:color w:val="000000"/>
          <w:szCs w:val="24"/>
          <w:u w:color="000000"/>
          <w:bdr w:val="nil"/>
        </w:rPr>
        <w:t>ealizimi i shpenzimeve për periudhën vjetore është</w:t>
      </w:r>
      <w:r w:rsidR="004E1056">
        <w:rPr>
          <w:rFonts w:ascii="Times New Roman" w:hAnsi="Times New Roman" w:cs="Times New Roman"/>
          <w:bCs/>
          <w:color w:val="000000"/>
          <w:szCs w:val="24"/>
          <w:u w:color="000000"/>
          <w:bdr w:val="nil"/>
        </w:rPr>
        <w:t xml:space="preserve">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color w:val="000000"/>
          <w:szCs w:val="24"/>
          <w:u w:color="000000"/>
          <w:bdr w:val="nil"/>
        </w:rPr>
        <w:t xml:space="preserve"> 49,674,594 lekë</w:t>
      </w:r>
      <w:r w:rsidR="004E1056">
        <w:rPr>
          <w:rFonts w:ascii="Times New Roman" w:hAnsi="Times New Roman" w:cs="Times New Roman"/>
          <w:bCs/>
          <w:color w:val="000000"/>
          <w:szCs w:val="24"/>
          <w:u w:color="000000"/>
          <w:bdr w:val="nil"/>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4E1056">
        <w:rPr>
          <w:rFonts w:ascii="Times New Roman" w:hAnsi="Times New Roman" w:cs="Times New Roman"/>
          <w:bCs/>
          <w:color w:val="000000"/>
          <w:szCs w:val="24"/>
          <w:u w:color="000000"/>
          <w:bdr w:val="nil"/>
        </w:rPr>
        <w:t>82%.</w:t>
      </w:r>
    </w:p>
    <w:bookmarkEnd w:id="8"/>
    <w:p w14:paraId="5C0422EC" w14:textId="77777777" w:rsidR="0001015E" w:rsidRDefault="0001015E"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p>
    <w:p w14:paraId="36D619CB" w14:textId="6E20A999" w:rsidR="00DD5310" w:rsidRPr="00AB1EE8" w:rsidRDefault="0001015E"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00DD5310" w:rsidRPr="00AB1EE8">
        <w:rPr>
          <w:rFonts w:ascii="Times New Roman" w:hAnsi="Times New Roman" w:cs="Times New Roman"/>
          <w:bCs/>
          <w:szCs w:val="24"/>
        </w:rPr>
        <w:t>ipas zërave</w:t>
      </w:r>
      <w:r>
        <w:rPr>
          <w:rFonts w:ascii="Times New Roman" w:hAnsi="Times New Roman" w:cs="Times New Roman"/>
          <w:bCs/>
          <w:szCs w:val="24"/>
        </w:rPr>
        <w:t xml:space="preserve"> te shpenzimeve, realizimi paraqitet</w:t>
      </w:r>
      <w:r w:rsidR="00DD5310" w:rsidRPr="00AB1EE8">
        <w:rPr>
          <w:rFonts w:ascii="Times New Roman" w:hAnsi="Times New Roman" w:cs="Times New Roman"/>
          <w:bCs/>
          <w:szCs w:val="24"/>
        </w:rPr>
        <w:t>:</w:t>
      </w:r>
    </w:p>
    <w:p w14:paraId="4EA83F76" w14:textId="77777777"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p>
    <w:p w14:paraId="27976CFB" w14:textId="08381AAA"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600-paga, buxhet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28,750,000 lekë dhe </w:t>
      </w:r>
      <w:r w:rsidR="0001015E">
        <w:rPr>
          <w:rFonts w:ascii="Times New Roman" w:hAnsi="Times New Roman" w:cs="Times New Roman"/>
          <w:bCs/>
          <w:szCs w:val="24"/>
        </w:rPr>
        <w:t xml:space="preserve">i </w:t>
      </w:r>
      <w:r w:rsidRPr="00AB1EE8">
        <w:rPr>
          <w:rFonts w:ascii="Times New Roman" w:hAnsi="Times New Roman" w:cs="Times New Roman"/>
          <w:bCs/>
          <w:szCs w:val="24"/>
        </w:rPr>
        <w:t>realizuar</w:t>
      </w:r>
      <w:r w:rsidR="0001015E">
        <w:rPr>
          <w:rFonts w:ascii="Times New Roman" w:hAnsi="Times New Roman" w:cs="Times New Roman"/>
          <w:bCs/>
          <w:szCs w:val="24"/>
        </w:rPr>
        <w:t xml:space="preserve"> </w:t>
      </w:r>
      <w:r w:rsidRPr="00AB1EE8">
        <w:rPr>
          <w:rFonts w:ascii="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28,742,806 lekë</w:t>
      </w:r>
      <w:r w:rsidR="0001015E">
        <w:rPr>
          <w:rFonts w:ascii="Times New Roman" w:hAnsi="Times New Roman" w:cs="Times New Roman"/>
          <w:bCs/>
          <w:szCs w:val="24"/>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01015E">
        <w:rPr>
          <w:rFonts w:ascii="Times New Roman" w:hAnsi="Times New Roman" w:cs="Times New Roman"/>
          <w:bCs/>
          <w:szCs w:val="24"/>
        </w:rPr>
        <w:t>100%</w:t>
      </w:r>
      <w:r w:rsidRPr="00AB1EE8">
        <w:rPr>
          <w:rFonts w:ascii="Times New Roman" w:hAnsi="Times New Roman" w:cs="Times New Roman"/>
          <w:bCs/>
          <w:szCs w:val="24"/>
        </w:rPr>
        <w:t>.</w:t>
      </w:r>
    </w:p>
    <w:p w14:paraId="773CAE39" w14:textId="5CE3A298"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601-sigurimet</w:t>
      </w:r>
      <w:r w:rsidR="000F4EC9">
        <w:rPr>
          <w:rFonts w:ascii="Times New Roman" w:hAnsi="Times New Roman" w:cs="Times New Roman"/>
          <w:bCs/>
          <w:szCs w:val="24"/>
        </w:rPr>
        <w:t xml:space="preserve"> shoqërore</w:t>
      </w:r>
      <w:r w:rsidRPr="00AB1EE8">
        <w:rPr>
          <w:rFonts w:ascii="Times New Roman" w:hAnsi="Times New Roman" w:cs="Times New Roman"/>
          <w:bCs/>
          <w:szCs w:val="24"/>
        </w:rPr>
        <w:t xml:space="preserve">, buxhet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4,850,000 lekë dhe</w:t>
      </w:r>
      <w:r w:rsidR="0001015E">
        <w:rPr>
          <w:rFonts w:ascii="Times New Roman" w:hAnsi="Times New Roman" w:cs="Times New Roman"/>
          <w:bCs/>
          <w:szCs w:val="24"/>
        </w:rPr>
        <w:t xml:space="preserve"> i</w:t>
      </w:r>
      <w:r w:rsidRPr="00AB1EE8">
        <w:rPr>
          <w:rFonts w:ascii="Times New Roman" w:hAnsi="Times New Roman" w:cs="Times New Roman"/>
          <w:bCs/>
          <w:szCs w:val="24"/>
        </w:rPr>
        <w:t xml:space="preserve"> 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4,817,791 lekë</w:t>
      </w:r>
      <w:r w:rsidR="0001015E">
        <w:rPr>
          <w:rFonts w:ascii="Times New Roman" w:hAnsi="Times New Roman" w:cs="Times New Roman"/>
          <w:bCs/>
          <w:szCs w:val="24"/>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01015E">
        <w:rPr>
          <w:rFonts w:ascii="Times New Roman" w:hAnsi="Times New Roman" w:cs="Times New Roman"/>
          <w:bCs/>
          <w:szCs w:val="24"/>
        </w:rPr>
        <w:t>99%</w:t>
      </w:r>
      <w:r w:rsidRPr="00AB1EE8">
        <w:rPr>
          <w:rFonts w:ascii="Times New Roman" w:hAnsi="Times New Roman" w:cs="Times New Roman"/>
          <w:bCs/>
          <w:szCs w:val="24"/>
        </w:rPr>
        <w:t>.</w:t>
      </w:r>
    </w:p>
    <w:p w14:paraId="6DF4C720" w14:textId="7C98C697"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602 - mallra dhe shërbime, me buxhet të rishikuar </w:t>
      </w:r>
      <w:r w:rsidR="000F4EC9">
        <w:rPr>
          <w:rFonts w:ascii="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0F4EC9" w:rsidRPr="00AB1EE8">
        <w:rPr>
          <w:rFonts w:ascii="Times New Roman" w:hAnsi="Times New Roman" w:cs="Times New Roman"/>
          <w:bCs/>
          <w:szCs w:val="24"/>
        </w:rPr>
        <w:t xml:space="preserve"> </w:t>
      </w:r>
      <w:r w:rsidRPr="00AB1EE8">
        <w:rPr>
          <w:rFonts w:ascii="Times New Roman" w:hAnsi="Times New Roman" w:cs="Times New Roman"/>
          <w:bCs/>
          <w:szCs w:val="24"/>
        </w:rPr>
        <w:t xml:space="preserve">15,970,000 lekë dhe </w:t>
      </w:r>
      <w:r w:rsidR="00715DB5">
        <w:rPr>
          <w:rFonts w:ascii="Times New Roman" w:hAnsi="Times New Roman" w:cs="Times New Roman"/>
          <w:bCs/>
          <w:szCs w:val="24"/>
        </w:rPr>
        <w:t xml:space="preserve">i </w:t>
      </w:r>
      <w:r w:rsidRPr="00AB1EE8">
        <w:rPr>
          <w:rFonts w:ascii="Times New Roman" w:hAnsi="Times New Roman" w:cs="Times New Roman"/>
          <w:bCs/>
          <w:szCs w:val="24"/>
        </w:rPr>
        <w:t xml:space="preserve">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15,969,797 lekë</w:t>
      </w:r>
      <w:r w:rsidR="00715DB5">
        <w:rPr>
          <w:rFonts w:ascii="Times New Roman" w:hAnsi="Times New Roman" w:cs="Times New Roman"/>
          <w:bCs/>
          <w:szCs w:val="24"/>
        </w:rPr>
        <w:t xml:space="preserve">, ose </w:t>
      </w:r>
      <w:r w:rsidR="000F4EC9">
        <w:rPr>
          <w:rFonts w:ascii="Times New Roman" w:hAnsi="Times New Roman" w:cs="Times New Roman"/>
          <w:bCs/>
          <w:color w:val="000000"/>
          <w:szCs w:val="24"/>
          <w:u w:color="000000"/>
          <w:bdr w:val="nil"/>
        </w:rPr>
        <w:t>në masën</w:t>
      </w:r>
      <w:r w:rsidR="000F4EC9" w:rsidRPr="00AB1EE8">
        <w:rPr>
          <w:rFonts w:ascii="Times New Roman" w:hAnsi="Times New Roman" w:cs="Times New Roman"/>
          <w:bCs/>
          <w:color w:val="000000"/>
          <w:szCs w:val="24"/>
          <w:u w:color="000000"/>
          <w:bdr w:val="nil"/>
        </w:rPr>
        <w:t xml:space="preserve"> </w:t>
      </w:r>
      <w:r w:rsidR="00715DB5">
        <w:rPr>
          <w:rFonts w:ascii="Times New Roman" w:hAnsi="Times New Roman" w:cs="Times New Roman"/>
          <w:bCs/>
          <w:szCs w:val="24"/>
        </w:rPr>
        <w:t>100%</w:t>
      </w:r>
      <w:r w:rsidRPr="00AB1EE8">
        <w:rPr>
          <w:rFonts w:ascii="Times New Roman" w:hAnsi="Times New Roman" w:cs="Times New Roman"/>
          <w:bCs/>
          <w:szCs w:val="24"/>
        </w:rPr>
        <w:t>.</w:t>
      </w:r>
    </w:p>
    <w:p w14:paraId="628811BB" w14:textId="6C5C89F1"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231 </w:t>
      </w:r>
      <w:r w:rsidR="000F4EC9">
        <w:rPr>
          <w:rFonts w:ascii="Times New Roman" w:hAnsi="Times New Roman" w:cs="Times New Roman"/>
          <w:bCs/>
          <w:szCs w:val="24"/>
        </w:rPr>
        <w:t>-</w:t>
      </w:r>
      <w:r w:rsidRPr="00AB1EE8">
        <w:rPr>
          <w:rFonts w:ascii="Times New Roman" w:hAnsi="Times New Roman" w:cs="Times New Roman"/>
          <w:bCs/>
          <w:szCs w:val="24"/>
        </w:rPr>
        <w:t xml:space="preserve"> me buxhet të rishikuar </w:t>
      </w:r>
      <w:r w:rsidR="000F4EC9">
        <w:rPr>
          <w:rFonts w:ascii="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0F4EC9" w:rsidRPr="00AB1EE8">
        <w:rPr>
          <w:rFonts w:ascii="Times New Roman" w:hAnsi="Times New Roman" w:cs="Times New Roman"/>
          <w:bCs/>
          <w:szCs w:val="24"/>
        </w:rPr>
        <w:t xml:space="preserve"> </w:t>
      </w:r>
      <w:r w:rsidRPr="00AB1EE8">
        <w:rPr>
          <w:rFonts w:ascii="Times New Roman" w:hAnsi="Times New Roman" w:cs="Times New Roman"/>
          <w:bCs/>
          <w:szCs w:val="24"/>
        </w:rPr>
        <w:t>11,000,000 lekë</w:t>
      </w:r>
      <w:r w:rsidR="00715DB5">
        <w:rPr>
          <w:rFonts w:ascii="Times New Roman" w:hAnsi="Times New Roman" w:cs="Times New Roman"/>
          <w:bCs/>
          <w:szCs w:val="24"/>
        </w:rPr>
        <w:t xml:space="preserve">, nuk ka </w:t>
      </w:r>
      <w:r w:rsidRPr="00AB1EE8">
        <w:rPr>
          <w:rFonts w:ascii="Times New Roman" w:hAnsi="Times New Roman" w:cs="Times New Roman"/>
          <w:bCs/>
          <w:szCs w:val="24"/>
        </w:rPr>
        <w:t>realiz</w:t>
      </w:r>
      <w:r w:rsidR="00715DB5">
        <w:rPr>
          <w:rFonts w:ascii="Times New Roman" w:hAnsi="Times New Roman" w:cs="Times New Roman"/>
          <w:bCs/>
          <w:szCs w:val="24"/>
        </w:rPr>
        <w:t>im financiar</w:t>
      </w:r>
      <w:r w:rsidRPr="00AB1EE8">
        <w:rPr>
          <w:rFonts w:ascii="Times New Roman" w:hAnsi="Times New Roman" w:cs="Times New Roman"/>
          <w:bCs/>
          <w:szCs w:val="24"/>
        </w:rPr>
        <w:t>.</w:t>
      </w:r>
    </w:p>
    <w:p w14:paraId="79834165" w14:textId="77777777" w:rsidR="000F4EC9" w:rsidRDefault="000F4EC9" w:rsidP="00EB0DE7">
      <w:pPr>
        <w:spacing w:line="276" w:lineRule="auto"/>
        <w:contextualSpacing/>
        <w:jc w:val="both"/>
        <w:rPr>
          <w:rFonts w:ascii="Times New Roman" w:eastAsia="Times New Roman" w:hAnsi="Times New Roman" w:cs="Times New Roman"/>
          <w:color w:val="000000"/>
          <w:szCs w:val="24"/>
        </w:rPr>
      </w:pPr>
    </w:p>
    <w:p w14:paraId="3D35BB82" w14:textId="51673454" w:rsidR="00C17A16" w:rsidRDefault="00C17A16" w:rsidP="00EB0DE7">
      <w:pPr>
        <w:spacing w:line="276" w:lineRule="auto"/>
        <w:contextualSpacing/>
        <w:jc w:val="both"/>
        <w:rPr>
          <w:rFonts w:ascii="Times New Roman" w:eastAsia="Times New Roman" w:hAnsi="Times New Roman" w:cs="Times New Roman"/>
          <w:color w:val="000000"/>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191D1D8F" w14:textId="7F4F6D01"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 xml:space="preserve">Referuar </w:t>
      </w:r>
      <w:r w:rsidR="00715DB5" w:rsidRPr="00715DB5">
        <w:rPr>
          <w:rFonts w:ascii="Times New Roman" w:eastAsia="Times New Roman" w:hAnsi="Times New Roman" w:cs="Times New Roman"/>
          <w:color w:val="000000"/>
          <w:szCs w:val="24"/>
        </w:rPr>
        <w:t>produktit</w:t>
      </w:r>
      <w:r w:rsidR="00715DB5">
        <w:rPr>
          <w:rFonts w:ascii="Times New Roman" w:eastAsia="Times New Roman" w:hAnsi="Times New Roman" w:cs="Times New Roman"/>
          <w:b/>
          <w:bCs/>
          <w:color w:val="000000"/>
          <w:szCs w:val="24"/>
        </w:rPr>
        <w:t xml:space="preserve"> </w:t>
      </w:r>
      <w:r w:rsidRPr="00AB1EE8">
        <w:rPr>
          <w:rFonts w:ascii="Times New Roman" w:eastAsia="Times New Roman" w:hAnsi="Times New Roman" w:cs="Times New Roman"/>
          <w:color w:val="000000"/>
          <w:szCs w:val="24"/>
        </w:rPr>
        <w:t>91202AA</w:t>
      </w:r>
      <w:r w:rsidRPr="00AB1EE8">
        <w:rPr>
          <w:rFonts w:ascii="Times New Roman" w:eastAsia="Times New Roman" w:hAnsi="Times New Roman" w:cs="Times New Roman"/>
          <w:b/>
          <w:bCs/>
          <w:color w:val="000000"/>
          <w:szCs w:val="24"/>
        </w:rPr>
        <w:t xml:space="preserve"> </w:t>
      </w:r>
      <w:r w:rsidRPr="00715DB5">
        <w:rPr>
          <w:rFonts w:ascii="Times New Roman" w:eastAsia="Times New Roman" w:hAnsi="Times New Roman" w:cs="Times New Roman"/>
          <w:color w:val="000000"/>
          <w:szCs w:val="24"/>
        </w:rPr>
        <w:t>“</w:t>
      </w:r>
      <w:r w:rsidRPr="00AB1EE8">
        <w:rPr>
          <w:rFonts w:ascii="Times New Roman" w:eastAsia="Times New Roman" w:hAnsi="Times New Roman" w:cs="Times New Roman"/>
          <w:color w:val="000000"/>
          <w:szCs w:val="24"/>
        </w:rPr>
        <w:t xml:space="preserve">Evidentimi, ruajtja, mirëmbajtja, restaurimi, dhe promovimi i Monumenteve të Kulturës, pjesë e Trashëgimisë Kulturore, si dhe Qendrën Historike dhe zonën e mbrojtur të qytetit, pasuri e Trashëgimisë Botërore, UNESCO-s” janë realizuar: </w:t>
      </w:r>
    </w:p>
    <w:p w14:paraId="0D03BCA3" w14:textId="77777777" w:rsidR="00DD5310" w:rsidRPr="00AB1EE8" w:rsidRDefault="00DD5310" w:rsidP="00EB0DE7">
      <w:pPr>
        <w:spacing w:line="276" w:lineRule="auto"/>
        <w:contextualSpacing/>
        <w:jc w:val="both"/>
        <w:rPr>
          <w:rFonts w:ascii="Times New Roman" w:eastAsia="Times New Roman" w:hAnsi="Times New Roman" w:cs="Times New Roman"/>
          <w:i/>
          <w:iCs/>
          <w:color w:val="000000"/>
          <w:szCs w:val="24"/>
        </w:rPr>
      </w:pPr>
    </w:p>
    <w:p w14:paraId="636869D7" w14:textId="03CA5F23" w:rsidR="00DD5310" w:rsidRPr="00AB1EE8" w:rsidRDefault="00715DB5"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87 </w:t>
      </w:r>
      <w:r w:rsidR="00B53D0E">
        <w:rPr>
          <w:rFonts w:ascii="Times New Roman" w:eastAsia="Times New Roman" w:hAnsi="Times New Roman" w:cs="Times New Roman"/>
          <w:sz w:val="24"/>
          <w:szCs w:val="24"/>
          <w:lang w:val="sq-AL"/>
        </w:rPr>
        <w:t>n</w:t>
      </w:r>
      <w:r w:rsidR="00DD5310" w:rsidRPr="00AB1EE8">
        <w:rPr>
          <w:rFonts w:ascii="Times New Roman" w:eastAsia="Times New Roman" w:hAnsi="Times New Roman" w:cs="Times New Roman"/>
          <w:sz w:val="24"/>
          <w:szCs w:val="24"/>
          <w:lang w:val="sq-AL"/>
        </w:rPr>
        <w:t>dërhyrje mirëmbajtëse dhe restauruese n</w:t>
      </w:r>
      <w:r>
        <w:rPr>
          <w:rFonts w:ascii="Times New Roman" w:eastAsia="Times New Roman" w:hAnsi="Times New Roman" w:cs="Times New Roman"/>
          <w:sz w:val="24"/>
          <w:szCs w:val="24"/>
          <w:lang w:val="sq-AL"/>
        </w:rPr>
        <w:t>ë</w:t>
      </w:r>
      <w:r w:rsidR="00DD5310" w:rsidRPr="00AB1EE8">
        <w:rPr>
          <w:rFonts w:ascii="Times New Roman" w:eastAsia="Times New Roman" w:hAnsi="Times New Roman" w:cs="Times New Roman"/>
          <w:sz w:val="24"/>
          <w:szCs w:val="24"/>
          <w:lang w:val="sq-AL"/>
        </w:rPr>
        <w:t xml:space="preserve"> objektet Monument Kulture</w:t>
      </w:r>
      <w:r w:rsidR="00477CB7">
        <w:rPr>
          <w:rFonts w:ascii="Times New Roman" w:eastAsia="Times New Roman" w:hAnsi="Times New Roman" w:cs="Times New Roman"/>
          <w:sz w:val="24"/>
          <w:szCs w:val="24"/>
          <w:lang w:val="sq-AL"/>
        </w:rPr>
        <w:t>;</w:t>
      </w:r>
    </w:p>
    <w:p w14:paraId="37B158E3" w14:textId="5FC8B0BC" w:rsidR="00DD5310" w:rsidRPr="00AB1EE8" w:rsidRDefault="00715DB5"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11 </w:t>
      </w:r>
      <w:r w:rsidR="00B53D0E">
        <w:rPr>
          <w:rFonts w:ascii="Times New Roman" w:eastAsia="Times New Roman" w:hAnsi="Times New Roman" w:cs="Times New Roman"/>
          <w:sz w:val="24"/>
          <w:szCs w:val="24"/>
          <w:lang w:val="sq-AL"/>
        </w:rPr>
        <w:t>h</w:t>
      </w:r>
      <w:r w:rsidR="00DD5310" w:rsidRPr="00AB1EE8">
        <w:rPr>
          <w:rFonts w:ascii="Times New Roman" w:eastAsia="Times New Roman" w:hAnsi="Times New Roman" w:cs="Times New Roman"/>
          <w:sz w:val="24"/>
          <w:szCs w:val="24"/>
          <w:lang w:val="sq-AL"/>
        </w:rPr>
        <w:t>artim proj</w:t>
      </w:r>
      <w:r w:rsidR="00477CB7">
        <w:rPr>
          <w:rFonts w:ascii="Times New Roman" w:eastAsia="Times New Roman" w:hAnsi="Times New Roman" w:cs="Times New Roman"/>
          <w:sz w:val="24"/>
          <w:szCs w:val="24"/>
          <w:lang w:val="sq-AL"/>
        </w:rPr>
        <w:t>e</w:t>
      </w:r>
      <w:r w:rsidR="00DD5310" w:rsidRPr="00AB1EE8">
        <w:rPr>
          <w:rFonts w:ascii="Times New Roman" w:eastAsia="Times New Roman" w:hAnsi="Times New Roman" w:cs="Times New Roman"/>
          <w:sz w:val="24"/>
          <w:szCs w:val="24"/>
          <w:lang w:val="sq-AL"/>
        </w:rPr>
        <w:t>ktesh p</w:t>
      </w:r>
      <w:r w:rsidR="00477CB7">
        <w:rPr>
          <w:rFonts w:ascii="Times New Roman" w:eastAsia="Times New Roman" w:hAnsi="Times New Roman" w:cs="Times New Roman"/>
          <w:sz w:val="24"/>
          <w:szCs w:val="24"/>
          <w:lang w:val="sq-AL"/>
        </w:rPr>
        <w:t>ë</w:t>
      </w:r>
      <w:r w:rsidR="00DD5310" w:rsidRPr="00AB1EE8">
        <w:rPr>
          <w:rFonts w:ascii="Times New Roman" w:eastAsia="Times New Roman" w:hAnsi="Times New Roman" w:cs="Times New Roman"/>
          <w:sz w:val="24"/>
          <w:szCs w:val="24"/>
          <w:lang w:val="sq-AL"/>
        </w:rPr>
        <w:t>r mirëmbajtjen e Monumenteve te Kulturës</w:t>
      </w:r>
      <w:r w:rsidR="00477CB7">
        <w:rPr>
          <w:rFonts w:ascii="Times New Roman" w:eastAsia="Times New Roman" w:hAnsi="Times New Roman" w:cs="Times New Roman"/>
          <w:sz w:val="24"/>
          <w:szCs w:val="24"/>
          <w:lang w:val="sq-AL"/>
        </w:rPr>
        <w:t>;</w:t>
      </w:r>
    </w:p>
    <w:p w14:paraId="29ABD901" w14:textId="41E325E8" w:rsidR="00DD5310" w:rsidRPr="00AB1EE8" w:rsidRDefault="00715DB5"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95 </w:t>
      </w:r>
      <w:r w:rsidR="00B53D0E">
        <w:rPr>
          <w:rFonts w:ascii="Times New Roman" w:eastAsia="Times New Roman" w:hAnsi="Times New Roman" w:cs="Times New Roman"/>
          <w:sz w:val="24"/>
          <w:szCs w:val="24"/>
          <w:lang w:val="sq-AL"/>
        </w:rPr>
        <w:t>i</w:t>
      </w:r>
      <w:r w:rsidR="00DD5310" w:rsidRPr="00AB1EE8">
        <w:rPr>
          <w:rFonts w:ascii="Times New Roman" w:eastAsia="Times New Roman" w:hAnsi="Times New Roman" w:cs="Times New Roman"/>
          <w:sz w:val="24"/>
          <w:szCs w:val="24"/>
          <w:lang w:val="sq-AL"/>
        </w:rPr>
        <w:t>nspektime në objekte Monument Kulture</w:t>
      </w:r>
      <w:r w:rsidR="00477CB7">
        <w:rPr>
          <w:rFonts w:ascii="Times New Roman" w:eastAsia="Times New Roman" w:hAnsi="Times New Roman" w:cs="Times New Roman"/>
          <w:sz w:val="24"/>
          <w:szCs w:val="24"/>
          <w:lang w:val="sq-AL"/>
        </w:rPr>
        <w:t>;</w:t>
      </w:r>
    </w:p>
    <w:p w14:paraId="40B0BB5A" w14:textId="6FAE11AB" w:rsidR="00DD5310" w:rsidRPr="00AB1EE8" w:rsidRDefault="00B53D0E"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40 </w:t>
      </w:r>
      <w:r w:rsidR="00DD5310" w:rsidRPr="00AB1EE8">
        <w:rPr>
          <w:rFonts w:ascii="Times New Roman" w:eastAsia="Times New Roman" w:hAnsi="Times New Roman" w:cs="Times New Roman"/>
          <w:sz w:val="24"/>
          <w:szCs w:val="24"/>
          <w:lang w:val="sq-AL"/>
        </w:rPr>
        <w:t>Vendime të KKR-së, të miratuara për objektet Monument Kulture</w:t>
      </w:r>
      <w:r w:rsidR="00477CB7">
        <w:rPr>
          <w:rFonts w:ascii="Times New Roman" w:eastAsia="Times New Roman" w:hAnsi="Times New Roman" w:cs="Times New Roman"/>
          <w:sz w:val="24"/>
          <w:szCs w:val="24"/>
          <w:lang w:val="sq-AL"/>
        </w:rPr>
        <w:t>;</w:t>
      </w:r>
    </w:p>
    <w:p w14:paraId="57104A2E" w14:textId="08AE68AB" w:rsidR="00DD5310" w:rsidRPr="00AB1EE8" w:rsidRDefault="00B53D0E"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24 a</w:t>
      </w:r>
      <w:r w:rsidR="00DD5310" w:rsidRPr="00AB1EE8">
        <w:rPr>
          <w:rFonts w:ascii="Times New Roman" w:eastAsia="Times New Roman" w:hAnsi="Times New Roman" w:cs="Times New Roman"/>
          <w:sz w:val="24"/>
          <w:szCs w:val="24"/>
          <w:lang w:val="sq-AL"/>
        </w:rPr>
        <w:t>ktivitete social -</w:t>
      </w:r>
      <w:r>
        <w:rPr>
          <w:rFonts w:ascii="Times New Roman" w:eastAsia="Times New Roman" w:hAnsi="Times New Roman" w:cs="Times New Roman"/>
          <w:sz w:val="24"/>
          <w:szCs w:val="24"/>
          <w:lang w:val="sq-AL"/>
        </w:rPr>
        <w:t xml:space="preserve"> </w:t>
      </w:r>
      <w:r w:rsidR="00DD5310" w:rsidRPr="00AB1EE8">
        <w:rPr>
          <w:rFonts w:ascii="Times New Roman" w:eastAsia="Times New Roman" w:hAnsi="Times New Roman" w:cs="Times New Roman"/>
          <w:sz w:val="24"/>
          <w:szCs w:val="24"/>
          <w:lang w:val="sq-AL"/>
        </w:rPr>
        <w:t>kulturore, organizuar në objekte Monument Kulture, ose në funksion të tyre</w:t>
      </w:r>
      <w:r>
        <w:rPr>
          <w:rFonts w:ascii="Times New Roman" w:eastAsia="Times New Roman" w:hAnsi="Times New Roman" w:cs="Times New Roman"/>
          <w:sz w:val="24"/>
          <w:szCs w:val="24"/>
          <w:lang w:val="sq-AL"/>
        </w:rPr>
        <w:t>;</w:t>
      </w:r>
    </w:p>
    <w:p w14:paraId="7835EFA9" w14:textId="23AA9F2F" w:rsidR="00DD5310" w:rsidRPr="00AB1EE8" w:rsidRDefault="00B53D0E" w:rsidP="009517A0">
      <w:pPr>
        <w:pStyle w:val="NoSpacing"/>
        <w:numPr>
          <w:ilvl w:val="0"/>
          <w:numId w:val="36"/>
        </w:numPr>
        <w:spacing w:line="276"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7 t</w:t>
      </w:r>
      <w:r w:rsidR="00DD5310" w:rsidRPr="00AB1EE8">
        <w:rPr>
          <w:rFonts w:ascii="Times New Roman" w:eastAsia="Times New Roman" w:hAnsi="Times New Roman" w:cs="Times New Roman"/>
          <w:sz w:val="24"/>
          <w:szCs w:val="24"/>
          <w:lang w:val="sq-AL"/>
        </w:rPr>
        <w:t>ra</w:t>
      </w:r>
      <w:r w:rsidR="00477CB7">
        <w:rPr>
          <w:rFonts w:ascii="Times New Roman" w:eastAsia="Times New Roman" w:hAnsi="Times New Roman" w:cs="Times New Roman"/>
          <w:sz w:val="24"/>
          <w:szCs w:val="24"/>
          <w:lang w:val="sq-AL"/>
        </w:rPr>
        <w:t>j</w:t>
      </w:r>
      <w:r w:rsidR="00DD5310" w:rsidRPr="00AB1EE8">
        <w:rPr>
          <w:rFonts w:ascii="Times New Roman" w:eastAsia="Times New Roman" w:hAnsi="Times New Roman" w:cs="Times New Roman"/>
          <w:sz w:val="24"/>
          <w:szCs w:val="24"/>
          <w:lang w:val="sq-AL"/>
        </w:rPr>
        <w:t>nime të ndryshme, kryer në funksion të objektit të aktivitetit</w:t>
      </w:r>
      <w:r>
        <w:rPr>
          <w:rFonts w:ascii="Times New Roman" w:eastAsia="Times New Roman" w:hAnsi="Times New Roman" w:cs="Times New Roman"/>
          <w:sz w:val="24"/>
          <w:szCs w:val="24"/>
          <w:lang w:val="sq-AL"/>
        </w:rPr>
        <w:t>.</w:t>
      </w:r>
    </w:p>
    <w:bookmarkEnd w:id="7"/>
    <w:p w14:paraId="20BFF1DC" w14:textId="6AC79FB3" w:rsidR="00944FFB" w:rsidRPr="00AB1EE8" w:rsidRDefault="00981977" w:rsidP="00944FFB">
      <w:pPr>
        <w:pBdr>
          <w:top w:val="nil"/>
          <w:left w:val="nil"/>
          <w:bottom w:val="nil"/>
          <w:right w:val="nil"/>
          <w:between w:val="nil"/>
          <w:bar w:val="nil"/>
        </w:pBdr>
        <w:tabs>
          <w:tab w:val="left" w:pos="8910"/>
        </w:tabs>
        <w:spacing w:before="240" w:line="276" w:lineRule="auto"/>
        <w:contextualSpacing/>
        <w:jc w:val="both"/>
        <w:rPr>
          <w:rFonts w:ascii="Times New Roman" w:eastAsia="Calibri" w:hAnsi="Times New Roman" w:cs="Times New Roman"/>
          <w:szCs w:val="24"/>
        </w:rPr>
      </w:pPr>
      <w:r w:rsidRPr="00B53D0E">
        <w:rPr>
          <w:rFonts w:ascii="Times New Roman" w:eastAsia="Times New Roman" w:hAnsi="Times New Roman" w:cs="Times New Roman"/>
          <w:b/>
          <w:bCs/>
          <w:i/>
          <w:iCs/>
          <w:szCs w:val="24"/>
        </w:rPr>
        <w:t xml:space="preserve">Drejtoria Rajonale e Trashëgimisë Kulturore </w:t>
      </w:r>
      <w:r w:rsidR="00DD5310" w:rsidRPr="00B53D0E">
        <w:rPr>
          <w:rFonts w:ascii="Times New Roman" w:hAnsi="Times New Roman" w:cs="Times New Roman"/>
          <w:b/>
          <w:i/>
          <w:iCs/>
          <w:szCs w:val="24"/>
        </w:rPr>
        <w:t>Berat</w:t>
      </w:r>
      <w:r w:rsidR="0022568A" w:rsidRPr="00AB1EE8">
        <w:rPr>
          <w:rFonts w:ascii="Times New Roman" w:hAnsi="Times New Roman" w:cs="Times New Roman"/>
          <w:b/>
          <w:szCs w:val="24"/>
        </w:rPr>
        <w:t>,</w:t>
      </w:r>
      <w:r w:rsidRPr="00AB1EE8">
        <w:rPr>
          <w:rFonts w:ascii="Times New Roman" w:hAnsi="Times New Roman" w:cs="Times New Roman"/>
          <w:b/>
          <w:szCs w:val="24"/>
        </w:rPr>
        <w:t xml:space="preserve"> </w:t>
      </w:r>
      <w:r w:rsidR="00944FFB" w:rsidRPr="00AB1EE8">
        <w:rPr>
          <w:rFonts w:ascii="Times New Roman" w:eastAsia="Calibri" w:hAnsi="Times New Roman" w:cs="Times New Roman"/>
          <w:szCs w:val="24"/>
        </w:rPr>
        <w:t>ushtron aktivitetin buxhetor</w:t>
      </w:r>
      <w:r w:rsidR="009B062A">
        <w:rPr>
          <w:rFonts w:ascii="Times New Roman" w:eastAsia="Calibri" w:hAnsi="Times New Roman" w:cs="Times New Roman"/>
          <w:szCs w:val="24"/>
        </w:rPr>
        <w:t xml:space="preserve"> </w:t>
      </w:r>
      <w:r w:rsidR="00944FFB" w:rsidRPr="009B062A">
        <w:rPr>
          <w:rFonts w:ascii="Times New Roman" w:eastAsia="Calibri" w:hAnsi="Times New Roman" w:cs="Times New Roman"/>
          <w:szCs w:val="24"/>
        </w:rPr>
        <w:t>në</w:t>
      </w:r>
      <w:r w:rsidR="009B062A">
        <w:rPr>
          <w:rFonts w:ascii="Times New Roman" w:eastAsia="Calibri" w:hAnsi="Times New Roman" w:cs="Times New Roman"/>
          <w:szCs w:val="24"/>
        </w:rPr>
        <w:t xml:space="preserve"> fushën</w:t>
      </w:r>
      <w:r w:rsidR="00944FFB" w:rsidRPr="009B062A">
        <w:rPr>
          <w:rFonts w:ascii="Times New Roman" w:eastAsia="Calibri" w:hAnsi="Times New Roman" w:cs="Times New Roman"/>
          <w:szCs w:val="24"/>
        </w:rPr>
        <w:t xml:space="preserve"> </w:t>
      </w:r>
      <w:r w:rsidR="00944FFB" w:rsidRPr="00AB1EE8">
        <w:rPr>
          <w:rFonts w:ascii="Times New Roman" w:eastAsia="Calibri" w:hAnsi="Times New Roman" w:cs="Times New Roman"/>
          <w:szCs w:val="24"/>
        </w:rPr>
        <w:t xml:space="preserve">“Objekte monument kulture të ruajtura dhe mbrojtura”. </w:t>
      </w:r>
    </w:p>
    <w:p w14:paraId="7F64E4C6" w14:textId="52C9D87C" w:rsidR="00DD5310" w:rsidRPr="00AB1EE8" w:rsidRDefault="00DD5310" w:rsidP="00944FFB">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Buxheti i rishikuar i DRTK Berat është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0F4EC9" w:rsidRPr="00AB1EE8">
        <w:rPr>
          <w:rFonts w:ascii="Times New Roman" w:hAnsi="Times New Roman" w:cs="Times New Roman"/>
          <w:bCs/>
          <w:szCs w:val="24"/>
        </w:rPr>
        <w:t xml:space="preserve"> </w:t>
      </w:r>
      <w:r w:rsidRPr="00AB1EE8">
        <w:rPr>
          <w:rFonts w:ascii="Times New Roman" w:hAnsi="Times New Roman" w:cs="Times New Roman"/>
          <w:bCs/>
          <w:szCs w:val="24"/>
        </w:rPr>
        <w:t>38,844,666 lekë</w:t>
      </w:r>
      <w:r w:rsidR="00B53D0E">
        <w:rPr>
          <w:rFonts w:ascii="Times New Roman" w:hAnsi="Times New Roman" w:cs="Times New Roman"/>
          <w:bCs/>
          <w:szCs w:val="24"/>
        </w:rPr>
        <w:t xml:space="preserve"> dhe r</w:t>
      </w:r>
      <w:r w:rsidRPr="00AB1EE8">
        <w:rPr>
          <w:rFonts w:ascii="Times New Roman" w:hAnsi="Times New Roman" w:cs="Times New Roman"/>
          <w:bCs/>
          <w:szCs w:val="24"/>
        </w:rPr>
        <w:t xml:space="preserve">ealizimi për vitin 2025 është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36,084,160 lekë</w:t>
      </w:r>
      <w:r w:rsidR="00B53D0E">
        <w:rPr>
          <w:rFonts w:ascii="Times New Roman" w:hAnsi="Times New Roman" w:cs="Times New Roman"/>
          <w:bCs/>
          <w:szCs w:val="24"/>
        </w:rPr>
        <w:t xml:space="preserve">, ose </w:t>
      </w:r>
      <w:r w:rsidR="000F4EC9" w:rsidRPr="00AB1EE8">
        <w:rPr>
          <w:rFonts w:ascii="Times New Roman" w:hAnsi="Times New Roman" w:cs="Times New Roman"/>
          <w:bCs/>
          <w:szCs w:val="24"/>
        </w:rPr>
        <w:t xml:space="preserve">në masën </w:t>
      </w:r>
      <w:r w:rsidR="00B53D0E">
        <w:rPr>
          <w:rFonts w:ascii="Times New Roman" w:hAnsi="Times New Roman" w:cs="Times New Roman"/>
          <w:bCs/>
          <w:szCs w:val="24"/>
        </w:rPr>
        <w:t>93%</w:t>
      </w:r>
      <w:r w:rsidRPr="00AB1EE8">
        <w:rPr>
          <w:rFonts w:ascii="Times New Roman" w:hAnsi="Times New Roman" w:cs="Times New Roman"/>
          <w:bCs/>
          <w:szCs w:val="24"/>
        </w:rPr>
        <w:t xml:space="preserve">. </w:t>
      </w:r>
    </w:p>
    <w:p w14:paraId="5CA97FFB" w14:textId="685FB430" w:rsidR="00DD5310" w:rsidRPr="00AB1EE8" w:rsidRDefault="00B53D0E"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00DD5310" w:rsidRPr="00AB1EE8">
        <w:rPr>
          <w:rFonts w:ascii="Times New Roman" w:hAnsi="Times New Roman" w:cs="Times New Roman"/>
          <w:bCs/>
          <w:szCs w:val="24"/>
        </w:rPr>
        <w:t>ipas zërave</w:t>
      </w:r>
      <w:r>
        <w:rPr>
          <w:rFonts w:ascii="Times New Roman" w:hAnsi="Times New Roman" w:cs="Times New Roman"/>
          <w:bCs/>
          <w:szCs w:val="24"/>
        </w:rPr>
        <w:t>,</w:t>
      </w:r>
      <w:r w:rsidR="00DD5310" w:rsidRPr="00AB1EE8">
        <w:rPr>
          <w:rFonts w:ascii="Times New Roman" w:hAnsi="Times New Roman" w:cs="Times New Roman"/>
          <w:bCs/>
          <w:szCs w:val="24"/>
        </w:rPr>
        <w:t xml:space="preserve"> realizimi i fondeve buxhetore p</w:t>
      </w:r>
      <w:r>
        <w:rPr>
          <w:rFonts w:ascii="Times New Roman" w:hAnsi="Times New Roman" w:cs="Times New Roman"/>
          <w:bCs/>
          <w:szCs w:val="24"/>
        </w:rPr>
        <w:t>araqitet</w:t>
      </w:r>
      <w:r w:rsidR="00DD5310" w:rsidRPr="00AB1EE8">
        <w:rPr>
          <w:rFonts w:ascii="Times New Roman" w:hAnsi="Times New Roman" w:cs="Times New Roman"/>
          <w:bCs/>
          <w:szCs w:val="24"/>
        </w:rPr>
        <w:t>:</w:t>
      </w:r>
    </w:p>
    <w:p w14:paraId="6D9FAA5B" w14:textId="77777777"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p>
    <w:p w14:paraId="21574DA9" w14:textId="671D3AD8"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600</w:t>
      </w:r>
      <w:r w:rsidR="00B53D0E">
        <w:rPr>
          <w:rFonts w:ascii="Times New Roman" w:hAnsi="Times New Roman" w:cs="Times New Roman"/>
          <w:bCs/>
          <w:szCs w:val="24"/>
        </w:rPr>
        <w:t xml:space="preserve"> </w:t>
      </w:r>
      <w:r w:rsidRPr="00AB1EE8">
        <w:rPr>
          <w:rFonts w:ascii="Times New Roman" w:hAnsi="Times New Roman" w:cs="Times New Roman"/>
          <w:bCs/>
          <w:szCs w:val="24"/>
        </w:rPr>
        <w:t>-</w:t>
      </w:r>
      <w:r w:rsidR="00B53D0E">
        <w:rPr>
          <w:rFonts w:ascii="Times New Roman" w:hAnsi="Times New Roman" w:cs="Times New Roman"/>
          <w:bCs/>
          <w:szCs w:val="24"/>
        </w:rPr>
        <w:t xml:space="preserve"> </w:t>
      </w:r>
      <w:r w:rsidRPr="00AB1EE8">
        <w:rPr>
          <w:rFonts w:ascii="Times New Roman" w:hAnsi="Times New Roman" w:cs="Times New Roman"/>
          <w:bCs/>
          <w:szCs w:val="24"/>
        </w:rPr>
        <w:t xml:space="preserve">paga, buxheti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21,476,466 lekë dhe </w:t>
      </w:r>
      <w:r w:rsidR="00B53D0E">
        <w:rPr>
          <w:rFonts w:ascii="Times New Roman" w:hAnsi="Times New Roman" w:cs="Times New Roman"/>
          <w:bCs/>
          <w:szCs w:val="24"/>
        </w:rPr>
        <w:t xml:space="preserve">i </w:t>
      </w:r>
      <w:r w:rsidRPr="00AB1EE8">
        <w:rPr>
          <w:rFonts w:ascii="Times New Roman" w:hAnsi="Times New Roman" w:cs="Times New Roman"/>
          <w:bCs/>
          <w:szCs w:val="24"/>
        </w:rPr>
        <w:t>realizuar</w:t>
      </w:r>
      <w:r w:rsidR="00B53D0E">
        <w:rPr>
          <w:rFonts w:ascii="Times New Roman" w:hAnsi="Times New Roman" w:cs="Times New Roman"/>
          <w:bCs/>
          <w:szCs w:val="24"/>
        </w:rPr>
        <w:t xml:space="preserve"> </w:t>
      </w:r>
      <w:r w:rsidRPr="00AB1EE8">
        <w:rPr>
          <w:rFonts w:ascii="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20,474,710 lekë</w:t>
      </w:r>
      <w:r w:rsidR="00B53D0E">
        <w:rPr>
          <w:rFonts w:ascii="Times New Roman" w:hAnsi="Times New Roman" w:cs="Times New Roman"/>
          <w:bCs/>
          <w:szCs w:val="24"/>
        </w:rPr>
        <w:t xml:space="preserve">, ose </w:t>
      </w:r>
      <w:r w:rsidR="000F4EC9" w:rsidRPr="00AB1EE8">
        <w:rPr>
          <w:rFonts w:ascii="Times New Roman" w:hAnsi="Times New Roman" w:cs="Times New Roman"/>
          <w:bCs/>
          <w:szCs w:val="24"/>
        </w:rPr>
        <w:t xml:space="preserve">në masën </w:t>
      </w:r>
      <w:r w:rsidR="00B53D0E">
        <w:rPr>
          <w:rFonts w:ascii="Times New Roman" w:hAnsi="Times New Roman" w:cs="Times New Roman"/>
          <w:bCs/>
          <w:szCs w:val="24"/>
        </w:rPr>
        <w:t>95%</w:t>
      </w:r>
      <w:r w:rsidRPr="00AB1EE8">
        <w:rPr>
          <w:rFonts w:ascii="Times New Roman" w:hAnsi="Times New Roman" w:cs="Times New Roman"/>
          <w:bCs/>
          <w:szCs w:val="24"/>
        </w:rPr>
        <w:t xml:space="preserve">. </w:t>
      </w:r>
    </w:p>
    <w:p w14:paraId="2D4B15C0" w14:textId="48349106"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601</w:t>
      </w:r>
      <w:r w:rsidR="00B53D0E">
        <w:rPr>
          <w:rFonts w:ascii="Times New Roman" w:hAnsi="Times New Roman" w:cs="Times New Roman"/>
          <w:bCs/>
          <w:szCs w:val="24"/>
        </w:rPr>
        <w:t xml:space="preserve">- </w:t>
      </w:r>
      <w:r w:rsidRPr="00AB1EE8">
        <w:rPr>
          <w:rFonts w:ascii="Times New Roman" w:hAnsi="Times New Roman" w:cs="Times New Roman"/>
          <w:bCs/>
          <w:szCs w:val="24"/>
        </w:rPr>
        <w:t>sigurimet</w:t>
      </w:r>
      <w:r w:rsidR="00B53D0E">
        <w:rPr>
          <w:rFonts w:ascii="Times New Roman" w:hAnsi="Times New Roman" w:cs="Times New Roman"/>
          <w:bCs/>
          <w:szCs w:val="24"/>
        </w:rPr>
        <w:t xml:space="preserve"> shoqërore</w:t>
      </w:r>
      <w:r w:rsidRPr="00AB1EE8">
        <w:rPr>
          <w:rFonts w:ascii="Times New Roman" w:hAnsi="Times New Roman" w:cs="Times New Roman"/>
          <w:bCs/>
          <w:szCs w:val="24"/>
        </w:rPr>
        <w:t xml:space="preserve">, </w:t>
      </w:r>
      <w:r w:rsidR="00B53D0E" w:rsidRPr="00AB1EE8">
        <w:rPr>
          <w:rFonts w:ascii="Times New Roman" w:hAnsi="Times New Roman" w:cs="Times New Roman"/>
          <w:bCs/>
          <w:szCs w:val="24"/>
        </w:rPr>
        <w:t>buxheti i rishikuar</w:t>
      </w:r>
      <w:r w:rsidRPr="00AB1EE8">
        <w:rPr>
          <w:rFonts w:ascii="Times New Roman" w:hAnsi="Times New Roman" w:cs="Times New Roman"/>
          <w:bCs/>
          <w:szCs w:val="24"/>
        </w:rPr>
        <w:t xml:space="preserve">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3,450,000 lekë</w:t>
      </w:r>
      <w:r w:rsidR="00B53D0E">
        <w:rPr>
          <w:rFonts w:ascii="Times New Roman" w:hAnsi="Times New Roman" w:cs="Times New Roman"/>
          <w:bCs/>
          <w:szCs w:val="24"/>
        </w:rPr>
        <w:t xml:space="preserve"> </w:t>
      </w:r>
      <w:r w:rsidRPr="00AB1EE8">
        <w:rPr>
          <w:rFonts w:ascii="Times New Roman" w:hAnsi="Times New Roman" w:cs="Times New Roman"/>
          <w:bCs/>
          <w:szCs w:val="24"/>
        </w:rPr>
        <w:t>dhe</w:t>
      </w:r>
      <w:r w:rsidR="00B53D0E">
        <w:rPr>
          <w:rFonts w:ascii="Times New Roman" w:hAnsi="Times New Roman" w:cs="Times New Roman"/>
          <w:bCs/>
          <w:szCs w:val="24"/>
        </w:rPr>
        <w:t xml:space="preserve"> i</w:t>
      </w:r>
      <w:r w:rsidRPr="00AB1EE8">
        <w:rPr>
          <w:rFonts w:ascii="Times New Roman" w:hAnsi="Times New Roman" w:cs="Times New Roman"/>
          <w:bCs/>
          <w:szCs w:val="24"/>
        </w:rPr>
        <w:t xml:space="preserve"> 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3,414,871 lekë</w:t>
      </w:r>
      <w:r w:rsidR="00B53D0E">
        <w:rPr>
          <w:rFonts w:ascii="Times New Roman" w:hAnsi="Times New Roman" w:cs="Times New Roman"/>
          <w:bCs/>
          <w:szCs w:val="24"/>
        </w:rPr>
        <w:t xml:space="preserve">, ose </w:t>
      </w:r>
      <w:r w:rsidR="000F4EC9" w:rsidRPr="00AB1EE8">
        <w:rPr>
          <w:rFonts w:ascii="Times New Roman" w:hAnsi="Times New Roman" w:cs="Times New Roman"/>
          <w:bCs/>
          <w:szCs w:val="24"/>
        </w:rPr>
        <w:t xml:space="preserve">në masën </w:t>
      </w:r>
      <w:r w:rsidR="00B53D0E">
        <w:rPr>
          <w:rFonts w:ascii="Times New Roman" w:hAnsi="Times New Roman" w:cs="Times New Roman"/>
          <w:bCs/>
          <w:szCs w:val="24"/>
        </w:rPr>
        <w:t>99%</w:t>
      </w:r>
      <w:r w:rsidRPr="00AB1EE8">
        <w:rPr>
          <w:rFonts w:ascii="Times New Roman" w:hAnsi="Times New Roman" w:cs="Times New Roman"/>
          <w:bCs/>
          <w:szCs w:val="24"/>
        </w:rPr>
        <w:t>.</w:t>
      </w:r>
    </w:p>
    <w:p w14:paraId="348E39EC" w14:textId="3D94DA9E"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lastRenderedPageBreak/>
        <w:t xml:space="preserve">Llogaria 602 - mallra dhe shërbime, </w:t>
      </w:r>
      <w:r w:rsidR="00B53D0E" w:rsidRPr="00AB1EE8">
        <w:rPr>
          <w:rFonts w:ascii="Times New Roman" w:hAnsi="Times New Roman" w:cs="Times New Roman"/>
          <w:bCs/>
          <w:szCs w:val="24"/>
        </w:rPr>
        <w:t>buxheti i rishikuar</w:t>
      </w:r>
      <w:r w:rsidR="00B53D0E">
        <w:rPr>
          <w:rFonts w:ascii="Times New Roman" w:hAnsi="Times New Roman" w:cs="Times New Roman"/>
          <w:bCs/>
          <w:szCs w:val="24"/>
        </w:rPr>
        <w:t xml:space="preserve">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7,910,000 lekë dhe </w:t>
      </w:r>
      <w:r w:rsidR="00B53D0E">
        <w:rPr>
          <w:rFonts w:ascii="Times New Roman" w:hAnsi="Times New Roman" w:cs="Times New Roman"/>
          <w:bCs/>
          <w:szCs w:val="24"/>
        </w:rPr>
        <w:t xml:space="preserve">i </w:t>
      </w:r>
      <w:r w:rsidRPr="00AB1EE8">
        <w:rPr>
          <w:rFonts w:ascii="Times New Roman" w:hAnsi="Times New Roman" w:cs="Times New Roman"/>
          <w:bCs/>
          <w:szCs w:val="24"/>
        </w:rPr>
        <w:t xml:space="preserve">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6,388,738 lekë</w:t>
      </w:r>
      <w:r w:rsidR="00B53D0E">
        <w:rPr>
          <w:rFonts w:ascii="Times New Roman" w:hAnsi="Times New Roman" w:cs="Times New Roman"/>
          <w:bCs/>
          <w:szCs w:val="24"/>
        </w:rPr>
        <w:t xml:space="preserve">, ose </w:t>
      </w:r>
      <w:r w:rsidR="000F4EC9" w:rsidRPr="00AB1EE8">
        <w:rPr>
          <w:rFonts w:ascii="Times New Roman" w:hAnsi="Times New Roman" w:cs="Times New Roman"/>
          <w:bCs/>
          <w:szCs w:val="24"/>
        </w:rPr>
        <w:t xml:space="preserve">në masën </w:t>
      </w:r>
      <w:r w:rsidR="0042601C">
        <w:rPr>
          <w:rFonts w:ascii="Times New Roman" w:hAnsi="Times New Roman" w:cs="Times New Roman"/>
          <w:bCs/>
          <w:szCs w:val="24"/>
        </w:rPr>
        <w:t>81%.</w:t>
      </w:r>
    </w:p>
    <w:p w14:paraId="4F50DE09" w14:textId="45256E23"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606</w:t>
      </w:r>
      <w:r w:rsidR="0042601C">
        <w:rPr>
          <w:rFonts w:ascii="Times New Roman" w:hAnsi="Times New Roman" w:cs="Times New Roman"/>
          <w:bCs/>
          <w:szCs w:val="24"/>
        </w:rPr>
        <w:t xml:space="preserve"> </w:t>
      </w:r>
      <w:r w:rsidR="0042601C" w:rsidRPr="00AB1EE8">
        <w:rPr>
          <w:rFonts w:ascii="Times New Roman" w:hAnsi="Times New Roman" w:cs="Times New Roman"/>
          <w:bCs/>
          <w:szCs w:val="24"/>
        </w:rPr>
        <w:t xml:space="preserve">- </w:t>
      </w:r>
      <w:r w:rsidR="0042601C">
        <w:rPr>
          <w:rFonts w:ascii="Times New Roman" w:hAnsi="Times New Roman" w:cs="Times New Roman"/>
          <w:bCs/>
          <w:szCs w:val="24"/>
        </w:rPr>
        <w:t xml:space="preserve">transferta, </w:t>
      </w:r>
      <w:r w:rsidRPr="00AB1EE8">
        <w:rPr>
          <w:rFonts w:ascii="Times New Roman" w:hAnsi="Times New Roman" w:cs="Times New Roman"/>
          <w:bCs/>
          <w:szCs w:val="24"/>
        </w:rPr>
        <w:t xml:space="preserve"> </w:t>
      </w:r>
      <w:r w:rsidR="0042601C" w:rsidRPr="00AB1EE8">
        <w:rPr>
          <w:rFonts w:ascii="Times New Roman" w:hAnsi="Times New Roman" w:cs="Times New Roman"/>
          <w:bCs/>
          <w:szCs w:val="24"/>
        </w:rPr>
        <w:t>buxheti i rishikuar</w:t>
      </w:r>
      <w:r w:rsidR="0042601C">
        <w:rPr>
          <w:rFonts w:ascii="Times New Roman" w:hAnsi="Times New Roman" w:cs="Times New Roman"/>
          <w:bCs/>
          <w:szCs w:val="24"/>
        </w:rPr>
        <w:t xml:space="preserve">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42601C" w:rsidRPr="00AB1EE8">
        <w:rPr>
          <w:rFonts w:ascii="Times New Roman" w:hAnsi="Times New Roman" w:cs="Times New Roman"/>
          <w:bCs/>
          <w:szCs w:val="24"/>
        </w:rPr>
        <w:t xml:space="preserve"> </w:t>
      </w:r>
      <w:r w:rsidRPr="00AB1EE8">
        <w:rPr>
          <w:rFonts w:ascii="Times New Roman" w:hAnsi="Times New Roman" w:cs="Times New Roman"/>
          <w:bCs/>
          <w:szCs w:val="24"/>
        </w:rPr>
        <w:t>137,200 lekë</w:t>
      </w:r>
      <w:r w:rsidR="0042601C">
        <w:rPr>
          <w:rFonts w:ascii="Times New Roman" w:hAnsi="Times New Roman" w:cs="Times New Roman"/>
          <w:bCs/>
          <w:szCs w:val="24"/>
        </w:rPr>
        <w:t>, nuk ka realizim financiar.</w:t>
      </w:r>
    </w:p>
    <w:p w14:paraId="6C62EE29" w14:textId="3B8FE505" w:rsidR="00DD5310" w:rsidRPr="00AB1EE8" w:rsidRDefault="00DD5310" w:rsidP="00EB0DE7">
      <w:pPr>
        <w:pBdr>
          <w:top w:val="nil"/>
          <w:left w:val="nil"/>
          <w:bottom w:val="nil"/>
          <w:right w:val="nil"/>
          <w:between w:val="nil"/>
          <w:bar w:val="nil"/>
        </w:pBdr>
        <w:tabs>
          <w:tab w:val="left" w:pos="8910"/>
        </w:tabs>
        <w:spacing w:before="240"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231</w:t>
      </w:r>
      <w:r w:rsidR="0042601C" w:rsidRPr="00AB1EE8">
        <w:rPr>
          <w:rFonts w:ascii="Times New Roman" w:hAnsi="Times New Roman" w:cs="Times New Roman"/>
          <w:bCs/>
          <w:szCs w:val="24"/>
        </w:rPr>
        <w:t>-</w:t>
      </w:r>
      <w:r w:rsidR="0042601C">
        <w:rPr>
          <w:rFonts w:ascii="Times New Roman" w:hAnsi="Times New Roman" w:cs="Times New Roman"/>
          <w:bCs/>
          <w:szCs w:val="24"/>
        </w:rPr>
        <w:t xml:space="preserve"> investime</w:t>
      </w:r>
      <w:r w:rsidRPr="00AB1EE8">
        <w:rPr>
          <w:rFonts w:ascii="Times New Roman" w:hAnsi="Times New Roman" w:cs="Times New Roman"/>
          <w:bCs/>
          <w:szCs w:val="24"/>
        </w:rPr>
        <w:t xml:space="preserve">, buxhet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5,871,000 lekë dhe 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szCs w:val="24"/>
        </w:rPr>
        <w:t xml:space="preserve"> 5,805,841 lekë</w:t>
      </w:r>
      <w:r w:rsidR="0042601C">
        <w:rPr>
          <w:rFonts w:ascii="Times New Roman" w:hAnsi="Times New Roman" w:cs="Times New Roman"/>
          <w:bCs/>
          <w:szCs w:val="24"/>
        </w:rPr>
        <w:t xml:space="preserve">, ose </w:t>
      </w:r>
      <w:r w:rsidR="000F4EC9" w:rsidRPr="00AB1EE8">
        <w:rPr>
          <w:rFonts w:ascii="Times New Roman" w:hAnsi="Times New Roman" w:cs="Times New Roman"/>
          <w:bCs/>
          <w:szCs w:val="24"/>
        </w:rPr>
        <w:t xml:space="preserve">në masën </w:t>
      </w:r>
      <w:r w:rsidR="0042601C">
        <w:rPr>
          <w:rFonts w:ascii="Times New Roman" w:hAnsi="Times New Roman" w:cs="Times New Roman"/>
          <w:bCs/>
          <w:szCs w:val="24"/>
        </w:rPr>
        <w:t>99%</w:t>
      </w:r>
      <w:r w:rsidRPr="00AB1EE8">
        <w:rPr>
          <w:rFonts w:ascii="Times New Roman" w:hAnsi="Times New Roman" w:cs="Times New Roman"/>
          <w:bCs/>
          <w:szCs w:val="24"/>
        </w:rPr>
        <w:t xml:space="preserve">. </w:t>
      </w:r>
    </w:p>
    <w:p w14:paraId="2A579481"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i/>
          <w:iCs/>
          <w:szCs w:val="24"/>
        </w:rPr>
      </w:pPr>
    </w:p>
    <w:p w14:paraId="736727ED" w14:textId="5773A928" w:rsidR="00C17A16" w:rsidRDefault="00C17A16"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
          <w:bCs/>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60FCFE2A" w14:textId="77777777" w:rsidR="00C17A16" w:rsidRDefault="00C17A16"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7CE8EB35" w14:textId="507A003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Gjatë vitit 2025, DRTK Berat ka realizuar ndërhyrje restauruese, mirëmbajtëse dhe aktivitete programore në funksion të ruajtjes, konservimit dhe promovimit të trashëgimisë kulturore materiale dhe jo</w:t>
      </w:r>
      <w:r w:rsidR="00477CB7">
        <w:rPr>
          <w:rFonts w:ascii="Times New Roman" w:hAnsi="Times New Roman" w:cs="Times New Roman"/>
          <w:bCs/>
          <w:szCs w:val="24"/>
        </w:rPr>
        <w:t xml:space="preserve"> </w:t>
      </w:r>
      <w:r w:rsidRPr="00AB1EE8">
        <w:rPr>
          <w:rFonts w:ascii="Times New Roman" w:hAnsi="Times New Roman" w:cs="Times New Roman"/>
          <w:bCs/>
          <w:szCs w:val="24"/>
        </w:rPr>
        <w:t>materiale në territorin e qarkut Berat.</w:t>
      </w:r>
    </w:p>
    <w:p w14:paraId="0E944200"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74E90494" w14:textId="5ED66A0E"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1. Ndërhyrje restauruese dhe mirëmbajtëse</w:t>
      </w:r>
    </w:p>
    <w:p w14:paraId="2A619289"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Ndërhyrjet janë fokusuar në monumente të kultit, banesa monument kulture dhe elemente të infrastrukturës historike, me karakter konservues dhe parandaluese.</w:t>
      </w:r>
    </w:p>
    <w:p w14:paraId="7C3F537A"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Restaurimi i dy ikonave “Krishti” dhe “Shën Mëria”, me autor Vëllezërit Çetiri (99,200 lekë), përmes përdorimit të materialeve specifike dhe realizimit nga specialistët restauratorë të institucionit.</w:t>
      </w:r>
    </w:p>
    <w:p w14:paraId="24727AFD"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Ndërhyrje mirëmbajtëse në banesa monument kulture në lagjet Mangalem, Goricë dhe Kala (strehë, fasada, porta, çati), përfshirë banesat Badajani, Prroj, Zanati, Droboniku (investim privat), Xhimitiku dhe Koço.</w:t>
      </w:r>
    </w:p>
    <w:p w14:paraId="56E50590"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Restaurim i tavaneve në banesën Heqimi dhe ndërhyrje emergjente në banesën Nikolla Manestra (në proces).</w:t>
      </w:r>
    </w:p>
    <w:p w14:paraId="2B13545C"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Mirëmbajtje e tabelave informuese në Qendrën Historike (107,717 lekë) dhe ndërhyrje në elementë të infrastrukturës tradicionale si shkallë guri dhe muratura historike në lagjen Kala.</w:t>
      </w:r>
    </w:p>
    <w:p w14:paraId="1F98083E"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Ndërhyrje në monumente të kultit: mirëmbajtje e dritareve në Katedralen “Fjetja e Shën Mërisë” – Muzeu Onufri (86,468 lekë), restaurim dhe konservim afresku në kishën e Shën Triadhës (95,000 lekë), ndërhyrje emergjente në kishën e Shën Todrit (49,383 lekë) dhe ndërhyrje mirëmbajtjeje në kishën e Shën Marisë, Sinjë.</w:t>
      </w:r>
    </w:p>
    <w:p w14:paraId="2680FC8E"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Mirëmbajtje e portës së kishës së Shën Thomait dhe ndërhyrje të tjera emergjente në muratura historike urbane.</w:t>
      </w:r>
    </w:p>
    <w:p w14:paraId="7DA1A3F6" w14:textId="5EC3122B"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Ndërhyrjet kanë qenë pjesërisht pjesë e Paketës së Mirëmbajtjes 2024 dhe kanë synuar stabilizimin e strukturave, parandalimin e degradimit dhe ruajtjen e autenticitetit material.</w:t>
      </w:r>
    </w:p>
    <w:p w14:paraId="77374ED6" w14:textId="0177AC1F"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2. Hartimi i projekteve restauruese</w:t>
      </w:r>
    </w:p>
    <w:p w14:paraId="1FD86DB7"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Gjatë vitit 2025 janë hartuar një sërë projektesh teknike nga specialistët e DRTK Berat (kosto hartimi: 0 lekë), të orientuara drejt ndërhyrjeve të planifikuara dhe emergjente:</w:t>
      </w:r>
    </w:p>
    <w:p w14:paraId="4CF5D6A1"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Projekt restaurimi për “Rrënojat e Urës së Palecit” (Tozhar, Poliçan).</w:t>
      </w:r>
    </w:p>
    <w:p w14:paraId="0E37AD77"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lastRenderedPageBreak/>
        <w:t>- Projekt restaurimi dhe konservimi i mureve të Kalasë së Beratit (segmentet kulla 23–24 dhe vijimi deri në kullën 1).</w:t>
      </w:r>
    </w:p>
    <w:p w14:paraId="090672F2" w14:textId="77777777" w:rsidR="00DD5310" w:rsidRPr="00AB1EE8" w:rsidRDefault="00DD5310" w:rsidP="00EB0DE7">
      <w:pPr>
        <w:pBdr>
          <w:top w:val="nil"/>
          <w:left w:val="nil"/>
          <w:bottom w:val="nil"/>
          <w:right w:val="nil"/>
          <w:between w:val="nil"/>
          <w:bar w:val="nil"/>
        </w:pBdr>
        <w:tabs>
          <w:tab w:val="left" w:pos="8910"/>
        </w:tabs>
        <w:spacing w:line="276" w:lineRule="auto"/>
        <w:jc w:val="both"/>
        <w:rPr>
          <w:rFonts w:ascii="Times New Roman" w:hAnsi="Times New Roman" w:cs="Times New Roman"/>
          <w:bCs/>
          <w:szCs w:val="24"/>
        </w:rPr>
      </w:pPr>
      <w:r w:rsidRPr="00AB1EE8">
        <w:rPr>
          <w:rFonts w:ascii="Times New Roman" w:hAnsi="Times New Roman" w:cs="Times New Roman"/>
          <w:bCs/>
          <w:szCs w:val="24"/>
        </w:rPr>
        <w:t>- Projekte ndërhyrjeje në monumente të kultit: kisha e Shën Mëhillit (Mangalem), kisha e Shën Kollit (Perondi) dhe xhamia e Vokopolës.</w:t>
      </w:r>
    </w:p>
    <w:p w14:paraId="577450AE"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Hartimi i Paketës së punimeve emergjente parandaluese 2025 dhe paketës për ndërhyrje në muret e Qendrës Historike.</w:t>
      </w:r>
    </w:p>
    <w:p w14:paraId="244807D7"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Projekte specifike për banesa monument kulture, përfshirë ndërhyrjen emergjente në banesën Nikolla Manestra dhe restaurimin e çatisë së banesës Albert Ndrio.</w:t>
      </w:r>
    </w:p>
    <w:p w14:paraId="7A619AC5"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0D7B6557"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3. Aktivitete edukative dhe promovuese</w:t>
      </w:r>
    </w:p>
    <w:p w14:paraId="51EB7220"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50862651" w14:textId="7B8CE5CB"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Programi i edukimit përmes </w:t>
      </w:r>
      <w:r w:rsidR="00A42B04" w:rsidRPr="00AB1EE8">
        <w:rPr>
          <w:rFonts w:ascii="Times New Roman" w:hAnsi="Times New Roman" w:cs="Times New Roman"/>
          <w:bCs/>
          <w:szCs w:val="24"/>
        </w:rPr>
        <w:t>kulturës</w:t>
      </w:r>
      <w:r w:rsidRPr="00AB1EE8">
        <w:rPr>
          <w:rFonts w:ascii="Times New Roman" w:hAnsi="Times New Roman" w:cs="Times New Roman"/>
          <w:bCs/>
          <w:szCs w:val="24"/>
        </w:rPr>
        <w:t xml:space="preserve"> ka vijuar në bashkëpunim me ZVAP Berat, duke përfshirë rreth 6 shkolla dhe afërsisht 80 nxënës gjatë fazës janar–prill, si dhe aktivitete të vazhdueshme përgjatë vitit.</w:t>
      </w:r>
    </w:p>
    <w:p w14:paraId="4578D275"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472EB4F6"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Aktivitetet kryesore kanë përfshirë:</w:t>
      </w:r>
    </w:p>
    <w:p w14:paraId="65E10EC4"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06006766"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Takime sensibilizuese mbi vlerat e trashëgimisë, punëtori tematike, ekspozita pikture dhe aktivitete promovuese të diversitetit kulturor.</w:t>
      </w:r>
    </w:p>
    <w:p w14:paraId="588B60A3"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Veprimtari përkujtimore si “Edukimi nëpërmjet kujtesës historike” (Dita Ndërkombëtare e Përkujtimit të Viktimave të Holokaustit), me prezantime dokumentare dhe dhurime botimesh.</w:t>
      </w:r>
    </w:p>
    <w:p w14:paraId="760729F9"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Punëtori edukative mbi veshjet tradicionale, monumentet e qytetit dhe teknikat e restaurimit, përfshirë vizita në laboratorin e restaurimit.</w:t>
      </w:r>
    </w:p>
    <w:p w14:paraId="0BE230B8"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Ekspozita tematike, ndër të cilat “Objekte ndërtimore me vlera historiko-kulturore që mungojnë në qytetin e Beratit” dhe ekspozita fotografike “Berati në sytë e udhëtarëve të huaj”.</w:t>
      </w:r>
    </w:p>
    <w:p w14:paraId="7F73AEAC" w14:textId="69E40539"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 Aktivitete në kuadër të Ditëve Evropiane të Trashëgimisë, festave kombëtare, promovimit të folklorit dhe plotësimit të kartelave të trashëgimisë </w:t>
      </w:r>
      <w:r w:rsidR="00A42B04" w:rsidRPr="00AB1EE8">
        <w:rPr>
          <w:rFonts w:ascii="Times New Roman" w:hAnsi="Times New Roman" w:cs="Times New Roman"/>
          <w:bCs/>
          <w:szCs w:val="24"/>
        </w:rPr>
        <w:t>jo materiale</w:t>
      </w:r>
      <w:r w:rsidRPr="00AB1EE8">
        <w:rPr>
          <w:rFonts w:ascii="Times New Roman" w:hAnsi="Times New Roman" w:cs="Times New Roman"/>
          <w:bCs/>
          <w:szCs w:val="24"/>
        </w:rPr>
        <w:t>.</w:t>
      </w:r>
    </w:p>
    <w:p w14:paraId="140106A8"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06690C6A"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Në tërësi, veprimtaria e vitit 2025 reflekton një qasje të integruar që kombinon ndërhyrjet teknike në monumente me programe edukative dhe promovuese, duke synuar ruajtjen afatgjatë të trashëgimisë kulturore dhe rritjen e ndërgjegjësimit publik.</w:t>
      </w:r>
    </w:p>
    <w:p w14:paraId="070DE686" w14:textId="77777777" w:rsidR="00DD5310" w:rsidRPr="00AB1EE8" w:rsidRDefault="00DD5310" w:rsidP="00EB0DE7">
      <w:pPr>
        <w:pBdr>
          <w:top w:val="nil"/>
          <w:left w:val="nil"/>
          <w:bottom w:val="nil"/>
          <w:right w:val="nil"/>
          <w:between w:val="nil"/>
          <w:bar w:val="nil"/>
        </w:pBdr>
        <w:tabs>
          <w:tab w:val="left" w:pos="8910"/>
        </w:tabs>
        <w:spacing w:line="276" w:lineRule="auto"/>
        <w:contextualSpacing/>
        <w:jc w:val="both"/>
        <w:rPr>
          <w:rFonts w:ascii="Times New Roman" w:hAnsi="Times New Roman" w:cs="Times New Roman"/>
          <w:bCs/>
          <w:szCs w:val="24"/>
        </w:rPr>
      </w:pPr>
    </w:p>
    <w:p w14:paraId="53BCC920" w14:textId="77777777" w:rsidR="00944FFB" w:rsidRPr="00AB1EE8" w:rsidRDefault="00944FFB" w:rsidP="00EB0DE7">
      <w:pPr>
        <w:tabs>
          <w:tab w:val="left" w:pos="8910"/>
        </w:tabs>
        <w:spacing w:line="276" w:lineRule="auto"/>
        <w:contextualSpacing/>
        <w:jc w:val="both"/>
        <w:rPr>
          <w:rFonts w:ascii="Times New Roman" w:eastAsia="Calibri" w:hAnsi="Times New Roman" w:cs="Times New Roman"/>
          <w:b/>
          <w:color w:val="000000"/>
          <w:szCs w:val="24"/>
          <w:u w:val="single"/>
        </w:rPr>
      </w:pPr>
    </w:p>
    <w:p w14:paraId="5C5CF07C" w14:textId="1B8C47AB" w:rsidR="00944FFB" w:rsidRPr="00AB1EE8" w:rsidRDefault="00981977" w:rsidP="00EB0DE7">
      <w:pPr>
        <w:tabs>
          <w:tab w:val="left" w:pos="8910"/>
        </w:tabs>
        <w:spacing w:line="276" w:lineRule="auto"/>
        <w:contextualSpacing/>
        <w:jc w:val="both"/>
        <w:rPr>
          <w:rFonts w:ascii="Times New Roman" w:hAnsi="Times New Roman" w:cs="Times New Roman"/>
          <w:bCs/>
          <w:color w:val="000000"/>
          <w:szCs w:val="24"/>
          <w:u w:color="000000"/>
          <w:bdr w:val="nil"/>
        </w:rPr>
      </w:pPr>
      <w:r w:rsidRPr="0042601C">
        <w:rPr>
          <w:rFonts w:ascii="Times New Roman" w:eastAsia="Times New Roman" w:hAnsi="Times New Roman" w:cs="Times New Roman"/>
          <w:b/>
          <w:bCs/>
          <w:i/>
          <w:iCs/>
          <w:szCs w:val="24"/>
        </w:rPr>
        <w:t>Drejtoria Rajonale e Trashëgimisë Kulturore</w:t>
      </w:r>
      <w:r w:rsidR="00DD5310" w:rsidRPr="0042601C">
        <w:rPr>
          <w:rFonts w:ascii="Times New Roman" w:eastAsia="Calibri" w:hAnsi="Times New Roman" w:cs="Times New Roman"/>
          <w:b/>
          <w:i/>
          <w:iCs/>
          <w:color w:val="000000"/>
          <w:szCs w:val="24"/>
        </w:rPr>
        <w:t xml:space="preserve"> Vlorë</w:t>
      </w:r>
      <w:r w:rsidR="0022568A" w:rsidRPr="00AB1EE8">
        <w:rPr>
          <w:rFonts w:ascii="Times New Roman" w:eastAsia="Calibri" w:hAnsi="Times New Roman" w:cs="Times New Roman"/>
          <w:b/>
          <w:color w:val="000000"/>
          <w:szCs w:val="24"/>
        </w:rPr>
        <w:t>,</w:t>
      </w:r>
      <w:r w:rsidRPr="00AB1EE8">
        <w:rPr>
          <w:rFonts w:ascii="Times New Roman" w:eastAsia="Calibri" w:hAnsi="Times New Roman" w:cs="Times New Roman"/>
          <w:b/>
          <w:color w:val="000000"/>
          <w:szCs w:val="24"/>
        </w:rPr>
        <w:t xml:space="preserve"> </w:t>
      </w:r>
      <w:r w:rsidR="00944FFB" w:rsidRPr="00AB1EE8">
        <w:rPr>
          <w:rFonts w:ascii="Times New Roman" w:eastAsia="Calibri" w:hAnsi="Times New Roman" w:cs="Times New Roman"/>
          <w:szCs w:val="24"/>
        </w:rPr>
        <w:t xml:space="preserve">ushtron aktivitetin buxhetor, </w:t>
      </w:r>
      <w:r w:rsidR="008424EB">
        <w:rPr>
          <w:rFonts w:ascii="Times New Roman" w:eastAsia="Calibri" w:hAnsi="Times New Roman" w:cs="Times New Roman"/>
          <w:szCs w:val="24"/>
        </w:rPr>
        <w:t xml:space="preserve">në fushën </w:t>
      </w:r>
      <w:r w:rsidR="00944FFB" w:rsidRPr="00AB1EE8">
        <w:rPr>
          <w:rFonts w:ascii="Times New Roman" w:eastAsia="Calibri" w:hAnsi="Times New Roman" w:cs="Times New Roman"/>
          <w:szCs w:val="24"/>
        </w:rPr>
        <w:t xml:space="preserve">“Objekte monument kulture të ruajtura dhe mbrojtura”. </w:t>
      </w:r>
    </w:p>
    <w:p w14:paraId="3A5D4E76" w14:textId="678D3B82" w:rsidR="00DD5310" w:rsidRPr="00AB1EE8" w:rsidRDefault="00DD5310" w:rsidP="00EB0DE7">
      <w:pPr>
        <w:tabs>
          <w:tab w:val="left" w:pos="8910"/>
        </w:tabs>
        <w:spacing w:line="276" w:lineRule="auto"/>
        <w:contextualSpacing/>
        <w:jc w:val="both"/>
        <w:rPr>
          <w:rFonts w:ascii="Times New Roman" w:hAnsi="Times New Roman" w:cs="Times New Roman"/>
          <w:iCs/>
          <w:color w:val="1D2228"/>
          <w:szCs w:val="24"/>
        </w:rPr>
      </w:pPr>
      <w:r w:rsidRPr="00AB1EE8">
        <w:rPr>
          <w:rFonts w:ascii="Times New Roman" w:hAnsi="Times New Roman" w:cs="Times New Roman"/>
          <w:bCs/>
          <w:color w:val="000000"/>
          <w:szCs w:val="24"/>
          <w:u w:color="000000"/>
          <w:bdr w:val="nil"/>
        </w:rPr>
        <w:t xml:space="preserve">Buxheti i rishikuar </w:t>
      </w:r>
      <w:r w:rsidR="0042601C">
        <w:rPr>
          <w:rFonts w:ascii="Times New Roman" w:hAnsi="Times New Roman" w:cs="Times New Roman"/>
          <w:bCs/>
          <w:color w:val="000000"/>
          <w:szCs w:val="24"/>
          <w:u w:color="000000"/>
          <w:bdr w:val="nil"/>
        </w:rPr>
        <w:t xml:space="preserve">për këtë institucion </w:t>
      </w:r>
      <w:r w:rsidRPr="00AB1EE8">
        <w:rPr>
          <w:rFonts w:ascii="Times New Roman" w:hAnsi="Times New Roman" w:cs="Times New Roman"/>
          <w:bCs/>
          <w:color w:val="000000"/>
          <w:szCs w:val="24"/>
          <w:u w:color="000000"/>
          <w:bdr w:val="nil"/>
        </w:rPr>
        <w:t xml:space="preserve">është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hAnsi="Times New Roman" w:cs="Times New Roman"/>
          <w:bCs/>
          <w:color w:val="000000"/>
          <w:szCs w:val="24"/>
          <w:u w:color="000000"/>
          <w:bdr w:val="nil"/>
        </w:rPr>
        <w:t xml:space="preserve"> 62,843,277 lekë</w:t>
      </w:r>
      <w:r w:rsidR="0042601C">
        <w:rPr>
          <w:rFonts w:ascii="Times New Roman" w:hAnsi="Times New Roman" w:cs="Times New Roman"/>
          <w:bCs/>
          <w:color w:val="000000"/>
          <w:szCs w:val="24"/>
          <w:u w:color="000000"/>
          <w:bdr w:val="nil"/>
        </w:rPr>
        <w:t xml:space="preserve"> dhe  i r</w:t>
      </w:r>
      <w:r w:rsidRPr="00AB1EE8">
        <w:rPr>
          <w:rFonts w:ascii="Times New Roman" w:hAnsi="Times New Roman" w:cs="Times New Roman"/>
          <w:bCs/>
          <w:color w:val="000000"/>
          <w:szCs w:val="24"/>
          <w:u w:color="000000"/>
          <w:bdr w:val="nil"/>
        </w:rPr>
        <w:t>ealiz</w:t>
      </w:r>
      <w:r w:rsidR="0042601C">
        <w:rPr>
          <w:rFonts w:ascii="Times New Roman" w:hAnsi="Times New Roman" w:cs="Times New Roman"/>
          <w:bCs/>
          <w:color w:val="000000"/>
          <w:szCs w:val="24"/>
          <w:u w:color="000000"/>
          <w:bdr w:val="nil"/>
        </w:rPr>
        <w:t>uar</w:t>
      </w:r>
      <w:r w:rsidRPr="00AB1EE8">
        <w:rPr>
          <w:rFonts w:ascii="Times New Roman" w:hAnsi="Times New Roman" w:cs="Times New Roman"/>
          <w:bCs/>
          <w:color w:val="000000"/>
          <w:szCs w:val="24"/>
          <w:u w:color="000000"/>
          <w:bdr w:val="nil"/>
        </w:rPr>
        <w:t xml:space="preserve"> është </w:t>
      </w:r>
      <w:r w:rsidR="000F4EC9">
        <w:rPr>
          <w:rFonts w:ascii="Times New Roman" w:hAnsi="Times New Roman" w:cs="Times New Roman"/>
          <w:bCs/>
          <w:color w:val="000000"/>
          <w:szCs w:val="24"/>
          <w:u w:color="000000"/>
          <w:bdr w:val="nil"/>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 xml:space="preserve">ën </w:t>
      </w:r>
      <w:r w:rsidRPr="00AB1EE8">
        <w:rPr>
          <w:rFonts w:ascii="Times New Roman" w:hAnsi="Times New Roman" w:cs="Times New Roman"/>
          <w:szCs w:val="24"/>
        </w:rPr>
        <w:t>62,409,277 lekë</w:t>
      </w:r>
      <w:r w:rsidR="0042601C">
        <w:rPr>
          <w:rFonts w:ascii="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42601C">
        <w:rPr>
          <w:rFonts w:ascii="Times New Roman" w:hAnsi="Times New Roman" w:cs="Times New Roman"/>
          <w:szCs w:val="24"/>
        </w:rPr>
        <w:t>99%</w:t>
      </w:r>
      <w:r w:rsidRPr="00AB1EE8">
        <w:rPr>
          <w:rFonts w:ascii="Times New Roman" w:hAnsi="Times New Roman" w:cs="Times New Roman"/>
          <w:bCs/>
          <w:color w:val="000000"/>
          <w:szCs w:val="24"/>
          <w:u w:color="000000"/>
          <w:bdr w:val="nil"/>
        </w:rPr>
        <w:t>.</w:t>
      </w:r>
      <w:r w:rsidRPr="00AB1EE8">
        <w:rPr>
          <w:rFonts w:ascii="Times New Roman" w:eastAsia="Calibri" w:hAnsi="Times New Roman" w:cs="Times New Roman"/>
          <w:szCs w:val="24"/>
        </w:rPr>
        <w:t xml:space="preserve"> </w:t>
      </w:r>
    </w:p>
    <w:p w14:paraId="70C6D42C" w14:textId="77777777" w:rsidR="0042601C" w:rsidRDefault="0042601C" w:rsidP="00EB0DE7">
      <w:pPr>
        <w:spacing w:line="276" w:lineRule="auto"/>
        <w:contextualSpacing/>
        <w:jc w:val="both"/>
        <w:rPr>
          <w:rFonts w:ascii="Times New Roman" w:eastAsia="Times New Roman" w:hAnsi="Times New Roman" w:cs="Times New Roman"/>
          <w:bCs/>
          <w:szCs w:val="24"/>
        </w:rPr>
      </w:pPr>
    </w:p>
    <w:p w14:paraId="2897E680" w14:textId="6BCB4945" w:rsidR="00DD5310" w:rsidRPr="00AB1EE8" w:rsidRDefault="0042601C" w:rsidP="00EB0DE7">
      <w:pPr>
        <w:spacing w:line="276" w:lineRule="auto"/>
        <w:contextualSpacing/>
        <w:jc w:val="both"/>
        <w:rPr>
          <w:rFonts w:ascii="Times New Roman" w:eastAsia="Times New Roman" w:hAnsi="Times New Roman" w:cs="Times New Roman"/>
          <w:bCs/>
          <w:szCs w:val="24"/>
        </w:rPr>
      </w:pPr>
      <w:r>
        <w:rPr>
          <w:rFonts w:ascii="Times New Roman" w:eastAsia="Times New Roman" w:hAnsi="Times New Roman" w:cs="Times New Roman"/>
          <w:bCs/>
          <w:szCs w:val="24"/>
        </w:rPr>
        <w:t>S</w:t>
      </w:r>
      <w:r w:rsidR="00DD5310" w:rsidRPr="00AB1EE8">
        <w:rPr>
          <w:rFonts w:ascii="Times New Roman" w:eastAsia="Times New Roman" w:hAnsi="Times New Roman" w:cs="Times New Roman"/>
          <w:bCs/>
          <w:szCs w:val="24"/>
        </w:rPr>
        <w:t>ipas zërave</w:t>
      </w:r>
      <w:r>
        <w:rPr>
          <w:rFonts w:ascii="Times New Roman" w:eastAsia="Times New Roman" w:hAnsi="Times New Roman" w:cs="Times New Roman"/>
          <w:bCs/>
          <w:szCs w:val="24"/>
        </w:rPr>
        <w:t xml:space="preserve">, </w:t>
      </w:r>
      <w:r w:rsidR="00DD5310" w:rsidRPr="00AB1EE8">
        <w:rPr>
          <w:rFonts w:ascii="Times New Roman" w:eastAsia="Times New Roman" w:hAnsi="Times New Roman" w:cs="Times New Roman"/>
          <w:bCs/>
          <w:szCs w:val="24"/>
        </w:rPr>
        <w:t>realizimi i fondeve buxhetore p</w:t>
      </w:r>
      <w:r>
        <w:rPr>
          <w:rFonts w:ascii="Times New Roman" w:eastAsia="Times New Roman" w:hAnsi="Times New Roman" w:cs="Times New Roman"/>
          <w:bCs/>
          <w:szCs w:val="24"/>
        </w:rPr>
        <w:t>araqitet</w:t>
      </w:r>
      <w:r w:rsidR="00DD5310" w:rsidRPr="00AB1EE8">
        <w:rPr>
          <w:rFonts w:ascii="Times New Roman" w:eastAsia="Times New Roman" w:hAnsi="Times New Roman" w:cs="Times New Roman"/>
          <w:bCs/>
          <w:szCs w:val="24"/>
        </w:rPr>
        <w:t>:</w:t>
      </w:r>
    </w:p>
    <w:p w14:paraId="53240E9D" w14:textId="3030D048"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Llogaria 600-paga</w:t>
      </w:r>
      <w:r w:rsidR="0042601C">
        <w:rPr>
          <w:rFonts w:ascii="Times New Roman" w:eastAsia="Times New Roman" w:hAnsi="Times New Roman" w:cs="Times New Roman"/>
          <w:bCs/>
          <w:szCs w:val="24"/>
        </w:rPr>
        <w:t>, buxheti</w:t>
      </w:r>
      <w:r w:rsidRPr="00AB1EE8">
        <w:rPr>
          <w:rFonts w:ascii="Times New Roman" w:eastAsia="Times New Roman" w:hAnsi="Times New Roman" w:cs="Times New Roman"/>
          <w:bCs/>
          <w:szCs w:val="24"/>
        </w:rPr>
        <w:t xml:space="preserve"> 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34,290,000 lekë dhe </w:t>
      </w:r>
      <w:r w:rsidR="0042601C">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0F4EC9" w:rsidRPr="00AB1EE8">
        <w:rPr>
          <w:rFonts w:ascii="Times New Roman" w:eastAsia="Times New Roman" w:hAnsi="Times New Roman" w:cs="Times New Roman"/>
          <w:szCs w:val="24"/>
        </w:rPr>
        <w:t xml:space="preserve"> </w:t>
      </w:r>
      <w:r w:rsidRPr="00AB1EE8">
        <w:rPr>
          <w:rFonts w:ascii="Times New Roman" w:eastAsia="Times New Roman" w:hAnsi="Times New Roman" w:cs="Times New Roman"/>
          <w:szCs w:val="24"/>
        </w:rPr>
        <w:t>34,131,106 lekë</w:t>
      </w:r>
      <w:r w:rsidR="0042601C">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42601C">
        <w:rPr>
          <w:rFonts w:ascii="Times New Roman" w:eastAsia="Times New Roman" w:hAnsi="Times New Roman" w:cs="Times New Roman"/>
          <w:szCs w:val="24"/>
        </w:rPr>
        <w:t>99.5%</w:t>
      </w:r>
      <w:r w:rsidRPr="00AB1EE8">
        <w:rPr>
          <w:rFonts w:ascii="Times New Roman" w:eastAsia="Times New Roman" w:hAnsi="Times New Roman" w:cs="Times New Roman"/>
          <w:szCs w:val="24"/>
        </w:rPr>
        <w:t xml:space="preserve">. </w:t>
      </w:r>
    </w:p>
    <w:p w14:paraId="2600FCD7" w14:textId="68CC8400" w:rsidR="0042601C"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lastRenderedPageBreak/>
        <w:t>Llogaria 601-sigurimet</w:t>
      </w:r>
      <w:r w:rsidR="00241AF1">
        <w:rPr>
          <w:rFonts w:ascii="Times New Roman" w:eastAsia="Times New Roman" w:hAnsi="Times New Roman" w:cs="Times New Roman"/>
          <w:bCs/>
          <w:szCs w:val="24"/>
        </w:rPr>
        <w:t xml:space="preserve"> shoqërore</w:t>
      </w:r>
      <w:r w:rsidRPr="00AB1EE8">
        <w:rPr>
          <w:rFonts w:ascii="Times New Roman" w:eastAsia="Times New Roman" w:hAnsi="Times New Roman" w:cs="Times New Roman"/>
          <w:bCs/>
          <w:szCs w:val="24"/>
        </w:rPr>
        <w:t xml:space="preserve">, </w:t>
      </w:r>
      <w:r w:rsidR="0042601C">
        <w:rPr>
          <w:rFonts w:ascii="Times New Roman" w:eastAsia="Times New Roman" w:hAnsi="Times New Roman" w:cs="Times New Roman"/>
          <w:bCs/>
          <w:szCs w:val="24"/>
        </w:rPr>
        <w:t xml:space="preserve">buxheti </w:t>
      </w:r>
      <w:r w:rsidRPr="00AB1EE8">
        <w:rPr>
          <w:rFonts w:ascii="Times New Roman" w:eastAsia="Times New Roman" w:hAnsi="Times New Roman" w:cs="Times New Roman"/>
          <w:bCs/>
          <w:szCs w:val="24"/>
        </w:rPr>
        <w:t xml:space="preserve">i rishikuar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5,916,000 dhe </w:t>
      </w:r>
      <w:r w:rsidR="0042601C">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p>
    <w:p w14:paraId="2951923A" w14:textId="5BB31CC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5,751,846 </w:t>
      </w:r>
      <w:r w:rsidRPr="00AB1EE8">
        <w:rPr>
          <w:rFonts w:ascii="Times New Roman" w:eastAsia="Times New Roman" w:hAnsi="Times New Roman" w:cs="Times New Roman"/>
          <w:bCs/>
          <w:szCs w:val="24"/>
        </w:rPr>
        <w:t>lekë</w:t>
      </w:r>
      <w:r w:rsidR="0042601C">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42601C">
        <w:rPr>
          <w:rFonts w:ascii="Times New Roman" w:eastAsia="Times New Roman" w:hAnsi="Times New Roman" w:cs="Times New Roman"/>
          <w:bCs/>
          <w:szCs w:val="24"/>
        </w:rPr>
        <w:t>97%</w:t>
      </w:r>
      <w:r w:rsidRPr="00AB1EE8">
        <w:rPr>
          <w:rFonts w:ascii="Times New Roman" w:eastAsia="Times New Roman" w:hAnsi="Times New Roman" w:cs="Times New Roman"/>
          <w:bCs/>
          <w:szCs w:val="24"/>
        </w:rPr>
        <w:t>.</w:t>
      </w:r>
    </w:p>
    <w:p w14:paraId="396371D8" w14:textId="01637767"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 xml:space="preserve">Llogaria 602 - mallra dhe shërbime, </w:t>
      </w:r>
      <w:r w:rsidR="0042601C">
        <w:rPr>
          <w:rFonts w:ascii="Times New Roman" w:eastAsia="Times New Roman" w:hAnsi="Times New Roman" w:cs="Times New Roman"/>
          <w:bCs/>
          <w:szCs w:val="24"/>
        </w:rPr>
        <w:t xml:space="preserve">buxheti </w:t>
      </w:r>
      <w:r w:rsidR="0042601C" w:rsidRPr="00AB1EE8">
        <w:rPr>
          <w:rFonts w:ascii="Times New Roman" w:eastAsia="Times New Roman" w:hAnsi="Times New Roman" w:cs="Times New Roman"/>
          <w:bCs/>
          <w:szCs w:val="24"/>
        </w:rPr>
        <w:t xml:space="preserve">i rishikuar </w:t>
      </w:r>
      <w:r w:rsidR="0042601C">
        <w:rPr>
          <w:rFonts w:ascii="Times New Roman" w:eastAsia="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42601C">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10,700,000 </w:t>
      </w:r>
      <w:r w:rsidRPr="00AB1EE8">
        <w:rPr>
          <w:rFonts w:ascii="Times New Roman" w:eastAsia="Times New Roman" w:hAnsi="Times New Roman" w:cs="Times New Roman"/>
          <w:bCs/>
          <w:szCs w:val="24"/>
        </w:rPr>
        <w:t xml:space="preserve">lekë dhe </w:t>
      </w:r>
      <w:r w:rsidR="0042601C">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eastAsia="Times New Roman" w:hAnsi="Times New Roman" w:cs="Times New Roman"/>
          <w:szCs w:val="24"/>
        </w:rPr>
        <w:t xml:space="preserve"> 10,698,009 </w:t>
      </w:r>
      <w:r w:rsidRPr="00AB1EE8">
        <w:rPr>
          <w:rFonts w:ascii="Times New Roman" w:eastAsia="Times New Roman" w:hAnsi="Times New Roman" w:cs="Times New Roman"/>
          <w:bCs/>
          <w:szCs w:val="24"/>
        </w:rPr>
        <w:t>lekë</w:t>
      </w:r>
      <w:r w:rsidR="0042601C">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100</w:t>
      </w:r>
      <w:r w:rsidR="0042601C">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 </w:t>
      </w:r>
    </w:p>
    <w:p w14:paraId="37133CD7" w14:textId="5FE868FB"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Llogaria 602, kap. </w:t>
      </w:r>
      <w:r w:rsidR="0042601C">
        <w:rPr>
          <w:rFonts w:ascii="Times New Roman" w:eastAsia="Times New Roman" w:hAnsi="Times New Roman" w:cs="Times New Roman"/>
          <w:bCs/>
          <w:szCs w:val="24"/>
        </w:rPr>
        <w:t>5</w:t>
      </w:r>
      <w:r w:rsidRPr="00AB1EE8">
        <w:rPr>
          <w:rFonts w:ascii="Times New Roman" w:eastAsia="Times New Roman" w:hAnsi="Times New Roman" w:cs="Times New Roman"/>
          <w:bCs/>
          <w:szCs w:val="24"/>
        </w:rPr>
        <w:t xml:space="preserve"> - </w:t>
      </w:r>
      <w:r w:rsidR="0042601C">
        <w:rPr>
          <w:rFonts w:ascii="Times New Roman" w:eastAsia="Times New Roman" w:hAnsi="Times New Roman" w:cs="Times New Roman"/>
          <w:bCs/>
          <w:szCs w:val="24"/>
        </w:rPr>
        <w:t xml:space="preserve">buxheti </w:t>
      </w:r>
      <w:r w:rsidR="0042601C" w:rsidRPr="00AB1EE8">
        <w:rPr>
          <w:rFonts w:ascii="Times New Roman" w:eastAsia="Times New Roman" w:hAnsi="Times New Roman" w:cs="Times New Roman"/>
          <w:bCs/>
          <w:szCs w:val="24"/>
        </w:rPr>
        <w:t xml:space="preserve">i rishikuar </w:t>
      </w:r>
      <w:r w:rsidR="0042601C">
        <w:rPr>
          <w:rFonts w:ascii="Times New Roman" w:eastAsia="Times New Roman" w:hAnsi="Times New Roman" w:cs="Times New Roman"/>
          <w:bCs/>
          <w:szCs w:val="24"/>
        </w:rPr>
        <w:t xml:space="preserve">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000F4EC9" w:rsidRPr="00AB1EE8">
        <w:rPr>
          <w:rFonts w:ascii="Times New Roman" w:eastAsia="Times New Roman" w:hAnsi="Times New Roman" w:cs="Times New Roman"/>
          <w:szCs w:val="24"/>
        </w:rPr>
        <w:t xml:space="preserve"> </w:t>
      </w:r>
      <w:r w:rsidRPr="00AB1EE8">
        <w:rPr>
          <w:rFonts w:ascii="Times New Roman" w:eastAsia="Times New Roman" w:hAnsi="Times New Roman" w:cs="Times New Roman"/>
          <w:szCs w:val="24"/>
        </w:rPr>
        <w:t xml:space="preserve">6,000,000 </w:t>
      </w:r>
      <w:r w:rsidRPr="00AB1EE8">
        <w:rPr>
          <w:rFonts w:ascii="Times New Roman" w:eastAsia="Times New Roman" w:hAnsi="Times New Roman" w:cs="Times New Roman"/>
          <w:bCs/>
          <w:szCs w:val="24"/>
        </w:rPr>
        <w:t>lekë</w:t>
      </w:r>
      <w:r w:rsidR="0042601C">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dhe </w:t>
      </w:r>
      <w:r w:rsidR="0042601C">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në </w:t>
      </w:r>
      <w:r w:rsidR="000F4EC9">
        <w:rPr>
          <w:rFonts w:ascii="Times New Roman" w:hAnsi="Times New Roman" w:cs="Times New Roman"/>
          <w:szCs w:val="24"/>
        </w:rPr>
        <w:t>vler</w:t>
      </w:r>
      <w:r w:rsidR="000F4EC9" w:rsidRPr="00AB1EE8">
        <w:rPr>
          <w:rFonts w:ascii="Times New Roman" w:hAnsi="Times New Roman" w:cs="Times New Roman"/>
          <w:szCs w:val="24"/>
        </w:rPr>
        <w:t>ën</w:t>
      </w:r>
      <w:r w:rsidRPr="00AB1EE8">
        <w:rPr>
          <w:rFonts w:ascii="Times New Roman" w:eastAsia="Times New Roman" w:hAnsi="Times New Roman" w:cs="Times New Roman"/>
          <w:szCs w:val="24"/>
        </w:rPr>
        <w:t xml:space="preserve"> 5,976,476 </w:t>
      </w:r>
      <w:r w:rsidRPr="00AB1EE8">
        <w:rPr>
          <w:rFonts w:ascii="Times New Roman" w:eastAsia="Times New Roman" w:hAnsi="Times New Roman" w:cs="Times New Roman"/>
          <w:bCs/>
          <w:szCs w:val="24"/>
        </w:rPr>
        <w:t>lekë</w:t>
      </w:r>
      <w:r w:rsidR="0042601C">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100</w:t>
      </w:r>
      <w:r w:rsidR="0042601C">
        <w:rPr>
          <w:rFonts w:ascii="Times New Roman" w:eastAsia="Times New Roman" w:hAnsi="Times New Roman" w:cs="Times New Roman"/>
          <w:bCs/>
          <w:szCs w:val="24"/>
        </w:rPr>
        <w:t>%</w:t>
      </w:r>
      <w:r w:rsidRPr="00AB1EE8">
        <w:rPr>
          <w:rFonts w:ascii="Times New Roman" w:eastAsia="Times New Roman" w:hAnsi="Times New Roman" w:cs="Times New Roman"/>
          <w:bCs/>
          <w:szCs w:val="24"/>
        </w:rPr>
        <w:t>.</w:t>
      </w:r>
    </w:p>
    <w:p w14:paraId="7811E7FB" w14:textId="721058B9"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Llogaria 606, </w:t>
      </w:r>
      <w:r w:rsidR="0042601C">
        <w:rPr>
          <w:rFonts w:ascii="Times New Roman" w:eastAsia="Times New Roman" w:hAnsi="Times New Roman" w:cs="Times New Roman"/>
          <w:bCs/>
          <w:szCs w:val="24"/>
        </w:rPr>
        <w:t xml:space="preserve">buxheti </w:t>
      </w:r>
      <w:r w:rsidRPr="00AB1EE8">
        <w:rPr>
          <w:rFonts w:ascii="Times New Roman" w:eastAsia="Times New Roman" w:hAnsi="Times New Roman" w:cs="Times New Roman"/>
          <w:bCs/>
          <w:szCs w:val="24"/>
        </w:rPr>
        <w:t xml:space="preserve">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F74880"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188,500 lekë dhe</w:t>
      </w:r>
      <w:r w:rsidR="0042601C">
        <w:rPr>
          <w:rFonts w:ascii="Times New Roman" w:eastAsia="Times New Roman" w:hAnsi="Times New Roman" w:cs="Times New Roman"/>
          <w:bCs/>
          <w:szCs w:val="24"/>
        </w:rPr>
        <w:t xml:space="preserve"> i</w:t>
      </w:r>
      <w:r w:rsidRPr="00AB1EE8">
        <w:rPr>
          <w:rFonts w:ascii="Times New Roman" w:eastAsia="Times New Roman" w:hAnsi="Times New Roman" w:cs="Times New Roman"/>
          <w:bCs/>
          <w:szCs w:val="24"/>
        </w:rPr>
        <w:t xml:space="preserve"> 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F74880" w:rsidRPr="00AB1EE8">
        <w:rPr>
          <w:rFonts w:ascii="Times New Roman" w:eastAsia="Times New Roman" w:hAnsi="Times New Roman" w:cs="Times New Roman"/>
          <w:szCs w:val="24"/>
        </w:rPr>
        <w:t xml:space="preserve"> </w:t>
      </w:r>
      <w:r w:rsidRPr="00AB1EE8">
        <w:rPr>
          <w:rFonts w:ascii="Times New Roman" w:eastAsia="Times New Roman" w:hAnsi="Times New Roman" w:cs="Times New Roman"/>
          <w:szCs w:val="24"/>
        </w:rPr>
        <w:t xml:space="preserve">104,000 </w:t>
      </w:r>
      <w:r w:rsidRPr="00AB1EE8">
        <w:rPr>
          <w:rFonts w:ascii="Times New Roman" w:eastAsia="Times New Roman" w:hAnsi="Times New Roman" w:cs="Times New Roman"/>
          <w:bCs/>
          <w:szCs w:val="24"/>
        </w:rPr>
        <w:t>lekë</w:t>
      </w:r>
      <w:r w:rsidR="0042601C">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55</w:t>
      </w:r>
      <w:r w:rsidR="0042601C">
        <w:rPr>
          <w:rFonts w:ascii="Times New Roman" w:eastAsia="Times New Roman" w:hAnsi="Times New Roman" w:cs="Times New Roman"/>
          <w:bCs/>
          <w:szCs w:val="24"/>
        </w:rPr>
        <w:t>%</w:t>
      </w:r>
      <w:r w:rsidRPr="00AB1EE8">
        <w:rPr>
          <w:rFonts w:ascii="Times New Roman" w:eastAsia="Times New Roman" w:hAnsi="Times New Roman" w:cs="Times New Roman"/>
          <w:bCs/>
          <w:szCs w:val="24"/>
        </w:rPr>
        <w:t>.</w:t>
      </w:r>
    </w:p>
    <w:p w14:paraId="61FD8D41" w14:textId="77777777" w:rsidR="00DD5310" w:rsidRPr="00AB1EE8" w:rsidRDefault="00DD5310" w:rsidP="00EB0DE7">
      <w:pPr>
        <w:spacing w:line="276" w:lineRule="auto"/>
        <w:contextualSpacing/>
        <w:jc w:val="both"/>
        <w:rPr>
          <w:rFonts w:ascii="Times New Roman" w:eastAsia="Times New Roman" w:hAnsi="Times New Roman" w:cs="Times New Roman"/>
          <w:szCs w:val="24"/>
        </w:rPr>
      </w:pPr>
    </w:p>
    <w:p w14:paraId="5720E73B" w14:textId="782899F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Referuar shpenzimeve kapitale</w:t>
      </w:r>
      <w:r w:rsidRPr="00AB1EE8">
        <w:rPr>
          <w:rFonts w:ascii="Times New Roman" w:eastAsia="Times New Roman" w:hAnsi="Times New Roman" w:cs="Times New Roman"/>
          <w:b/>
          <w:szCs w:val="24"/>
        </w:rPr>
        <w:t xml:space="preserve"> </w:t>
      </w:r>
      <w:r w:rsidRPr="00AB1EE8">
        <w:rPr>
          <w:rFonts w:ascii="Times New Roman" w:eastAsia="Times New Roman" w:hAnsi="Times New Roman" w:cs="Times New Roman"/>
          <w:szCs w:val="24"/>
        </w:rPr>
        <w:t xml:space="preserve">për vitin 2025, DRTK Vlorë </w:t>
      </w:r>
      <w:r w:rsidR="00241AF1">
        <w:rPr>
          <w:rFonts w:ascii="Times New Roman" w:eastAsia="Times New Roman" w:hAnsi="Times New Roman" w:cs="Times New Roman"/>
          <w:szCs w:val="24"/>
        </w:rPr>
        <w:t xml:space="preserve">me </w:t>
      </w:r>
      <w:r w:rsidRPr="00AB1EE8">
        <w:rPr>
          <w:rFonts w:ascii="Times New Roman" w:eastAsia="Times New Roman" w:hAnsi="Times New Roman" w:cs="Times New Roman"/>
          <w:szCs w:val="24"/>
        </w:rPr>
        <w:t>buxhet të rishikuar në masën 5,748,777 lekë për ndërhyrje restauruese dhe konservuese</w:t>
      </w:r>
      <w:r w:rsidR="00241AF1">
        <w:rPr>
          <w:rFonts w:ascii="Times New Roman" w:eastAsia="Times New Roman" w:hAnsi="Times New Roman" w:cs="Times New Roman"/>
          <w:szCs w:val="24"/>
        </w:rPr>
        <w:t xml:space="preserve">, </w:t>
      </w:r>
      <w:proofErr w:type="spellStart"/>
      <w:r w:rsidR="00241AF1">
        <w:rPr>
          <w:rFonts w:ascii="Times New Roman" w:eastAsia="Times New Roman" w:hAnsi="Times New Roman" w:cs="Times New Roman"/>
          <w:szCs w:val="24"/>
        </w:rPr>
        <w:t>eshte</w:t>
      </w:r>
      <w:proofErr w:type="spellEnd"/>
      <w:r w:rsidR="00241AF1">
        <w:rPr>
          <w:rFonts w:ascii="Times New Roman" w:eastAsia="Times New Roman" w:hAnsi="Times New Roman" w:cs="Times New Roman"/>
          <w:szCs w:val="24"/>
        </w:rPr>
        <w:t xml:space="preserve"> r</w:t>
      </w:r>
      <w:r w:rsidRPr="00AB1EE8">
        <w:rPr>
          <w:rFonts w:ascii="Times New Roman" w:eastAsia="Times New Roman" w:hAnsi="Times New Roman" w:cs="Times New Roman"/>
          <w:szCs w:val="24"/>
        </w:rPr>
        <w:t>ealizuar në masën 5,747,840 lekë</w:t>
      </w:r>
      <w:r w:rsidR="0042601C">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42601C">
        <w:rPr>
          <w:rFonts w:ascii="Times New Roman" w:eastAsia="Times New Roman" w:hAnsi="Times New Roman" w:cs="Times New Roman"/>
          <w:szCs w:val="24"/>
        </w:rPr>
        <w:t>100%</w:t>
      </w:r>
      <w:r w:rsidRPr="00AB1EE8">
        <w:rPr>
          <w:rFonts w:ascii="Times New Roman" w:eastAsia="Times New Roman" w:hAnsi="Times New Roman" w:cs="Times New Roman"/>
          <w:szCs w:val="24"/>
        </w:rPr>
        <w:t xml:space="preserve">. </w:t>
      </w:r>
    </w:p>
    <w:p w14:paraId="36A79AB7" w14:textId="77777777" w:rsidR="00DD5310" w:rsidRPr="00AB1EE8" w:rsidRDefault="00DD5310" w:rsidP="00EB0DE7">
      <w:pPr>
        <w:pBdr>
          <w:top w:val="nil"/>
          <w:left w:val="nil"/>
          <w:bottom w:val="nil"/>
          <w:right w:val="nil"/>
          <w:between w:val="nil"/>
        </w:pBdr>
        <w:spacing w:line="276" w:lineRule="auto"/>
        <w:contextualSpacing/>
        <w:jc w:val="both"/>
        <w:rPr>
          <w:rFonts w:ascii="Times New Roman" w:eastAsia="Calibri" w:hAnsi="Times New Roman" w:cs="Times New Roman"/>
          <w:b/>
          <w:color w:val="000000"/>
          <w:szCs w:val="24"/>
          <w:u w:val="single"/>
        </w:rPr>
      </w:pPr>
    </w:p>
    <w:p w14:paraId="56E72B81" w14:textId="49DFC59F" w:rsidR="00DD5310" w:rsidRPr="00AB1EE8" w:rsidRDefault="00981977" w:rsidP="00EB0DE7">
      <w:pPr>
        <w:pBdr>
          <w:top w:val="nil"/>
          <w:left w:val="nil"/>
          <w:bottom w:val="nil"/>
          <w:right w:val="nil"/>
          <w:between w:val="nil"/>
        </w:pBdr>
        <w:spacing w:line="276" w:lineRule="auto"/>
        <w:contextualSpacing/>
        <w:jc w:val="both"/>
        <w:rPr>
          <w:rFonts w:ascii="Times New Roman" w:eastAsia="Calibri" w:hAnsi="Times New Roman" w:cs="Times New Roman"/>
          <w:bCs/>
          <w:color w:val="000000"/>
          <w:szCs w:val="24"/>
        </w:rPr>
      </w:pPr>
      <w:r w:rsidRPr="00BC48FE">
        <w:rPr>
          <w:rFonts w:ascii="Times New Roman" w:eastAsia="Times New Roman" w:hAnsi="Times New Roman" w:cs="Times New Roman"/>
          <w:b/>
          <w:bCs/>
          <w:i/>
          <w:iCs/>
          <w:szCs w:val="24"/>
        </w:rPr>
        <w:t>Drejtoria Rajonale e Trashëgimisë Kulturore</w:t>
      </w:r>
      <w:r w:rsidR="00DD5310" w:rsidRPr="00BC48FE">
        <w:rPr>
          <w:rFonts w:ascii="Times New Roman" w:eastAsia="Calibri" w:hAnsi="Times New Roman" w:cs="Times New Roman"/>
          <w:b/>
          <w:i/>
          <w:iCs/>
          <w:color w:val="000000"/>
          <w:szCs w:val="24"/>
        </w:rPr>
        <w:t xml:space="preserve"> Kor</w:t>
      </w:r>
      <w:r w:rsidR="007B3201" w:rsidRPr="00BC48FE">
        <w:rPr>
          <w:rFonts w:ascii="Times New Roman" w:eastAsia="Calibri" w:hAnsi="Times New Roman" w:cs="Times New Roman"/>
          <w:b/>
          <w:i/>
          <w:iCs/>
          <w:color w:val="000000"/>
          <w:szCs w:val="24"/>
        </w:rPr>
        <w:t>ç</w:t>
      </w:r>
      <w:r w:rsidR="00DD5310" w:rsidRPr="00BC48FE">
        <w:rPr>
          <w:rFonts w:ascii="Times New Roman" w:eastAsia="Calibri" w:hAnsi="Times New Roman" w:cs="Times New Roman"/>
          <w:b/>
          <w:i/>
          <w:iCs/>
          <w:color w:val="000000"/>
          <w:szCs w:val="24"/>
        </w:rPr>
        <w:t>ë</w:t>
      </w:r>
      <w:r w:rsidR="0022568A" w:rsidRPr="00AB1EE8">
        <w:rPr>
          <w:rFonts w:ascii="Times New Roman" w:eastAsia="Calibri" w:hAnsi="Times New Roman" w:cs="Times New Roman"/>
          <w:b/>
          <w:color w:val="000000"/>
          <w:szCs w:val="24"/>
        </w:rPr>
        <w:t>,</w:t>
      </w:r>
      <w:r w:rsidR="00E32366" w:rsidRPr="00AB1EE8">
        <w:rPr>
          <w:rFonts w:ascii="Times New Roman" w:eastAsia="Calibri" w:hAnsi="Times New Roman" w:cs="Times New Roman"/>
          <w:b/>
          <w:color w:val="000000"/>
          <w:szCs w:val="24"/>
        </w:rPr>
        <w:t xml:space="preserve"> </w:t>
      </w:r>
      <w:r w:rsidR="00944FFB" w:rsidRPr="00AB1EE8">
        <w:rPr>
          <w:rFonts w:ascii="Times New Roman" w:eastAsia="Calibri" w:hAnsi="Times New Roman" w:cs="Times New Roman"/>
          <w:szCs w:val="24"/>
        </w:rPr>
        <w:t xml:space="preserve">ushtron aktivitetin buxhetor, </w:t>
      </w:r>
      <w:r w:rsidR="00007214">
        <w:rPr>
          <w:rFonts w:ascii="Times New Roman" w:eastAsia="Calibri" w:hAnsi="Times New Roman" w:cs="Times New Roman"/>
          <w:szCs w:val="24"/>
        </w:rPr>
        <w:t xml:space="preserve">në fushën </w:t>
      </w:r>
      <w:r w:rsidR="00944FFB" w:rsidRPr="00AB1EE8">
        <w:rPr>
          <w:rFonts w:ascii="Times New Roman" w:eastAsia="Calibri" w:hAnsi="Times New Roman" w:cs="Times New Roman"/>
          <w:szCs w:val="24"/>
        </w:rPr>
        <w:t>“Objekte monument kulture të ruajtura dhe mbrojtura”.</w:t>
      </w:r>
    </w:p>
    <w:p w14:paraId="7D7CE992" w14:textId="48A72372" w:rsidR="00DD5310" w:rsidRPr="00AB1EE8" w:rsidRDefault="00DD5310" w:rsidP="00EB0DE7">
      <w:pPr>
        <w:pBdr>
          <w:top w:val="nil"/>
          <w:left w:val="nil"/>
          <w:bottom w:val="nil"/>
          <w:right w:val="nil"/>
          <w:between w:val="nil"/>
        </w:pBdr>
        <w:spacing w:line="276" w:lineRule="auto"/>
        <w:contextualSpacing/>
        <w:jc w:val="both"/>
        <w:rPr>
          <w:rFonts w:ascii="Times New Roman" w:eastAsia="Calibri" w:hAnsi="Times New Roman" w:cs="Times New Roman"/>
          <w:bCs/>
          <w:color w:val="000000"/>
          <w:szCs w:val="24"/>
        </w:rPr>
      </w:pPr>
      <w:r w:rsidRPr="00AB1EE8">
        <w:rPr>
          <w:rFonts w:ascii="Times New Roman" w:eastAsia="Calibri" w:hAnsi="Times New Roman" w:cs="Times New Roman"/>
          <w:bCs/>
          <w:color w:val="000000"/>
          <w:szCs w:val="24"/>
        </w:rPr>
        <w:t>Buxheti i rishikuar është në vlerën 32,454,000 lekë</w:t>
      </w:r>
      <w:r w:rsidR="00BC48FE">
        <w:rPr>
          <w:rFonts w:ascii="Times New Roman" w:eastAsia="Calibri" w:hAnsi="Times New Roman" w:cs="Times New Roman"/>
          <w:bCs/>
          <w:color w:val="000000"/>
          <w:szCs w:val="24"/>
        </w:rPr>
        <w:t xml:space="preserve"> dhe r</w:t>
      </w:r>
      <w:r w:rsidRPr="00AB1EE8">
        <w:rPr>
          <w:rFonts w:ascii="Times New Roman" w:eastAsia="Calibri" w:hAnsi="Times New Roman" w:cs="Times New Roman"/>
          <w:bCs/>
          <w:color w:val="000000"/>
          <w:szCs w:val="24"/>
        </w:rPr>
        <w:t xml:space="preserve">ealizimi i shpenzimeve për periudhën raportuese është </w:t>
      </w:r>
      <w:r w:rsidR="00BC48FE">
        <w:rPr>
          <w:rFonts w:ascii="Times New Roman" w:eastAsia="Calibri" w:hAnsi="Times New Roman" w:cs="Times New Roman"/>
          <w:bCs/>
          <w:color w:val="000000"/>
          <w:szCs w:val="24"/>
        </w:rPr>
        <w:t xml:space="preserve">në vlerën </w:t>
      </w:r>
      <w:r w:rsidRPr="00AB1EE8">
        <w:rPr>
          <w:rFonts w:ascii="Times New Roman" w:eastAsia="Calibri" w:hAnsi="Times New Roman" w:cs="Times New Roman"/>
          <w:bCs/>
          <w:color w:val="000000"/>
          <w:szCs w:val="24"/>
        </w:rPr>
        <w:t>30,947,762 lekë</w:t>
      </w:r>
      <w:r w:rsidR="00BC48FE">
        <w:rPr>
          <w:rFonts w:ascii="Times New Roman" w:eastAsia="Calibri" w:hAnsi="Times New Roman" w:cs="Times New Roman"/>
          <w:bCs/>
          <w:color w:val="000000"/>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Calibri" w:hAnsi="Times New Roman" w:cs="Times New Roman"/>
          <w:bCs/>
          <w:color w:val="000000"/>
          <w:szCs w:val="24"/>
        </w:rPr>
        <w:t>95</w:t>
      </w:r>
      <w:r w:rsidR="00BC48FE">
        <w:rPr>
          <w:rFonts w:ascii="Times New Roman" w:eastAsia="Calibri" w:hAnsi="Times New Roman" w:cs="Times New Roman"/>
          <w:bCs/>
          <w:color w:val="000000"/>
          <w:szCs w:val="24"/>
        </w:rPr>
        <w:t>%</w:t>
      </w:r>
      <w:r w:rsidRPr="00AB1EE8">
        <w:rPr>
          <w:rFonts w:ascii="Times New Roman" w:eastAsia="Calibri" w:hAnsi="Times New Roman" w:cs="Times New Roman"/>
          <w:bCs/>
          <w:color w:val="000000"/>
          <w:szCs w:val="24"/>
        </w:rPr>
        <w:t xml:space="preserve">. </w:t>
      </w:r>
    </w:p>
    <w:p w14:paraId="3C4DD2AE" w14:textId="582033CB" w:rsidR="00DD5310" w:rsidRPr="00AB1EE8" w:rsidRDefault="00BC48FE" w:rsidP="00EB0DE7">
      <w:pPr>
        <w:spacing w:line="276" w:lineRule="auto"/>
        <w:contextualSpacing/>
        <w:jc w:val="both"/>
        <w:rPr>
          <w:rFonts w:ascii="Times New Roman" w:eastAsia="Times New Roman" w:hAnsi="Times New Roman" w:cs="Times New Roman"/>
          <w:bCs/>
          <w:szCs w:val="24"/>
        </w:rPr>
      </w:pPr>
      <w:r>
        <w:rPr>
          <w:rFonts w:ascii="Times New Roman" w:eastAsia="Times New Roman" w:hAnsi="Times New Roman" w:cs="Times New Roman"/>
          <w:bCs/>
          <w:szCs w:val="24"/>
        </w:rPr>
        <w:t>S</w:t>
      </w:r>
      <w:r w:rsidR="00DD5310" w:rsidRPr="00AB1EE8">
        <w:rPr>
          <w:rFonts w:ascii="Times New Roman" w:eastAsia="Times New Roman" w:hAnsi="Times New Roman" w:cs="Times New Roman"/>
          <w:bCs/>
          <w:szCs w:val="24"/>
        </w:rPr>
        <w:t>ipas zërave</w:t>
      </w:r>
      <w:r>
        <w:rPr>
          <w:rFonts w:ascii="Times New Roman" w:eastAsia="Times New Roman" w:hAnsi="Times New Roman" w:cs="Times New Roman"/>
          <w:bCs/>
          <w:szCs w:val="24"/>
        </w:rPr>
        <w:t>, r</w:t>
      </w:r>
      <w:r w:rsidR="00DD5310" w:rsidRPr="00AB1EE8">
        <w:rPr>
          <w:rFonts w:ascii="Times New Roman" w:eastAsia="Times New Roman" w:hAnsi="Times New Roman" w:cs="Times New Roman"/>
          <w:bCs/>
          <w:szCs w:val="24"/>
        </w:rPr>
        <w:t>ealizimi i fondeve buxhetore p</w:t>
      </w:r>
      <w:r>
        <w:rPr>
          <w:rFonts w:ascii="Times New Roman" w:eastAsia="Times New Roman" w:hAnsi="Times New Roman" w:cs="Times New Roman"/>
          <w:bCs/>
          <w:szCs w:val="24"/>
        </w:rPr>
        <w:t>araqitet</w:t>
      </w:r>
      <w:r w:rsidR="00DD5310" w:rsidRPr="00AB1EE8">
        <w:rPr>
          <w:rFonts w:ascii="Times New Roman" w:eastAsia="Times New Roman" w:hAnsi="Times New Roman" w:cs="Times New Roman"/>
          <w:bCs/>
          <w:szCs w:val="24"/>
        </w:rPr>
        <w:t>:</w:t>
      </w:r>
    </w:p>
    <w:p w14:paraId="10982B4A" w14:textId="0EECBFFE"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 xml:space="preserve">Llogaria 600-paga,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24,400,000 lekë</w:t>
      </w:r>
      <w:r w:rsidR="00BC48FE">
        <w:rPr>
          <w:rFonts w:ascii="Times New Roman" w:eastAsia="Times New Roman" w:hAnsi="Times New Roman" w:cs="Times New Roman"/>
          <w:bCs/>
          <w:szCs w:val="24"/>
        </w:rPr>
        <w:t xml:space="preserve">, </w:t>
      </w:r>
      <w:r w:rsidR="00241AF1" w:rsidRPr="00AB1EE8">
        <w:rPr>
          <w:rFonts w:ascii="Times New Roman" w:eastAsia="Calibri" w:hAnsi="Times New Roman" w:cs="Times New Roman"/>
          <w:bCs/>
          <w:color w:val="000000"/>
          <w:szCs w:val="24"/>
        </w:rPr>
        <w:t>është</w:t>
      </w:r>
      <w:r w:rsidR="00241AF1">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23,704,662 lekë</w:t>
      </w:r>
      <w:r w:rsidR="00BC48FE">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szCs w:val="24"/>
        </w:rPr>
        <w:t>97</w:t>
      </w:r>
      <w:r w:rsidR="00BC48FE">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8C173B3" w14:textId="060175FB"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Llogaria 601-sigurimet shoqërore, buxheti i rishikuar në vlerën </w:t>
      </w:r>
      <w:r w:rsidRPr="00AB1EE8">
        <w:rPr>
          <w:rFonts w:ascii="Times New Roman" w:eastAsia="Times New Roman" w:hAnsi="Times New Roman" w:cs="Times New Roman"/>
          <w:szCs w:val="24"/>
        </w:rPr>
        <w:t>4,160,000 lekë</w:t>
      </w:r>
      <w:r w:rsidR="00241AF1">
        <w:rPr>
          <w:rFonts w:ascii="Times New Roman" w:eastAsia="Times New Roman" w:hAnsi="Times New Roman" w:cs="Times New Roman"/>
          <w:szCs w:val="24"/>
        </w:rPr>
        <w:t xml:space="preserve">, </w:t>
      </w:r>
      <w:r w:rsidR="00241AF1" w:rsidRPr="00AB1EE8">
        <w:rPr>
          <w:rFonts w:ascii="Times New Roman" w:eastAsia="Calibri" w:hAnsi="Times New Roman" w:cs="Times New Roman"/>
          <w:bCs/>
          <w:color w:val="000000"/>
          <w:szCs w:val="24"/>
        </w:rPr>
        <w:t>është</w:t>
      </w:r>
      <w:r w:rsidRPr="00AB1EE8">
        <w:rPr>
          <w:rFonts w:ascii="Times New Roman" w:eastAsia="Times New Roman" w:hAnsi="Times New Roman" w:cs="Times New Roman"/>
          <w:szCs w:val="24"/>
        </w:rPr>
        <w:t xml:space="preserve"> </w:t>
      </w:r>
      <w:r w:rsidRPr="00AB1EE8">
        <w:rPr>
          <w:rFonts w:ascii="Times New Roman" w:eastAsia="Times New Roman" w:hAnsi="Times New Roman" w:cs="Times New Roman"/>
          <w:bCs/>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3,844,481 lekë</w:t>
      </w:r>
      <w:r w:rsidR="00BC48FE">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92</w:t>
      </w:r>
      <w:r w:rsidR="00BC48FE">
        <w:rPr>
          <w:rFonts w:ascii="Times New Roman" w:eastAsia="Times New Roman" w:hAnsi="Times New Roman" w:cs="Times New Roman"/>
          <w:bCs/>
          <w:szCs w:val="24"/>
        </w:rPr>
        <w:t>%</w:t>
      </w:r>
      <w:r w:rsidRPr="00AB1EE8">
        <w:rPr>
          <w:rFonts w:ascii="Times New Roman" w:eastAsia="Times New Roman" w:hAnsi="Times New Roman" w:cs="Times New Roman"/>
          <w:bCs/>
          <w:szCs w:val="24"/>
        </w:rPr>
        <w:t>.</w:t>
      </w:r>
    </w:p>
    <w:p w14:paraId="70806E3E" w14:textId="77C96C3B"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 xml:space="preserve">Llogaria 602 - mallra dhe shërbime të tjera,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3,770,000 lekë </w:t>
      </w:r>
      <w:r w:rsidR="00241AF1" w:rsidRPr="00AB1EE8">
        <w:rPr>
          <w:rFonts w:ascii="Times New Roman" w:eastAsia="Calibri" w:hAnsi="Times New Roman" w:cs="Times New Roman"/>
          <w:bCs/>
          <w:color w:val="000000"/>
          <w:szCs w:val="24"/>
        </w:rPr>
        <w:t>është</w:t>
      </w:r>
      <w:r w:rsidR="00241AF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3,298,619 </w:t>
      </w:r>
      <w:r w:rsidRPr="00AB1EE8">
        <w:rPr>
          <w:rFonts w:ascii="Times New Roman" w:eastAsia="Times New Roman" w:hAnsi="Times New Roman" w:cs="Times New Roman"/>
          <w:bCs/>
          <w:szCs w:val="24"/>
        </w:rPr>
        <w:t>lekë</w:t>
      </w:r>
      <w:r w:rsidR="00BC48FE">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87.5</w:t>
      </w:r>
      <w:r w:rsidR="00BC48FE">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w:t>
      </w:r>
    </w:p>
    <w:p w14:paraId="7A3B6673" w14:textId="1DADFE9E"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Llogaria 606 </w:t>
      </w:r>
      <w:r w:rsidR="00BC48FE" w:rsidRPr="00AB1EE8">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transferta për buxhetet </w:t>
      </w:r>
      <w:r w:rsidR="00A165CB" w:rsidRPr="00AB1EE8">
        <w:rPr>
          <w:rFonts w:ascii="Times New Roman" w:eastAsia="Times New Roman" w:hAnsi="Times New Roman" w:cs="Times New Roman"/>
          <w:bCs/>
          <w:szCs w:val="24"/>
        </w:rPr>
        <w:t>familjare</w:t>
      </w:r>
      <w:r w:rsidRPr="00AB1EE8">
        <w:rPr>
          <w:rFonts w:ascii="Times New Roman" w:eastAsia="Times New Roman" w:hAnsi="Times New Roman" w:cs="Times New Roman"/>
          <w:bCs/>
          <w:szCs w:val="24"/>
        </w:rPr>
        <w:t xml:space="preserve"> dhe individët, buxhet i alokuar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124,000 lekë dhe </w:t>
      </w:r>
      <w:r w:rsidR="00BC48FE">
        <w:rPr>
          <w:rFonts w:ascii="Times New Roman" w:eastAsia="Times New Roman" w:hAnsi="Times New Roman" w:cs="Times New Roman"/>
          <w:bCs/>
          <w:szCs w:val="24"/>
        </w:rPr>
        <w:t>i</w:t>
      </w:r>
      <w:r w:rsidRPr="00AB1EE8">
        <w:rPr>
          <w:rFonts w:ascii="Times New Roman" w:eastAsia="Times New Roman" w:hAnsi="Times New Roman" w:cs="Times New Roman"/>
          <w:bCs/>
          <w:szCs w:val="24"/>
        </w:rPr>
        <w:t xml:space="preserve"> 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100,000 </w:t>
      </w:r>
      <w:r w:rsidRPr="00AB1EE8">
        <w:rPr>
          <w:rFonts w:ascii="Times New Roman" w:eastAsia="Times New Roman" w:hAnsi="Times New Roman" w:cs="Times New Roman"/>
          <w:bCs/>
          <w:szCs w:val="24"/>
        </w:rPr>
        <w:t>lekë</w:t>
      </w:r>
      <w:r w:rsidR="00BC48FE">
        <w:rPr>
          <w:rFonts w:ascii="Times New Roman" w:eastAsia="Times New Roman" w:hAnsi="Times New Roman" w:cs="Times New Roman"/>
          <w:bCs/>
          <w:szCs w:val="24"/>
        </w:rPr>
        <w:t xml:space="preserve">, ose </w:t>
      </w:r>
      <w:r w:rsidR="00F74880" w:rsidRPr="00AB1EE8">
        <w:rPr>
          <w:rFonts w:ascii="Times New Roman" w:hAnsi="Times New Roman" w:cs="Times New Roman"/>
          <w:bCs/>
          <w:szCs w:val="24"/>
        </w:rPr>
        <w:t xml:space="preserve">në masën </w:t>
      </w:r>
      <w:r w:rsidR="00241AF1">
        <w:rPr>
          <w:rFonts w:ascii="Times New Roman" w:eastAsia="Times New Roman" w:hAnsi="Times New Roman" w:cs="Times New Roman"/>
          <w:bCs/>
          <w:szCs w:val="24"/>
        </w:rPr>
        <w:t>81</w:t>
      </w:r>
      <w:r w:rsidR="00BC48FE">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w:t>
      </w:r>
    </w:p>
    <w:p w14:paraId="53D64F99" w14:textId="2462930C"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Referuar fondit të huaj, DRTK Korçë ka buxhet të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5,000,000 lekë në kuadër të projektit IPA Smart4You2</w:t>
      </w:r>
      <w:r w:rsidR="00241AF1">
        <w:rPr>
          <w:rFonts w:ascii="Times New Roman" w:eastAsia="Times New Roman" w:hAnsi="Times New Roman" w:cs="Times New Roman"/>
          <w:bCs/>
          <w:szCs w:val="24"/>
        </w:rPr>
        <w:t>, n</w:t>
      </w:r>
      <w:r w:rsidR="00BC48FE">
        <w:rPr>
          <w:rFonts w:ascii="Times New Roman" w:eastAsia="Times New Roman" w:hAnsi="Times New Roman" w:cs="Times New Roman"/>
          <w:bCs/>
          <w:szCs w:val="24"/>
        </w:rPr>
        <w:t>uk ka r</w:t>
      </w:r>
      <w:r w:rsidRPr="00AB1EE8">
        <w:rPr>
          <w:rFonts w:ascii="Times New Roman" w:eastAsia="Times New Roman" w:hAnsi="Times New Roman" w:cs="Times New Roman"/>
          <w:bCs/>
          <w:szCs w:val="24"/>
        </w:rPr>
        <w:t>ealizim</w:t>
      </w:r>
      <w:r w:rsidR="00241AF1">
        <w:rPr>
          <w:rFonts w:ascii="Times New Roman" w:eastAsia="Times New Roman" w:hAnsi="Times New Roman" w:cs="Times New Roman"/>
          <w:bCs/>
          <w:szCs w:val="24"/>
        </w:rPr>
        <w:t xml:space="preserve"> </w:t>
      </w:r>
      <w:r w:rsidRPr="00AB1EE8">
        <w:rPr>
          <w:rFonts w:ascii="Times New Roman" w:eastAsia="Times New Roman" w:hAnsi="Times New Roman" w:cs="Times New Roman"/>
          <w:bCs/>
          <w:szCs w:val="24"/>
        </w:rPr>
        <w:t xml:space="preserve">vjetor. </w:t>
      </w:r>
    </w:p>
    <w:p w14:paraId="5FB88A4E" w14:textId="77777777" w:rsidR="00DD5310" w:rsidRPr="00AB1EE8" w:rsidRDefault="00DD5310" w:rsidP="00EB0DE7">
      <w:pPr>
        <w:spacing w:line="276" w:lineRule="auto"/>
        <w:contextualSpacing/>
        <w:jc w:val="both"/>
        <w:rPr>
          <w:rFonts w:ascii="Times New Roman" w:eastAsia="Times New Roman" w:hAnsi="Times New Roman" w:cs="Times New Roman"/>
          <w:bCs/>
          <w:szCs w:val="24"/>
        </w:rPr>
      </w:pPr>
    </w:p>
    <w:p w14:paraId="73163C13" w14:textId="370B8855" w:rsidR="00C17A16" w:rsidRDefault="00C17A16" w:rsidP="00EB0DE7">
      <w:pPr>
        <w:pBdr>
          <w:top w:val="nil"/>
          <w:left w:val="nil"/>
          <w:bottom w:val="nil"/>
          <w:right w:val="nil"/>
          <w:between w:val="nil"/>
        </w:pBdr>
        <w:spacing w:line="276" w:lineRule="auto"/>
        <w:jc w:val="both"/>
        <w:rPr>
          <w:rFonts w:ascii="Times New Roman" w:hAnsi="Times New Roman" w:cs="Times New Roman"/>
          <w:color w:val="000000"/>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459EB77D" w14:textId="3358DCAA" w:rsidR="00DD5310" w:rsidRPr="00AB1EE8" w:rsidRDefault="00DD5310" w:rsidP="00EB0DE7">
      <w:pPr>
        <w:pBdr>
          <w:top w:val="nil"/>
          <w:left w:val="nil"/>
          <w:bottom w:val="nil"/>
          <w:right w:val="nil"/>
          <w:between w:val="nil"/>
        </w:pBdr>
        <w:spacing w:line="276" w:lineRule="auto"/>
        <w:jc w:val="both"/>
        <w:rPr>
          <w:rFonts w:ascii="Times New Roman" w:hAnsi="Times New Roman" w:cs="Times New Roman"/>
          <w:color w:val="000000"/>
          <w:szCs w:val="24"/>
        </w:rPr>
      </w:pPr>
      <w:r w:rsidRPr="00AB1EE8">
        <w:rPr>
          <w:rFonts w:ascii="Times New Roman" w:hAnsi="Times New Roman" w:cs="Times New Roman"/>
          <w:color w:val="000000"/>
          <w:szCs w:val="24"/>
        </w:rPr>
        <w:t xml:space="preserve">Gjatë </w:t>
      </w:r>
      <w:r w:rsidR="00241AF1">
        <w:rPr>
          <w:rFonts w:ascii="Times New Roman" w:hAnsi="Times New Roman" w:cs="Times New Roman"/>
          <w:color w:val="000000"/>
          <w:szCs w:val="24"/>
        </w:rPr>
        <w:t xml:space="preserve">vitit </w:t>
      </w:r>
      <w:r w:rsidRPr="00AB1EE8">
        <w:rPr>
          <w:rFonts w:ascii="Times New Roman" w:hAnsi="Times New Roman" w:cs="Times New Roman"/>
          <w:color w:val="000000"/>
          <w:szCs w:val="24"/>
        </w:rPr>
        <w:t xml:space="preserve">2025 u realizuan me sukses 65 aktivitete në funksion të ruajtjes dhe promovimit të trashëgimisë kulturore, të përqendruara kryesisht në edukimin përmes kulturës dhe përfshirjen e komunitetit, veçanërisht të të rinjve. Aktivitetet përfshinë orë të hapura mësimore në shkolla dhe në terren, vizita në qendra historike, muze dhe site arkeologjike, ekspozita tematike, punëtori krijuese dhe aktivitete ndërvepruese mbi artizanatin, veshjet tradicionale, ikonografinë, poezinë dhe historinë lokale. Po ashtu u organizuan veprimtari në kuadër të ditëve ndërkombëtare dhe kombëtare të trashëgimisë, kulturës, librit dhe muzeve, si dhe guida turistike, publikime dhe materiale promovuese. Këto iniciativa kontribuan në rritjen e ndërgjegjësimit kulturor, forcimin e identitetit lokal, nxitjen e dialogut ndërkulturor dhe promovimin e trashëgimisë si burim edukimi dhe zhvillimi. </w:t>
      </w:r>
    </w:p>
    <w:p w14:paraId="74F2187D" w14:textId="77777777" w:rsidR="00DD5310" w:rsidRPr="00AB1EE8" w:rsidRDefault="00DD5310" w:rsidP="00EB0DE7">
      <w:pPr>
        <w:pBdr>
          <w:top w:val="nil"/>
          <w:left w:val="nil"/>
          <w:bottom w:val="nil"/>
          <w:right w:val="nil"/>
          <w:between w:val="nil"/>
        </w:pBdr>
        <w:spacing w:line="276" w:lineRule="auto"/>
        <w:contextualSpacing/>
        <w:jc w:val="both"/>
        <w:rPr>
          <w:rFonts w:ascii="Times New Roman" w:eastAsia="Calibri" w:hAnsi="Times New Roman" w:cs="Times New Roman"/>
          <w:color w:val="000000"/>
          <w:szCs w:val="24"/>
        </w:rPr>
      </w:pPr>
    </w:p>
    <w:p w14:paraId="06A26AB3" w14:textId="223F6A0D" w:rsidR="00DD5310" w:rsidRPr="00AB1EE8" w:rsidRDefault="00981977" w:rsidP="00EB0DE7">
      <w:pPr>
        <w:spacing w:line="276" w:lineRule="auto"/>
        <w:contextualSpacing/>
        <w:jc w:val="both"/>
        <w:rPr>
          <w:rFonts w:ascii="Times New Roman" w:hAnsi="Times New Roman" w:cs="Times New Roman"/>
          <w:bCs/>
          <w:szCs w:val="24"/>
        </w:rPr>
      </w:pPr>
      <w:r w:rsidRPr="0081790A">
        <w:rPr>
          <w:rFonts w:ascii="Times New Roman" w:eastAsia="Times New Roman" w:hAnsi="Times New Roman" w:cs="Times New Roman"/>
          <w:b/>
          <w:bCs/>
          <w:i/>
          <w:iCs/>
          <w:szCs w:val="24"/>
        </w:rPr>
        <w:lastRenderedPageBreak/>
        <w:t>Drejtoria Rajonale e Trashëgimisë Kulturore</w:t>
      </w:r>
      <w:r w:rsidR="00DD5310" w:rsidRPr="0081790A">
        <w:rPr>
          <w:rFonts w:ascii="Times New Roman" w:eastAsia="Calibri" w:hAnsi="Times New Roman" w:cs="Times New Roman"/>
          <w:b/>
          <w:bCs/>
          <w:i/>
          <w:iCs/>
          <w:color w:val="000000"/>
          <w:szCs w:val="24"/>
        </w:rPr>
        <w:t xml:space="preserve"> Shkodër</w:t>
      </w:r>
      <w:r w:rsidR="0022568A" w:rsidRPr="00AB1EE8">
        <w:rPr>
          <w:rFonts w:ascii="Times New Roman" w:eastAsia="Calibri" w:hAnsi="Times New Roman" w:cs="Times New Roman"/>
          <w:b/>
          <w:bCs/>
          <w:color w:val="000000"/>
          <w:szCs w:val="24"/>
        </w:rPr>
        <w:t>,</w:t>
      </w:r>
      <w:r w:rsidR="0081790A" w:rsidRPr="0081790A">
        <w:rPr>
          <w:rFonts w:ascii="Times New Roman" w:eastAsia="Calibri" w:hAnsi="Times New Roman" w:cs="Times New Roman"/>
          <w:color w:val="000000"/>
          <w:szCs w:val="24"/>
        </w:rPr>
        <w:t xml:space="preserve"> </w:t>
      </w:r>
      <w:r w:rsidR="00944FFB" w:rsidRPr="00AB1EE8">
        <w:rPr>
          <w:rFonts w:ascii="Times New Roman" w:eastAsia="Calibri" w:hAnsi="Times New Roman" w:cs="Times New Roman"/>
          <w:szCs w:val="24"/>
        </w:rPr>
        <w:t xml:space="preserve">ushtron aktivitetin buxhetor, </w:t>
      </w:r>
      <w:r w:rsidR="00007214">
        <w:rPr>
          <w:rFonts w:ascii="Times New Roman" w:eastAsia="Calibri" w:hAnsi="Times New Roman" w:cs="Times New Roman"/>
          <w:szCs w:val="24"/>
        </w:rPr>
        <w:t xml:space="preserve">në fushën </w:t>
      </w:r>
      <w:r w:rsidR="00944FFB" w:rsidRPr="00AB1EE8">
        <w:rPr>
          <w:rFonts w:ascii="Times New Roman" w:eastAsia="Calibri" w:hAnsi="Times New Roman" w:cs="Times New Roman"/>
          <w:szCs w:val="24"/>
        </w:rPr>
        <w:t>“Objekte monument kulture të ruajtura dhe mbrojtura”.</w:t>
      </w:r>
    </w:p>
    <w:p w14:paraId="6AA5A6A6" w14:textId="609E36A7" w:rsidR="00B0503F" w:rsidRPr="00AB1EE8" w:rsidRDefault="00944FFB" w:rsidP="00EB0DE7">
      <w:pPr>
        <w:spacing w:line="276" w:lineRule="auto"/>
        <w:contextualSpacing/>
        <w:jc w:val="both"/>
        <w:rPr>
          <w:rFonts w:ascii="Times New Roman" w:eastAsia="Times New Roman" w:hAnsi="Times New Roman" w:cs="Times New Roman"/>
          <w:b/>
          <w:bCs/>
          <w:szCs w:val="24"/>
        </w:rPr>
      </w:pPr>
      <w:r w:rsidRPr="00AB1EE8">
        <w:rPr>
          <w:rFonts w:ascii="Times New Roman" w:eastAsia="Calibri" w:hAnsi="Times New Roman" w:cs="Times New Roman"/>
          <w:bCs/>
          <w:color w:val="000000"/>
          <w:szCs w:val="24"/>
        </w:rPr>
        <w:t xml:space="preserve">Buxheti i rishikuar </w:t>
      </w:r>
      <w:r w:rsidR="00DD5310" w:rsidRPr="00AB1EE8">
        <w:rPr>
          <w:rFonts w:ascii="Times New Roman" w:eastAsia="Times New Roman" w:hAnsi="Times New Roman" w:cs="Times New Roman"/>
          <w:bCs/>
          <w:color w:val="000000"/>
          <w:szCs w:val="24"/>
        </w:rPr>
        <w:t>për vitin 2025 është</w:t>
      </w:r>
      <w:r w:rsidRPr="00AB1EE8">
        <w:rPr>
          <w:rFonts w:ascii="Times New Roman" w:eastAsia="Times New Roman" w:hAnsi="Times New Roman" w:cs="Times New Roman"/>
          <w:bCs/>
          <w:color w:val="000000"/>
          <w:szCs w:val="24"/>
        </w:rPr>
        <w:t xml:space="preserve"> në vlerën </w:t>
      </w:r>
      <w:r w:rsidR="00DD5310" w:rsidRPr="00AB1EE8">
        <w:rPr>
          <w:rFonts w:ascii="Times New Roman" w:eastAsia="Times New Roman" w:hAnsi="Times New Roman" w:cs="Times New Roman"/>
          <w:bCs/>
          <w:color w:val="000000"/>
          <w:szCs w:val="24"/>
        </w:rPr>
        <w:t xml:space="preserve">38,069,377 lekë. Realizimi i shpenzimeve është </w:t>
      </w:r>
      <w:r w:rsidR="00241AF1" w:rsidRPr="00AB1EE8">
        <w:rPr>
          <w:rFonts w:ascii="Times New Roman" w:eastAsia="Times New Roman" w:hAnsi="Times New Roman" w:cs="Times New Roman"/>
          <w:bCs/>
          <w:color w:val="000000"/>
          <w:szCs w:val="24"/>
        </w:rPr>
        <w:t xml:space="preserve">në vlerën </w:t>
      </w:r>
      <w:r w:rsidR="00DD5310" w:rsidRPr="00AB1EE8">
        <w:rPr>
          <w:rFonts w:ascii="Times New Roman" w:eastAsia="Times New Roman" w:hAnsi="Times New Roman" w:cs="Times New Roman"/>
          <w:szCs w:val="24"/>
        </w:rPr>
        <w:t>37,072,848 lekë</w:t>
      </w:r>
      <w:r w:rsidR="0081790A">
        <w:rPr>
          <w:rFonts w:ascii="Times New Roman" w:eastAsia="Times New Roman" w:hAnsi="Times New Roman" w:cs="Times New Roman"/>
          <w:szCs w:val="24"/>
        </w:rPr>
        <w:t xml:space="preserve">, ose në masën </w:t>
      </w:r>
      <w:r w:rsidR="00241AF1">
        <w:rPr>
          <w:rFonts w:ascii="Times New Roman" w:eastAsia="Times New Roman" w:hAnsi="Times New Roman" w:cs="Times New Roman"/>
          <w:szCs w:val="24"/>
        </w:rPr>
        <w:t>97</w:t>
      </w:r>
      <w:r w:rsidR="0081790A">
        <w:rPr>
          <w:rFonts w:ascii="Times New Roman" w:eastAsia="Times New Roman" w:hAnsi="Times New Roman" w:cs="Times New Roman"/>
          <w:szCs w:val="24"/>
        </w:rPr>
        <w:t>%</w:t>
      </w:r>
      <w:r w:rsidR="00DD5310" w:rsidRPr="00AB1EE8">
        <w:rPr>
          <w:rFonts w:ascii="Times New Roman" w:eastAsia="Times New Roman" w:hAnsi="Times New Roman" w:cs="Times New Roman"/>
          <w:szCs w:val="24"/>
        </w:rPr>
        <w:t>.</w:t>
      </w:r>
      <w:r w:rsidR="00DD5310" w:rsidRPr="00AB1EE8">
        <w:rPr>
          <w:rFonts w:ascii="Times New Roman" w:eastAsia="Times New Roman" w:hAnsi="Times New Roman" w:cs="Times New Roman"/>
          <w:b/>
          <w:bCs/>
          <w:szCs w:val="24"/>
        </w:rPr>
        <w:t xml:space="preserve"> </w:t>
      </w:r>
    </w:p>
    <w:p w14:paraId="38F03D93" w14:textId="77777777" w:rsidR="0081790A" w:rsidRDefault="0081790A" w:rsidP="00B0503F">
      <w:pPr>
        <w:spacing w:line="276" w:lineRule="auto"/>
        <w:contextualSpacing/>
        <w:jc w:val="both"/>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S</w:t>
      </w:r>
      <w:r w:rsidR="00DD5310" w:rsidRPr="00AB1EE8">
        <w:rPr>
          <w:rFonts w:ascii="Times New Roman" w:eastAsia="Times New Roman" w:hAnsi="Times New Roman" w:cs="Times New Roman"/>
          <w:bCs/>
          <w:color w:val="000000"/>
          <w:szCs w:val="24"/>
        </w:rPr>
        <w:t>ipas zërave</w:t>
      </w:r>
      <w:r>
        <w:rPr>
          <w:rFonts w:ascii="Times New Roman" w:eastAsia="Times New Roman" w:hAnsi="Times New Roman" w:cs="Times New Roman"/>
          <w:bCs/>
          <w:color w:val="000000"/>
          <w:szCs w:val="24"/>
        </w:rPr>
        <w:t xml:space="preserve">, </w:t>
      </w:r>
      <w:r w:rsidR="00DD5310" w:rsidRPr="00AB1EE8">
        <w:rPr>
          <w:rFonts w:ascii="Times New Roman" w:eastAsia="Times New Roman" w:hAnsi="Times New Roman" w:cs="Times New Roman"/>
          <w:bCs/>
          <w:color w:val="000000"/>
          <w:szCs w:val="24"/>
        </w:rPr>
        <w:t>realizimi i fondeve buxhetore p</w:t>
      </w:r>
      <w:r>
        <w:rPr>
          <w:rFonts w:ascii="Times New Roman" w:eastAsia="Times New Roman" w:hAnsi="Times New Roman" w:cs="Times New Roman"/>
          <w:bCs/>
          <w:color w:val="000000"/>
          <w:szCs w:val="24"/>
        </w:rPr>
        <w:t>araqitet</w:t>
      </w:r>
      <w:r w:rsidR="00DD5310" w:rsidRPr="00AB1EE8">
        <w:rPr>
          <w:rFonts w:ascii="Times New Roman" w:eastAsia="Times New Roman" w:hAnsi="Times New Roman" w:cs="Times New Roman"/>
          <w:bCs/>
          <w:color w:val="000000"/>
          <w:szCs w:val="24"/>
        </w:rPr>
        <w:t>:</w:t>
      </w:r>
    </w:p>
    <w:p w14:paraId="57E7B237" w14:textId="4C0C917E" w:rsidR="0081790A" w:rsidRDefault="0081790A" w:rsidP="00B0503F">
      <w:pPr>
        <w:spacing w:line="276" w:lineRule="auto"/>
        <w:contextualSpacing/>
        <w:jc w:val="both"/>
        <w:rPr>
          <w:rFonts w:ascii="Times New Roman" w:eastAsia="Times New Roman" w:hAnsi="Times New Roman" w:cs="Times New Roman"/>
          <w:szCs w:val="24"/>
        </w:rPr>
      </w:pPr>
      <w:r>
        <w:rPr>
          <w:rFonts w:ascii="Times New Roman" w:eastAsia="Times New Roman" w:hAnsi="Times New Roman" w:cs="Times New Roman"/>
          <w:bCs/>
          <w:color w:val="000000"/>
          <w:szCs w:val="24"/>
        </w:rPr>
        <w:t>L</w:t>
      </w:r>
      <w:r w:rsidR="00DD5310" w:rsidRPr="00AB1EE8">
        <w:rPr>
          <w:rFonts w:ascii="Times New Roman" w:eastAsia="Times New Roman" w:hAnsi="Times New Roman" w:cs="Times New Roman"/>
          <w:bCs/>
          <w:color w:val="000000"/>
          <w:szCs w:val="24"/>
        </w:rPr>
        <w:t xml:space="preserve">logaria 600-paga,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F74880" w:rsidRPr="00AB1EE8">
        <w:rPr>
          <w:rFonts w:ascii="Times New Roman" w:eastAsia="Times New Roman" w:hAnsi="Times New Roman" w:cs="Times New Roman"/>
          <w:bCs/>
          <w:szCs w:val="24"/>
        </w:rPr>
        <w:t xml:space="preserve"> </w:t>
      </w:r>
      <w:r w:rsidR="00DD5310" w:rsidRPr="00AB1EE8">
        <w:rPr>
          <w:rFonts w:ascii="Times New Roman" w:eastAsia="Times New Roman" w:hAnsi="Times New Roman" w:cs="Times New Roman"/>
          <w:bCs/>
          <w:color w:val="000000"/>
          <w:szCs w:val="24"/>
        </w:rPr>
        <w:t xml:space="preserve">21,500,000 lekë, </w:t>
      </w:r>
      <w:r>
        <w:rPr>
          <w:rFonts w:ascii="Times New Roman" w:eastAsia="Times New Roman" w:hAnsi="Times New Roman" w:cs="Times New Roman"/>
          <w:bCs/>
          <w:color w:val="000000"/>
          <w:szCs w:val="24"/>
        </w:rPr>
        <w:t xml:space="preserve">i </w:t>
      </w:r>
      <w:r w:rsidR="00DD5310" w:rsidRPr="00AB1EE8">
        <w:rPr>
          <w:rFonts w:ascii="Times New Roman" w:eastAsia="Times New Roman" w:hAnsi="Times New Roman" w:cs="Times New Roman"/>
          <w:bCs/>
          <w:color w:val="000000"/>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DD5310" w:rsidRPr="00AB1EE8">
        <w:rPr>
          <w:rFonts w:ascii="Times New Roman" w:eastAsia="Times New Roman" w:hAnsi="Times New Roman" w:cs="Times New Roman"/>
          <w:bCs/>
          <w:color w:val="000000"/>
          <w:szCs w:val="24"/>
        </w:rPr>
        <w:t xml:space="preserve"> </w:t>
      </w:r>
      <w:r w:rsidR="00DD5310" w:rsidRPr="00AB1EE8">
        <w:rPr>
          <w:rFonts w:ascii="Times New Roman" w:eastAsia="Times New Roman" w:hAnsi="Times New Roman" w:cs="Times New Roman"/>
          <w:color w:val="000000"/>
          <w:szCs w:val="24"/>
        </w:rPr>
        <w:t xml:space="preserve">21,457,330 </w:t>
      </w:r>
      <w:r w:rsidR="00DD5310" w:rsidRPr="00AB1EE8">
        <w:rPr>
          <w:rFonts w:ascii="Times New Roman" w:eastAsia="Times New Roman" w:hAnsi="Times New Roman" w:cs="Times New Roman"/>
          <w:szCs w:val="24"/>
        </w:rPr>
        <w:t>lekë</w:t>
      </w:r>
      <w:r>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F74880">
        <w:rPr>
          <w:rFonts w:ascii="Times New Roman" w:eastAsia="Times New Roman" w:hAnsi="Times New Roman" w:cs="Times New Roman"/>
          <w:szCs w:val="24"/>
        </w:rPr>
        <w:t>100</w:t>
      </w:r>
      <w:r>
        <w:rPr>
          <w:rFonts w:ascii="Times New Roman" w:eastAsia="Times New Roman" w:hAnsi="Times New Roman" w:cs="Times New Roman"/>
          <w:szCs w:val="24"/>
        </w:rPr>
        <w:t>%.</w:t>
      </w:r>
    </w:p>
    <w:p w14:paraId="02428ED9" w14:textId="2376C1F7" w:rsidR="0081790A" w:rsidRDefault="00DD5310" w:rsidP="00B0503F">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 xml:space="preserve">Llogaria 601-sigurimet shoqërore,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color w:val="000000"/>
          <w:szCs w:val="24"/>
        </w:rPr>
        <w:t xml:space="preserve"> 3,580,000 lekë, </w:t>
      </w:r>
      <w:r w:rsidR="0081790A">
        <w:rPr>
          <w:rFonts w:ascii="Times New Roman" w:eastAsia="Times New Roman" w:hAnsi="Times New Roman" w:cs="Times New Roman"/>
          <w:bCs/>
          <w:color w:val="000000"/>
          <w:szCs w:val="24"/>
        </w:rPr>
        <w:t xml:space="preserve">i </w:t>
      </w:r>
      <w:r w:rsidRPr="00AB1EE8">
        <w:rPr>
          <w:rFonts w:ascii="Times New Roman" w:eastAsia="Times New Roman" w:hAnsi="Times New Roman" w:cs="Times New Roman"/>
          <w:bCs/>
          <w:color w:val="000000"/>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F74880"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3,564,527 </w:t>
      </w:r>
      <w:r w:rsidRPr="00AB1EE8">
        <w:rPr>
          <w:rFonts w:ascii="Times New Roman" w:eastAsia="Times New Roman" w:hAnsi="Times New Roman" w:cs="Times New Roman"/>
          <w:szCs w:val="24"/>
        </w:rPr>
        <w:t>lekë</w:t>
      </w:r>
      <w:r w:rsidR="0081790A">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F74880">
        <w:rPr>
          <w:rFonts w:ascii="Times New Roman" w:eastAsia="Times New Roman" w:hAnsi="Times New Roman" w:cs="Times New Roman"/>
          <w:szCs w:val="24"/>
        </w:rPr>
        <w:t>99.5</w:t>
      </w:r>
      <w:r w:rsidR="0081790A">
        <w:rPr>
          <w:rFonts w:ascii="Times New Roman" w:eastAsia="Times New Roman" w:hAnsi="Times New Roman" w:cs="Times New Roman"/>
          <w:szCs w:val="24"/>
        </w:rPr>
        <w:t>%</w:t>
      </w:r>
      <w:r w:rsidRPr="00AB1EE8">
        <w:rPr>
          <w:rFonts w:ascii="Times New Roman" w:eastAsia="Times New Roman" w:hAnsi="Times New Roman" w:cs="Times New Roman"/>
          <w:bCs/>
          <w:color w:val="000000"/>
          <w:szCs w:val="24"/>
        </w:rPr>
        <w:t>.</w:t>
      </w:r>
    </w:p>
    <w:p w14:paraId="7D5E23F8" w14:textId="3A7DE199" w:rsidR="0081790A" w:rsidRDefault="00DD5310" w:rsidP="00B0503F">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602 - mallra dhe shërbime të tjera,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color w:val="000000"/>
          <w:szCs w:val="24"/>
        </w:rPr>
        <w:t xml:space="preserve"> 9,053,024 lekë, </w:t>
      </w:r>
      <w:r w:rsidR="0081790A">
        <w:rPr>
          <w:rFonts w:ascii="Times New Roman" w:eastAsia="Times New Roman" w:hAnsi="Times New Roman" w:cs="Times New Roman"/>
          <w:color w:val="000000"/>
          <w:szCs w:val="24"/>
        </w:rPr>
        <w:t xml:space="preserve">i </w:t>
      </w:r>
      <w:r w:rsidRPr="00AB1EE8">
        <w:rPr>
          <w:rFonts w:ascii="Times New Roman" w:eastAsia="Times New Roman" w:hAnsi="Times New Roman" w:cs="Times New Roman"/>
          <w:bCs/>
          <w:color w:val="000000"/>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bCs/>
          <w:color w:val="000000"/>
          <w:szCs w:val="24"/>
        </w:rPr>
        <w:t xml:space="preserve"> </w:t>
      </w:r>
      <w:r w:rsidRPr="00AB1EE8">
        <w:rPr>
          <w:rFonts w:ascii="Times New Roman" w:eastAsia="Times New Roman" w:hAnsi="Times New Roman" w:cs="Times New Roman"/>
          <w:szCs w:val="24"/>
        </w:rPr>
        <w:t>8,462,164 lekë</w:t>
      </w:r>
      <w:r w:rsidR="0081790A">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F74880">
        <w:rPr>
          <w:rFonts w:ascii="Times New Roman" w:eastAsia="Times New Roman" w:hAnsi="Times New Roman" w:cs="Times New Roman"/>
          <w:szCs w:val="24"/>
        </w:rPr>
        <w:t>93</w:t>
      </w:r>
      <w:r w:rsidR="0081790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C466DA5" w14:textId="77F61329" w:rsidR="0081790A" w:rsidRDefault="00DD5310" w:rsidP="00B0503F">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602, kap </w:t>
      </w:r>
      <w:r w:rsidR="0081790A">
        <w:rPr>
          <w:rFonts w:ascii="Times New Roman" w:eastAsia="Times New Roman" w:hAnsi="Times New Roman" w:cs="Times New Roman"/>
          <w:bCs/>
          <w:color w:val="000000"/>
          <w:szCs w:val="24"/>
        </w:rPr>
        <w:t>5</w:t>
      </w:r>
      <w:r w:rsidRPr="00AB1EE8">
        <w:rPr>
          <w:rFonts w:ascii="Times New Roman" w:eastAsia="Times New Roman" w:hAnsi="Times New Roman" w:cs="Times New Roman"/>
          <w:bCs/>
          <w:color w:val="000000"/>
          <w:szCs w:val="24"/>
        </w:rPr>
        <w:t xml:space="preserve">,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color w:val="000000"/>
          <w:szCs w:val="24"/>
        </w:rPr>
        <w:t xml:space="preserve"> 3,000,000 lekë, </w:t>
      </w:r>
      <w:r w:rsidR="0081790A">
        <w:rPr>
          <w:rFonts w:ascii="Times New Roman" w:eastAsia="Times New Roman" w:hAnsi="Times New Roman" w:cs="Times New Roman"/>
          <w:color w:val="000000"/>
          <w:szCs w:val="24"/>
        </w:rPr>
        <w:t xml:space="preserve">i </w:t>
      </w:r>
      <w:r w:rsidRPr="00AB1EE8">
        <w:rPr>
          <w:rFonts w:ascii="Times New Roman" w:eastAsia="Times New Roman" w:hAnsi="Times New Roman" w:cs="Times New Roman"/>
          <w:bCs/>
          <w:color w:val="000000"/>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szCs w:val="24"/>
        </w:rPr>
        <w:t xml:space="preserve"> 2,680,014 lekë</w:t>
      </w:r>
      <w:r w:rsidR="0081790A">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F74880">
        <w:rPr>
          <w:rFonts w:ascii="Times New Roman" w:eastAsia="Times New Roman" w:hAnsi="Times New Roman" w:cs="Times New Roman"/>
          <w:szCs w:val="24"/>
        </w:rPr>
        <w:t>89</w:t>
      </w:r>
      <w:r w:rsidR="0081790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16B862A" w14:textId="4BD155B8" w:rsidR="0081790A" w:rsidRDefault="0081790A" w:rsidP="00B0503F">
      <w:pPr>
        <w:spacing w:line="276" w:lineRule="auto"/>
        <w:contextualSpacing/>
        <w:jc w:val="both"/>
        <w:rPr>
          <w:rFonts w:ascii="Times New Roman" w:eastAsia="Times New Roman" w:hAnsi="Times New Roman" w:cs="Times New Roman"/>
          <w:szCs w:val="24"/>
        </w:rPr>
      </w:pPr>
      <w:r>
        <w:rPr>
          <w:rFonts w:ascii="Times New Roman" w:eastAsia="Times New Roman" w:hAnsi="Times New Roman" w:cs="Times New Roman"/>
          <w:szCs w:val="24"/>
        </w:rPr>
        <w:t>L</w:t>
      </w:r>
      <w:r w:rsidR="00DD5310" w:rsidRPr="00AB1EE8">
        <w:rPr>
          <w:rFonts w:ascii="Times New Roman" w:eastAsia="Times New Roman" w:hAnsi="Times New Roman" w:cs="Times New Roman"/>
          <w:bCs/>
          <w:color w:val="000000"/>
          <w:szCs w:val="24"/>
        </w:rPr>
        <w:t>logaria 606</w:t>
      </w:r>
      <w:r>
        <w:rPr>
          <w:rFonts w:ascii="Times New Roman" w:eastAsia="Times New Roman" w:hAnsi="Times New Roman" w:cs="Times New Roman"/>
          <w:bCs/>
          <w:color w:val="000000"/>
          <w:szCs w:val="24"/>
        </w:rPr>
        <w:t xml:space="preserve"> -</w:t>
      </w:r>
      <w:r w:rsidR="00DD5310" w:rsidRPr="00AB1EE8">
        <w:rPr>
          <w:rFonts w:ascii="Times New Roman" w:eastAsia="Times New Roman" w:hAnsi="Times New Roman" w:cs="Times New Roman"/>
          <w:bCs/>
          <w:color w:val="000000"/>
          <w:szCs w:val="24"/>
        </w:rPr>
        <w:t xml:space="preserve"> transferta për buxhetet </w:t>
      </w:r>
      <w:r w:rsidR="00AD1A79" w:rsidRPr="00AB1EE8">
        <w:rPr>
          <w:rFonts w:ascii="Times New Roman" w:eastAsia="Times New Roman" w:hAnsi="Times New Roman" w:cs="Times New Roman"/>
          <w:bCs/>
          <w:color w:val="000000"/>
          <w:szCs w:val="24"/>
        </w:rPr>
        <w:t>familjare</w:t>
      </w:r>
      <w:r w:rsidR="00DD5310" w:rsidRPr="00AB1EE8">
        <w:rPr>
          <w:rFonts w:ascii="Times New Roman" w:eastAsia="Times New Roman" w:hAnsi="Times New Roman" w:cs="Times New Roman"/>
          <w:bCs/>
          <w:color w:val="000000"/>
          <w:szCs w:val="24"/>
        </w:rPr>
        <w:t xml:space="preserve"> dhe individët, buxhet 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DD5310" w:rsidRPr="00AB1EE8">
        <w:rPr>
          <w:rFonts w:ascii="Times New Roman" w:eastAsia="Times New Roman" w:hAnsi="Times New Roman" w:cs="Times New Roman"/>
          <w:color w:val="000000"/>
          <w:szCs w:val="24"/>
        </w:rPr>
        <w:t xml:space="preserve"> 154,000 lekë, </w:t>
      </w:r>
      <w:r>
        <w:rPr>
          <w:rFonts w:ascii="Times New Roman" w:eastAsia="Times New Roman" w:hAnsi="Times New Roman" w:cs="Times New Roman"/>
          <w:color w:val="000000"/>
          <w:szCs w:val="24"/>
        </w:rPr>
        <w:t xml:space="preserve">i </w:t>
      </w:r>
      <w:r w:rsidR="00DD5310" w:rsidRPr="00AB1EE8">
        <w:rPr>
          <w:rFonts w:ascii="Times New Roman" w:eastAsia="Times New Roman" w:hAnsi="Times New Roman" w:cs="Times New Roman"/>
          <w:bCs/>
          <w:color w:val="000000"/>
          <w:szCs w:val="24"/>
        </w:rPr>
        <w:t xml:space="preserve">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00DD5310" w:rsidRPr="00AB1EE8">
        <w:rPr>
          <w:rFonts w:ascii="Times New Roman" w:eastAsia="Times New Roman" w:hAnsi="Times New Roman" w:cs="Times New Roman"/>
          <w:szCs w:val="24"/>
        </w:rPr>
        <w:t xml:space="preserve"> 130,000 lekë</w:t>
      </w:r>
      <w:r>
        <w:rPr>
          <w:rFonts w:ascii="Times New Roman" w:eastAsia="Times New Roman" w:hAnsi="Times New Roman" w:cs="Times New Roman"/>
          <w:szCs w:val="24"/>
        </w:rPr>
        <w:t>, ose</w:t>
      </w:r>
      <w:r w:rsidR="00F74880">
        <w:rPr>
          <w:rFonts w:ascii="Times New Roman" w:eastAsia="Times New Roman" w:hAnsi="Times New Roman" w:cs="Times New Roman"/>
          <w:szCs w:val="24"/>
        </w:rPr>
        <w:t xml:space="preserve"> </w:t>
      </w:r>
      <w:r w:rsidR="00F74880" w:rsidRPr="00AB1EE8">
        <w:rPr>
          <w:rFonts w:ascii="Times New Roman" w:hAnsi="Times New Roman" w:cs="Times New Roman"/>
          <w:bCs/>
          <w:szCs w:val="24"/>
        </w:rPr>
        <w:t>në masën</w:t>
      </w:r>
      <w:r>
        <w:rPr>
          <w:rFonts w:ascii="Times New Roman" w:eastAsia="Times New Roman" w:hAnsi="Times New Roman" w:cs="Times New Roman"/>
          <w:szCs w:val="24"/>
        </w:rPr>
        <w:t xml:space="preserve"> </w:t>
      </w:r>
      <w:r w:rsidR="00F74880">
        <w:rPr>
          <w:rFonts w:ascii="Times New Roman" w:eastAsia="Times New Roman" w:hAnsi="Times New Roman" w:cs="Times New Roman"/>
          <w:szCs w:val="24"/>
        </w:rPr>
        <w:t>84</w:t>
      </w:r>
      <w:r>
        <w:rPr>
          <w:rFonts w:ascii="Times New Roman" w:eastAsia="Times New Roman" w:hAnsi="Times New Roman" w:cs="Times New Roman"/>
          <w:szCs w:val="24"/>
        </w:rPr>
        <w:t>%</w:t>
      </w:r>
      <w:r w:rsidR="00DD5310" w:rsidRPr="00AB1EE8">
        <w:rPr>
          <w:rFonts w:ascii="Times New Roman" w:eastAsia="Times New Roman" w:hAnsi="Times New Roman" w:cs="Times New Roman"/>
          <w:szCs w:val="24"/>
        </w:rPr>
        <w:t xml:space="preserve">. </w:t>
      </w:r>
    </w:p>
    <w:p w14:paraId="227BD34A" w14:textId="369FCB1A" w:rsidR="00DD5310" w:rsidRPr="00AB1EE8" w:rsidRDefault="00DD5310" w:rsidP="00B0503F">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szCs w:val="24"/>
        </w:rPr>
        <w:t>Llogaria 231</w:t>
      </w:r>
      <w:r w:rsidR="0081790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investime, buxheti rishikuar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szCs w:val="24"/>
        </w:rPr>
        <w:t xml:space="preserve"> 782,353 lekë dhe</w:t>
      </w:r>
      <w:r w:rsidR="0081790A">
        <w:rPr>
          <w:rFonts w:ascii="Times New Roman" w:eastAsia="Times New Roman" w:hAnsi="Times New Roman" w:cs="Times New Roman"/>
          <w:szCs w:val="24"/>
        </w:rPr>
        <w:t xml:space="preserve"> i</w:t>
      </w:r>
      <w:r w:rsidRPr="00AB1EE8">
        <w:rPr>
          <w:rFonts w:ascii="Times New Roman" w:eastAsia="Times New Roman" w:hAnsi="Times New Roman" w:cs="Times New Roman"/>
          <w:szCs w:val="24"/>
        </w:rPr>
        <w:t xml:space="preserve"> realizuar në </w:t>
      </w:r>
      <w:r w:rsidR="00F74880">
        <w:rPr>
          <w:rFonts w:ascii="Times New Roman" w:hAnsi="Times New Roman" w:cs="Times New Roman"/>
          <w:szCs w:val="24"/>
        </w:rPr>
        <w:t>vler</w:t>
      </w:r>
      <w:r w:rsidR="00F74880" w:rsidRPr="00AB1EE8">
        <w:rPr>
          <w:rFonts w:ascii="Times New Roman" w:hAnsi="Times New Roman" w:cs="Times New Roman"/>
          <w:szCs w:val="24"/>
        </w:rPr>
        <w:t>ën</w:t>
      </w:r>
      <w:r w:rsidRPr="00AB1EE8">
        <w:rPr>
          <w:rFonts w:ascii="Times New Roman" w:eastAsia="Times New Roman" w:hAnsi="Times New Roman" w:cs="Times New Roman"/>
          <w:szCs w:val="24"/>
        </w:rPr>
        <w:t xml:space="preserve"> 778,813 lekë</w:t>
      </w:r>
      <w:r w:rsidR="0081790A">
        <w:rPr>
          <w:rFonts w:ascii="Times New Roman" w:eastAsia="Times New Roman" w:hAnsi="Times New Roman" w:cs="Times New Roman"/>
          <w:szCs w:val="24"/>
        </w:rPr>
        <w:t xml:space="preserve">, ose </w:t>
      </w:r>
      <w:r w:rsidR="00F74880" w:rsidRPr="00AB1EE8">
        <w:rPr>
          <w:rFonts w:ascii="Times New Roman" w:hAnsi="Times New Roman" w:cs="Times New Roman"/>
          <w:bCs/>
          <w:szCs w:val="24"/>
        </w:rPr>
        <w:t xml:space="preserve">në masën </w:t>
      </w:r>
      <w:r w:rsidR="00F74880">
        <w:rPr>
          <w:rFonts w:ascii="Times New Roman" w:eastAsia="Times New Roman" w:hAnsi="Times New Roman" w:cs="Times New Roman"/>
          <w:szCs w:val="24"/>
        </w:rPr>
        <w:t>99.5</w:t>
      </w:r>
      <w:r w:rsidR="0081790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1265DB0B" w14:textId="77777777" w:rsidR="00F74880" w:rsidRDefault="00F74880" w:rsidP="00B0503F">
      <w:pPr>
        <w:spacing w:line="276" w:lineRule="auto"/>
        <w:contextualSpacing/>
        <w:jc w:val="both"/>
        <w:rPr>
          <w:rFonts w:ascii="Times New Roman" w:hAnsi="Times New Roman" w:cs="Times New Roman"/>
          <w:bCs/>
          <w:szCs w:val="24"/>
        </w:rPr>
      </w:pPr>
    </w:p>
    <w:p w14:paraId="04785683" w14:textId="77777777" w:rsidR="00C17A16" w:rsidRDefault="00C17A16" w:rsidP="00EB0DE7">
      <w:pPr>
        <w:spacing w:line="276" w:lineRule="auto"/>
        <w:contextualSpacing/>
        <w:jc w:val="both"/>
        <w:rPr>
          <w:rFonts w:ascii="Times New Roman" w:hAnsi="Times New Roman" w:cs="Times New Roman"/>
          <w:b/>
          <w:bCs/>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 </w:t>
      </w:r>
    </w:p>
    <w:p w14:paraId="47CA34D0" w14:textId="77777777" w:rsidR="00C17A16" w:rsidRDefault="00C17A16" w:rsidP="00EB0DE7">
      <w:pPr>
        <w:spacing w:line="276" w:lineRule="auto"/>
        <w:contextualSpacing/>
        <w:jc w:val="both"/>
        <w:rPr>
          <w:rFonts w:ascii="Times New Roman" w:hAnsi="Times New Roman" w:cs="Times New Roman"/>
          <w:b/>
          <w:bCs/>
          <w:szCs w:val="24"/>
        </w:rPr>
      </w:pPr>
    </w:p>
    <w:p w14:paraId="20DFD977" w14:textId="179B9C5C"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Mirëmbajtje të monumenteve, hartim të projekteve mirëmbajtëse dhe restauruese, mbarëvajtja e sezonit turistik, përmirësimi i infrastrukturës në sitet e vizitueshme si dhe zhvillimi i aktiviteteve në kuadër të edukimit nëpërmjet kulturës.</w:t>
      </w:r>
    </w:p>
    <w:p w14:paraId="46A66786" w14:textId="77777777"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Drejtoria Rajonale e Trashëgimisë Kulturore Shkodër gjatë vitit 2025 ka zhvilluar disa aktivitete kryesore.</w:t>
      </w:r>
    </w:p>
    <w:p w14:paraId="78DE497B" w14:textId="77777777"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Aktivitetet përfshijnë një gamë të gjerë nismash kulturore dhe edukative të zhvilluara në kuadër të programit “Edukimi përmes Kulturës”, të orientuara drejt fëmijëve, nxënësve dhe komunitetit të gjerë. Ato përfshijnë punëtori mbi artizanatin dhe trashëgiminë kulturore, festa dhe aktivitete tematike (si Dita e Verës, Dita e Monumenteve, Dita e Muzeve dhe Dita e Artizanatit), projekte artistike e multimediale, nisma për promovimin e librit dhe leximit, si dhe aktivitete krijuese si quiz-e, projeksione artistike dhe evente për fëmijë. Programi përfshin gjithashtu festivale dhe aktivitete kulturore lokale (si Za Fest dhe DUA Fest), përkujtimore historike e letrare (200-vjetori i Pashko Vasës, Ditët e Mjedës, Shtegu i Poezisë Fishtjane), si dhe promovimin e traditave dhe identitetit kulturor, përfshirë dasmën zadrimore dhe nisma mbi gjuhën dhe kulturën rome. Në tërësi, aktivitetet synojnë edukimin kulturor, rritjen e ndërgjegjësimit për trashëgiminë dhe përfshirjen aktive të komunitetit.</w:t>
      </w:r>
    </w:p>
    <w:p w14:paraId="02B5F0AB" w14:textId="77777777" w:rsidR="00DD5310" w:rsidRPr="00AB1EE8" w:rsidRDefault="00DD5310" w:rsidP="00EB0DE7">
      <w:pPr>
        <w:spacing w:line="276" w:lineRule="auto"/>
        <w:ind w:left="1080"/>
        <w:contextualSpacing/>
        <w:jc w:val="both"/>
        <w:rPr>
          <w:rFonts w:ascii="Times New Roman" w:eastAsia="Times New Roman" w:hAnsi="Times New Roman" w:cs="Times New Roman"/>
          <w:color w:val="000000"/>
          <w:szCs w:val="24"/>
        </w:rPr>
      </w:pPr>
    </w:p>
    <w:p w14:paraId="2B48D7CF" w14:textId="09F463B7" w:rsidR="00DD5310" w:rsidRPr="00AB1EE8" w:rsidRDefault="00DD5310" w:rsidP="00EB0DE7">
      <w:pPr>
        <w:spacing w:line="276" w:lineRule="auto"/>
        <w:contextualSpacing/>
        <w:jc w:val="both"/>
        <w:rPr>
          <w:rFonts w:ascii="Times New Roman" w:hAnsi="Times New Roman" w:cs="Times New Roman"/>
          <w:szCs w:val="24"/>
        </w:rPr>
      </w:pPr>
      <w:r w:rsidRPr="00E9732E">
        <w:rPr>
          <w:rFonts w:ascii="Times New Roman" w:eastAsia="Times New Roman" w:hAnsi="Times New Roman" w:cs="Times New Roman"/>
          <w:b/>
          <w:bCs/>
          <w:i/>
          <w:iCs/>
          <w:szCs w:val="24"/>
        </w:rPr>
        <w:t>D</w:t>
      </w:r>
      <w:r w:rsidR="006068C3" w:rsidRPr="00E9732E">
        <w:rPr>
          <w:rFonts w:ascii="Times New Roman" w:eastAsia="Times New Roman" w:hAnsi="Times New Roman" w:cs="Times New Roman"/>
          <w:b/>
          <w:bCs/>
          <w:i/>
          <w:iCs/>
          <w:szCs w:val="24"/>
        </w:rPr>
        <w:t>rejtoria Rajona</w:t>
      </w:r>
      <w:r w:rsidR="00981977" w:rsidRPr="00E9732E">
        <w:rPr>
          <w:rFonts w:ascii="Times New Roman" w:eastAsia="Times New Roman" w:hAnsi="Times New Roman" w:cs="Times New Roman"/>
          <w:b/>
          <w:bCs/>
          <w:i/>
          <w:iCs/>
          <w:szCs w:val="24"/>
        </w:rPr>
        <w:t>le</w:t>
      </w:r>
      <w:r w:rsidR="006068C3" w:rsidRPr="00E9732E">
        <w:rPr>
          <w:rFonts w:ascii="Times New Roman" w:eastAsia="Times New Roman" w:hAnsi="Times New Roman" w:cs="Times New Roman"/>
          <w:b/>
          <w:bCs/>
          <w:i/>
          <w:iCs/>
          <w:szCs w:val="24"/>
        </w:rPr>
        <w:t xml:space="preserve"> </w:t>
      </w:r>
      <w:r w:rsidR="00981977" w:rsidRPr="00E9732E">
        <w:rPr>
          <w:rFonts w:ascii="Times New Roman" w:eastAsia="Times New Roman" w:hAnsi="Times New Roman" w:cs="Times New Roman"/>
          <w:b/>
          <w:bCs/>
          <w:i/>
          <w:iCs/>
          <w:szCs w:val="24"/>
        </w:rPr>
        <w:t xml:space="preserve">e Trashëgimisë Kulturore </w:t>
      </w:r>
      <w:r w:rsidRPr="00E9732E">
        <w:rPr>
          <w:rFonts w:ascii="Times New Roman" w:eastAsia="Times New Roman" w:hAnsi="Times New Roman" w:cs="Times New Roman"/>
          <w:b/>
          <w:bCs/>
          <w:i/>
          <w:iCs/>
          <w:szCs w:val="24"/>
        </w:rPr>
        <w:t>Tiranë</w:t>
      </w:r>
      <w:r w:rsidR="0022568A" w:rsidRPr="00AB1EE8">
        <w:rPr>
          <w:rFonts w:ascii="Times New Roman" w:hAnsi="Times New Roman" w:cs="Times New Roman"/>
          <w:szCs w:val="24"/>
        </w:rPr>
        <w:t>,</w:t>
      </w:r>
      <w:r w:rsidR="00052BAA" w:rsidRPr="00AB1EE8">
        <w:rPr>
          <w:rFonts w:ascii="Times New Roman" w:hAnsi="Times New Roman" w:cs="Times New Roman"/>
          <w:szCs w:val="24"/>
        </w:rPr>
        <w:t xml:space="preserve"> </w:t>
      </w:r>
      <w:r w:rsidR="00052BAA" w:rsidRPr="00AB1EE8">
        <w:rPr>
          <w:rFonts w:ascii="Times New Roman" w:eastAsia="Calibri" w:hAnsi="Times New Roman" w:cs="Times New Roman"/>
          <w:szCs w:val="24"/>
        </w:rPr>
        <w:t xml:space="preserve">ushtron aktivitetin buxhetor, </w:t>
      </w:r>
      <w:r w:rsidR="00352FE8">
        <w:rPr>
          <w:rFonts w:ascii="Times New Roman" w:eastAsia="Calibri" w:hAnsi="Times New Roman" w:cs="Times New Roman"/>
          <w:szCs w:val="24"/>
        </w:rPr>
        <w:t xml:space="preserve">në fushën </w:t>
      </w:r>
      <w:r w:rsidR="00052BAA" w:rsidRPr="00AB1EE8">
        <w:rPr>
          <w:rFonts w:ascii="Times New Roman" w:eastAsia="Calibri" w:hAnsi="Times New Roman" w:cs="Times New Roman"/>
          <w:szCs w:val="24"/>
        </w:rPr>
        <w:t>“Objekte monument kulture të ruajtura dhe mbrojtura”</w:t>
      </w:r>
      <w:r w:rsidR="00743206" w:rsidRPr="00AB1EE8">
        <w:rPr>
          <w:rFonts w:ascii="Times New Roman" w:eastAsia="Calibri" w:hAnsi="Times New Roman" w:cs="Times New Roman"/>
          <w:szCs w:val="24"/>
        </w:rPr>
        <w:t xml:space="preserve"> dhe</w:t>
      </w:r>
      <w:r w:rsidR="0022568A" w:rsidRPr="00AB1EE8">
        <w:rPr>
          <w:rFonts w:ascii="Times New Roman" w:hAnsi="Times New Roman" w:cs="Times New Roman"/>
          <w:szCs w:val="24"/>
        </w:rPr>
        <w:t xml:space="preserve"> </w:t>
      </w:r>
      <w:r w:rsidRPr="00AB1EE8">
        <w:rPr>
          <w:rFonts w:ascii="Times New Roman" w:hAnsi="Times New Roman" w:cs="Times New Roman"/>
          <w:szCs w:val="24"/>
        </w:rPr>
        <w:t xml:space="preserve">ka në administrim </w:t>
      </w:r>
      <w:r w:rsidRPr="00AB1EE8">
        <w:rPr>
          <w:rFonts w:ascii="Times New Roman" w:hAnsi="Times New Roman" w:cs="Times New Roman"/>
          <w:bCs/>
          <w:szCs w:val="24"/>
        </w:rPr>
        <w:t xml:space="preserve">379 monumente </w:t>
      </w:r>
      <w:r w:rsidRPr="00AB1EE8">
        <w:rPr>
          <w:rFonts w:ascii="Times New Roman" w:hAnsi="Times New Roman" w:cs="Times New Roman"/>
          <w:szCs w:val="24"/>
        </w:rPr>
        <w:t xml:space="preserve">dhe </w:t>
      </w:r>
      <w:r w:rsidRPr="00AB1EE8">
        <w:rPr>
          <w:rFonts w:ascii="Times New Roman" w:hAnsi="Times New Roman" w:cs="Times New Roman"/>
          <w:bCs/>
          <w:szCs w:val="24"/>
        </w:rPr>
        <w:t>32 zona të mbrojtura</w:t>
      </w:r>
      <w:r w:rsidRPr="00AB1EE8">
        <w:rPr>
          <w:rFonts w:ascii="Times New Roman" w:hAnsi="Times New Roman" w:cs="Times New Roman"/>
          <w:szCs w:val="24"/>
        </w:rPr>
        <w:t xml:space="preserve">, të shpërndara në tre qarqe. </w:t>
      </w:r>
    </w:p>
    <w:p w14:paraId="248BF552" w14:textId="24D4B6B8" w:rsidR="00DD5310" w:rsidRPr="00AB1EE8" w:rsidRDefault="00DD5310" w:rsidP="00EB0DE7">
      <w:pPr>
        <w:spacing w:line="276" w:lineRule="auto"/>
        <w:contextualSpacing/>
        <w:jc w:val="both"/>
        <w:rPr>
          <w:rFonts w:ascii="Times New Roman" w:eastAsia="SimSun" w:hAnsi="Times New Roman" w:cs="Times New Roman"/>
          <w:color w:val="000000"/>
          <w:szCs w:val="24"/>
          <w:lang w:eastAsia="zh-CN" w:bidi="ar"/>
        </w:rPr>
      </w:pPr>
      <w:r w:rsidRPr="00AB1EE8">
        <w:rPr>
          <w:rFonts w:ascii="Times New Roman" w:eastAsia="Times New Roman" w:hAnsi="Times New Roman" w:cs="Times New Roman"/>
          <w:bCs/>
          <w:color w:val="000000"/>
          <w:szCs w:val="24"/>
        </w:rPr>
        <w:t xml:space="preserve">Buxheti i rishikuar është 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Pr="00AB1EE8">
        <w:rPr>
          <w:rFonts w:ascii="Times New Roman" w:eastAsia="Times New Roman" w:hAnsi="Times New Roman" w:cs="Times New Roman"/>
          <w:bCs/>
          <w:color w:val="000000"/>
          <w:szCs w:val="24"/>
        </w:rPr>
        <w:t xml:space="preserve"> 30,668,154 lekë</w:t>
      </w:r>
      <w:r w:rsidR="00E9732E">
        <w:rPr>
          <w:rFonts w:ascii="Times New Roman" w:eastAsia="Times New Roman" w:hAnsi="Times New Roman" w:cs="Times New Roman"/>
          <w:bCs/>
          <w:color w:val="000000"/>
          <w:szCs w:val="24"/>
        </w:rPr>
        <w:t xml:space="preserve"> dhe r</w:t>
      </w:r>
      <w:r w:rsidRPr="00AB1EE8">
        <w:rPr>
          <w:rFonts w:ascii="Times New Roman" w:eastAsia="Times New Roman" w:hAnsi="Times New Roman" w:cs="Times New Roman"/>
          <w:bCs/>
          <w:color w:val="000000"/>
          <w:szCs w:val="24"/>
        </w:rPr>
        <w:t xml:space="preserve">ealizimi i shpenzimeve është </w:t>
      </w:r>
      <w:r w:rsidR="00AE2356">
        <w:rPr>
          <w:rFonts w:ascii="Times New Roman" w:eastAsia="Times New Roman" w:hAnsi="Times New Roman" w:cs="Times New Roman"/>
          <w:bCs/>
          <w:color w:val="000000"/>
          <w:szCs w:val="24"/>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SimSun" w:hAnsi="Times New Roman" w:cs="Times New Roman"/>
          <w:color w:val="000000"/>
          <w:szCs w:val="24"/>
          <w:lang w:eastAsia="zh-CN" w:bidi="ar"/>
        </w:rPr>
        <w:t>30,082,766 l</w:t>
      </w:r>
      <w:r w:rsidRPr="00AB1EE8">
        <w:rPr>
          <w:rFonts w:ascii="Times New Roman" w:eastAsia="Times New Roman" w:hAnsi="Times New Roman" w:cs="Times New Roman"/>
          <w:szCs w:val="24"/>
        </w:rPr>
        <w:t>ekë</w:t>
      </w:r>
      <w:r w:rsidR="00E9732E">
        <w:rPr>
          <w:rFonts w:ascii="Times New Roman" w:eastAsia="Times New Roman" w:hAnsi="Times New Roman" w:cs="Times New Roman"/>
          <w:szCs w:val="24"/>
        </w:rPr>
        <w:t xml:space="preserve">, ose </w:t>
      </w:r>
      <w:r w:rsidR="00DE6C56" w:rsidRPr="00AB1EE8">
        <w:rPr>
          <w:rFonts w:ascii="Times New Roman" w:hAnsi="Times New Roman" w:cs="Times New Roman"/>
          <w:bCs/>
          <w:szCs w:val="24"/>
        </w:rPr>
        <w:t xml:space="preserve">në masën </w:t>
      </w:r>
      <w:r w:rsidR="00DE6C56">
        <w:rPr>
          <w:rFonts w:ascii="Times New Roman" w:eastAsia="Times New Roman" w:hAnsi="Times New Roman" w:cs="Times New Roman"/>
          <w:szCs w:val="24"/>
        </w:rPr>
        <w:t>98</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w:t>
      </w:r>
      <w:r w:rsidRPr="00AB1EE8">
        <w:rPr>
          <w:rFonts w:ascii="Times New Roman" w:eastAsia="Times New Roman" w:hAnsi="Times New Roman" w:cs="Times New Roman"/>
          <w:bCs/>
          <w:szCs w:val="24"/>
        </w:rPr>
        <w:t xml:space="preserve"> </w:t>
      </w:r>
    </w:p>
    <w:p w14:paraId="7B77319C" w14:textId="134E86C2"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lastRenderedPageBreak/>
        <w:t>Sipas zërave</w:t>
      </w:r>
      <w:r w:rsidR="00E9732E">
        <w:rPr>
          <w:rFonts w:ascii="Times New Roman" w:eastAsia="Times New Roman" w:hAnsi="Times New Roman" w:cs="Times New Roman"/>
          <w:bCs/>
          <w:color w:val="000000"/>
          <w:szCs w:val="24"/>
        </w:rPr>
        <w:t xml:space="preserve">, </w:t>
      </w:r>
      <w:r w:rsidRPr="00AB1EE8">
        <w:rPr>
          <w:rFonts w:ascii="Times New Roman" w:eastAsia="Times New Roman" w:hAnsi="Times New Roman" w:cs="Times New Roman"/>
          <w:bCs/>
          <w:color w:val="000000"/>
          <w:szCs w:val="24"/>
        </w:rPr>
        <w:t xml:space="preserve">realizimi i fondeve buxhetore </w:t>
      </w:r>
      <w:r w:rsidR="00E9732E">
        <w:rPr>
          <w:rFonts w:ascii="Times New Roman" w:eastAsia="Times New Roman" w:hAnsi="Times New Roman" w:cs="Times New Roman"/>
          <w:bCs/>
          <w:color w:val="000000"/>
          <w:szCs w:val="24"/>
        </w:rPr>
        <w:t>paraqitet</w:t>
      </w:r>
      <w:r w:rsidRPr="00AB1EE8">
        <w:rPr>
          <w:rFonts w:ascii="Times New Roman" w:eastAsia="Times New Roman" w:hAnsi="Times New Roman" w:cs="Times New Roman"/>
          <w:bCs/>
          <w:color w:val="000000"/>
          <w:szCs w:val="24"/>
        </w:rPr>
        <w:t>:</w:t>
      </w:r>
    </w:p>
    <w:p w14:paraId="26B73106" w14:textId="50827D2F" w:rsidR="00DD5310" w:rsidRPr="00AB1EE8" w:rsidRDefault="00DD5310" w:rsidP="00EB0DE7">
      <w:pPr>
        <w:spacing w:line="276" w:lineRule="auto"/>
        <w:jc w:val="both"/>
        <w:rPr>
          <w:rFonts w:ascii="Times New Roman" w:eastAsia="Times New Roman" w:hAnsi="Times New Roman" w:cs="Times New Roman"/>
          <w:color w:val="000000"/>
          <w:szCs w:val="24"/>
        </w:rPr>
      </w:pPr>
      <w:r w:rsidRPr="00AB1EE8">
        <w:rPr>
          <w:rFonts w:ascii="Times New Roman" w:eastAsia="Times New Roman" w:hAnsi="Times New Roman" w:cs="Times New Roman"/>
          <w:bCs/>
          <w:color w:val="000000"/>
          <w:szCs w:val="24"/>
        </w:rPr>
        <w:t>Llogaria 600</w:t>
      </w:r>
      <w:r w:rsidR="00E9732E">
        <w:rPr>
          <w:rFonts w:ascii="Times New Roman" w:eastAsia="Times New Roman" w:hAnsi="Times New Roman" w:cs="Times New Roman"/>
          <w:bCs/>
          <w:color w:val="000000"/>
          <w:szCs w:val="24"/>
        </w:rPr>
        <w:t xml:space="preserve"> - </w:t>
      </w:r>
      <w:r w:rsidRPr="00AB1EE8">
        <w:rPr>
          <w:rFonts w:ascii="Times New Roman" w:eastAsia="Times New Roman" w:hAnsi="Times New Roman" w:cs="Times New Roman"/>
          <w:bCs/>
          <w:color w:val="000000"/>
          <w:szCs w:val="24"/>
        </w:rPr>
        <w:t>paga</w:t>
      </w:r>
      <w:r w:rsidR="00E9732E">
        <w:rPr>
          <w:rFonts w:ascii="Times New Roman" w:eastAsia="Times New Roman" w:hAnsi="Times New Roman" w:cs="Times New Roman"/>
          <w:bCs/>
          <w:color w:val="000000"/>
          <w:szCs w:val="24"/>
        </w:rPr>
        <w:t xml:space="preserve">, </w:t>
      </w:r>
      <w:r w:rsidRPr="00AB1EE8">
        <w:rPr>
          <w:rFonts w:ascii="Times New Roman" w:eastAsia="SimSun" w:hAnsi="Times New Roman" w:cs="Times New Roman"/>
          <w:bCs/>
          <w:color w:val="000000"/>
          <w:szCs w:val="24"/>
          <w:lang w:eastAsia="zh-CN" w:bidi="ar"/>
        </w:rPr>
        <w:t>buxhet</w:t>
      </w:r>
      <w:r w:rsidR="00E9732E">
        <w:rPr>
          <w:rFonts w:ascii="Times New Roman" w:eastAsia="SimSun" w:hAnsi="Times New Roman" w:cs="Times New Roman"/>
          <w:bCs/>
          <w:color w:val="000000"/>
          <w:szCs w:val="24"/>
          <w:lang w:eastAsia="zh-CN" w:bidi="ar"/>
        </w:rPr>
        <w:t>i i</w:t>
      </w:r>
      <w:r w:rsidRPr="00AB1EE8">
        <w:rPr>
          <w:rFonts w:ascii="Times New Roman" w:eastAsia="SimSun" w:hAnsi="Times New Roman" w:cs="Times New Roman"/>
          <w:bCs/>
          <w:color w:val="000000"/>
          <w:szCs w:val="24"/>
          <w:lang w:eastAsia="zh-CN" w:bidi="ar"/>
        </w:rPr>
        <w:t xml:space="preserve"> rishikuar </w:t>
      </w:r>
      <w:r w:rsidR="00AE2356">
        <w:rPr>
          <w:rFonts w:ascii="Times New Roman" w:eastAsia="SimSun" w:hAnsi="Times New Roman" w:cs="Times New Roman"/>
          <w:bCs/>
          <w:color w:val="000000"/>
          <w:szCs w:val="24"/>
          <w:lang w:eastAsia="zh-CN" w:bidi="ar"/>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SimSun" w:hAnsi="Times New Roman" w:cs="Times New Roman"/>
          <w:bCs/>
          <w:color w:val="000000"/>
          <w:szCs w:val="24"/>
          <w:lang w:eastAsia="zh-CN" w:bidi="ar"/>
        </w:rPr>
        <w:t xml:space="preserve">20,315,534 lekë, </w:t>
      </w:r>
      <w:r w:rsidR="00E9732E">
        <w:rPr>
          <w:rFonts w:ascii="Times New Roman" w:eastAsia="SimSun" w:hAnsi="Times New Roman" w:cs="Times New Roman"/>
          <w:bCs/>
          <w:color w:val="000000"/>
          <w:szCs w:val="24"/>
          <w:lang w:eastAsia="zh-CN" w:bidi="ar"/>
        </w:rPr>
        <w:t xml:space="preserve">i </w:t>
      </w:r>
      <w:r w:rsidRPr="00AB1EE8">
        <w:rPr>
          <w:rFonts w:ascii="Times New Roman" w:eastAsia="Times New Roman" w:hAnsi="Times New Roman" w:cs="Times New Roman"/>
          <w:bCs/>
          <w:color w:val="000000"/>
          <w:szCs w:val="24"/>
        </w:rPr>
        <w:t xml:space="preserve">realizuar </w:t>
      </w:r>
      <w:r w:rsidR="00AE2356">
        <w:rPr>
          <w:rFonts w:ascii="Times New Roman" w:eastAsia="SimSun" w:hAnsi="Times New Roman" w:cs="Times New Roman"/>
          <w:bCs/>
          <w:color w:val="000000"/>
          <w:szCs w:val="24"/>
          <w:lang w:eastAsia="zh-CN" w:bidi="ar"/>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20,315,534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xml:space="preserve">, ose </w:t>
      </w:r>
      <w:r w:rsidR="00DE6C56" w:rsidRPr="00AB1EE8">
        <w:rPr>
          <w:rFonts w:ascii="Times New Roman" w:hAnsi="Times New Roman" w:cs="Times New Roman"/>
          <w:bCs/>
          <w:szCs w:val="24"/>
        </w:rPr>
        <w:t xml:space="preserve">në masën </w:t>
      </w:r>
      <w:r w:rsidR="00DE6C56">
        <w:rPr>
          <w:rFonts w:ascii="Times New Roman" w:eastAsia="Times New Roman" w:hAnsi="Times New Roman" w:cs="Times New Roman"/>
          <w:szCs w:val="24"/>
        </w:rPr>
        <w:t>100</w:t>
      </w:r>
      <w:r w:rsidR="00E9732E">
        <w:rPr>
          <w:rFonts w:ascii="Times New Roman" w:eastAsia="Times New Roman" w:hAnsi="Times New Roman" w:cs="Times New Roman"/>
          <w:szCs w:val="24"/>
        </w:rPr>
        <w:t>%</w:t>
      </w:r>
      <w:r w:rsidRPr="00AB1EE8">
        <w:rPr>
          <w:rFonts w:ascii="Times New Roman" w:eastAsia="Times New Roman" w:hAnsi="Times New Roman" w:cs="Times New Roman"/>
          <w:bCs/>
          <w:color w:val="000000"/>
          <w:szCs w:val="24"/>
        </w:rPr>
        <w:t xml:space="preserve">. </w:t>
      </w:r>
    </w:p>
    <w:p w14:paraId="2A363107" w14:textId="6F4B0991" w:rsidR="00DD5310" w:rsidRPr="00AB1EE8" w:rsidRDefault="00DD5310" w:rsidP="00EB0DE7">
      <w:pPr>
        <w:spacing w:line="276" w:lineRule="auto"/>
        <w:jc w:val="both"/>
        <w:rPr>
          <w:rFonts w:ascii="Times New Roman" w:eastAsia="SimSun" w:hAnsi="Times New Roman" w:cs="Times New Roman"/>
          <w:color w:val="000000"/>
          <w:szCs w:val="24"/>
          <w:lang w:eastAsia="zh-CN" w:bidi="ar"/>
        </w:rPr>
      </w:pPr>
      <w:r w:rsidRPr="00AB1EE8">
        <w:rPr>
          <w:rFonts w:ascii="Times New Roman" w:eastAsia="Times New Roman" w:hAnsi="Times New Roman" w:cs="Times New Roman"/>
          <w:bCs/>
          <w:color w:val="000000"/>
          <w:szCs w:val="24"/>
        </w:rPr>
        <w:t xml:space="preserve">Llogaria 601-sigurimet shoqërore, </w:t>
      </w:r>
      <w:r w:rsidRPr="00AB1EE8">
        <w:rPr>
          <w:rFonts w:ascii="Times New Roman" w:eastAsia="SimSun" w:hAnsi="Times New Roman" w:cs="Times New Roman"/>
          <w:color w:val="000000"/>
          <w:szCs w:val="24"/>
          <w:lang w:eastAsia="zh-CN" w:bidi="ar"/>
        </w:rPr>
        <w:t>buxhet</w:t>
      </w:r>
      <w:r w:rsidR="00E9732E">
        <w:rPr>
          <w:rFonts w:ascii="Times New Roman" w:eastAsia="SimSun" w:hAnsi="Times New Roman" w:cs="Times New Roman"/>
          <w:color w:val="000000"/>
          <w:szCs w:val="24"/>
          <w:lang w:eastAsia="zh-CN" w:bidi="ar"/>
        </w:rPr>
        <w:t>i i</w:t>
      </w:r>
      <w:r w:rsidRPr="00AB1EE8">
        <w:rPr>
          <w:rFonts w:ascii="Times New Roman" w:eastAsia="SimSun" w:hAnsi="Times New Roman" w:cs="Times New Roman"/>
          <w:color w:val="000000"/>
          <w:szCs w:val="24"/>
          <w:lang w:eastAsia="zh-CN" w:bidi="ar"/>
        </w:rPr>
        <w:t xml:space="preserve"> rishikuar </w:t>
      </w:r>
      <w:r w:rsidR="00AE2356">
        <w:rPr>
          <w:rFonts w:ascii="Times New Roman" w:eastAsia="SimSun" w:hAnsi="Times New Roman" w:cs="Times New Roman"/>
          <w:bCs/>
          <w:color w:val="000000"/>
          <w:szCs w:val="24"/>
          <w:lang w:eastAsia="zh-CN" w:bidi="ar"/>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3,656,000 lekë,</w:t>
      </w:r>
      <w:r w:rsidR="00E9732E">
        <w:rPr>
          <w:rFonts w:ascii="Times New Roman" w:eastAsia="Times New Roman" w:hAnsi="Times New Roman" w:cs="Times New Roman"/>
          <w:color w:val="000000"/>
          <w:szCs w:val="24"/>
        </w:rPr>
        <w:t xml:space="preserve"> i r</w:t>
      </w:r>
      <w:r w:rsidRPr="00AB1EE8">
        <w:rPr>
          <w:rFonts w:ascii="Times New Roman" w:eastAsia="Times New Roman" w:hAnsi="Times New Roman" w:cs="Times New Roman"/>
          <w:bCs/>
          <w:color w:val="000000"/>
          <w:szCs w:val="24"/>
        </w:rPr>
        <w:t xml:space="preserve">ealizuar </w:t>
      </w:r>
      <w:r w:rsidR="00AE2356">
        <w:rPr>
          <w:rFonts w:ascii="Times New Roman" w:eastAsia="SimSun" w:hAnsi="Times New Roman" w:cs="Times New Roman"/>
          <w:bCs/>
          <w:color w:val="000000"/>
          <w:szCs w:val="24"/>
          <w:lang w:eastAsia="zh-CN" w:bidi="ar"/>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SimSun" w:hAnsi="Times New Roman" w:cs="Times New Roman"/>
          <w:color w:val="000000"/>
          <w:szCs w:val="24"/>
          <w:lang w:eastAsia="zh-CN" w:bidi="ar"/>
        </w:rPr>
        <w:t xml:space="preserve">3,336,214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ose</w:t>
      </w:r>
      <w:r w:rsidR="00DE6C56">
        <w:rPr>
          <w:rFonts w:ascii="Times New Roman" w:eastAsia="Times New Roman" w:hAnsi="Times New Roman" w:cs="Times New Roman"/>
          <w:szCs w:val="24"/>
        </w:rPr>
        <w:t xml:space="preserve"> </w:t>
      </w:r>
      <w:r w:rsidR="00DE6C56" w:rsidRPr="00AB1EE8">
        <w:rPr>
          <w:rFonts w:ascii="Times New Roman" w:hAnsi="Times New Roman" w:cs="Times New Roman"/>
          <w:bCs/>
          <w:szCs w:val="24"/>
        </w:rPr>
        <w:t>në masën</w:t>
      </w:r>
      <w:r w:rsidR="00E9732E">
        <w:rPr>
          <w:rFonts w:ascii="Times New Roman" w:eastAsia="Times New Roman" w:hAnsi="Times New Roman" w:cs="Times New Roman"/>
          <w:szCs w:val="24"/>
        </w:rPr>
        <w:t xml:space="preserve"> </w:t>
      </w:r>
      <w:r w:rsidR="00DE6C56">
        <w:rPr>
          <w:rFonts w:ascii="Times New Roman" w:eastAsia="Times New Roman" w:hAnsi="Times New Roman" w:cs="Times New Roman"/>
          <w:szCs w:val="24"/>
        </w:rPr>
        <w:t>91</w:t>
      </w:r>
      <w:r w:rsidR="00E9732E">
        <w:rPr>
          <w:rFonts w:ascii="Times New Roman" w:eastAsia="Times New Roman" w:hAnsi="Times New Roman" w:cs="Times New Roman"/>
          <w:szCs w:val="24"/>
        </w:rPr>
        <w:t>%</w:t>
      </w:r>
      <w:r w:rsidRPr="00AB1EE8">
        <w:rPr>
          <w:rFonts w:ascii="Times New Roman" w:eastAsia="Times New Roman" w:hAnsi="Times New Roman" w:cs="Times New Roman"/>
          <w:bCs/>
          <w:color w:val="000000"/>
          <w:szCs w:val="24"/>
        </w:rPr>
        <w:t>.</w:t>
      </w:r>
    </w:p>
    <w:p w14:paraId="7C03B361" w14:textId="4811FA10" w:rsidR="00DD5310" w:rsidRPr="00AB1EE8" w:rsidRDefault="00DD5310" w:rsidP="00EB0DE7">
      <w:pPr>
        <w:spacing w:line="276" w:lineRule="auto"/>
        <w:jc w:val="both"/>
        <w:rPr>
          <w:rFonts w:ascii="Times New Roman" w:eastAsia="SimSun" w:hAnsi="Times New Roman" w:cs="Times New Roman"/>
          <w:color w:val="000000"/>
          <w:szCs w:val="24"/>
          <w:lang w:eastAsia="zh-CN" w:bidi="ar"/>
        </w:rPr>
      </w:pPr>
      <w:r w:rsidRPr="00AB1EE8">
        <w:rPr>
          <w:rFonts w:ascii="Times New Roman" w:eastAsia="Times New Roman" w:hAnsi="Times New Roman" w:cs="Times New Roman"/>
          <w:bCs/>
          <w:color w:val="000000"/>
          <w:szCs w:val="24"/>
        </w:rPr>
        <w:t xml:space="preserve">Llogaria 602 - mallra dhe shërbime të tjera, </w:t>
      </w:r>
      <w:r w:rsidRPr="00AB1EE8">
        <w:rPr>
          <w:rFonts w:ascii="Times New Roman" w:eastAsia="SimSun" w:hAnsi="Times New Roman" w:cs="Times New Roman"/>
          <w:color w:val="000000"/>
          <w:szCs w:val="24"/>
          <w:lang w:eastAsia="zh-CN" w:bidi="ar"/>
        </w:rPr>
        <w:t>buxhet</w:t>
      </w:r>
      <w:r w:rsidR="00E9732E">
        <w:rPr>
          <w:rFonts w:ascii="Times New Roman" w:eastAsia="SimSun" w:hAnsi="Times New Roman" w:cs="Times New Roman"/>
          <w:color w:val="000000"/>
          <w:szCs w:val="24"/>
          <w:lang w:eastAsia="zh-CN" w:bidi="ar"/>
        </w:rPr>
        <w:t xml:space="preserve">i i </w:t>
      </w:r>
      <w:r w:rsidRPr="00AB1EE8">
        <w:rPr>
          <w:rFonts w:ascii="Times New Roman" w:eastAsia="SimSun" w:hAnsi="Times New Roman" w:cs="Times New Roman"/>
          <w:color w:val="000000"/>
          <w:szCs w:val="24"/>
          <w:lang w:eastAsia="zh-CN" w:bidi="ar"/>
        </w:rPr>
        <w:t xml:space="preserve">rishikuar </w:t>
      </w:r>
      <w:r w:rsidR="00AE2356">
        <w:rPr>
          <w:rFonts w:ascii="Times New Roman" w:eastAsia="SimSun" w:hAnsi="Times New Roman" w:cs="Times New Roman"/>
          <w:bCs/>
          <w:color w:val="000000"/>
          <w:szCs w:val="24"/>
          <w:lang w:eastAsia="zh-CN" w:bidi="ar"/>
        </w:rPr>
        <w:t xml:space="preserve">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00AE2356"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6,622,620 lekë,</w:t>
      </w:r>
      <w:r w:rsidRPr="00AB1EE8">
        <w:rPr>
          <w:rFonts w:ascii="Times New Roman" w:eastAsia="SimSun" w:hAnsi="Times New Roman" w:cs="Times New Roman"/>
          <w:color w:val="000000"/>
          <w:szCs w:val="24"/>
          <w:lang w:eastAsia="zh-CN" w:bidi="ar"/>
        </w:rPr>
        <w:t xml:space="preserve"> </w:t>
      </w:r>
      <w:r w:rsidR="00E9732E">
        <w:rPr>
          <w:rFonts w:ascii="Times New Roman" w:eastAsia="SimSun" w:hAnsi="Times New Roman" w:cs="Times New Roman"/>
          <w:color w:val="000000"/>
          <w:szCs w:val="24"/>
          <w:lang w:eastAsia="zh-CN" w:bidi="ar"/>
        </w:rPr>
        <w:t xml:space="preserve">i </w:t>
      </w:r>
      <w:r w:rsidRPr="00AB1EE8">
        <w:rPr>
          <w:rFonts w:ascii="Times New Roman" w:eastAsia="Times New Roman" w:hAnsi="Times New Roman" w:cs="Times New Roman"/>
          <w:bCs/>
          <w:color w:val="000000"/>
          <w:szCs w:val="24"/>
        </w:rPr>
        <w:t xml:space="preserve">realizuar në </w:t>
      </w:r>
      <w:r w:rsidR="00AE2356">
        <w:rPr>
          <w:rFonts w:ascii="Times New Roman" w:hAnsi="Times New Roman" w:cs="Times New Roman"/>
          <w:szCs w:val="24"/>
        </w:rPr>
        <w:t>vler</w:t>
      </w:r>
      <w:r w:rsidR="00AE2356" w:rsidRPr="00AB1EE8">
        <w:rPr>
          <w:rFonts w:ascii="Times New Roman" w:hAnsi="Times New Roman" w:cs="Times New Roman"/>
          <w:szCs w:val="24"/>
        </w:rPr>
        <w:t>ën</w:t>
      </w:r>
      <w:r w:rsidRPr="00AB1EE8">
        <w:rPr>
          <w:rFonts w:ascii="Times New Roman" w:eastAsia="SimSun" w:hAnsi="Times New Roman" w:cs="Times New Roman"/>
          <w:color w:val="000000"/>
          <w:szCs w:val="24"/>
          <w:lang w:eastAsia="zh-CN" w:bidi="ar"/>
        </w:rPr>
        <w:t xml:space="preserve"> 6,362,561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ose</w:t>
      </w:r>
      <w:r w:rsidR="00DE6C56">
        <w:rPr>
          <w:rFonts w:ascii="Times New Roman" w:eastAsia="Times New Roman" w:hAnsi="Times New Roman" w:cs="Times New Roman"/>
          <w:szCs w:val="24"/>
        </w:rPr>
        <w:t xml:space="preserve"> </w:t>
      </w:r>
      <w:r w:rsidR="00DE6C56" w:rsidRPr="00AB1EE8">
        <w:rPr>
          <w:rFonts w:ascii="Times New Roman" w:hAnsi="Times New Roman" w:cs="Times New Roman"/>
          <w:bCs/>
          <w:szCs w:val="24"/>
        </w:rPr>
        <w:t>në masën</w:t>
      </w:r>
      <w:r w:rsidR="00E9732E">
        <w:rPr>
          <w:rFonts w:ascii="Times New Roman" w:eastAsia="Times New Roman" w:hAnsi="Times New Roman" w:cs="Times New Roman"/>
          <w:szCs w:val="24"/>
        </w:rPr>
        <w:t xml:space="preserve"> </w:t>
      </w:r>
      <w:r w:rsidR="00DE6C56">
        <w:rPr>
          <w:rFonts w:ascii="Times New Roman" w:eastAsia="Times New Roman" w:hAnsi="Times New Roman" w:cs="Times New Roman"/>
          <w:szCs w:val="24"/>
        </w:rPr>
        <w:t>96</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5058846" w14:textId="69B5BAF7"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 xml:space="preserve">Llogaria 606 - transferta për buxhetet </w:t>
      </w:r>
      <w:r w:rsidR="008A3E5E" w:rsidRPr="00AB1EE8">
        <w:rPr>
          <w:rFonts w:ascii="Times New Roman" w:eastAsia="Times New Roman" w:hAnsi="Times New Roman" w:cs="Times New Roman"/>
          <w:bCs/>
          <w:color w:val="000000"/>
          <w:szCs w:val="24"/>
        </w:rPr>
        <w:t>familjare</w:t>
      </w:r>
      <w:r w:rsidRPr="00AB1EE8">
        <w:rPr>
          <w:rFonts w:ascii="Times New Roman" w:eastAsia="Times New Roman" w:hAnsi="Times New Roman" w:cs="Times New Roman"/>
          <w:bCs/>
          <w:color w:val="000000"/>
          <w:szCs w:val="24"/>
        </w:rPr>
        <w:t xml:space="preserve"> dhe individët, </w:t>
      </w:r>
      <w:r w:rsidRPr="00AB1EE8">
        <w:rPr>
          <w:rFonts w:ascii="Times New Roman" w:eastAsia="SimSun" w:hAnsi="Times New Roman" w:cs="Times New Roman"/>
          <w:color w:val="000000"/>
          <w:szCs w:val="24"/>
          <w:lang w:eastAsia="zh-CN" w:bidi="ar"/>
        </w:rPr>
        <w:t>buxhet</w:t>
      </w:r>
      <w:r w:rsidR="00E9732E">
        <w:rPr>
          <w:rFonts w:ascii="Times New Roman" w:eastAsia="SimSun" w:hAnsi="Times New Roman" w:cs="Times New Roman"/>
          <w:color w:val="000000"/>
          <w:szCs w:val="24"/>
          <w:lang w:eastAsia="zh-CN" w:bidi="ar"/>
        </w:rPr>
        <w:t>i i</w:t>
      </w:r>
      <w:r w:rsidRPr="00AB1EE8">
        <w:rPr>
          <w:rFonts w:ascii="Times New Roman" w:eastAsia="SimSun" w:hAnsi="Times New Roman" w:cs="Times New Roman"/>
          <w:color w:val="000000"/>
          <w:szCs w:val="24"/>
          <w:lang w:eastAsia="zh-CN" w:bidi="ar"/>
        </w:rPr>
        <w:t xml:space="preserve"> rishikuar </w:t>
      </w:r>
      <w:r w:rsidR="00DE6C56">
        <w:rPr>
          <w:rFonts w:ascii="Times New Roman" w:eastAsia="SimSun" w:hAnsi="Times New Roman" w:cs="Times New Roman"/>
          <w:bCs/>
          <w:color w:val="000000"/>
          <w:szCs w:val="24"/>
          <w:lang w:eastAsia="zh-CN" w:bidi="ar"/>
        </w:rPr>
        <w:t xml:space="preserve">në </w:t>
      </w:r>
      <w:r w:rsidR="00DE6C56">
        <w:rPr>
          <w:rFonts w:ascii="Times New Roman" w:hAnsi="Times New Roman" w:cs="Times New Roman"/>
          <w:szCs w:val="24"/>
        </w:rPr>
        <w:t>vler</w:t>
      </w:r>
      <w:r w:rsidR="00DE6C56" w:rsidRPr="00AB1EE8">
        <w:rPr>
          <w:rFonts w:ascii="Times New Roman" w:hAnsi="Times New Roman" w:cs="Times New Roman"/>
          <w:szCs w:val="24"/>
        </w:rPr>
        <w:t>ën</w:t>
      </w:r>
      <w:r w:rsidR="00DE6C56" w:rsidRPr="00AB1EE8">
        <w:rPr>
          <w:rFonts w:ascii="Times New Roman" w:eastAsia="Times New Roman" w:hAnsi="Times New Roman" w:cs="Times New Roman"/>
          <w:bCs/>
          <w:szCs w:val="24"/>
        </w:rPr>
        <w:t xml:space="preserve"> </w:t>
      </w:r>
      <w:r w:rsidRPr="00AB1EE8">
        <w:rPr>
          <w:rFonts w:ascii="Times New Roman" w:eastAsia="SimSun" w:hAnsi="Times New Roman" w:cs="Times New Roman"/>
          <w:color w:val="000000"/>
          <w:szCs w:val="24"/>
          <w:lang w:eastAsia="zh-CN" w:bidi="ar"/>
        </w:rPr>
        <w:t xml:space="preserve">74,000 lekë, </w:t>
      </w:r>
      <w:r w:rsidR="00E9732E">
        <w:rPr>
          <w:rFonts w:ascii="Times New Roman" w:eastAsia="SimSun" w:hAnsi="Times New Roman" w:cs="Times New Roman"/>
          <w:color w:val="000000"/>
          <w:szCs w:val="24"/>
          <w:lang w:eastAsia="zh-CN" w:bidi="ar"/>
        </w:rPr>
        <w:t xml:space="preserve">i </w:t>
      </w:r>
      <w:r w:rsidRPr="00AB1EE8">
        <w:rPr>
          <w:rFonts w:ascii="Times New Roman" w:eastAsia="Times New Roman" w:hAnsi="Times New Roman" w:cs="Times New Roman"/>
          <w:bCs/>
          <w:color w:val="000000"/>
          <w:szCs w:val="24"/>
        </w:rPr>
        <w:t xml:space="preserve">realizuar </w:t>
      </w:r>
      <w:r w:rsidR="00DE6C56">
        <w:rPr>
          <w:rFonts w:ascii="Times New Roman" w:eastAsia="SimSun" w:hAnsi="Times New Roman" w:cs="Times New Roman"/>
          <w:bCs/>
          <w:color w:val="000000"/>
          <w:szCs w:val="24"/>
          <w:lang w:eastAsia="zh-CN" w:bidi="ar"/>
        </w:rPr>
        <w:t xml:space="preserve">në </w:t>
      </w:r>
      <w:r w:rsidR="00DE6C56">
        <w:rPr>
          <w:rFonts w:ascii="Times New Roman" w:hAnsi="Times New Roman" w:cs="Times New Roman"/>
          <w:szCs w:val="24"/>
        </w:rPr>
        <w:t>vler</w:t>
      </w:r>
      <w:r w:rsidR="00DE6C56" w:rsidRPr="00AB1EE8">
        <w:rPr>
          <w:rFonts w:ascii="Times New Roman" w:hAnsi="Times New Roman" w:cs="Times New Roman"/>
          <w:szCs w:val="24"/>
        </w:rPr>
        <w:t>ën</w:t>
      </w:r>
      <w:r w:rsidR="00DE6C56" w:rsidRPr="00AB1EE8">
        <w:rPr>
          <w:rFonts w:ascii="Times New Roman" w:eastAsia="Times New Roman" w:hAnsi="Times New Roman" w:cs="Times New Roman"/>
          <w:bCs/>
          <w:szCs w:val="24"/>
        </w:rPr>
        <w:t xml:space="preserve"> </w:t>
      </w:r>
      <w:r w:rsidRPr="00AB1EE8">
        <w:rPr>
          <w:rFonts w:ascii="Times New Roman" w:eastAsia="SimSun" w:hAnsi="Times New Roman" w:cs="Times New Roman"/>
          <w:color w:val="000000"/>
          <w:szCs w:val="24"/>
          <w:lang w:eastAsia="zh-CN" w:bidi="ar"/>
        </w:rPr>
        <w:t xml:space="preserve">63,657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xml:space="preserve">, ose </w:t>
      </w:r>
      <w:r w:rsidR="00DE6C56" w:rsidRPr="00AB1EE8">
        <w:rPr>
          <w:rFonts w:ascii="Times New Roman" w:hAnsi="Times New Roman" w:cs="Times New Roman"/>
          <w:bCs/>
          <w:szCs w:val="24"/>
        </w:rPr>
        <w:t xml:space="preserve">në masën </w:t>
      </w:r>
      <w:r w:rsidR="00DE6C56">
        <w:rPr>
          <w:rFonts w:ascii="Times New Roman" w:eastAsia="Times New Roman" w:hAnsi="Times New Roman" w:cs="Times New Roman"/>
          <w:szCs w:val="24"/>
        </w:rPr>
        <w:t>86</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24DB644" w14:textId="77777777" w:rsidR="00C17A16" w:rsidRDefault="00C17A16" w:rsidP="00EB0DE7">
      <w:pPr>
        <w:spacing w:after="200" w:line="276" w:lineRule="auto"/>
        <w:contextualSpacing/>
        <w:jc w:val="both"/>
        <w:rPr>
          <w:rFonts w:ascii="Times New Roman" w:hAnsi="Times New Roman" w:cs="Times New Roman"/>
          <w:b/>
          <w:bCs/>
          <w:szCs w:val="24"/>
        </w:rPr>
      </w:pPr>
    </w:p>
    <w:p w14:paraId="3049BEF8" w14:textId="44560013" w:rsidR="00DD5310" w:rsidRPr="00AB1EE8" w:rsidRDefault="00C17A16" w:rsidP="00EB0DE7">
      <w:pPr>
        <w:spacing w:after="200" w:line="276" w:lineRule="auto"/>
        <w:contextualSpacing/>
        <w:jc w:val="both"/>
        <w:rPr>
          <w:rFonts w:ascii="Times New Roman" w:eastAsia="Times New Roman" w:hAnsi="Times New Roman" w:cs="Times New Roman"/>
          <w:bCs/>
          <w:color w:val="000000"/>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027B9AEB" w14:textId="77777777" w:rsidR="00C17A16" w:rsidRDefault="00C17A16" w:rsidP="00EB0DE7">
      <w:pPr>
        <w:spacing w:line="276" w:lineRule="auto"/>
        <w:contextualSpacing/>
        <w:jc w:val="both"/>
        <w:rPr>
          <w:rFonts w:ascii="Times New Roman" w:hAnsi="Times New Roman" w:cs="Times New Roman"/>
          <w:szCs w:val="24"/>
        </w:rPr>
      </w:pPr>
    </w:p>
    <w:p w14:paraId="18300C42" w14:textId="6A560E9D"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DRTK Tiranë ka zhvilluar aktivitetet: </w:t>
      </w:r>
    </w:p>
    <w:p w14:paraId="0653037E" w14:textId="77777777" w:rsidR="00DD5310" w:rsidRPr="00AB1EE8" w:rsidRDefault="00DD5310" w:rsidP="008F54D0">
      <w:pPr>
        <w:pStyle w:val="ListParagraph"/>
        <w:numPr>
          <w:ilvl w:val="0"/>
          <w:numId w:val="3"/>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"Edukimi përmes Kulturës" </w:t>
      </w:r>
    </w:p>
    <w:p w14:paraId="39B99F23" w14:textId="77777777" w:rsidR="00DD5310" w:rsidRPr="00AB1EE8" w:rsidRDefault="00DD5310" w:rsidP="008F54D0">
      <w:pPr>
        <w:pStyle w:val="ListParagraph"/>
        <w:numPr>
          <w:ilvl w:val="0"/>
          <w:numId w:val="3"/>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"Arkeologu i vogël" </w:t>
      </w:r>
    </w:p>
    <w:p w14:paraId="6BD74C9F" w14:textId="77777777" w:rsidR="00224145" w:rsidRPr="00AB1EE8" w:rsidRDefault="00224145" w:rsidP="006B4B5E">
      <w:pPr>
        <w:pStyle w:val="ListParagraph"/>
        <w:spacing w:before="0" w:line="276" w:lineRule="auto"/>
        <w:ind w:left="0"/>
        <w:rPr>
          <w:rFonts w:ascii="Times New Roman" w:hAnsi="Times New Roman" w:cs="Times New Roman"/>
          <w:b/>
          <w:szCs w:val="24"/>
        </w:rPr>
      </w:pPr>
    </w:p>
    <w:p w14:paraId="04F97F78" w14:textId="329A7DC2" w:rsidR="00DD5310" w:rsidRPr="00AB1EE8" w:rsidRDefault="00DD5310" w:rsidP="00EB0DE7">
      <w:pPr>
        <w:pStyle w:val="ListParagraph"/>
        <w:spacing w:before="0" w:line="276" w:lineRule="auto"/>
        <w:ind w:left="0"/>
        <w:jc w:val="center"/>
        <w:rPr>
          <w:rFonts w:ascii="Times New Roman" w:hAnsi="Times New Roman" w:cs="Times New Roman"/>
          <w:b/>
          <w:szCs w:val="24"/>
        </w:rPr>
      </w:pPr>
      <w:r w:rsidRPr="00AB1EE8">
        <w:rPr>
          <w:rFonts w:ascii="Times New Roman" w:hAnsi="Times New Roman" w:cs="Times New Roman"/>
          <w:b/>
          <w:szCs w:val="24"/>
        </w:rPr>
        <w:t>MUZE KOMBËTAR</w:t>
      </w:r>
    </w:p>
    <w:p w14:paraId="729BD943" w14:textId="77777777" w:rsidR="00DD5310" w:rsidRPr="00AB1EE8" w:rsidRDefault="00DD5310" w:rsidP="00EB0DE7">
      <w:pPr>
        <w:pStyle w:val="ListParagraph"/>
        <w:spacing w:before="0" w:line="276" w:lineRule="auto"/>
        <w:ind w:left="0"/>
        <w:jc w:val="both"/>
        <w:rPr>
          <w:rFonts w:ascii="Times New Roman" w:hAnsi="Times New Roman" w:cs="Times New Roman"/>
          <w:bCs/>
          <w:szCs w:val="24"/>
        </w:rPr>
      </w:pPr>
    </w:p>
    <w:p w14:paraId="5FEAC1CB" w14:textId="1D1BC336" w:rsidR="00DD5310" w:rsidRPr="00AB1EE8" w:rsidRDefault="00DD5310" w:rsidP="00EB0DE7">
      <w:pPr>
        <w:pStyle w:val="NoSpacing"/>
        <w:spacing w:line="276" w:lineRule="auto"/>
        <w:contextualSpacing/>
        <w:jc w:val="both"/>
        <w:rPr>
          <w:rFonts w:ascii="Times New Roman" w:hAnsi="Times New Roman" w:cs="Times New Roman"/>
          <w:b/>
          <w:sz w:val="24"/>
          <w:szCs w:val="24"/>
          <w:u w:val="single"/>
          <w:lang w:val="sq-AL"/>
        </w:rPr>
      </w:pPr>
      <w:r w:rsidRPr="00E9732E">
        <w:rPr>
          <w:rFonts w:ascii="Times New Roman" w:hAnsi="Times New Roman" w:cs="Times New Roman"/>
          <w:b/>
          <w:i/>
          <w:iCs/>
          <w:sz w:val="24"/>
          <w:szCs w:val="24"/>
          <w:lang w:val="sq-AL"/>
        </w:rPr>
        <w:t>MUZEU HISTORIK KOMBËTAR</w:t>
      </w:r>
      <w:r w:rsidR="006068C3" w:rsidRPr="00AB1EE8">
        <w:rPr>
          <w:rFonts w:ascii="Times New Roman" w:hAnsi="Times New Roman" w:cs="Times New Roman"/>
          <w:b/>
          <w:sz w:val="24"/>
          <w:szCs w:val="24"/>
          <w:lang w:val="sq-AL"/>
        </w:rPr>
        <w:t xml:space="preserve">, </w:t>
      </w:r>
      <w:r w:rsidRPr="00AB1EE8">
        <w:rPr>
          <w:rFonts w:ascii="Times New Roman" w:hAnsi="Times New Roman" w:cs="Times New Roman"/>
          <w:sz w:val="24"/>
          <w:szCs w:val="24"/>
          <w:lang w:val="sq-AL"/>
        </w:rPr>
        <w:t xml:space="preserve">si institucioni muzeor kombëtar më madhi në </w:t>
      </w:r>
      <w:r w:rsidR="005A67D4" w:rsidRPr="00AB1EE8">
        <w:rPr>
          <w:rFonts w:ascii="Times New Roman" w:hAnsi="Times New Roman" w:cs="Times New Roman"/>
          <w:sz w:val="24"/>
          <w:szCs w:val="24"/>
          <w:lang w:val="sq-AL"/>
        </w:rPr>
        <w:t>Shqipëri</w:t>
      </w:r>
      <w:r w:rsidRPr="00AB1EE8">
        <w:rPr>
          <w:rFonts w:ascii="Times New Roman" w:hAnsi="Times New Roman" w:cs="Times New Roman"/>
          <w:sz w:val="24"/>
          <w:szCs w:val="24"/>
          <w:lang w:val="sq-AL"/>
        </w:rPr>
        <w:t>, ruan dhe studion, provat materiale dhe jo materiale të trashëgimisë historike dhe kulturore të vendit, të cilat i paraqet e ekspozon për vizitorët.</w:t>
      </w:r>
    </w:p>
    <w:p w14:paraId="4989BFBC" w14:textId="77777777" w:rsidR="00E229AC" w:rsidRPr="00AB1EE8" w:rsidRDefault="00DD5310" w:rsidP="00E229AC">
      <w:pPr>
        <w:pStyle w:val="NoSpacing"/>
        <w:spacing w:line="276" w:lineRule="auto"/>
        <w:contextualSpacing/>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Misioni i tij është që të nxiti njohjen, edukimin dhe argëtimin nëpërmjet vlerësimit të historisë së Shqipërisë për publikun vendor, kombëtar dhe ndërkombëtar mbi të kaluarën, të tashmen dhe të ardhmen shqiptare. Për këtë qëllim ai ruan dhe studion, provat materiale dhe jo materiale të trashëgimisë historike dhe kulturore të Shqipërisë. Ai organizon dhe mundëson gjithashtu aktivitetet, të cilat përkrahin vizionin dhe misionin e tij.</w:t>
      </w:r>
    </w:p>
    <w:p w14:paraId="08D0392A" w14:textId="075B56C8" w:rsidR="00DD5310" w:rsidRPr="00AB1EE8" w:rsidRDefault="00DD5310" w:rsidP="00E229AC">
      <w:pPr>
        <w:pStyle w:val="NoSpacing"/>
        <w:spacing w:line="276" w:lineRule="auto"/>
        <w:contextualSpacing/>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 xml:space="preserve">Buxheti i rishikuar është </w:t>
      </w:r>
      <w:r w:rsidR="00E22E58" w:rsidRPr="0018214D">
        <w:rPr>
          <w:rFonts w:ascii="Times New Roman" w:eastAsia="SimSun" w:hAnsi="Times New Roman" w:cs="Times New Roman"/>
          <w:bCs/>
          <w:color w:val="000000"/>
          <w:szCs w:val="24"/>
          <w:lang w:val="sq-AL" w:eastAsia="zh-CN" w:bidi="ar"/>
        </w:rPr>
        <w:t xml:space="preserve">në </w:t>
      </w:r>
      <w:r w:rsidR="00E22E58" w:rsidRPr="0018214D">
        <w:rPr>
          <w:rFonts w:ascii="Times New Roman" w:hAnsi="Times New Roman" w:cs="Times New Roman"/>
          <w:szCs w:val="24"/>
          <w:lang w:val="sq-AL"/>
        </w:rPr>
        <w:t>vlerën</w:t>
      </w:r>
      <w:r w:rsidR="00E22E58" w:rsidRPr="0018214D">
        <w:rPr>
          <w:rFonts w:ascii="Times New Roman" w:eastAsia="Times New Roman" w:hAnsi="Times New Roman" w:cs="Times New Roman"/>
          <w:bCs/>
          <w:szCs w:val="24"/>
          <w:lang w:val="sq-AL"/>
        </w:rPr>
        <w:t xml:space="preserve"> </w:t>
      </w:r>
      <w:r w:rsidRPr="00AB1EE8">
        <w:rPr>
          <w:rFonts w:ascii="Times New Roman" w:hAnsi="Times New Roman" w:cs="Times New Roman"/>
          <w:sz w:val="24"/>
          <w:szCs w:val="24"/>
          <w:lang w:val="sq-AL"/>
        </w:rPr>
        <w:t xml:space="preserve">68,239,778 lekë. </w:t>
      </w:r>
      <w:r w:rsidRPr="00AB1EE8">
        <w:rPr>
          <w:rFonts w:ascii="Times New Roman" w:eastAsia="Times New Roman" w:hAnsi="Times New Roman" w:cs="Times New Roman"/>
          <w:bCs/>
          <w:color w:val="000000"/>
          <w:sz w:val="24"/>
          <w:szCs w:val="24"/>
          <w:lang w:val="sq-AL"/>
        </w:rPr>
        <w:t xml:space="preserve">Realizimi i shpenzimeve është </w:t>
      </w:r>
      <w:r w:rsidR="00E22E58" w:rsidRPr="00E22E58">
        <w:rPr>
          <w:rFonts w:ascii="Times New Roman" w:eastAsia="Times New Roman" w:hAnsi="Times New Roman" w:cs="Times New Roman"/>
          <w:bCs/>
          <w:color w:val="000000"/>
          <w:sz w:val="24"/>
          <w:szCs w:val="24"/>
          <w:lang w:val="sq-AL"/>
        </w:rPr>
        <w:t>në vlerën</w:t>
      </w:r>
      <w:r w:rsidR="00E22E58" w:rsidRPr="0018214D">
        <w:rPr>
          <w:rFonts w:ascii="Times New Roman" w:eastAsia="Times New Roman" w:hAnsi="Times New Roman" w:cs="Times New Roman"/>
          <w:bCs/>
          <w:szCs w:val="24"/>
          <w:lang w:val="sq-AL"/>
        </w:rPr>
        <w:t xml:space="preserve"> </w:t>
      </w:r>
      <w:r w:rsidRPr="00AB1EE8">
        <w:rPr>
          <w:rFonts w:ascii="Times New Roman" w:hAnsi="Times New Roman" w:cs="Times New Roman"/>
          <w:sz w:val="24"/>
          <w:szCs w:val="24"/>
          <w:lang w:val="sq-AL"/>
        </w:rPr>
        <w:t xml:space="preserve">67,745,715 </w:t>
      </w:r>
      <w:r w:rsidRPr="00AB1EE8">
        <w:rPr>
          <w:rFonts w:ascii="Times New Roman" w:eastAsia="Times New Roman" w:hAnsi="Times New Roman" w:cs="Times New Roman"/>
          <w:sz w:val="24"/>
          <w:szCs w:val="24"/>
          <w:lang w:val="sq-AL"/>
        </w:rPr>
        <w:t>lekë</w:t>
      </w:r>
      <w:r w:rsidR="00E9732E">
        <w:rPr>
          <w:rFonts w:ascii="Times New Roman" w:eastAsia="Times New Roman" w:hAnsi="Times New Roman" w:cs="Times New Roman"/>
          <w:sz w:val="24"/>
          <w:szCs w:val="24"/>
          <w:lang w:val="sq-AL"/>
        </w:rPr>
        <w:t xml:space="preserve">, ose </w:t>
      </w:r>
      <w:r w:rsidR="00E22E58" w:rsidRPr="00E22E58">
        <w:rPr>
          <w:rFonts w:ascii="Times New Roman" w:eastAsia="Times New Roman" w:hAnsi="Times New Roman" w:cs="Times New Roman"/>
          <w:sz w:val="24"/>
          <w:szCs w:val="24"/>
          <w:lang w:val="sq-AL"/>
        </w:rPr>
        <w:t>në masën</w:t>
      </w:r>
      <w:r w:rsidR="00E22E58" w:rsidRPr="0018214D">
        <w:rPr>
          <w:rFonts w:ascii="Times New Roman" w:hAnsi="Times New Roman" w:cs="Times New Roman"/>
          <w:bCs/>
          <w:szCs w:val="24"/>
          <w:lang w:val="sq-AL"/>
        </w:rPr>
        <w:t xml:space="preserve"> </w:t>
      </w:r>
      <w:r w:rsidR="00E22E58">
        <w:rPr>
          <w:rFonts w:ascii="Times New Roman" w:eastAsia="Times New Roman" w:hAnsi="Times New Roman" w:cs="Times New Roman"/>
          <w:sz w:val="24"/>
          <w:szCs w:val="24"/>
          <w:lang w:val="sq-AL"/>
        </w:rPr>
        <w:t>99</w:t>
      </w:r>
      <w:r w:rsidR="00E9732E">
        <w:rPr>
          <w:rFonts w:ascii="Times New Roman" w:eastAsia="Times New Roman" w:hAnsi="Times New Roman" w:cs="Times New Roman"/>
          <w:sz w:val="24"/>
          <w:szCs w:val="24"/>
          <w:lang w:val="sq-AL"/>
        </w:rPr>
        <w:t>%</w:t>
      </w:r>
      <w:r w:rsidRPr="00AB1EE8">
        <w:rPr>
          <w:rFonts w:ascii="Times New Roman" w:eastAsia="Times New Roman" w:hAnsi="Times New Roman" w:cs="Times New Roman"/>
          <w:sz w:val="24"/>
          <w:szCs w:val="24"/>
          <w:lang w:val="sq-AL"/>
        </w:rPr>
        <w:t>.</w:t>
      </w:r>
      <w:r w:rsidRPr="00AB1EE8">
        <w:rPr>
          <w:rFonts w:ascii="Times New Roman" w:eastAsia="Times New Roman" w:hAnsi="Times New Roman" w:cs="Times New Roman"/>
          <w:b/>
          <w:bCs/>
          <w:sz w:val="24"/>
          <w:szCs w:val="24"/>
          <w:lang w:val="sq-AL"/>
        </w:rPr>
        <w:t xml:space="preserve"> </w:t>
      </w:r>
    </w:p>
    <w:p w14:paraId="6D105F17" w14:textId="020492BB" w:rsidR="00DD5310" w:rsidRPr="00AB1EE8" w:rsidRDefault="00E9732E" w:rsidP="00EB0DE7">
      <w:pPr>
        <w:spacing w:line="276" w:lineRule="auto"/>
        <w:contextualSpacing/>
        <w:jc w:val="both"/>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S</w:t>
      </w:r>
      <w:r w:rsidR="00DD5310" w:rsidRPr="00AB1EE8">
        <w:rPr>
          <w:rFonts w:ascii="Times New Roman" w:eastAsia="Times New Roman" w:hAnsi="Times New Roman" w:cs="Times New Roman"/>
          <w:bCs/>
          <w:color w:val="000000"/>
          <w:szCs w:val="24"/>
        </w:rPr>
        <w:t>ipas zërave</w:t>
      </w:r>
      <w:r>
        <w:rPr>
          <w:rFonts w:ascii="Times New Roman" w:eastAsia="Times New Roman" w:hAnsi="Times New Roman" w:cs="Times New Roman"/>
          <w:bCs/>
          <w:color w:val="000000"/>
          <w:szCs w:val="24"/>
        </w:rPr>
        <w:t xml:space="preserve">, </w:t>
      </w:r>
      <w:r w:rsidR="00DD5310" w:rsidRPr="00AB1EE8">
        <w:rPr>
          <w:rFonts w:ascii="Times New Roman" w:eastAsia="Times New Roman" w:hAnsi="Times New Roman" w:cs="Times New Roman"/>
          <w:bCs/>
          <w:color w:val="000000"/>
          <w:szCs w:val="24"/>
        </w:rPr>
        <w:t>realizimi i fondeve buxhetore p</w:t>
      </w:r>
      <w:r>
        <w:rPr>
          <w:rFonts w:ascii="Times New Roman" w:eastAsia="Times New Roman" w:hAnsi="Times New Roman" w:cs="Times New Roman"/>
          <w:bCs/>
          <w:color w:val="000000"/>
          <w:szCs w:val="24"/>
        </w:rPr>
        <w:t>araqitet</w:t>
      </w:r>
      <w:r w:rsidR="00DD5310" w:rsidRPr="00AB1EE8">
        <w:rPr>
          <w:rFonts w:ascii="Times New Roman" w:eastAsia="Times New Roman" w:hAnsi="Times New Roman" w:cs="Times New Roman"/>
          <w:bCs/>
          <w:color w:val="000000"/>
          <w:szCs w:val="24"/>
        </w:rPr>
        <w:t>:</w:t>
      </w:r>
    </w:p>
    <w:p w14:paraId="281CE992" w14:textId="338592C7"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 xml:space="preserve">Llogaria 600-601, paga dhe sigurimet shoqërore, buxheti i rishikuar është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 xml:space="preserve">54,790,000 lekë, realizuar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hAnsi="Times New Roman" w:cs="Times New Roman"/>
          <w:szCs w:val="24"/>
        </w:rPr>
        <w:t xml:space="preserve">54,748,288 </w:t>
      </w:r>
      <w:r w:rsidRPr="00AB1EE8">
        <w:rPr>
          <w:rFonts w:ascii="Times New Roman" w:eastAsia="Times New Roman" w:hAnsi="Times New Roman" w:cs="Times New Roman"/>
          <w:szCs w:val="24"/>
        </w:rPr>
        <w:t>lekë</w:t>
      </w:r>
      <w:r w:rsidR="00E9732E">
        <w:rPr>
          <w:rFonts w:ascii="Times New Roman" w:eastAsia="Times New Roman" w:hAnsi="Times New Roman" w:cs="Times New Roman"/>
          <w:bCs/>
          <w:color w:val="000000"/>
          <w:szCs w:val="24"/>
        </w:rPr>
        <w:t xml:space="preserve">, ose </w:t>
      </w:r>
      <w:r w:rsidR="00E22E58" w:rsidRPr="00AB1EE8">
        <w:rPr>
          <w:rFonts w:ascii="Times New Roman" w:hAnsi="Times New Roman" w:cs="Times New Roman"/>
          <w:bCs/>
          <w:szCs w:val="24"/>
        </w:rPr>
        <w:t xml:space="preserve">në masën </w:t>
      </w:r>
      <w:r w:rsidR="00E22E58">
        <w:rPr>
          <w:rFonts w:ascii="Times New Roman" w:eastAsia="Times New Roman" w:hAnsi="Times New Roman" w:cs="Times New Roman"/>
          <w:bCs/>
          <w:color w:val="000000"/>
          <w:szCs w:val="24"/>
        </w:rPr>
        <w:t>100</w:t>
      </w:r>
      <w:r w:rsidR="00E9732E">
        <w:rPr>
          <w:rFonts w:ascii="Times New Roman" w:eastAsia="Times New Roman" w:hAnsi="Times New Roman" w:cs="Times New Roman"/>
          <w:bCs/>
          <w:color w:val="000000"/>
          <w:szCs w:val="24"/>
        </w:rPr>
        <w:t>%</w:t>
      </w:r>
      <w:r w:rsidRPr="00AB1EE8">
        <w:rPr>
          <w:rFonts w:ascii="Times New Roman" w:eastAsia="Times New Roman" w:hAnsi="Times New Roman" w:cs="Times New Roman"/>
          <w:bCs/>
          <w:color w:val="000000"/>
          <w:szCs w:val="24"/>
        </w:rPr>
        <w:t xml:space="preserve"> </w:t>
      </w:r>
    </w:p>
    <w:p w14:paraId="5E2E02EB" w14:textId="4334CA7A" w:rsidR="00E9732E" w:rsidRDefault="00DD5310"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602 - mallra dhe shërbime të tjera, buxhet i rishikuar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 xml:space="preserve">13,198,068 lekë, </w:t>
      </w:r>
      <w:r w:rsidR="00E9732E">
        <w:rPr>
          <w:rFonts w:ascii="Times New Roman" w:eastAsia="Times New Roman" w:hAnsi="Times New Roman" w:cs="Times New Roman"/>
          <w:bCs/>
          <w:color w:val="000000"/>
          <w:szCs w:val="24"/>
        </w:rPr>
        <w:t xml:space="preserve">i </w:t>
      </w:r>
      <w:r w:rsidRPr="00AB1EE8">
        <w:rPr>
          <w:rFonts w:ascii="Times New Roman" w:eastAsia="Times New Roman" w:hAnsi="Times New Roman" w:cs="Times New Roman"/>
          <w:bCs/>
          <w:color w:val="000000"/>
          <w:szCs w:val="24"/>
        </w:rPr>
        <w:t xml:space="preserve">realizuar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12,906,917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xml:space="preserve">, ose </w:t>
      </w:r>
      <w:r w:rsidR="00E22E58" w:rsidRPr="00AB1EE8">
        <w:rPr>
          <w:rFonts w:ascii="Times New Roman" w:hAnsi="Times New Roman" w:cs="Times New Roman"/>
          <w:bCs/>
          <w:szCs w:val="24"/>
        </w:rPr>
        <w:t xml:space="preserve">në masën </w:t>
      </w:r>
      <w:r w:rsidR="00E22E58">
        <w:rPr>
          <w:rFonts w:ascii="Times New Roman" w:eastAsia="Times New Roman" w:hAnsi="Times New Roman" w:cs="Times New Roman"/>
          <w:szCs w:val="24"/>
        </w:rPr>
        <w:t>98</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w:t>
      </w:r>
    </w:p>
    <w:p w14:paraId="5F927FB9" w14:textId="4555F31C" w:rsidR="00E9732E" w:rsidRDefault="00DD5310"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605 – transferta dhe korente të huaja, buxhet i rishikuar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 xml:space="preserve">30,510 lekë, </w:t>
      </w:r>
      <w:r w:rsidR="00E9732E">
        <w:rPr>
          <w:rFonts w:ascii="Times New Roman" w:eastAsia="Times New Roman" w:hAnsi="Times New Roman" w:cs="Times New Roman"/>
          <w:bCs/>
          <w:color w:val="000000"/>
          <w:szCs w:val="24"/>
        </w:rPr>
        <w:t xml:space="preserve">i </w:t>
      </w:r>
      <w:r w:rsidRPr="00AB1EE8">
        <w:rPr>
          <w:rFonts w:ascii="Times New Roman" w:eastAsia="Times New Roman" w:hAnsi="Times New Roman" w:cs="Times New Roman"/>
          <w:bCs/>
          <w:color w:val="000000"/>
          <w:szCs w:val="24"/>
        </w:rPr>
        <w:t xml:space="preserve">realizuar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30,510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ose</w:t>
      </w:r>
      <w:r w:rsidR="00E22E58">
        <w:rPr>
          <w:rFonts w:ascii="Times New Roman" w:eastAsia="Times New Roman" w:hAnsi="Times New Roman" w:cs="Times New Roman"/>
          <w:szCs w:val="24"/>
        </w:rPr>
        <w:t xml:space="preserve"> </w:t>
      </w:r>
      <w:r w:rsidR="00E22E58" w:rsidRPr="00AB1EE8">
        <w:rPr>
          <w:rFonts w:ascii="Times New Roman" w:hAnsi="Times New Roman" w:cs="Times New Roman"/>
          <w:bCs/>
          <w:szCs w:val="24"/>
        </w:rPr>
        <w:t>në masën</w:t>
      </w:r>
      <w:r w:rsidR="00E9732E">
        <w:rPr>
          <w:rFonts w:ascii="Times New Roman" w:eastAsia="Times New Roman" w:hAnsi="Times New Roman" w:cs="Times New Roman"/>
          <w:szCs w:val="24"/>
        </w:rPr>
        <w:t xml:space="preserve"> </w:t>
      </w:r>
      <w:r w:rsidR="00E22E58">
        <w:rPr>
          <w:rFonts w:ascii="Times New Roman" w:eastAsia="Times New Roman" w:hAnsi="Times New Roman" w:cs="Times New Roman"/>
          <w:szCs w:val="24"/>
        </w:rPr>
        <w:t>100</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027D61E1" w14:textId="5B137008" w:rsidR="009F18D2" w:rsidRPr="00AB1EE8" w:rsidRDefault="00DD5310" w:rsidP="00EB0DE7">
      <w:pPr>
        <w:spacing w:line="276" w:lineRule="auto"/>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 xml:space="preserve">Llogaria 606 – transferta për buxhetet familjare dhe individët, buxhet i rishikuar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 xml:space="preserve">221,200 lekë, </w:t>
      </w:r>
      <w:r w:rsidR="00E9732E">
        <w:rPr>
          <w:rFonts w:ascii="Times New Roman" w:eastAsia="Times New Roman" w:hAnsi="Times New Roman" w:cs="Times New Roman"/>
          <w:bCs/>
          <w:color w:val="000000"/>
          <w:szCs w:val="24"/>
        </w:rPr>
        <w:t xml:space="preserve">i </w:t>
      </w:r>
      <w:r w:rsidRPr="00AB1EE8">
        <w:rPr>
          <w:rFonts w:ascii="Times New Roman" w:eastAsia="Times New Roman" w:hAnsi="Times New Roman" w:cs="Times New Roman"/>
          <w:bCs/>
          <w:color w:val="000000"/>
          <w:szCs w:val="24"/>
        </w:rPr>
        <w:t xml:space="preserve">realizuar </w:t>
      </w:r>
      <w:r w:rsidR="00E22E58">
        <w:rPr>
          <w:rFonts w:ascii="Times New Roman" w:eastAsia="SimSun" w:hAnsi="Times New Roman" w:cs="Times New Roman"/>
          <w:bCs/>
          <w:color w:val="000000"/>
          <w:szCs w:val="24"/>
          <w:lang w:eastAsia="zh-CN" w:bidi="ar"/>
        </w:rPr>
        <w:t xml:space="preserve">në </w:t>
      </w:r>
      <w:r w:rsidR="00E22E58">
        <w:rPr>
          <w:rFonts w:ascii="Times New Roman" w:hAnsi="Times New Roman" w:cs="Times New Roman"/>
          <w:szCs w:val="24"/>
        </w:rPr>
        <w:t>vler</w:t>
      </w:r>
      <w:r w:rsidR="00E22E58" w:rsidRPr="00AB1EE8">
        <w:rPr>
          <w:rFonts w:ascii="Times New Roman" w:hAnsi="Times New Roman" w:cs="Times New Roman"/>
          <w:szCs w:val="24"/>
        </w:rPr>
        <w:t>ën</w:t>
      </w:r>
      <w:r w:rsidR="00E22E58"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60,000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xml:space="preserve">, ose </w:t>
      </w:r>
      <w:r w:rsidR="00E22E58" w:rsidRPr="00AB1EE8">
        <w:rPr>
          <w:rFonts w:ascii="Times New Roman" w:hAnsi="Times New Roman" w:cs="Times New Roman"/>
          <w:bCs/>
          <w:szCs w:val="24"/>
        </w:rPr>
        <w:t xml:space="preserve">në masën </w:t>
      </w:r>
      <w:r w:rsidR="00E22E58">
        <w:rPr>
          <w:rFonts w:ascii="Times New Roman" w:eastAsia="Times New Roman" w:hAnsi="Times New Roman" w:cs="Times New Roman"/>
          <w:szCs w:val="24"/>
        </w:rPr>
        <w:t>27</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20A3ED28" w14:textId="77777777" w:rsidR="00C17A16" w:rsidRDefault="00C17A16" w:rsidP="00EB0DE7">
      <w:pPr>
        <w:spacing w:line="276" w:lineRule="auto"/>
        <w:contextualSpacing/>
        <w:jc w:val="both"/>
        <w:rPr>
          <w:rFonts w:ascii="Times New Roman" w:hAnsi="Times New Roman" w:cs="Times New Roman"/>
          <w:szCs w:val="24"/>
        </w:rPr>
      </w:pPr>
    </w:p>
    <w:p w14:paraId="31481985" w14:textId="3607D42A" w:rsidR="00C17A16" w:rsidRDefault="00C17A16" w:rsidP="00EB0DE7">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lastRenderedPageBreak/>
        <w:t>Performanca</w:t>
      </w:r>
      <w:proofErr w:type="spellEnd"/>
      <w:r w:rsidRPr="000D7072">
        <w:rPr>
          <w:rFonts w:ascii="Times New Roman" w:hAnsi="Times New Roman" w:cs="Times New Roman"/>
          <w:b/>
          <w:bCs/>
          <w:szCs w:val="24"/>
        </w:rPr>
        <w:t xml:space="preserve"> jo-financiare</w:t>
      </w:r>
    </w:p>
    <w:p w14:paraId="281E1667" w14:textId="77777777" w:rsidR="00C17A16" w:rsidRDefault="00C17A16" w:rsidP="00EB0DE7">
      <w:pPr>
        <w:spacing w:line="276" w:lineRule="auto"/>
        <w:contextualSpacing/>
        <w:jc w:val="both"/>
        <w:rPr>
          <w:rFonts w:ascii="Times New Roman" w:hAnsi="Times New Roman" w:cs="Times New Roman"/>
          <w:szCs w:val="24"/>
        </w:rPr>
      </w:pPr>
    </w:p>
    <w:p w14:paraId="68F56E70" w14:textId="656328B8"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Nisur nga fakti se Muzeun Historik Kombëtar qëndron i mbyllur pasi i është nënshtruar rikonstruksionit për një periudhë 4-vjeçare nuk ka arritur të kryejë procedura për aktivitete të ndryshme të parashikuara gjatë vitit. </w:t>
      </w:r>
    </w:p>
    <w:p w14:paraId="66480F94" w14:textId="77777777" w:rsidR="009C05D6" w:rsidRPr="00AB1EE8" w:rsidRDefault="009C05D6" w:rsidP="00EB0DE7">
      <w:pPr>
        <w:spacing w:line="276" w:lineRule="auto"/>
        <w:contextualSpacing/>
        <w:jc w:val="both"/>
        <w:rPr>
          <w:rFonts w:ascii="Times New Roman" w:hAnsi="Times New Roman" w:cs="Times New Roman"/>
          <w:szCs w:val="24"/>
        </w:rPr>
      </w:pPr>
    </w:p>
    <w:p w14:paraId="276B4FDC" w14:textId="4044CF37"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Gjatë vitit 2025, janë realizuar 40 aktivitete me tematika të ndryshme të cilat janë kryer jashtë Muzeut Historik Kombëtar si dhe ekspozita lëvizëse duke ekspozuar objekte të historisë të vendit tonë në disa qytete.</w:t>
      </w:r>
    </w:p>
    <w:p w14:paraId="5AE37267" w14:textId="77777777"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Anëtarësime Institucionale në Organizata Muzeore Ndërkombëtare e ballkanike.</w:t>
      </w:r>
    </w:p>
    <w:p w14:paraId="62A8BE32" w14:textId="01ED535D"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Muzeu Historik Kombëtar për të krijuar dhe mbajtur lidhje me organizata muzeore ndërkombëtare, </w:t>
      </w:r>
      <w:r w:rsidR="005A67D4" w:rsidRPr="00AB1EE8">
        <w:rPr>
          <w:rFonts w:ascii="Times New Roman" w:hAnsi="Times New Roman" w:cs="Times New Roman"/>
          <w:szCs w:val="24"/>
        </w:rPr>
        <w:t>evropiane</w:t>
      </w:r>
      <w:r w:rsidRPr="00AB1EE8">
        <w:rPr>
          <w:rFonts w:ascii="Times New Roman" w:hAnsi="Times New Roman" w:cs="Times New Roman"/>
          <w:szCs w:val="24"/>
        </w:rPr>
        <w:t xml:space="preserve"> e ballkanike si dhe për të marrë pjesë në aktivitete të ndryshme të organizuara prej tyre siç janë promovimi i anëtarëve, trajnime, kumtesa e simpoziume është anëtarësuar duke kryer pagesën e kuotizacionit vjetor në këto organizata.</w:t>
      </w:r>
    </w:p>
    <w:p w14:paraId="48700991" w14:textId="487EA951"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Për të patur vazhdimësi në këto anëtarësime për vitin 2025 i janë planifikuar në buxhet 83,000 lekë nga të cilat</w:t>
      </w:r>
      <w:r w:rsidR="00E9732E">
        <w:rPr>
          <w:rFonts w:ascii="Times New Roman" w:hAnsi="Times New Roman" w:cs="Times New Roman"/>
          <w:szCs w:val="24"/>
        </w:rPr>
        <w:t xml:space="preserve"> </w:t>
      </w:r>
      <w:r w:rsidRPr="00AB1EE8">
        <w:rPr>
          <w:rFonts w:ascii="Times New Roman" w:hAnsi="Times New Roman" w:cs="Times New Roman"/>
          <w:szCs w:val="24"/>
        </w:rPr>
        <w:t>është kryer pagesa për anëtarësimin e Muzeut Historik Kombëtar, në ICOM Albania (300 Euro=30,510 lekë).</w:t>
      </w:r>
    </w:p>
    <w:p w14:paraId="7464F0B6" w14:textId="77777777" w:rsidR="00CE439B" w:rsidRPr="00AB1EE8" w:rsidRDefault="00CE439B" w:rsidP="00EB0DE7">
      <w:pPr>
        <w:spacing w:line="276" w:lineRule="auto"/>
        <w:contextualSpacing/>
        <w:jc w:val="both"/>
        <w:rPr>
          <w:rFonts w:ascii="Times New Roman" w:hAnsi="Times New Roman" w:cs="Times New Roman"/>
          <w:szCs w:val="24"/>
        </w:rPr>
      </w:pPr>
    </w:p>
    <w:p w14:paraId="4E5E1072" w14:textId="02933E67" w:rsidR="00DD5310" w:rsidRPr="00AB1EE8" w:rsidRDefault="00DD5310" w:rsidP="00EB0DE7">
      <w:pPr>
        <w:shd w:val="clear" w:color="auto" w:fill="FFFFFF"/>
        <w:spacing w:line="276" w:lineRule="auto"/>
        <w:contextualSpacing/>
        <w:jc w:val="both"/>
        <w:rPr>
          <w:rFonts w:ascii="Times New Roman" w:hAnsi="Times New Roman" w:cs="Times New Roman"/>
          <w:b/>
          <w:bCs/>
          <w:szCs w:val="24"/>
        </w:rPr>
      </w:pPr>
      <w:r w:rsidRPr="00E9732E">
        <w:rPr>
          <w:rFonts w:ascii="Times New Roman" w:hAnsi="Times New Roman" w:cs="Times New Roman"/>
          <w:b/>
          <w:bCs/>
          <w:i/>
          <w:iCs/>
          <w:szCs w:val="24"/>
        </w:rPr>
        <w:t>MUZEU KOMBËTAR I ARTIT MESJETAR</w:t>
      </w:r>
      <w:r w:rsidR="009C05D6" w:rsidRPr="00AB1EE8">
        <w:rPr>
          <w:rFonts w:ascii="Times New Roman" w:hAnsi="Times New Roman" w:cs="Times New Roman"/>
          <w:b/>
          <w:bCs/>
          <w:szCs w:val="24"/>
        </w:rPr>
        <w:t xml:space="preserve">, </w:t>
      </w:r>
      <w:r w:rsidRPr="00AB1EE8">
        <w:rPr>
          <w:rFonts w:ascii="Times New Roman" w:hAnsi="Times New Roman" w:cs="Times New Roman"/>
          <w:szCs w:val="24"/>
        </w:rPr>
        <w:t xml:space="preserve">është institucion i specializuar me detyrë themelore, studimin, kërkimin, konceptimin, projektimin, </w:t>
      </w:r>
      <w:r w:rsidR="005A67D4" w:rsidRPr="00AB1EE8">
        <w:rPr>
          <w:rFonts w:ascii="Times New Roman" w:hAnsi="Times New Roman" w:cs="Times New Roman"/>
          <w:szCs w:val="24"/>
        </w:rPr>
        <w:t>mbikëqyrjen</w:t>
      </w:r>
      <w:r w:rsidRPr="00AB1EE8">
        <w:rPr>
          <w:rFonts w:ascii="Times New Roman" w:hAnsi="Times New Roman" w:cs="Times New Roman"/>
          <w:szCs w:val="24"/>
        </w:rPr>
        <w:t>, konservimin, restaurimin, promovimin, publikimin, konsulencën dhe bashkëpunimin me subjekte private, shqiptare dhe të huaja, në fushën e ikonografisë.</w:t>
      </w:r>
    </w:p>
    <w:p w14:paraId="4EB68252" w14:textId="3CDD9A39" w:rsidR="00DD5310" w:rsidRPr="00AB1EE8" w:rsidRDefault="00DD5310" w:rsidP="00EB0DE7">
      <w:pPr>
        <w:spacing w:line="276" w:lineRule="auto"/>
        <w:contextualSpacing/>
        <w:jc w:val="both"/>
        <w:rPr>
          <w:rFonts w:ascii="Times New Roman" w:eastAsia="Times New Roman" w:hAnsi="Times New Roman" w:cs="Times New Roman"/>
          <w:b/>
          <w:bCs/>
          <w:szCs w:val="24"/>
        </w:rPr>
      </w:pPr>
      <w:r w:rsidRPr="00AB1EE8">
        <w:rPr>
          <w:rFonts w:ascii="Times New Roman" w:hAnsi="Times New Roman" w:cs="Times New Roman"/>
          <w:szCs w:val="24"/>
        </w:rPr>
        <w:t xml:space="preserve">Buxheti i rishikuar për vitin 2025 është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hAnsi="Times New Roman" w:cs="Times New Roman"/>
          <w:szCs w:val="24"/>
        </w:rPr>
        <w:t xml:space="preserve">22,284,000 lekë. </w:t>
      </w:r>
      <w:r w:rsidRPr="00AB1EE8">
        <w:rPr>
          <w:rFonts w:ascii="Times New Roman" w:eastAsia="Times New Roman" w:hAnsi="Times New Roman" w:cs="Times New Roman"/>
          <w:bCs/>
          <w:color w:val="000000"/>
          <w:szCs w:val="24"/>
        </w:rPr>
        <w:t xml:space="preserve">Realizimi i shpenzimeve është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hAnsi="Times New Roman" w:cs="Times New Roman"/>
          <w:szCs w:val="24"/>
        </w:rPr>
        <w:t xml:space="preserve">22,177,222 </w:t>
      </w:r>
      <w:r w:rsidRPr="00AB1EE8">
        <w:rPr>
          <w:rFonts w:ascii="Times New Roman" w:eastAsia="Times New Roman" w:hAnsi="Times New Roman" w:cs="Times New Roman"/>
          <w:szCs w:val="24"/>
        </w:rPr>
        <w:t>lekë</w:t>
      </w:r>
      <w:r w:rsidR="00E9732E">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C24441">
        <w:rPr>
          <w:rFonts w:ascii="Times New Roman" w:eastAsia="Times New Roman" w:hAnsi="Times New Roman" w:cs="Times New Roman"/>
          <w:szCs w:val="24"/>
        </w:rPr>
        <w:t>99.5</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w:t>
      </w:r>
      <w:r w:rsidRPr="00AB1EE8">
        <w:rPr>
          <w:rFonts w:ascii="Times New Roman" w:eastAsia="Times New Roman" w:hAnsi="Times New Roman" w:cs="Times New Roman"/>
          <w:b/>
          <w:bCs/>
          <w:szCs w:val="24"/>
        </w:rPr>
        <w:t xml:space="preserve"> </w:t>
      </w:r>
      <w:r w:rsidRPr="00AB1EE8">
        <w:rPr>
          <w:rFonts w:ascii="Times New Roman" w:eastAsia="Times New Roman" w:hAnsi="Times New Roman" w:cs="Times New Roman"/>
          <w:szCs w:val="24"/>
        </w:rPr>
        <w:t xml:space="preserve">Fondi i </w:t>
      </w:r>
      <w:r w:rsidR="00E9732E">
        <w:rPr>
          <w:rFonts w:ascii="Times New Roman" w:eastAsia="Times New Roman" w:hAnsi="Times New Roman" w:cs="Times New Roman"/>
          <w:szCs w:val="24"/>
        </w:rPr>
        <w:t xml:space="preserve">financimit të </w:t>
      </w:r>
      <w:r w:rsidRPr="00AB1EE8">
        <w:rPr>
          <w:rFonts w:ascii="Times New Roman" w:eastAsia="Times New Roman" w:hAnsi="Times New Roman" w:cs="Times New Roman"/>
          <w:szCs w:val="24"/>
        </w:rPr>
        <w:t>huaj për MKAM në vlerën 310,000 lekë është realizuar për periudhën raportuese vjetore në vlerën 119,554 lekë</w:t>
      </w:r>
      <w:r w:rsidR="00E9732E">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38.5</w:t>
      </w:r>
      <w:r w:rsidR="00E9732E">
        <w:rPr>
          <w:rFonts w:ascii="Times New Roman" w:eastAsia="Times New Roman" w:hAnsi="Times New Roman" w:cs="Times New Roman"/>
          <w:szCs w:val="24"/>
        </w:rPr>
        <w:t>%</w:t>
      </w:r>
      <w:r w:rsidRPr="00AB1EE8">
        <w:rPr>
          <w:rFonts w:ascii="Times New Roman" w:eastAsia="Times New Roman" w:hAnsi="Times New Roman" w:cs="Times New Roman"/>
          <w:szCs w:val="24"/>
        </w:rPr>
        <w:t>.</w:t>
      </w:r>
      <w:r w:rsidRPr="00AB1EE8">
        <w:rPr>
          <w:rFonts w:ascii="Times New Roman" w:eastAsia="Times New Roman" w:hAnsi="Times New Roman" w:cs="Times New Roman"/>
          <w:b/>
          <w:bCs/>
          <w:szCs w:val="24"/>
        </w:rPr>
        <w:t xml:space="preserve"> </w:t>
      </w:r>
    </w:p>
    <w:p w14:paraId="7E5335BD" w14:textId="77777777" w:rsidR="005F2240" w:rsidRDefault="005F2240" w:rsidP="00EB0DE7">
      <w:pPr>
        <w:spacing w:line="276" w:lineRule="auto"/>
        <w:contextualSpacing/>
        <w:jc w:val="both"/>
        <w:rPr>
          <w:rFonts w:ascii="Times New Roman" w:eastAsia="Times New Roman" w:hAnsi="Times New Roman" w:cs="Times New Roman"/>
          <w:bCs/>
          <w:color w:val="000000"/>
          <w:szCs w:val="24"/>
        </w:rPr>
      </w:pPr>
    </w:p>
    <w:p w14:paraId="3DC5BCCD" w14:textId="18E402FC" w:rsidR="00E9732E" w:rsidRDefault="00E9732E" w:rsidP="00EB0DE7">
      <w:pPr>
        <w:spacing w:line="276" w:lineRule="auto"/>
        <w:contextualSpacing/>
        <w:jc w:val="both"/>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S</w:t>
      </w:r>
      <w:r w:rsidR="00DD5310" w:rsidRPr="00AB1EE8">
        <w:rPr>
          <w:rFonts w:ascii="Times New Roman" w:eastAsia="Times New Roman" w:hAnsi="Times New Roman" w:cs="Times New Roman"/>
          <w:bCs/>
          <w:color w:val="000000"/>
          <w:szCs w:val="24"/>
        </w:rPr>
        <w:t>ipas zërave</w:t>
      </w:r>
      <w:r>
        <w:rPr>
          <w:rFonts w:ascii="Times New Roman" w:eastAsia="Times New Roman" w:hAnsi="Times New Roman" w:cs="Times New Roman"/>
          <w:bCs/>
          <w:color w:val="000000"/>
          <w:szCs w:val="24"/>
        </w:rPr>
        <w:t xml:space="preserve">, </w:t>
      </w:r>
      <w:r w:rsidR="00DD5310" w:rsidRPr="00AB1EE8">
        <w:rPr>
          <w:rFonts w:ascii="Times New Roman" w:eastAsia="Times New Roman" w:hAnsi="Times New Roman" w:cs="Times New Roman"/>
          <w:bCs/>
          <w:color w:val="000000"/>
          <w:szCs w:val="24"/>
        </w:rPr>
        <w:t>realizimi i fondeve buxhetore p</w:t>
      </w:r>
      <w:r>
        <w:rPr>
          <w:rFonts w:ascii="Times New Roman" w:eastAsia="Times New Roman" w:hAnsi="Times New Roman" w:cs="Times New Roman"/>
          <w:bCs/>
          <w:color w:val="000000"/>
          <w:szCs w:val="24"/>
        </w:rPr>
        <w:t>araqitet</w:t>
      </w:r>
      <w:r w:rsidR="00DD5310" w:rsidRPr="00AB1EE8">
        <w:rPr>
          <w:rFonts w:ascii="Times New Roman" w:eastAsia="Times New Roman" w:hAnsi="Times New Roman" w:cs="Times New Roman"/>
          <w:bCs/>
          <w:color w:val="000000"/>
          <w:szCs w:val="24"/>
        </w:rPr>
        <w:t>:</w:t>
      </w:r>
    </w:p>
    <w:p w14:paraId="3A944802" w14:textId="64B8C0FA" w:rsidR="00DD5310" w:rsidRPr="00AB1EE8" w:rsidRDefault="00DD5310" w:rsidP="00EB0DE7">
      <w:pPr>
        <w:spacing w:line="276" w:lineRule="auto"/>
        <w:contextualSpacing/>
        <w:jc w:val="both"/>
        <w:rPr>
          <w:rFonts w:ascii="Times New Roman" w:eastAsia="Times New Roman" w:hAnsi="Times New Roman" w:cs="Times New Roman"/>
          <w:bCs/>
          <w:color w:val="000000"/>
          <w:szCs w:val="24"/>
        </w:rPr>
      </w:pPr>
      <w:r w:rsidRPr="00AB1EE8">
        <w:rPr>
          <w:rFonts w:ascii="Times New Roman" w:eastAsia="Times New Roman" w:hAnsi="Times New Roman" w:cs="Times New Roman"/>
          <w:bCs/>
          <w:color w:val="000000"/>
          <w:szCs w:val="24"/>
        </w:rPr>
        <w:t>Llogaria 600- paga, buxhet</w:t>
      </w:r>
      <w:r w:rsidR="005F2240">
        <w:rPr>
          <w:rFonts w:ascii="Times New Roman" w:eastAsia="Times New Roman" w:hAnsi="Times New Roman" w:cs="Times New Roman"/>
          <w:bCs/>
          <w:color w:val="000000"/>
          <w:szCs w:val="24"/>
        </w:rPr>
        <w:t>i</w:t>
      </w:r>
      <w:r w:rsidRPr="00AB1EE8">
        <w:rPr>
          <w:rFonts w:ascii="Times New Roman" w:eastAsia="Times New Roman" w:hAnsi="Times New Roman" w:cs="Times New Roman"/>
          <w:bCs/>
          <w:color w:val="000000"/>
          <w:szCs w:val="24"/>
        </w:rPr>
        <w:t xml:space="preserve"> i rishikuar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14,582,000 dhe</w:t>
      </w:r>
      <w:r w:rsidR="005F2240">
        <w:rPr>
          <w:rFonts w:ascii="Times New Roman" w:eastAsia="Times New Roman" w:hAnsi="Times New Roman" w:cs="Times New Roman"/>
          <w:bCs/>
          <w:color w:val="000000"/>
          <w:szCs w:val="24"/>
        </w:rPr>
        <w:t xml:space="preserve"> i</w:t>
      </w:r>
      <w:r w:rsidRPr="00AB1EE8">
        <w:rPr>
          <w:rFonts w:ascii="Times New Roman" w:eastAsia="Times New Roman" w:hAnsi="Times New Roman" w:cs="Times New Roman"/>
          <w:bCs/>
          <w:color w:val="000000"/>
          <w:szCs w:val="24"/>
        </w:rPr>
        <w:t xml:space="preserve"> realizuar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14,566,723 </w:t>
      </w:r>
      <w:r w:rsidRPr="00AB1EE8">
        <w:rPr>
          <w:rFonts w:ascii="Times New Roman" w:eastAsia="Times New Roman" w:hAnsi="Times New Roman" w:cs="Times New Roman"/>
          <w:szCs w:val="24"/>
        </w:rPr>
        <w:t>lekë</w:t>
      </w:r>
      <w:r w:rsidR="005F2240">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100</w:t>
      </w:r>
      <w:r w:rsidR="005F2240">
        <w:rPr>
          <w:rFonts w:ascii="Times New Roman" w:eastAsia="Times New Roman" w:hAnsi="Times New Roman" w:cs="Times New Roman"/>
          <w:szCs w:val="24"/>
        </w:rPr>
        <w:t>%</w:t>
      </w:r>
      <w:r w:rsidRPr="00AB1EE8">
        <w:rPr>
          <w:rFonts w:ascii="Times New Roman" w:eastAsia="Times New Roman" w:hAnsi="Times New Roman" w:cs="Times New Roman"/>
          <w:bCs/>
          <w:color w:val="000000"/>
          <w:szCs w:val="24"/>
        </w:rPr>
        <w:t xml:space="preserve">. </w:t>
      </w:r>
    </w:p>
    <w:p w14:paraId="659B57C8" w14:textId="7381334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601- sigurimet shoqërore, </w:t>
      </w:r>
      <w:r w:rsidR="005F2240" w:rsidRPr="00AB1EE8">
        <w:rPr>
          <w:rFonts w:ascii="Times New Roman" w:eastAsia="Times New Roman" w:hAnsi="Times New Roman" w:cs="Times New Roman"/>
          <w:bCs/>
          <w:color w:val="000000"/>
          <w:szCs w:val="24"/>
        </w:rPr>
        <w:t>buxhet</w:t>
      </w:r>
      <w:r w:rsidR="005F2240">
        <w:rPr>
          <w:rFonts w:ascii="Times New Roman" w:eastAsia="Times New Roman" w:hAnsi="Times New Roman" w:cs="Times New Roman"/>
          <w:bCs/>
          <w:color w:val="000000"/>
          <w:szCs w:val="24"/>
        </w:rPr>
        <w:t>i</w:t>
      </w:r>
      <w:r w:rsidR="005F2240" w:rsidRPr="00AB1EE8">
        <w:rPr>
          <w:rFonts w:ascii="Times New Roman" w:eastAsia="Times New Roman" w:hAnsi="Times New Roman" w:cs="Times New Roman"/>
          <w:bCs/>
          <w:color w:val="000000"/>
          <w:szCs w:val="24"/>
        </w:rPr>
        <w:t xml:space="preserve"> </w:t>
      </w:r>
      <w:r w:rsidRPr="00AB1EE8">
        <w:rPr>
          <w:rFonts w:ascii="Times New Roman" w:eastAsia="Times New Roman" w:hAnsi="Times New Roman" w:cs="Times New Roman"/>
          <w:bCs/>
          <w:color w:val="000000"/>
          <w:szCs w:val="24"/>
        </w:rPr>
        <w:t xml:space="preserve">i rishikuar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2,460,000 lekë</w:t>
      </w:r>
      <w:r w:rsidRPr="00AB1EE8">
        <w:rPr>
          <w:rFonts w:ascii="Times New Roman" w:eastAsia="Times New Roman" w:hAnsi="Times New Roman" w:cs="Times New Roman"/>
          <w:bCs/>
          <w:color w:val="000000"/>
          <w:szCs w:val="24"/>
        </w:rPr>
        <w:t xml:space="preserve"> dhe </w:t>
      </w:r>
      <w:r w:rsidR="005F2240">
        <w:rPr>
          <w:rFonts w:ascii="Times New Roman" w:eastAsia="Times New Roman" w:hAnsi="Times New Roman" w:cs="Times New Roman"/>
          <w:bCs/>
          <w:color w:val="000000"/>
          <w:szCs w:val="24"/>
        </w:rPr>
        <w:t>i</w:t>
      </w:r>
      <w:r w:rsidRPr="00AB1EE8">
        <w:rPr>
          <w:rFonts w:ascii="Times New Roman" w:eastAsia="Times New Roman" w:hAnsi="Times New Roman" w:cs="Times New Roman"/>
          <w:bCs/>
          <w:color w:val="000000"/>
          <w:szCs w:val="24"/>
        </w:rPr>
        <w:t xml:space="preserve"> realizuar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2,431,419 lekë</w:t>
      </w:r>
      <w:r w:rsidR="005F2240">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99</w:t>
      </w:r>
      <w:r w:rsidR="005F2240">
        <w:rPr>
          <w:rFonts w:ascii="Times New Roman" w:eastAsia="Times New Roman" w:hAnsi="Times New Roman" w:cs="Times New Roman"/>
          <w:szCs w:val="24"/>
        </w:rPr>
        <w:t>%</w:t>
      </w:r>
      <w:r w:rsidRPr="00AB1EE8">
        <w:rPr>
          <w:rFonts w:ascii="Times New Roman" w:eastAsia="Times New Roman" w:hAnsi="Times New Roman" w:cs="Times New Roman"/>
          <w:szCs w:val="24"/>
        </w:rPr>
        <w:t>.</w:t>
      </w:r>
    </w:p>
    <w:p w14:paraId="13837272" w14:textId="739435EA"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602 - mallra dhe shërbime të tjera, buxhet i rishikuar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4,168,000 lekë dhe </w:t>
      </w:r>
      <w:r w:rsidR="005F2240">
        <w:rPr>
          <w:rFonts w:ascii="Times New Roman" w:eastAsia="Times New Roman" w:hAnsi="Times New Roman" w:cs="Times New Roman"/>
          <w:szCs w:val="24"/>
        </w:rPr>
        <w:t>i</w:t>
      </w:r>
      <w:r w:rsidRPr="00AB1EE8">
        <w:rPr>
          <w:rFonts w:ascii="Times New Roman" w:eastAsia="Times New Roman" w:hAnsi="Times New Roman" w:cs="Times New Roman"/>
          <w:bCs/>
          <w:color w:val="000000"/>
          <w:szCs w:val="24"/>
        </w:rPr>
        <w:t xml:space="preserve"> realizuar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4,168,000 lekë</w:t>
      </w:r>
      <w:r w:rsidR="005F2240">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100</w:t>
      </w:r>
      <w:r w:rsidR="005F224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4CA2A46" w14:textId="6F6B0825"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602/5 - mallra dhe shërbime të tjera nga të ardhurat, </w:t>
      </w:r>
      <w:r w:rsidR="005F2240" w:rsidRPr="00AB1EE8">
        <w:rPr>
          <w:rFonts w:ascii="Times New Roman" w:eastAsia="Times New Roman" w:hAnsi="Times New Roman" w:cs="Times New Roman"/>
          <w:bCs/>
          <w:color w:val="000000"/>
          <w:szCs w:val="24"/>
        </w:rPr>
        <w:t>buxhet</w:t>
      </w:r>
      <w:r w:rsidR="005F2240">
        <w:rPr>
          <w:rFonts w:ascii="Times New Roman" w:eastAsia="Times New Roman" w:hAnsi="Times New Roman" w:cs="Times New Roman"/>
          <w:bCs/>
          <w:color w:val="000000"/>
          <w:szCs w:val="24"/>
        </w:rPr>
        <w:t>i</w:t>
      </w:r>
      <w:r w:rsidR="005F2240" w:rsidRPr="00AB1EE8">
        <w:rPr>
          <w:rFonts w:ascii="Times New Roman" w:eastAsia="Times New Roman" w:hAnsi="Times New Roman" w:cs="Times New Roman"/>
          <w:bCs/>
          <w:color w:val="000000"/>
          <w:szCs w:val="24"/>
        </w:rPr>
        <w:t xml:space="preserve"> </w:t>
      </w:r>
      <w:r w:rsidRPr="00AB1EE8">
        <w:rPr>
          <w:rFonts w:ascii="Times New Roman" w:eastAsia="Times New Roman" w:hAnsi="Times New Roman" w:cs="Times New Roman"/>
          <w:bCs/>
          <w:color w:val="000000"/>
          <w:szCs w:val="24"/>
        </w:rPr>
        <w:t xml:space="preserve">i rishikuar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1,000,000 lekë dhe </w:t>
      </w:r>
      <w:r w:rsidR="005F2240">
        <w:rPr>
          <w:rFonts w:ascii="Times New Roman" w:eastAsia="Times New Roman" w:hAnsi="Times New Roman" w:cs="Times New Roman"/>
          <w:szCs w:val="24"/>
        </w:rPr>
        <w:t xml:space="preserve">i </w:t>
      </w:r>
      <w:r w:rsidRPr="00AB1EE8">
        <w:rPr>
          <w:rFonts w:ascii="Times New Roman" w:eastAsia="Times New Roman" w:hAnsi="Times New Roman" w:cs="Times New Roman"/>
          <w:bCs/>
          <w:color w:val="000000"/>
          <w:szCs w:val="24"/>
        </w:rPr>
        <w:t xml:space="preserve">realizuar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994,660 lekë</w:t>
      </w:r>
      <w:r w:rsidR="005F2240">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99.5</w:t>
      </w:r>
      <w:r w:rsidR="005F224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72A34476" w14:textId="1AC8B38B"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color w:val="000000"/>
          <w:szCs w:val="24"/>
        </w:rPr>
        <w:t xml:space="preserve">Llogaria 606- transferta për buxhetet </w:t>
      </w:r>
      <w:r w:rsidR="005A67D4" w:rsidRPr="00AB1EE8">
        <w:rPr>
          <w:rFonts w:ascii="Times New Roman" w:eastAsia="Times New Roman" w:hAnsi="Times New Roman" w:cs="Times New Roman"/>
          <w:bCs/>
          <w:color w:val="000000"/>
          <w:szCs w:val="24"/>
        </w:rPr>
        <w:t>familjare</w:t>
      </w:r>
      <w:r w:rsidRPr="00AB1EE8">
        <w:rPr>
          <w:rFonts w:ascii="Times New Roman" w:eastAsia="Times New Roman" w:hAnsi="Times New Roman" w:cs="Times New Roman"/>
          <w:bCs/>
          <w:color w:val="000000"/>
          <w:szCs w:val="24"/>
        </w:rPr>
        <w:t xml:space="preserve"> dhe individët, </w:t>
      </w:r>
      <w:r w:rsidR="005F2240" w:rsidRPr="00AB1EE8">
        <w:rPr>
          <w:rFonts w:ascii="Times New Roman" w:eastAsia="Times New Roman" w:hAnsi="Times New Roman" w:cs="Times New Roman"/>
          <w:bCs/>
          <w:color w:val="000000"/>
          <w:szCs w:val="24"/>
        </w:rPr>
        <w:t>buxhet</w:t>
      </w:r>
      <w:r w:rsidR="005F2240">
        <w:rPr>
          <w:rFonts w:ascii="Times New Roman" w:eastAsia="Times New Roman" w:hAnsi="Times New Roman" w:cs="Times New Roman"/>
          <w:bCs/>
          <w:color w:val="000000"/>
          <w:szCs w:val="24"/>
        </w:rPr>
        <w:t>i</w:t>
      </w:r>
      <w:r w:rsidR="005F2240" w:rsidRPr="00AB1EE8">
        <w:rPr>
          <w:rFonts w:ascii="Times New Roman" w:eastAsia="Times New Roman" w:hAnsi="Times New Roman" w:cs="Times New Roman"/>
          <w:bCs/>
          <w:color w:val="000000"/>
          <w:szCs w:val="24"/>
        </w:rPr>
        <w:t xml:space="preserve"> </w:t>
      </w:r>
      <w:r w:rsidRPr="00AB1EE8">
        <w:rPr>
          <w:rFonts w:ascii="Times New Roman" w:eastAsia="Times New Roman" w:hAnsi="Times New Roman" w:cs="Times New Roman"/>
          <w:bCs/>
          <w:color w:val="000000"/>
          <w:szCs w:val="24"/>
        </w:rPr>
        <w:t xml:space="preserve">i rishikuar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 xml:space="preserve">74,000 lekë dhe </w:t>
      </w:r>
      <w:r w:rsidR="005F2240">
        <w:rPr>
          <w:rFonts w:ascii="Times New Roman" w:eastAsia="Times New Roman" w:hAnsi="Times New Roman" w:cs="Times New Roman"/>
          <w:szCs w:val="24"/>
        </w:rPr>
        <w:t>i r</w:t>
      </w:r>
      <w:r w:rsidRPr="00AB1EE8">
        <w:rPr>
          <w:rFonts w:ascii="Times New Roman" w:eastAsia="Times New Roman" w:hAnsi="Times New Roman" w:cs="Times New Roman"/>
          <w:bCs/>
          <w:color w:val="000000"/>
          <w:szCs w:val="24"/>
        </w:rPr>
        <w:t xml:space="preserve">ealizuar </w:t>
      </w:r>
      <w:r w:rsidR="00C24441">
        <w:rPr>
          <w:rFonts w:ascii="Times New Roman" w:eastAsia="SimSun" w:hAnsi="Times New Roman" w:cs="Times New Roman"/>
          <w:bCs/>
          <w:color w:val="000000"/>
          <w:szCs w:val="24"/>
          <w:lang w:eastAsia="zh-CN" w:bidi="ar"/>
        </w:rPr>
        <w:t xml:space="preserve">në </w:t>
      </w:r>
      <w:r w:rsidR="00C24441">
        <w:rPr>
          <w:rFonts w:ascii="Times New Roman" w:hAnsi="Times New Roman" w:cs="Times New Roman"/>
          <w:szCs w:val="24"/>
        </w:rPr>
        <w:t>vler</w:t>
      </w:r>
      <w:r w:rsidR="00C24441" w:rsidRPr="00AB1EE8">
        <w:rPr>
          <w:rFonts w:ascii="Times New Roman" w:hAnsi="Times New Roman" w:cs="Times New Roman"/>
          <w:szCs w:val="24"/>
        </w:rPr>
        <w:t>ën</w:t>
      </w:r>
      <w:r w:rsidR="00C24441"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bCs/>
          <w:color w:val="000000"/>
          <w:szCs w:val="24"/>
        </w:rPr>
        <w:t xml:space="preserve">16,420 </w:t>
      </w:r>
      <w:r w:rsidRPr="00AB1EE8">
        <w:rPr>
          <w:rFonts w:ascii="Times New Roman" w:eastAsia="Times New Roman" w:hAnsi="Times New Roman" w:cs="Times New Roman"/>
          <w:szCs w:val="24"/>
        </w:rPr>
        <w:t>lekë</w:t>
      </w:r>
      <w:r w:rsidR="005F2240">
        <w:rPr>
          <w:rFonts w:ascii="Times New Roman" w:eastAsia="Times New Roman" w:hAnsi="Times New Roman" w:cs="Times New Roman"/>
          <w:szCs w:val="24"/>
        </w:rPr>
        <w:t xml:space="preserve">, ose </w:t>
      </w:r>
      <w:r w:rsidR="00C24441"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22</w:t>
      </w:r>
      <w:r w:rsidR="005F224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2FA8ECCC" w14:textId="77777777" w:rsidR="00C17A16" w:rsidRDefault="00C17A16" w:rsidP="00EB0DE7">
      <w:pPr>
        <w:spacing w:line="276" w:lineRule="auto"/>
        <w:contextualSpacing/>
        <w:jc w:val="both"/>
        <w:rPr>
          <w:rFonts w:ascii="Times New Roman" w:hAnsi="Times New Roman" w:cs="Times New Roman"/>
          <w:b/>
          <w:bCs/>
          <w:szCs w:val="24"/>
        </w:rPr>
      </w:pPr>
    </w:p>
    <w:p w14:paraId="08D4DECF" w14:textId="697459E1" w:rsidR="00C17A16" w:rsidRDefault="00C17A16" w:rsidP="00EB0DE7">
      <w:pPr>
        <w:spacing w:line="276" w:lineRule="auto"/>
        <w:contextualSpacing/>
        <w:jc w:val="both"/>
        <w:rPr>
          <w:rFonts w:ascii="Times New Roman" w:hAnsi="Times New Roman" w:cs="Times New Roman"/>
          <w:b/>
          <w:bCs/>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 </w:t>
      </w:r>
    </w:p>
    <w:p w14:paraId="20ED3001" w14:textId="77777777" w:rsidR="00C17A16" w:rsidRDefault="00C17A16" w:rsidP="00EB0DE7">
      <w:pPr>
        <w:spacing w:line="276" w:lineRule="auto"/>
        <w:contextualSpacing/>
        <w:jc w:val="both"/>
        <w:rPr>
          <w:rFonts w:ascii="Times New Roman" w:eastAsia="Times New Roman" w:hAnsi="Times New Roman" w:cs="Times New Roman"/>
          <w:color w:val="auto"/>
          <w:szCs w:val="24"/>
        </w:rPr>
      </w:pPr>
    </w:p>
    <w:p w14:paraId="4820D77B" w14:textId="7E9122B3" w:rsidR="00DD5310" w:rsidRPr="00AB1EE8" w:rsidRDefault="005F2240" w:rsidP="00EB0DE7">
      <w:pPr>
        <w:spacing w:line="276" w:lineRule="auto"/>
        <w:contextualSpacing/>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J</w:t>
      </w:r>
      <w:r w:rsidR="00DD5310" w:rsidRPr="00AB1EE8">
        <w:rPr>
          <w:rFonts w:ascii="Times New Roman" w:eastAsia="Times New Roman" w:hAnsi="Times New Roman" w:cs="Times New Roman"/>
          <w:color w:val="auto"/>
          <w:szCs w:val="24"/>
        </w:rPr>
        <w:t xml:space="preserve">anë </w:t>
      </w:r>
      <w:r w:rsidR="003F2774" w:rsidRPr="00AB1EE8">
        <w:rPr>
          <w:rFonts w:ascii="Times New Roman" w:eastAsia="Times New Roman" w:hAnsi="Times New Roman" w:cs="Times New Roman"/>
          <w:color w:val="auto"/>
          <w:szCs w:val="24"/>
        </w:rPr>
        <w:t>dezinfektuar</w:t>
      </w:r>
      <w:r w:rsidR="003C5D65" w:rsidRPr="00AB1EE8">
        <w:rPr>
          <w:rFonts w:ascii="Times New Roman" w:eastAsia="Times New Roman" w:hAnsi="Times New Roman" w:cs="Times New Roman"/>
          <w:color w:val="auto"/>
          <w:szCs w:val="24"/>
        </w:rPr>
        <w:t>/</w:t>
      </w:r>
      <w:r w:rsidR="00DD5310" w:rsidRPr="00AB1EE8">
        <w:rPr>
          <w:rFonts w:ascii="Times New Roman" w:eastAsia="Times New Roman" w:hAnsi="Times New Roman" w:cs="Times New Roman"/>
          <w:color w:val="auto"/>
          <w:szCs w:val="24"/>
        </w:rPr>
        <w:t>fotografuar 730</w:t>
      </w:r>
      <w:r w:rsidR="003C5D65" w:rsidRPr="00AB1EE8">
        <w:rPr>
          <w:rFonts w:ascii="Times New Roman" w:eastAsia="Times New Roman" w:hAnsi="Times New Roman" w:cs="Times New Roman"/>
          <w:color w:val="auto"/>
          <w:szCs w:val="24"/>
        </w:rPr>
        <w:t xml:space="preserve"> </w:t>
      </w:r>
      <w:r w:rsidR="00DD5310" w:rsidRPr="00AB1EE8">
        <w:rPr>
          <w:rFonts w:ascii="Times New Roman" w:eastAsia="Times New Roman" w:hAnsi="Times New Roman" w:cs="Times New Roman"/>
          <w:color w:val="auto"/>
          <w:szCs w:val="24"/>
        </w:rPr>
        <w:t xml:space="preserve">vepra arti duke i pasqyruar në </w:t>
      </w:r>
      <w:r w:rsidR="003F2774" w:rsidRPr="00AB1EE8">
        <w:rPr>
          <w:rFonts w:ascii="Times New Roman" w:eastAsia="Times New Roman" w:hAnsi="Times New Roman" w:cs="Times New Roman"/>
          <w:color w:val="auto"/>
          <w:szCs w:val="24"/>
        </w:rPr>
        <w:t>data basë</w:t>
      </w:r>
      <w:r w:rsidR="00DD5310" w:rsidRPr="00AB1EE8">
        <w:rPr>
          <w:rFonts w:ascii="Times New Roman" w:eastAsia="Times New Roman" w:hAnsi="Times New Roman" w:cs="Times New Roman"/>
          <w:color w:val="auto"/>
          <w:szCs w:val="24"/>
        </w:rPr>
        <w:t xml:space="preserve"> si dhe restauruar 21 vepra arti</w:t>
      </w:r>
      <w:r w:rsidR="003C5D65" w:rsidRPr="00AB1EE8">
        <w:rPr>
          <w:rFonts w:ascii="Times New Roman" w:eastAsia="Times New Roman" w:hAnsi="Times New Roman" w:cs="Times New Roman"/>
          <w:color w:val="auto"/>
          <w:szCs w:val="24"/>
        </w:rPr>
        <w:t>.</w:t>
      </w:r>
      <w:r w:rsidR="00DD5310" w:rsidRPr="00AB1EE8">
        <w:rPr>
          <w:rFonts w:ascii="Times New Roman" w:eastAsia="Times New Roman" w:hAnsi="Times New Roman" w:cs="Times New Roman"/>
          <w:color w:val="auto"/>
          <w:szCs w:val="24"/>
        </w:rPr>
        <w:t xml:space="preserve"> Gjithashtu, në këtë </w:t>
      </w:r>
      <w:r w:rsidR="003F2774" w:rsidRPr="00AB1EE8">
        <w:rPr>
          <w:rFonts w:ascii="Times New Roman" w:eastAsia="Times New Roman" w:hAnsi="Times New Roman" w:cs="Times New Roman"/>
          <w:color w:val="auto"/>
          <w:szCs w:val="24"/>
        </w:rPr>
        <w:t>proces</w:t>
      </w:r>
      <w:r w:rsidR="00DD5310" w:rsidRPr="00AB1EE8">
        <w:rPr>
          <w:rFonts w:ascii="Times New Roman" w:eastAsia="Times New Roman" w:hAnsi="Times New Roman" w:cs="Times New Roman"/>
          <w:color w:val="auto"/>
          <w:szCs w:val="24"/>
        </w:rPr>
        <w:t xml:space="preserve"> për konsolidim, u futën dhe vazhdojnë të jenë pjesë 45 ikona të tjera, të cilat do të jenë pjesë e ekspozitës në Chambery, France aktivitet i planifikuar për vitin 2026.</w:t>
      </w:r>
    </w:p>
    <w:p w14:paraId="61563882" w14:textId="5094E650" w:rsidR="00DD5310" w:rsidRPr="00AB1EE8" w:rsidRDefault="00DD5310" w:rsidP="00EB0DE7">
      <w:pPr>
        <w:spacing w:line="276" w:lineRule="auto"/>
        <w:contextualSpacing/>
        <w:jc w:val="both"/>
        <w:rPr>
          <w:rFonts w:ascii="Times New Roman" w:hAnsi="Times New Roman" w:cs="Times New Roman"/>
          <w:iCs/>
          <w:szCs w:val="24"/>
        </w:rPr>
      </w:pPr>
      <w:r w:rsidRPr="00AB1EE8">
        <w:rPr>
          <w:rFonts w:ascii="Times New Roman" w:hAnsi="Times New Roman" w:cs="Times New Roman"/>
          <w:iCs/>
          <w:szCs w:val="24"/>
        </w:rPr>
        <w:t>Për</w:t>
      </w:r>
      <w:r w:rsidR="003F2774">
        <w:rPr>
          <w:rFonts w:ascii="Times New Roman" w:hAnsi="Times New Roman" w:cs="Times New Roman"/>
          <w:iCs/>
          <w:szCs w:val="24"/>
        </w:rPr>
        <w:t xml:space="preserve"> </w:t>
      </w:r>
      <w:r w:rsidRPr="00AB1EE8">
        <w:rPr>
          <w:rFonts w:ascii="Times New Roman" w:hAnsi="Times New Roman" w:cs="Times New Roman"/>
          <w:iCs/>
          <w:szCs w:val="24"/>
        </w:rPr>
        <w:t>sa i përket projekteve me donatorë vijon projekti në bashkëpunim me AADF “Të fuqizojmë muzetë nëpërmjet teknologjisë.</w:t>
      </w:r>
    </w:p>
    <w:p w14:paraId="43C2C20C" w14:textId="65487A80" w:rsidR="00DD5310" w:rsidRPr="00AB1EE8" w:rsidRDefault="00DD5310" w:rsidP="00EB0DE7">
      <w:pPr>
        <w:spacing w:line="276" w:lineRule="auto"/>
        <w:contextualSpacing/>
        <w:jc w:val="both"/>
        <w:rPr>
          <w:rFonts w:ascii="Times New Roman" w:hAnsi="Times New Roman" w:cs="Times New Roman"/>
          <w:iCs/>
          <w:szCs w:val="24"/>
        </w:rPr>
      </w:pPr>
      <w:r w:rsidRPr="00AB1EE8">
        <w:rPr>
          <w:rFonts w:ascii="Times New Roman" w:hAnsi="Times New Roman" w:cs="Times New Roman"/>
          <w:iCs/>
          <w:szCs w:val="24"/>
        </w:rPr>
        <w:t xml:space="preserve">Ka filluar puna, në Projektin “ACT4PRESPA” i cili financohet nga BE (IPA 3), ku Muzeu Kombëtar i Artit Mesjetar është partner </w:t>
      </w:r>
      <w:r w:rsidR="003F2774" w:rsidRPr="00AB1EE8">
        <w:rPr>
          <w:rFonts w:ascii="Times New Roman" w:hAnsi="Times New Roman" w:cs="Times New Roman"/>
          <w:iCs/>
          <w:szCs w:val="24"/>
        </w:rPr>
        <w:t>së bashku</w:t>
      </w:r>
      <w:r w:rsidRPr="00AB1EE8">
        <w:rPr>
          <w:rFonts w:ascii="Times New Roman" w:hAnsi="Times New Roman" w:cs="Times New Roman"/>
          <w:iCs/>
          <w:szCs w:val="24"/>
        </w:rPr>
        <w:t xml:space="preserve"> me Institucionet Kulturore të tre </w:t>
      </w:r>
      <w:r w:rsidR="003F2774" w:rsidRPr="00AB1EE8">
        <w:rPr>
          <w:rFonts w:ascii="Times New Roman" w:hAnsi="Times New Roman" w:cs="Times New Roman"/>
          <w:iCs/>
          <w:szCs w:val="24"/>
        </w:rPr>
        <w:t>vendeve</w:t>
      </w:r>
      <w:r w:rsidRPr="00AB1EE8">
        <w:rPr>
          <w:rFonts w:ascii="Times New Roman" w:hAnsi="Times New Roman" w:cs="Times New Roman"/>
          <w:iCs/>
          <w:szCs w:val="24"/>
        </w:rPr>
        <w:t xml:space="preserve"> fqinje, Maqedoni- Greqi –Shqipëri. Ky projekt nisi zbatimin gjatë </w:t>
      </w:r>
      <w:r w:rsidR="005F2240">
        <w:rPr>
          <w:rFonts w:ascii="Times New Roman" w:hAnsi="Times New Roman" w:cs="Times New Roman"/>
          <w:iCs/>
          <w:szCs w:val="24"/>
        </w:rPr>
        <w:t>v</w:t>
      </w:r>
      <w:r w:rsidRPr="00AB1EE8">
        <w:rPr>
          <w:rFonts w:ascii="Times New Roman" w:hAnsi="Times New Roman" w:cs="Times New Roman"/>
          <w:iCs/>
          <w:szCs w:val="24"/>
        </w:rPr>
        <w:t>itit 2025 dhe do të pasojë aktivitetet ne vitet 2026,2027. Projekti do të trajtojë elementet thelbësore të trashëgimisë kulturore si një burim i madh për sigurimin e zhvillimit të qëndrueshëm të zonës së Liqenit të Prespës, ku zona e liqenit në tre vendet është rajoni i dytë më I rëndësishëm në Evropë pas rajonit Alpin, duke ofruar kështu një potencial të madh për gjenerata studiuesish.</w:t>
      </w:r>
    </w:p>
    <w:p w14:paraId="219B12A3" w14:textId="2D8EFBD0" w:rsidR="00DD5310" w:rsidRPr="00AB1EE8" w:rsidRDefault="00DD5310" w:rsidP="00EB0DE7">
      <w:pPr>
        <w:spacing w:line="276" w:lineRule="auto"/>
        <w:contextualSpacing/>
        <w:jc w:val="both"/>
        <w:rPr>
          <w:rFonts w:ascii="Times New Roman" w:hAnsi="Times New Roman" w:cs="Times New Roman"/>
          <w:iCs/>
          <w:szCs w:val="24"/>
        </w:rPr>
      </w:pPr>
      <w:r w:rsidRPr="00AB1EE8">
        <w:rPr>
          <w:rFonts w:ascii="Times New Roman" w:hAnsi="Times New Roman" w:cs="Times New Roman"/>
          <w:iCs/>
          <w:szCs w:val="24"/>
        </w:rPr>
        <w:t xml:space="preserve">Muzeu Kombëtar i Artit Mesjetar edhe në 2025 botoi Revistën e Muzeut me nr.3, “Mbi Artin Mesjetar” një vlerë e shtuar dhe një </w:t>
      </w:r>
      <w:r w:rsidR="003F2774" w:rsidRPr="00AB1EE8">
        <w:rPr>
          <w:rFonts w:ascii="Times New Roman" w:hAnsi="Times New Roman" w:cs="Times New Roman"/>
          <w:iCs/>
          <w:szCs w:val="24"/>
        </w:rPr>
        <w:t>përçuese</w:t>
      </w:r>
      <w:r w:rsidRPr="00AB1EE8">
        <w:rPr>
          <w:rFonts w:ascii="Times New Roman" w:hAnsi="Times New Roman" w:cs="Times New Roman"/>
          <w:iCs/>
          <w:szCs w:val="24"/>
        </w:rPr>
        <w:t xml:space="preserve"> e njohurive, studimeve dhe kërkimeve si dhe një urë </w:t>
      </w:r>
      <w:r w:rsidR="003F2774" w:rsidRPr="00AB1EE8">
        <w:rPr>
          <w:rFonts w:ascii="Times New Roman" w:hAnsi="Times New Roman" w:cs="Times New Roman"/>
          <w:iCs/>
          <w:szCs w:val="24"/>
        </w:rPr>
        <w:t>lidhëse</w:t>
      </w:r>
      <w:r w:rsidRPr="00AB1EE8">
        <w:rPr>
          <w:rFonts w:ascii="Times New Roman" w:hAnsi="Times New Roman" w:cs="Times New Roman"/>
          <w:iCs/>
          <w:szCs w:val="24"/>
        </w:rPr>
        <w:t xml:space="preserve"> ndërmjet Artit dhe Trashëgimisë Kulturore duke </w:t>
      </w:r>
      <w:r w:rsidR="003F2774" w:rsidRPr="00AB1EE8">
        <w:rPr>
          <w:rFonts w:ascii="Times New Roman" w:hAnsi="Times New Roman" w:cs="Times New Roman"/>
          <w:iCs/>
          <w:szCs w:val="24"/>
        </w:rPr>
        <w:t>përcjelle artikuj</w:t>
      </w:r>
      <w:r w:rsidRPr="00AB1EE8">
        <w:rPr>
          <w:rFonts w:ascii="Times New Roman" w:hAnsi="Times New Roman" w:cs="Times New Roman"/>
          <w:iCs/>
          <w:szCs w:val="24"/>
        </w:rPr>
        <w:t xml:space="preserve"> shkencorë nga ekspertë, njohës të artit Bizantin.</w:t>
      </w:r>
    </w:p>
    <w:p w14:paraId="5526CD9B" w14:textId="77777777" w:rsidR="00DD5310" w:rsidRPr="00AB1EE8" w:rsidRDefault="00DD5310" w:rsidP="00EB0DE7">
      <w:pPr>
        <w:spacing w:line="276" w:lineRule="auto"/>
        <w:contextualSpacing/>
        <w:jc w:val="both"/>
        <w:rPr>
          <w:rFonts w:ascii="Times New Roman" w:hAnsi="Times New Roman" w:cs="Times New Roman"/>
          <w:iCs/>
          <w:szCs w:val="24"/>
        </w:rPr>
      </w:pPr>
    </w:p>
    <w:p w14:paraId="4CAA9DB5" w14:textId="750665E1" w:rsidR="00DD5310" w:rsidRPr="00AB1EE8" w:rsidRDefault="00DD5310" w:rsidP="00EB0DE7">
      <w:pPr>
        <w:spacing w:line="276" w:lineRule="auto"/>
        <w:contextualSpacing/>
        <w:jc w:val="both"/>
        <w:rPr>
          <w:rFonts w:ascii="Times New Roman" w:hAnsi="Times New Roman" w:cs="Times New Roman"/>
          <w:color w:val="000000"/>
          <w:szCs w:val="24"/>
        </w:rPr>
      </w:pPr>
      <w:r w:rsidRPr="00865790">
        <w:rPr>
          <w:rFonts w:ascii="Times New Roman" w:eastAsia="Calibri" w:hAnsi="Times New Roman" w:cs="Times New Roman"/>
          <w:b/>
          <w:i/>
          <w:iCs/>
          <w:szCs w:val="24"/>
        </w:rPr>
        <w:t>MUZEU KOMBËTAR I PAVARËSISË</w:t>
      </w:r>
      <w:r w:rsidR="009C05D6" w:rsidRPr="00AB1EE8">
        <w:rPr>
          <w:rFonts w:ascii="Times New Roman" w:eastAsia="Calibri" w:hAnsi="Times New Roman" w:cs="Times New Roman"/>
          <w:b/>
          <w:szCs w:val="24"/>
        </w:rPr>
        <w:t>,</w:t>
      </w:r>
      <w:r w:rsidRPr="00AB1EE8">
        <w:rPr>
          <w:rFonts w:ascii="Times New Roman" w:eastAsia="Calibri" w:hAnsi="Times New Roman" w:cs="Times New Roman"/>
          <w:b/>
          <w:szCs w:val="24"/>
        </w:rPr>
        <w:t xml:space="preserve"> </w:t>
      </w:r>
      <w:r w:rsidRPr="00AB1EE8">
        <w:rPr>
          <w:rFonts w:ascii="Times New Roman" w:hAnsi="Times New Roman" w:cs="Times New Roman"/>
          <w:color w:val="000000"/>
          <w:szCs w:val="24"/>
        </w:rPr>
        <w:t>është institucion shtetëror buxhetor në varësi të Ministrisë Turizmit, Kulturës dhe Sportit. Misioni i tij është ruajtja, mbrojtja, hulumtimi, administrimi dhe ekspozimi i trashëgimisë kulturore.</w:t>
      </w:r>
    </w:p>
    <w:p w14:paraId="4870FFE5" w14:textId="1AAC9923" w:rsidR="00DD5310" w:rsidRPr="00AB1EE8" w:rsidRDefault="00DD5310" w:rsidP="00EB0DE7">
      <w:pPr>
        <w:spacing w:line="276" w:lineRule="auto"/>
        <w:contextualSpacing/>
        <w:jc w:val="both"/>
        <w:rPr>
          <w:rFonts w:ascii="Times New Roman" w:hAnsi="Times New Roman" w:cs="Times New Roman"/>
          <w:color w:val="000000"/>
          <w:szCs w:val="24"/>
        </w:rPr>
      </w:pPr>
      <w:r w:rsidRPr="00AB1EE8">
        <w:rPr>
          <w:rFonts w:ascii="Times New Roman" w:hAnsi="Times New Roman" w:cs="Times New Roman"/>
          <w:color w:val="000000"/>
          <w:szCs w:val="24"/>
        </w:rPr>
        <w:t xml:space="preserve">Muzeu Kombëtar i Pavarësisë Vlorë organizon prej vitesh, aktivitete edukimi </w:t>
      </w:r>
      <w:r w:rsidR="003F2774" w:rsidRPr="00AB1EE8">
        <w:rPr>
          <w:rFonts w:ascii="Times New Roman" w:hAnsi="Times New Roman" w:cs="Times New Roman"/>
          <w:color w:val="000000"/>
          <w:szCs w:val="24"/>
        </w:rPr>
        <w:t>përmes</w:t>
      </w:r>
      <w:r w:rsidRPr="00AB1EE8">
        <w:rPr>
          <w:rFonts w:ascii="Times New Roman" w:hAnsi="Times New Roman" w:cs="Times New Roman"/>
          <w:color w:val="000000"/>
          <w:szCs w:val="24"/>
        </w:rPr>
        <w:t xml:space="preserve"> kulturës dhe aktivitete mbi ruajtjen dhe promovimin e trashëgimisë kulturore. Këto aktivitete synojnë në edukimin e brezit të ri dhe komunitetit për njohjen, promovimin, ekspozimin dhe ruajtjen e trashëgimisë tonë kulturore materiale dhe jo-materiale. </w:t>
      </w:r>
    </w:p>
    <w:p w14:paraId="0AFAEA28" w14:textId="5F43FC6D" w:rsidR="00DD5310" w:rsidRPr="00AB1EE8" w:rsidRDefault="00DD5310" w:rsidP="00EB0DE7">
      <w:pPr>
        <w:tabs>
          <w:tab w:val="left" w:pos="8910"/>
        </w:tabs>
        <w:spacing w:line="276" w:lineRule="auto"/>
        <w:contextualSpacing/>
        <w:jc w:val="both"/>
        <w:rPr>
          <w:rFonts w:ascii="Times New Roman" w:hAnsi="Times New Roman" w:cs="Times New Roman"/>
          <w:iCs/>
          <w:color w:val="1D2228"/>
          <w:szCs w:val="24"/>
        </w:rPr>
      </w:pPr>
      <w:r w:rsidRPr="00AB1EE8">
        <w:rPr>
          <w:rFonts w:ascii="Times New Roman" w:hAnsi="Times New Roman" w:cs="Times New Roman"/>
          <w:bCs/>
          <w:color w:val="000000"/>
          <w:szCs w:val="24"/>
          <w:u w:color="000000"/>
          <w:bdr w:val="nil"/>
        </w:rPr>
        <w:t xml:space="preserve">Buxheti i rishikuar për vitin 2025 është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color w:val="000000"/>
          <w:szCs w:val="24"/>
          <w:u w:color="000000"/>
          <w:bdr w:val="nil"/>
        </w:rPr>
        <w:t>8,356,000 lekë. Realizimi i shpenzimeve është</w:t>
      </w:r>
      <w:r w:rsidRPr="00AB1EE8">
        <w:rPr>
          <w:rFonts w:ascii="Times New Roman" w:hAnsi="Times New Roman" w:cs="Times New Roman"/>
          <w:szCs w:val="24"/>
        </w:rPr>
        <w:t xml:space="preserve">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7,491,848 lekë</w:t>
      </w:r>
      <w:r w:rsidR="00865790">
        <w:rPr>
          <w:rFonts w:ascii="Times New Roman" w:hAnsi="Times New Roman" w:cs="Times New Roman"/>
          <w:szCs w:val="24"/>
        </w:rPr>
        <w:t xml:space="preserve">, ose </w:t>
      </w:r>
      <w:r w:rsidR="00591887" w:rsidRPr="00AB1EE8">
        <w:rPr>
          <w:rFonts w:ascii="Times New Roman" w:hAnsi="Times New Roman" w:cs="Times New Roman"/>
          <w:bCs/>
          <w:szCs w:val="24"/>
        </w:rPr>
        <w:t xml:space="preserve">në masën </w:t>
      </w:r>
      <w:r w:rsidR="00591887">
        <w:rPr>
          <w:rFonts w:ascii="Times New Roman" w:hAnsi="Times New Roman" w:cs="Times New Roman"/>
          <w:szCs w:val="24"/>
        </w:rPr>
        <w:t>90</w:t>
      </w:r>
      <w:r w:rsidR="00865790">
        <w:rPr>
          <w:rFonts w:ascii="Times New Roman" w:hAnsi="Times New Roman" w:cs="Times New Roman"/>
          <w:szCs w:val="24"/>
        </w:rPr>
        <w:t>%</w:t>
      </w:r>
      <w:r w:rsidRPr="00AB1EE8">
        <w:rPr>
          <w:rFonts w:ascii="Times New Roman" w:hAnsi="Times New Roman" w:cs="Times New Roman"/>
          <w:bCs/>
          <w:color w:val="000000"/>
          <w:szCs w:val="24"/>
          <w:u w:color="000000"/>
          <w:bdr w:val="nil"/>
        </w:rPr>
        <w:t>.</w:t>
      </w:r>
      <w:r w:rsidRPr="00AB1EE8">
        <w:rPr>
          <w:rFonts w:ascii="Times New Roman" w:eastAsia="Calibri" w:hAnsi="Times New Roman" w:cs="Times New Roman"/>
          <w:szCs w:val="24"/>
        </w:rPr>
        <w:t xml:space="preserve"> </w:t>
      </w:r>
    </w:p>
    <w:p w14:paraId="56F5C145" w14:textId="6A7B9FB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Programi “Muze të mirëmbajtura dhe të vizitueshme nga publiku” për vitin 2025 përbëhet nga një produkt, i cili është në funksion të realizimit të objektivave të përcaktuara, për ruajtjen dhe rritjen e vizituesh</w:t>
      </w:r>
      <w:r w:rsidR="003F2774">
        <w:rPr>
          <w:rFonts w:ascii="Times New Roman" w:eastAsia="Times New Roman" w:hAnsi="Times New Roman" w:cs="Times New Roman"/>
          <w:szCs w:val="24"/>
        </w:rPr>
        <w:t>m</w:t>
      </w:r>
      <w:r w:rsidRPr="00AB1EE8">
        <w:rPr>
          <w:rFonts w:ascii="Times New Roman" w:eastAsia="Times New Roman" w:hAnsi="Times New Roman" w:cs="Times New Roman"/>
          <w:szCs w:val="24"/>
        </w:rPr>
        <w:t>ërisë.</w:t>
      </w:r>
    </w:p>
    <w:p w14:paraId="506019DD" w14:textId="4EC1545E" w:rsidR="004F7EA4" w:rsidRPr="00AB1EE8" w:rsidRDefault="00865790" w:rsidP="00EB0DE7">
      <w:pPr>
        <w:spacing w:line="276" w:lineRule="auto"/>
        <w:contextualSpacing/>
        <w:jc w:val="both"/>
        <w:rPr>
          <w:rFonts w:ascii="Times New Roman" w:eastAsia="Times New Roman" w:hAnsi="Times New Roman" w:cs="Times New Roman"/>
          <w:bCs/>
          <w:szCs w:val="24"/>
        </w:rPr>
      </w:pPr>
      <w:r>
        <w:rPr>
          <w:rFonts w:ascii="Times New Roman" w:eastAsia="Times New Roman" w:hAnsi="Times New Roman" w:cs="Times New Roman"/>
          <w:bCs/>
          <w:szCs w:val="24"/>
        </w:rPr>
        <w:t>S</w:t>
      </w:r>
      <w:r w:rsidR="00DD5310" w:rsidRPr="00AB1EE8">
        <w:rPr>
          <w:rFonts w:ascii="Times New Roman" w:eastAsia="Times New Roman" w:hAnsi="Times New Roman" w:cs="Times New Roman"/>
          <w:bCs/>
          <w:szCs w:val="24"/>
        </w:rPr>
        <w:t>ipas zërave</w:t>
      </w:r>
      <w:r>
        <w:rPr>
          <w:rFonts w:ascii="Times New Roman" w:eastAsia="Times New Roman" w:hAnsi="Times New Roman" w:cs="Times New Roman"/>
          <w:bCs/>
          <w:szCs w:val="24"/>
        </w:rPr>
        <w:t xml:space="preserve">, </w:t>
      </w:r>
      <w:r w:rsidR="00DD5310" w:rsidRPr="00AB1EE8">
        <w:rPr>
          <w:rFonts w:ascii="Times New Roman" w:eastAsia="Times New Roman" w:hAnsi="Times New Roman" w:cs="Times New Roman"/>
          <w:bCs/>
          <w:szCs w:val="24"/>
        </w:rPr>
        <w:t>realizimi i fondeve buxhetore p</w:t>
      </w:r>
      <w:r>
        <w:rPr>
          <w:rFonts w:ascii="Times New Roman" w:eastAsia="Times New Roman" w:hAnsi="Times New Roman" w:cs="Times New Roman"/>
          <w:bCs/>
          <w:szCs w:val="24"/>
        </w:rPr>
        <w:t>araqitet</w:t>
      </w:r>
      <w:r w:rsidR="00DD5310" w:rsidRPr="00AB1EE8">
        <w:rPr>
          <w:rFonts w:ascii="Times New Roman" w:eastAsia="Times New Roman" w:hAnsi="Times New Roman" w:cs="Times New Roman"/>
          <w:bCs/>
          <w:szCs w:val="24"/>
        </w:rPr>
        <w:t>:</w:t>
      </w:r>
    </w:p>
    <w:p w14:paraId="3B04C388" w14:textId="3DF13492"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Llogaria 600-paga, buxhet i rishikuar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4,800,000 lekë dhe </w:t>
      </w:r>
      <w:r w:rsidR="00865790">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4,611,406 </w:t>
      </w:r>
      <w:r w:rsidRPr="00AB1EE8">
        <w:rPr>
          <w:rFonts w:ascii="Times New Roman" w:eastAsia="Times New Roman" w:hAnsi="Times New Roman" w:cs="Times New Roman"/>
          <w:szCs w:val="24"/>
        </w:rPr>
        <w:t>lekë</w:t>
      </w:r>
      <w:r w:rsidR="00865790">
        <w:rPr>
          <w:rFonts w:ascii="Times New Roman" w:eastAsia="Times New Roman" w:hAnsi="Times New Roman" w:cs="Times New Roman"/>
          <w:szCs w:val="24"/>
        </w:rPr>
        <w:t xml:space="preserve">, ose </w:t>
      </w:r>
      <w:r w:rsidR="00591887" w:rsidRPr="00AB1EE8">
        <w:rPr>
          <w:rFonts w:ascii="Times New Roman" w:hAnsi="Times New Roman" w:cs="Times New Roman"/>
          <w:bCs/>
          <w:szCs w:val="24"/>
        </w:rPr>
        <w:t xml:space="preserve">në masën </w:t>
      </w:r>
      <w:r w:rsidR="00591887">
        <w:rPr>
          <w:rFonts w:ascii="Times New Roman" w:eastAsia="Times New Roman" w:hAnsi="Times New Roman" w:cs="Times New Roman"/>
          <w:szCs w:val="24"/>
        </w:rPr>
        <w:t>96</w:t>
      </w:r>
      <w:r w:rsidR="0086579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0CDFAA5" w14:textId="3A21000F"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Llogaria 601-sigurimet</w:t>
      </w:r>
      <w:r w:rsidR="00591887">
        <w:rPr>
          <w:rFonts w:ascii="Times New Roman" w:eastAsia="Times New Roman" w:hAnsi="Times New Roman" w:cs="Times New Roman"/>
          <w:bCs/>
          <w:szCs w:val="24"/>
        </w:rPr>
        <w:t xml:space="preserve"> </w:t>
      </w:r>
      <w:proofErr w:type="spellStart"/>
      <w:r w:rsidR="00591887">
        <w:rPr>
          <w:rFonts w:ascii="Times New Roman" w:eastAsia="Times New Roman" w:hAnsi="Times New Roman" w:cs="Times New Roman"/>
          <w:bCs/>
          <w:szCs w:val="24"/>
        </w:rPr>
        <w:t>shoqerore</w:t>
      </w:r>
      <w:proofErr w:type="spellEnd"/>
      <w:r w:rsidRPr="00AB1EE8">
        <w:rPr>
          <w:rFonts w:ascii="Times New Roman" w:eastAsia="Times New Roman" w:hAnsi="Times New Roman" w:cs="Times New Roman"/>
          <w:bCs/>
          <w:szCs w:val="24"/>
        </w:rPr>
        <w:t xml:space="preserve">, buxhet i rishikuar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870,000 lekë dhe </w:t>
      </w:r>
      <w:r w:rsidR="00865790">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 xml:space="preserve">760,927 </w:t>
      </w:r>
      <w:r w:rsidRPr="00AB1EE8">
        <w:rPr>
          <w:rFonts w:ascii="Times New Roman" w:eastAsia="Times New Roman" w:hAnsi="Times New Roman" w:cs="Times New Roman"/>
          <w:bCs/>
          <w:szCs w:val="24"/>
        </w:rPr>
        <w:t>lekë</w:t>
      </w:r>
      <w:r w:rsidR="00865790">
        <w:rPr>
          <w:rFonts w:ascii="Times New Roman" w:eastAsia="Times New Roman" w:hAnsi="Times New Roman" w:cs="Times New Roman"/>
          <w:bCs/>
          <w:szCs w:val="24"/>
        </w:rPr>
        <w:t xml:space="preserve">, ose </w:t>
      </w:r>
      <w:r w:rsidR="00591887" w:rsidRPr="00AB1EE8">
        <w:rPr>
          <w:rFonts w:ascii="Times New Roman" w:hAnsi="Times New Roman" w:cs="Times New Roman"/>
          <w:bCs/>
          <w:szCs w:val="24"/>
        </w:rPr>
        <w:t xml:space="preserve">në masën </w:t>
      </w:r>
      <w:r w:rsidR="00591887">
        <w:rPr>
          <w:rFonts w:ascii="Times New Roman" w:eastAsia="Times New Roman" w:hAnsi="Times New Roman" w:cs="Times New Roman"/>
          <w:bCs/>
          <w:szCs w:val="24"/>
        </w:rPr>
        <w:t>87.5</w:t>
      </w:r>
      <w:r w:rsidR="00865790">
        <w:rPr>
          <w:rFonts w:ascii="Times New Roman" w:eastAsia="Times New Roman" w:hAnsi="Times New Roman" w:cs="Times New Roman"/>
          <w:bCs/>
          <w:szCs w:val="24"/>
        </w:rPr>
        <w:t>%</w:t>
      </w:r>
      <w:r w:rsidRPr="00AB1EE8">
        <w:rPr>
          <w:rFonts w:ascii="Times New Roman" w:eastAsia="Times New Roman" w:hAnsi="Times New Roman" w:cs="Times New Roman"/>
          <w:bCs/>
          <w:szCs w:val="24"/>
        </w:rPr>
        <w:t>.</w:t>
      </w:r>
    </w:p>
    <w:p w14:paraId="3915554C" w14:textId="2637ACDB"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t xml:space="preserve">Llogaria 602 - mallra dhe shërbime, buxhet i rishikuar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2,100,000 lekë dhe </w:t>
      </w:r>
      <w:r w:rsidR="00865790">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 xml:space="preserve">743,337 </w:t>
      </w:r>
      <w:r w:rsidRPr="00AB1EE8">
        <w:rPr>
          <w:rFonts w:ascii="Times New Roman" w:eastAsia="Times New Roman" w:hAnsi="Times New Roman" w:cs="Times New Roman"/>
          <w:bCs/>
          <w:szCs w:val="24"/>
        </w:rPr>
        <w:t>lekë</w:t>
      </w:r>
      <w:r w:rsidR="00865790">
        <w:rPr>
          <w:rFonts w:ascii="Times New Roman" w:eastAsia="Times New Roman" w:hAnsi="Times New Roman" w:cs="Times New Roman"/>
          <w:bCs/>
          <w:szCs w:val="24"/>
        </w:rPr>
        <w:t xml:space="preserve">, ose </w:t>
      </w:r>
      <w:r w:rsidR="00591887" w:rsidRPr="00AB1EE8">
        <w:rPr>
          <w:rFonts w:ascii="Times New Roman" w:hAnsi="Times New Roman" w:cs="Times New Roman"/>
          <w:bCs/>
          <w:szCs w:val="24"/>
        </w:rPr>
        <w:t xml:space="preserve">në masën </w:t>
      </w:r>
      <w:r w:rsidR="00591887">
        <w:rPr>
          <w:rFonts w:ascii="Times New Roman" w:eastAsia="Times New Roman" w:hAnsi="Times New Roman" w:cs="Times New Roman"/>
          <w:bCs/>
          <w:szCs w:val="24"/>
        </w:rPr>
        <w:t>35</w:t>
      </w:r>
      <w:r w:rsidR="00865790">
        <w:rPr>
          <w:rFonts w:ascii="Times New Roman" w:eastAsia="Times New Roman" w:hAnsi="Times New Roman" w:cs="Times New Roman"/>
          <w:bCs/>
          <w:szCs w:val="24"/>
        </w:rPr>
        <w:t>%.</w:t>
      </w:r>
      <w:r w:rsidRPr="00AB1EE8">
        <w:rPr>
          <w:rFonts w:ascii="Times New Roman" w:eastAsia="Times New Roman" w:hAnsi="Times New Roman" w:cs="Times New Roman"/>
          <w:bCs/>
          <w:szCs w:val="24"/>
        </w:rPr>
        <w:t xml:space="preserve"> </w:t>
      </w:r>
    </w:p>
    <w:p w14:paraId="077B1EF7" w14:textId="685D1348" w:rsidR="00DD5310" w:rsidRPr="00AB1EE8" w:rsidRDefault="00DD5310" w:rsidP="00EB0DE7">
      <w:pPr>
        <w:spacing w:line="276" w:lineRule="auto"/>
        <w:contextualSpacing/>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Llogaria 602</w:t>
      </w:r>
      <w:r w:rsidR="00865790">
        <w:rPr>
          <w:rFonts w:ascii="Times New Roman" w:eastAsia="Times New Roman" w:hAnsi="Times New Roman" w:cs="Times New Roman"/>
          <w:bCs/>
          <w:szCs w:val="24"/>
        </w:rPr>
        <w:t xml:space="preserve">/5 </w:t>
      </w:r>
      <w:r w:rsidRPr="00AB1EE8">
        <w:rPr>
          <w:rFonts w:ascii="Times New Roman" w:eastAsia="Times New Roman" w:hAnsi="Times New Roman" w:cs="Times New Roman"/>
          <w:bCs/>
          <w:szCs w:val="24"/>
        </w:rPr>
        <w:t xml:space="preserve">- </w:t>
      </w:r>
      <w:r w:rsidR="00865790" w:rsidRPr="00AB1EE8">
        <w:rPr>
          <w:rFonts w:ascii="Times New Roman" w:eastAsia="Times New Roman" w:hAnsi="Times New Roman" w:cs="Times New Roman"/>
          <w:bCs/>
          <w:szCs w:val="24"/>
        </w:rPr>
        <w:t>buxhet i rishikuar</w:t>
      </w:r>
      <w:r w:rsidRPr="00AB1EE8">
        <w:rPr>
          <w:rFonts w:ascii="Times New Roman" w:eastAsia="Times New Roman" w:hAnsi="Times New Roman" w:cs="Times New Roman"/>
          <w:bCs/>
          <w:szCs w:val="24"/>
        </w:rPr>
        <w:t xml:space="preserve">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 xml:space="preserve">500,000 </w:t>
      </w:r>
      <w:r w:rsidRPr="00AB1EE8">
        <w:rPr>
          <w:rFonts w:ascii="Times New Roman" w:eastAsia="Times New Roman" w:hAnsi="Times New Roman" w:cs="Times New Roman"/>
          <w:bCs/>
          <w:szCs w:val="24"/>
        </w:rPr>
        <w:t xml:space="preserve">lekë dhe </w:t>
      </w:r>
      <w:r w:rsidR="00865790">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591887">
        <w:rPr>
          <w:rFonts w:ascii="Times New Roman" w:hAnsi="Times New Roman" w:cs="Times New Roman"/>
          <w:bCs/>
          <w:color w:val="000000"/>
          <w:szCs w:val="24"/>
          <w:u w:color="000000"/>
          <w:bdr w:val="nil"/>
        </w:rPr>
        <w:t xml:space="preserve">në </w:t>
      </w:r>
      <w:r w:rsidR="00591887">
        <w:rPr>
          <w:rFonts w:ascii="Times New Roman" w:hAnsi="Times New Roman" w:cs="Times New Roman"/>
          <w:szCs w:val="24"/>
        </w:rPr>
        <w:t>vler</w:t>
      </w:r>
      <w:r w:rsidR="00591887" w:rsidRPr="00AB1EE8">
        <w:rPr>
          <w:rFonts w:ascii="Times New Roman" w:hAnsi="Times New Roman" w:cs="Times New Roman"/>
          <w:szCs w:val="24"/>
        </w:rPr>
        <w:t>ën</w:t>
      </w:r>
      <w:r w:rsidR="0059188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 xml:space="preserve">238,992 </w:t>
      </w:r>
      <w:r w:rsidRPr="00AB1EE8">
        <w:rPr>
          <w:rFonts w:ascii="Times New Roman" w:eastAsia="Times New Roman" w:hAnsi="Times New Roman" w:cs="Times New Roman"/>
          <w:bCs/>
          <w:szCs w:val="24"/>
        </w:rPr>
        <w:t>lekë</w:t>
      </w:r>
      <w:r w:rsidR="00865790">
        <w:rPr>
          <w:rFonts w:ascii="Times New Roman" w:eastAsia="Times New Roman" w:hAnsi="Times New Roman" w:cs="Times New Roman"/>
          <w:bCs/>
          <w:szCs w:val="24"/>
        </w:rPr>
        <w:t xml:space="preserve">, ose </w:t>
      </w:r>
      <w:r w:rsidR="00591887" w:rsidRPr="00AB1EE8">
        <w:rPr>
          <w:rFonts w:ascii="Times New Roman" w:hAnsi="Times New Roman" w:cs="Times New Roman"/>
          <w:bCs/>
          <w:szCs w:val="24"/>
        </w:rPr>
        <w:t xml:space="preserve">në masën </w:t>
      </w:r>
      <w:r w:rsidR="00591887">
        <w:rPr>
          <w:rFonts w:ascii="Times New Roman" w:eastAsia="Times New Roman" w:hAnsi="Times New Roman" w:cs="Times New Roman"/>
          <w:bCs/>
          <w:szCs w:val="24"/>
        </w:rPr>
        <w:t>48</w:t>
      </w:r>
      <w:r w:rsidR="00865790">
        <w:rPr>
          <w:rFonts w:ascii="Times New Roman" w:eastAsia="Times New Roman" w:hAnsi="Times New Roman" w:cs="Times New Roman"/>
          <w:bCs/>
          <w:szCs w:val="24"/>
        </w:rPr>
        <w:t>%</w:t>
      </w:r>
      <w:r w:rsidRPr="00AB1EE8">
        <w:rPr>
          <w:rFonts w:ascii="Times New Roman" w:eastAsia="Times New Roman" w:hAnsi="Times New Roman" w:cs="Times New Roman"/>
          <w:bCs/>
          <w:szCs w:val="24"/>
        </w:rPr>
        <w:t>.</w:t>
      </w:r>
    </w:p>
    <w:p w14:paraId="195F8BE7" w14:textId="061F8DC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Muzeu Kombëtar i Pavarësisë nuk ka fonde për shpenzime kapitale.</w:t>
      </w:r>
    </w:p>
    <w:p w14:paraId="0186E0CC" w14:textId="77777777" w:rsidR="00DD5310" w:rsidRPr="00AB1EE8" w:rsidRDefault="00DD5310" w:rsidP="00EB0DE7">
      <w:pPr>
        <w:spacing w:line="276" w:lineRule="auto"/>
        <w:contextualSpacing/>
        <w:jc w:val="both"/>
        <w:rPr>
          <w:rFonts w:ascii="Times New Roman" w:eastAsia="Calibri" w:hAnsi="Times New Roman" w:cs="Times New Roman"/>
          <w:b/>
          <w:szCs w:val="24"/>
        </w:rPr>
      </w:pPr>
    </w:p>
    <w:p w14:paraId="2E6AAC11" w14:textId="7DBD90FB" w:rsidR="00DD5310" w:rsidRPr="00AB1EE8" w:rsidRDefault="00DD5310" w:rsidP="00EB0DE7">
      <w:pPr>
        <w:spacing w:line="276" w:lineRule="auto"/>
        <w:contextualSpacing/>
        <w:jc w:val="both"/>
        <w:rPr>
          <w:rFonts w:ascii="Times New Roman" w:eastAsia="Calibri" w:hAnsi="Times New Roman" w:cs="Times New Roman"/>
          <w:b/>
          <w:szCs w:val="24"/>
          <w:u w:val="single"/>
        </w:rPr>
      </w:pPr>
      <w:r w:rsidRPr="00865790">
        <w:rPr>
          <w:rFonts w:ascii="Times New Roman" w:eastAsia="Calibri" w:hAnsi="Times New Roman" w:cs="Times New Roman"/>
          <w:b/>
          <w:i/>
          <w:iCs/>
          <w:szCs w:val="24"/>
        </w:rPr>
        <w:lastRenderedPageBreak/>
        <w:t>MUZEU KOMBËTAR I PËRGJIMEVE “SHTËPIA ME GJETHE</w:t>
      </w:r>
      <w:r w:rsidR="009C05D6" w:rsidRPr="00AB1EE8">
        <w:rPr>
          <w:rFonts w:ascii="Times New Roman" w:eastAsia="Calibri" w:hAnsi="Times New Roman" w:cs="Times New Roman"/>
          <w:b/>
          <w:szCs w:val="24"/>
        </w:rPr>
        <w:t>,</w:t>
      </w:r>
      <w:r w:rsidR="00865790">
        <w:rPr>
          <w:rFonts w:ascii="Times New Roman" w:eastAsia="Calibri" w:hAnsi="Times New Roman" w:cs="Times New Roman"/>
          <w:b/>
          <w:szCs w:val="24"/>
        </w:rPr>
        <w:t xml:space="preserve"> </w:t>
      </w:r>
      <w:r w:rsidRPr="00AB1EE8">
        <w:rPr>
          <w:rFonts w:ascii="Times New Roman" w:hAnsi="Times New Roman" w:cs="Times New Roman"/>
          <w:bCs/>
          <w:szCs w:val="24"/>
        </w:rPr>
        <w:t>është fokusuar në objektivat kryesore për promovimin e vlerave historiko-kulturore që mbart ky institucion, si dhe pritjen e vizitorëve, me qëllim njohjen dhe ndërgjegjësimin e brezit të ri mbi të kaluarën komuniste.</w:t>
      </w:r>
    </w:p>
    <w:p w14:paraId="4D57E1FA" w14:textId="3C2AF050" w:rsidR="00DD5310" w:rsidRPr="00AB1EE8" w:rsidRDefault="00DD5310" w:rsidP="00EB0DE7">
      <w:pPr>
        <w:tabs>
          <w:tab w:val="left" w:pos="8910"/>
        </w:tabs>
        <w:spacing w:line="276" w:lineRule="auto"/>
        <w:contextualSpacing/>
        <w:jc w:val="both"/>
        <w:rPr>
          <w:rFonts w:ascii="Times New Roman" w:eastAsia="Calibri" w:hAnsi="Times New Roman" w:cs="Times New Roman"/>
          <w:szCs w:val="24"/>
        </w:rPr>
      </w:pPr>
      <w:r w:rsidRPr="00AB1EE8">
        <w:rPr>
          <w:rFonts w:ascii="Times New Roman" w:hAnsi="Times New Roman" w:cs="Times New Roman"/>
          <w:bCs/>
          <w:color w:val="000000"/>
          <w:szCs w:val="24"/>
          <w:u w:color="000000"/>
          <w:bdr w:val="nil"/>
        </w:rPr>
        <w:t xml:space="preserve">Buxheti i rishikuar për vitin 2025 është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color w:val="000000"/>
          <w:szCs w:val="24"/>
          <w:u w:color="000000"/>
          <w:bdr w:val="nil"/>
        </w:rPr>
        <w:t xml:space="preserve">17,740,440 lekë. Realizimi i shpenzimeve për periudhën raportuese vjetore është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16,717,489 lekë</w:t>
      </w:r>
      <w:r w:rsidR="00865790">
        <w:rPr>
          <w:rFonts w:ascii="Times New Roman" w:hAnsi="Times New Roman" w:cs="Times New Roman"/>
          <w:szCs w:val="24"/>
        </w:rPr>
        <w:t xml:space="preserve">, ose </w:t>
      </w:r>
      <w:r w:rsidR="00CF7DD6" w:rsidRPr="00AB1EE8">
        <w:rPr>
          <w:rFonts w:ascii="Times New Roman" w:hAnsi="Times New Roman" w:cs="Times New Roman"/>
          <w:bCs/>
          <w:szCs w:val="24"/>
        </w:rPr>
        <w:t xml:space="preserve">në masën </w:t>
      </w:r>
      <w:r w:rsidR="00CF7DD6">
        <w:rPr>
          <w:rFonts w:ascii="Times New Roman" w:hAnsi="Times New Roman" w:cs="Times New Roman"/>
          <w:szCs w:val="24"/>
        </w:rPr>
        <w:t>94</w:t>
      </w:r>
      <w:r w:rsidR="00865790">
        <w:rPr>
          <w:rFonts w:ascii="Times New Roman" w:hAnsi="Times New Roman" w:cs="Times New Roman"/>
          <w:szCs w:val="24"/>
        </w:rPr>
        <w:t>%</w:t>
      </w:r>
      <w:r w:rsidRPr="00AB1EE8">
        <w:rPr>
          <w:rFonts w:ascii="Times New Roman" w:hAnsi="Times New Roman" w:cs="Times New Roman"/>
          <w:bCs/>
          <w:color w:val="000000"/>
          <w:szCs w:val="24"/>
          <w:u w:color="000000"/>
          <w:bdr w:val="nil"/>
        </w:rPr>
        <w:t>.</w:t>
      </w:r>
      <w:r w:rsidRPr="00AB1EE8">
        <w:rPr>
          <w:rFonts w:ascii="Times New Roman" w:eastAsia="Calibri" w:hAnsi="Times New Roman" w:cs="Times New Roman"/>
          <w:szCs w:val="24"/>
        </w:rPr>
        <w:t xml:space="preserve"> </w:t>
      </w:r>
    </w:p>
    <w:p w14:paraId="3F8520B1" w14:textId="53011E69" w:rsidR="00DD5310" w:rsidRPr="00AB1EE8" w:rsidRDefault="00DD5310" w:rsidP="00EB0DE7">
      <w:pPr>
        <w:tabs>
          <w:tab w:val="left" w:pos="8910"/>
        </w:tabs>
        <w:spacing w:line="276" w:lineRule="auto"/>
        <w:contextualSpacing/>
        <w:jc w:val="both"/>
        <w:rPr>
          <w:rFonts w:ascii="Times New Roman" w:eastAsia="Calibri" w:hAnsi="Times New Roman" w:cs="Times New Roman"/>
          <w:szCs w:val="24"/>
        </w:rPr>
      </w:pPr>
      <w:r w:rsidRPr="00AB1EE8">
        <w:rPr>
          <w:rFonts w:ascii="Times New Roman" w:eastAsia="Calibri" w:hAnsi="Times New Roman" w:cs="Times New Roman"/>
          <w:szCs w:val="24"/>
        </w:rPr>
        <w:t xml:space="preserve">Referuar shpenzimeve kapitale nga të ardhurat jashtë limitit, Muzeu Kombëtar i Përgjimeve “Shtëpia me Gjethe”, për periudhën raportuese vjetore ka shpenzime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Calibri" w:hAnsi="Times New Roman" w:cs="Times New Roman"/>
          <w:szCs w:val="24"/>
        </w:rPr>
        <w:t xml:space="preserve">114,144 lekë. </w:t>
      </w:r>
    </w:p>
    <w:p w14:paraId="1F144BA3" w14:textId="77777777" w:rsidR="00D47EC7" w:rsidRDefault="00D47EC7" w:rsidP="00EB0DE7">
      <w:pPr>
        <w:tabs>
          <w:tab w:val="left" w:pos="8910"/>
        </w:tabs>
        <w:spacing w:line="276" w:lineRule="auto"/>
        <w:contextualSpacing/>
        <w:jc w:val="both"/>
        <w:rPr>
          <w:rFonts w:ascii="Times New Roman" w:hAnsi="Times New Roman" w:cs="Times New Roman"/>
          <w:bCs/>
          <w:szCs w:val="24"/>
        </w:rPr>
      </w:pPr>
    </w:p>
    <w:p w14:paraId="58561BCB" w14:textId="278DD2B6" w:rsidR="00DD5310" w:rsidRPr="00AB1EE8" w:rsidRDefault="00865790" w:rsidP="00EB0DE7">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00DD5310" w:rsidRPr="00AB1EE8">
        <w:rPr>
          <w:rFonts w:ascii="Times New Roman" w:hAnsi="Times New Roman" w:cs="Times New Roman"/>
          <w:bCs/>
          <w:szCs w:val="24"/>
        </w:rPr>
        <w:t>ipas zërave</w:t>
      </w:r>
      <w:r>
        <w:rPr>
          <w:rFonts w:ascii="Times New Roman" w:hAnsi="Times New Roman" w:cs="Times New Roman"/>
          <w:bCs/>
          <w:szCs w:val="24"/>
        </w:rPr>
        <w:t>, realizimi bu</w:t>
      </w:r>
      <w:r w:rsidR="00C17A16">
        <w:rPr>
          <w:rFonts w:ascii="Times New Roman" w:hAnsi="Times New Roman" w:cs="Times New Roman"/>
          <w:bCs/>
          <w:szCs w:val="24"/>
        </w:rPr>
        <w:t>x</w:t>
      </w:r>
      <w:r>
        <w:rPr>
          <w:rFonts w:ascii="Times New Roman" w:hAnsi="Times New Roman" w:cs="Times New Roman"/>
          <w:bCs/>
          <w:szCs w:val="24"/>
        </w:rPr>
        <w:t>hetor</w:t>
      </w:r>
      <w:r w:rsidR="00DD5310" w:rsidRPr="00AB1EE8">
        <w:rPr>
          <w:rFonts w:ascii="Times New Roman" w:hAnsi="Times New Roman" w:cs="Times New Roman"/>
          <w:bCs/>
          <w:szCs w:val="24"/>
        </w:rPr>
        <w:t xml:space="preserve"> p</w:t>
      </w:r>
      <w:r>
        <w:rPr>
          <w:rFonts w:ascii="Times New Roman" w:hAnsi="Times New Roman" w:cs="Times New Roman"/>
          <w:bCs/>
          <w:szCs w:val="24"/>
        </w:rPr>
        <w:t>araqitet</w:t>
      </w:r>
      <w:r w:rsidR="00DD5310" w:rsidRPr="00AB1EE8">
        <w:rPr>
          <w:rFonts w:ascii="Times New Roman" w:hAnsi="Times New Roman" w:cs="Times New Roman"/>
          <w:bCs/>
          <w:szCs w:val="24"/>
        </w:rPr>
        <w:t>:</w:t>
      </w:r>
    </w:p>
    <w:p w14:paraId="7A751B7A" w14:textId="0BC129A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buxhet i rishikuar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8,690,000 lekë, </w:t>
      </w:r>
      <w:r w:rsidR="00865790">
        <w:rPr>
          <w:rFonts w:ascii="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8,412,755 lekë</w:t>
      </w:r>
      <w:r w:rsidR="00865790">
        <w:rPr>
          <w:rFonts w:ascii="Times New Roman" w:eastAsia="Times New Roman" w:hAnsi="Times New Roman" w:cs="Times New Roman"/>
          <w:szCs w:val="24"/>
        </w:rPr>
        <w:t xml:space="preserve">, ose </w:t>
      </w:r>
      <w:r w:rsidR="00CF7DD6" w:rsidRPr="00AB1EE8">
        <w:rPr>
          <w:rFonts w:ascii="Times New Roman" w:hAnsi="Times New Roman" w:cs="Times New Roman"/>
          <w:bCs/>
          <w:szCs w:val="24"/>
        </w:rPr>
        <w:t xml:space="preserve">në masën </w:t>
      </w:r>
      <w:r w:rsidR="00CF7DD6">
        <w:rPr>
          <w:rFonts w:ascii="Times New Roman" w:eastAsia="Times New Roman" w:hAnsi="Times New Roman" w:cs="Times New Roman"/>
          <w:szCs w:val="24"/>
        </w:rPr>
        <w:t>97</w:t>
      </w:r>
      <w:r w:rsidR="0086579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79AC0443" w14:textId="472129FA"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601-sigurimet, buxhet i rishikuar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1,400,000 lekë, </w:t>
      </w:r>
      <w:r w:rsidR="00865790">
        <w:rPr>
          <w:rFonts w:ascii="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1,397,685 lekë</w:t>
      </w:r>
      <w:r w:rsidR="00865790">
        <w:rPr>
          <w:rFonts w:ascii="Times New Roman" w:eastAsia="Times New Roman" w:hAnsi="Times New Roman" w:cs="Times New Roman"/>
          <w:szCs w:val="24"/>
        </w:rPr>
        <w:t xml:space="preserve">, ose </w:t>
      </w:r>
      <w:r w:rsidR="00CF7DD6" w:rsidRPr="00AB1EE8">
        <w:rPr>
          <w:rFonts w:ascii="Times New Roman" w:hAnsi="Times New Roman" w:cs="Times New Roman"/>
          <w:bCs/>
          <w:szCs w:val="24"/>
        </w:rPr>
        <w:t xml:space="preserve">në masën </w:t>
      </w:r>
      <w:r w:rsidR="00CF7DD6">
        <w:rPr>
          <w:rFonts w:ascii="Times New Roman" w:eastAsia="Times New Roman" w:hAnsi="Times New Roman" w:cs="Times New Roman"/>
          <w:szCs w:val="24"/>
        </w:rPr>
        <w:t>100</w:t>
      </w:r>
      <w:r w:rsidR="0086579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72C82BD" w14:textId="1313875D"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nga buxheti, </w:t>
      </w:r>
      <w:r w:rsidRPr="00AB1EE8">
        <w:rPr>
          <w:rFonts w:ascii="Times New Roman" w:eastAsia="Times New Roman" w:hAnsi="Times New Roman" w:cs="Times New Roman"/>
          <w:bCs/>
          <w:szCs w:val="24"/>
        </w:rPr>
        <w:t xml:space="preserve">buxhet i rishikuar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4,345,440 lekë, </w:t>
      </w:r>
      <w:r w:rsidR="00865790">
        <w:rPr>
          <w:rFonts w:ascii="Times New Roman" w:eastAsia="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3,778,407 lekë</w:t>
      </w:r>
      <w:r w:rsidR="00865790">
        <w:rPr>
          <w:rFonts w:ascii="Times New Roman" w:eastAsia="Times New Roman" w:hAnsi="Times New Roman" w:cs="Times New Roman"/>
          <w:szCs w:val="24"/>
        </w:rPr>
        <w:t xml:space="preserve">, ose </w:t>
      </w:r>
      <w:r w:rsidR="00CF7DD6" w:rsidRPr="00AB1EE8">
        <w:rPr>
          <w:rFonts w:ascii="Times New Roman" w:hAnsi="Times New Roman" w:cs="Times New Roman"/>
          <w:bCs/>
          <w:szCs w:val="24"/>
        </w:rPr>
        <w:t xml:space="preserve">në masën </w:t>
      </w:r>
      <w:r w:rsidR="00CF7DD6">
        <w:rPr>
          <w:rFonts w:ascii="Times New Roman" w:eastAsia="Times New Roman" w:hAnsi="Times New Roman" w:cs="Times New Roman"/>
          <w:szCs w:val="24"/>
        </w:rPr>
        <w:t>87</w:t>
      </w:r>
      <w:r w:rsidR="0086579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61A06500" w14:textId="65D4FD3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602/5- Mallra dhe shërbime nga të Ardhurat, </w:t>
      </w:r>
      <w:r w:rsidR="00865790" w:rsidRPr="00AB1EE8">
        <w:rPr>
          <w:rFonts w:ascii="Times New Roman" w:hAnsi="Times New Roman" w:cs="Times New Roman"/>
          <w:bCs/>
          <w:szCs w:val="24"/>
        </w:rPr>
        <w:t>buxhet të rishikuar</w:t>
      </w:r>
      <w:r w:rsidRPr="00AB1EE8">
        <w:rPr>
          <w:rFonts w:ascii="Times New Roman" w:hAnsi="Times New Roman" w:cs="Times New Roman"/>
          <w:bCs/>
          <w:szCs w:val="24"/>
        </w:rPr>
        <w:t xml:space="preserve">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1,800,000 lekë, </w:t>
      </w:r>
      <w:r w:rsidR="00865790">
        <w:rPr>
          <w:rFonts w:ascii="Times New Roman" w:hAnsi="Times New Roman" w:cs="Times New Roman"/>
          <w:bCs/>
          <w:szCs w:val="24"/>
        </w:rPr>
        <w:t xml:space="preserve">i </w:t>
      </w:r>
      <w:r w:rsidRPr="00AB1EE8">
        <w:rPr>
          <w:rFonts w:ascii="Times New Roman" w:eastAsia="Times New Roman" w:hAnsi="Times New Roman" w:cs="Times New Roman"/>
          <w:bCs/>
          <w:szCs w:val="24"/>
        </w:rPr>
        <w:t xml:space="preserve">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1,780,470 lekë</w:t>
      </w:r>
      <w:r w:rsidR="00865790">
        <w:rPr>
          <w:rFonts w:ascii="Times New Roman" w:eastAsia="Times New Roman" w:hAnsi="Times New Roman" w:cs="Times New Roman"/>
          <w:szCs w:val="24"/>
        </w:rPr>
        <w:t xml:space="preserve">, ose </w:t>
      </w:r>
      <w:r w:rsidR="00CF7DD6" w:rsidRPr="00AB1EE8">
        <w:rPr>
          <w:rFonts w:ascii="Times New Roman" w:hAnsi="Times New Roman" w:cs="Times New Roman"/>
          <w:bCs/>
          <w:szCs w:val="24"/>
        </w:rPr>
        <w:t xml:space="preserve">në masën </w:t>
      </w:r>
      <w:r w:rsidR="00C17A16">
        <w:rPr>
          <w:rFonts w:ascii="Times New Roman" w:eastAsia="Times New Roman" w:hAnsi="Times New Roman" w:cs="Times New Roman"/>
          <w:szCs w:val="24"/>
        </w:rPr>
        <w:t>99</w:t>
      </w:r>
      <w:r w:rsidR="00865790">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614F90C2" w14:textId="59632356" w:rsidR="00DD5310" w:rsidRPr="00AB1EE8" w:rsidRDefault="00DD5310" w:rsidP="00EB0DE7">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604- të tjera transferta korente të brendshme, </w:t>
      </w:r>
      <w:r w:rsidR="00865790" w:rsidRPr="00AB1EE8">
        <w:rPr>
          <w:rFonts w:ascii="Times New Roman" w:hAnsi="Times New Roman" w:cs="Times New Roman"/>
          <w:bCs/>
          <w:szCs w:val="24"/>
        </w:rPr>
        <w:t>me buxhet të rishikuar</w:t>
      </w:r>
      <w:r w:rsidRPr="00AB1EE8">
        <w:rPr>
          <w:rFonts w:ascii="Times New Roman" w:hAnsi="Times New Roman" w:cs="Times New Roman"/>
          <w:bCs/>
          <w:szCs w:val="24"/>
        </w:rPr>
        <w:t xml:space="preserve">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1,316,000 lekë, dhe 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1,269,940 lekë</w:t>
      </w:r>
      <w:r w:rsidR="00865790">
        <w:rPr>
          <w:rFonts w:ascii="Times New Roman" w:hAnsi="Times New Roman" w:cs="Times New Roman"/>
          <w:bCs/>
          <w:szCs w:val="24"/>
        </w:rPr>
        <w:t xml:space="preserve">, ose </w:t>
      </w:r>
      <w:r w:rsidR="00CF7DD6" w:rsidRPr="00AB1EE8">
        <w:rPr>
          <w:rFonts w:ascii="Times New Roman" w:hAnsi="Times New Roman" w:cs="Times New Roman"/>
          <w:bCs/>
          <w:szCs w:val="24"/>
        </w:rPr>
        <w:t xml:space="preserve">në masën </w:t>
      </w:r>
      <w:r w:rsidR="00C17A16">
        <w:rPr>
          <w:rFonts w:ascii="Times New Roman" w:hAnsi="Times New Roman" w:cs="Times New Roman"/>
          <w:bCs/>
          <w:szCs w:val="24"/>
        </w:rPr>
        <w:t>96.5</w:t>
      </w:r>
      <w:r w:rsidR="00865790">
        <w:rPr>
          <w:rFonts w:ascii="Times New Roman" w:hAnsi="Times New Roman" w:cs="Times New Roman"/>
          <w:bCs/>
          <w:szCs w:val="24"/>
        </w:rPr>
        <w:t>%</w:t>
      </w:r>
      <w:r w:rsidRPr="00AB1EE8">
        <w:rPr>
          <w:rFonts w:ascii="Times New Roman" w:hAnsi="Times New Roman" w:cs="Times New Roman"/>
          <w:bCs/>
          <w:szCs w:val="24"/>
        </w:rPr>
        <w:t xml:space="preserve">. </w:t>
      </w:r>
    </w:p>
    <w:p w14:paraId="44714190" w14:textId="1A38F24C" w:rsidR="00DD5310" w:rsidRPr="00AB1EE8" w:rsidRDefault="00DD5310" w:rsidP="00EB0DE7">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605- transferta korente të huaja, </w:t>
      </w:r>
      <w:r w:rsidR="00865790" w:rsidRPr="00AB1EE8">
        <w:rPr>
          <w:rFonts w:ascii="Times New Roman" w:hAnsi="Times New Roman" w:cs="Times New Roman"/>
          <w:bCs/>
          <w:szCs w:val="24"/>
        </w:rPr>
        <w:t>me buxhet të rishikuar</w:t>
      </w:r>
      <w:r w:rsidRPr="00AB1EE8">
        <w:rPr>
          <w:rFonts w:ascii="Times New Roman" w:hAnsi="Times New Roman" w:cs="Times New Roman"/>
          <w:bCs/>
          <w:szCs w:val="24"/>
        </w:rPr>
        <w:t xml:space="preserve">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65,000 lekë dhe 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54,232 lekë</w:t>
      </w:r>
      <w:r w:rsidR="00865790">
        <w:rPr>
          <w:rFonts w:ascii="Times New Roman" w:hAnsi="Times New Roman" w:cs="Times New Roman"/>
          <w:bCs/>
          <w:szCs w:val="24"/>
        </w:rPr>
        <w:t xml:space="preserve">, ose </w:t>
      </w:r>
      <w:r w:rsidR="00CF7DD6" w:rsidRPr="00AB1EE8">
        <w:rPr>
          <w:rFonts w:ascii="Times New Roman" w:hAnsi="Times New Roman" w:cs="Times New Roman"/>
          <w:bCs/>
          <w:szCs w:val="24"/>
        </w:rPr>
        <w:t xml:space="preserve">në masën </w:t>
      </w:r>
      <w:r w:rsidR="00C17A16">
        <w:rPr>
          <w:rFonts w:ascii="Times New Roman" w:hAnsi="Times New Roman" w:cs="Times New Roman"/>
          <w:bCs/>
          <w:szCs w:val="24"/>
        </w:rPr>
        <w:t>83</w:t>
      </w:r>
      <w:r w:rsidR="00865790">
        <w:rPr>
          <w:rFonts w:ascii="Times New Roman" w:hAnsi="Times New Roman" w:cs="Times New Roman"/>
          <w:bCs/>
          <w:szCs w:val="24"/>
        </w:rPr>
        <w:t>%</w:t>
      </w:r>
      <w:r w:rsidRPr="00AB1EE8">
        <w:rPr>
          <w:rFonts w:ascii="Times New Roman" w:hAnsi="Times New Roman" w:cs="Times New Roman"/>
          <w:bCs/>
          <w:szCs w:val="24"/>
        </w:rPr>
        <w:t>.</w:t>
      </w:r>
    </w:p>
    <w:p w14:paraId="68F4A9D1" w14:textId="7049B7B7" w:rsidR="00DD5310" w:rsidRPr="00AB1EE8" w:rsidRDefault="00DD5310" w:rsidP="009C05D6">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606- transferta për buxhetet familjare dhe individët</w:t>
      </w:r>
      <w:r w:rsidR="00D47EC7">
        <w:rPr>
          <w:rFonts w:ascii="Times New Roman" w:hAnsi="Times New Roman" w:cs="Times New Roman"/>
          <w:bCs/>
          <w:szCs w:val="24"/>
        </w:rPr>
        <w:t>,</w:t>
      </w:r>
      <w:r w:rsidRPr="00AB1EE8">
        <w:rPr>
          <w:rFonts w:ascii="Times New Roman" w:hAnsi="Times New Roman" w:cs="Times New Roman"/>
          <w:bCs/>
          <w:szCs w:val="24"/>
        </w:rPr>
        <w:t xml:space="preserve"> </w:t>
      </w:r>
      <w:r w:rsidR="00D47EC7" w:rsidRPr="00AB1EE8">
        <w:rPr>
          <w:rFonts w:ascii="Times New Roman" w:hAnsi="Times New Roman" w:cs="Times New Roman"/>
          <w:bCs/>
          <w:szCs w:val="24"/>
        </w:rPr>
        <w:t xml:space="preserve">me buxhet të rishikuar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124,000 lekë dhe realizuar </w:t>
      </w:r>
      <w:r w:rsidR="00CF7DD6">
        <w:rPr>
          <w:rFonts w:ascii="Times New Roman" w:hAnsi="Times New Roman" w:cs="Times New Roman"/>
          <w:bCs/>
          <w:color w:val="000000"/>
          <w:szCs w:val="24"/>
          <w:u w:color="000000"/>
          <w:bdr w:val="nil"/>
        </w:rPr>
        <w:t xml:space="preserve">në </w:t>
      </w:r>
      <w:r w:rsidR="00CF7DD6">
        <w:rPr>
          <w:rFonts w:ascii="Times New Roman" w:hAnsi="Times New Roman" w:cs="Times New Roman"/>
          <w:szCs w:val="24"/>
        </w:rPr>
        <w:t>vler</w:t>
      </w:r>
      <w:r w:rsidR="00CF7DD6" w:rsidRPr="00AB1EE8">
        <w:rPr>
          <w:rFonts w:ascii="Times New Roman" w:hAnsi="Times New Roman" w:cs="Times New Roman"/>
          <w:szCs w:val="24"/>
        </w:rPr>
        <w:t>ën</w:t>
      </w:r>
      <w:r w:rsidR="00CF7DD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24,000 lekë</w:t>
      </w:r>
      <w:r w:rsidR="00D47EC7">
        <w:rPr>
          <w:rFonts w:ascii="Times New Roman" w:hAnsi="Times New Roman" w:cs="Times New Roman"/>
          <w:bCs/>
          <w:szCs w:val="24"/>
        </w:rPr>
        <w:t xml:space="preserve">, ose </w:t>
      </w:r>
      <w:r w:rsidR="00CF7DD6" w:rsidRPr="00AB1EE8">
        <w:rPr>
          <w:rFonts w:ascii="Times New Roman" w:hAnsi="Times New Roman" w:cs="Times New Roman"/>
          <w:bCs/>
          <w:szCs w:val="24"/>
        </w:rPr>
        <w:t xml:space="preserve">në masën </w:t>
      </w:r>
      <w:r w:rsidR="00C17A16">
        <w:rPr>
          <w:rFonts w:ascii="Times New Roman" w:hAnsi="Times New Roman" w:cs="Times New Roman"/>
          <w:bCs/>
          <w:szCs w:val="24"/>
        </w:rPr>
        <w:t>19</w:t>
      </w:r>
      <w:r w:rsidR="00D47EC7">
        <w:rPr>
          <w:rFonts w:ascii="Times New Roman" w:hAnsi="Times New Roman" w:cs="Times New Roman"/>
          <w:bCs/>
          <w:szCs w:val="24"/>
        </w:rPr>
        <w:t>%</w:t>
      </w:r>
      <w:r w:rsidRPr="00AB1EE8">
        <w:rPr>
          <w:rFonts w:ascii="Times New Roman" w:hAnsi="Times New Roman" w:cs="Times New Roman"/>
          <w:bCs/>
          <w:szCs w:val="24"/>
        </w:rPr>
        <w:t>.</w:t>
      </w:r>
    </w:p>
    <w:p w14:paraId="5E627999" w14:textId="77777777" w:rsidR="00C17A16" w:rsidRDefault="00C17A16" w:rsidP="00EB0DE7">
      <w:pPr>
        <w:spacing w:line="276" w:lineRule="auto"/>
        <w:contextualSpacing/>
        <w:jc w:val="both"/>
        <w:rPr>
          <w:rFonts w:ascii="Times New Roman" w:hAnsi="Times New Roman" w:cs="Times New Roman"/>
          <w:b/>
          <w:bCs/>
          <w:szCs w:val="24"/>
        </w:rPr>
      </w:pPr>
    </w:p>
    <w:p w14:paraId="159DEFFC" w14:textId="26EFF3A3" w:rsidR="00C17A16" w:rsidRDefault="00C17A16" w:rsidP="00EB0DE7">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5D717FB7" w14:textId="77777777" w:rsidR="00C17A16" w:rsidRDefault="00C17A16" w:rsidP="00EB0DE7">
      <w:pPr>
        <w:spacing w:line="276" w:lineRule="auto"/>
        <w:contextualSpacing/>
        <w:jc w:val="both"/>
        <w:rPr>
          <w:rFonts w:ascii="Times New Roman" w:hAnsi="Times New Roman" w:cs="Times New Roman"/>
          <w:szCs w:val="24"/>
        </w:rPr>
      </w:pPr>
    </w:p>
    <w:p w14:paraId="0D239F61" w14:textId="02DFC411"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Muzeu Kombëtar i Përgjimeve “Shtëpia me Gjethe” është fokusuar në objektivat kryesore për promovimin e vlerave historiko-kulturore që mbart ky institucion, si dhe pritjen e vizitorëve, me qëllim njohjen dhe ndërgjegjësimin e brezit të ri mbi të kaluarën komuniste.</w:t>
      </w:r>
    </w:p>
    <w:p w14:paraId="3E809372" w14:textId="150E3C1B"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Gjatë kësaj periudhe 12 mujore muzeu ka pasur 78,318 vizitorë dhe 45,860,710 lekë të ardhura.</w:t>
      </w:r>
    </w:p>
    <w:p w14:paraId="65A546F7" w14:textId="5E2F39E5"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Muzeu organizoi dhe 2 projekte të shtrira në kohë gjatë gjithë vitit shkollor me nxënës të shkollave 9 </w:t>
      </w:r>
      <w:r w:rsidR="003F2774" w:rsidRPr="00AB1EE8">
        <w:rPr>
          <w:rFonts w:ascii="Times New Roman" w:hAnsi="Times New Roman" w:cs="Times New Roman"/>
          <w:szCs w:val="24"/>
        </w:rPr>
        <w:t>vjeçare</w:t>
      </w:r>
      <w:r w:rsidRPr="00AB1EE8">
        <w:rPr>
          <w:rFonts w:ascii="Times New Roman" w:hAnsi="Times New Roman" w:cs="Times New Roman"/>
          <w:szCs w:val="24"/>
        </w:rPr>
        <w:t xml:space="preserve"> dhe </w:t>
      </w:r>
      <w:r w:rsidR="003F2774" w:rsidRPr="00AB1EE8">
        <w:rPr>
          <w:rFonts w:ascii="Times New Roman" w:hAnsi="Times New Roman" w:cs="Times New Roman"/>
          <w:szCs w:val="24"/>
        </w:rPr>
        <w:t>gjimnazeve</w:t>
      </w:r>
      <w:r w:rsidRPr="00AB1EE8">
        <w:rPr>
          <w:rFonts w:ascii="Times New Roman" w:hAnsi="Times New Roman" w:cs="Times New Roman"/>
          <w:szCs w:val="24"/>
        </w:rPr>
        <w:t xml:space="preserve"> të quajtura “Mbresa” dhe “Kujtojmë për të mos harruar”, si dhe konferencën shkencore Dritëhije.</w:t>
      </w:r>
    </w:p>
    <w:p w14:paraId="10A067AC" w14:textId="77777777" w:rsidR="00DD5310" w:rsidRPr="00AB1EE8" w:rsidRDefault="00DD5310" w:rsidP="00EB0DE7">
      <w:pPr>
        <w:spacing w:line="276" w:lineRule="auto"/>
        <w:contextualSpacing/>
        <w:jc w:val="both"/>
        <w:rPr>
          <w:rFonts w:ascii="Times New Roman" w:eastAsia="Calibri" w:hAnsi="Times New Roman" w:cs="Times New Roman"/>
          <w:szCs w:val="24"/>
        </w:rPr>
      </w:pPr>
    </w:p>
    <w:p w14:paraId="74B5E136" w14:textId="466DD577" w:rsidR="00DD5310" w:rsidRPr="00AB1EE8" w:rsidRDefault="00DD5310" w:rsidP="00EB0DE7">
      <w:pPr>
        <w:spacing w:before="100" w:beforeAutospacing="1" w:after="100" w:afterAutospacing="1" w:line="276" w:lineRule="auto"/>
        <w:contextualSpacing/>
        <w:jc w:val="both"/>
        <w:rPr>
          <w:rFonts w:ascii="Times New Roman" w:eastAsia="Times New Roman" w:hAnsi="Times New Roman" w:cs="Times New Roman"/>
          <w:szCs w:val="24"/>
        </w:rPr>
      </w:pPr>
      <w:r w:rsidRPr="00D47EC7">
        <w:rPr>
          <w:rFonts w:ascii="Times New Roman" w:hAnsi="Times New Roman" w:cs="Times New Roman"/>
          <w:b/>
          <w:i/>
          <w:iCs/>
          <w:szCs w:val="24"/>
        </w:rPr>
        <w:t>MUZEU KOMBËTAR I FOTOGRAFISË “MARUBI</w:t>
      </w:r>
      <w:r w:rsidRPr="00D47EC7">
        <w:rPr>
          <w:rFonts w:ascii="Times New Roman" w:hAnsi="Times New Roman" w:cs="Times New Roman"/>
          <w:i/>
          <w:iCs/>
          <w:szCs w:val="24"/>
        </w:rPr>
        <w:t>”</w:t>
      </w:r>
      <w:r w:rsidR="009C05D6" w:rsidRPr="00AB1EE8">
        <w:rPr>
          <w:rFonts w:ascii="Times New Roman" w:hAnsi="Times New Roman" w:cs="Times New Roman"/>
          <w:szCs w:val="24"/>
        </w:rPr>
        <w:t>,</w:t>
      </w:r>
      <w:r w:rsidR="00D47EC7">
        <w:rPr>
          <w:rFonts w:ascii="Times New Roman" w:hAnsi="Times New Roman" w:cs="Times New Roman"/>
          <w:szCs w:val="24"/>
        </w:rPr>
        <w:t xml:space="preserve"> </w:t>
      </w:r>
      <w:r w:rsidRPr="00AB1EE8">
        <w:rPr>
          <w:rFonts w:ascii="Times New Roman" w:hAnsi="Times New Roman" w:cs="Times New Roman"/>
          <w:color w:val="000000"/>
          <w:szCs w:val="24"/>
        </w:rPr>
        <w:t xml:space="preserve">Misioni i tij është ruajtja, mbrojtja, hulumtimi, administrimi dhe ekspozimi i trashëgimisë kulturore. </w:t>
      </w:r>
      <w:r w:rsidRPr="00AB1EE8">
        <w:rPr>
          <w:rFonts w:ascii="Times New Roman" w:eastAsia="Times New Roman" w:hAnsi="Times New Roman" w:cs="Times New Roman"/>
          <w:szCs w:val="24"/>
        </w:rPr>
        <w:t>Muzeu është fokusuar në përmbushjen e objektivave për promovimin e trashëgimisë vizuale shqiptare dhe ndërkombëtare përmes ekspozitave, projekteve edukative dhe programeve publike, me qëllim angazhimin e publikut dhe ndërgjegjësimin mbi vlerat historike dhe artistike të fotografisë.</w:t>
      </w:r>
    </w:p>
    <w:p w14:paraId="5A78417D" w14:textId="151F9822" w:rsidR="00DD5310" w:rsidRPr="00AB1EE8" w:rsidRDefault="00DD5310" w:rsidP="00EB0DE7">
      <w:pPr>
        <w:tabs>
          <w:tab w:val="left" w:pos="8910"/>
        </w:tabs>
        <w:spacing w:line="276" w:lineRule="auto"/>
        <w:contextualSpacing/>
        <w:jc w:val="both"/>
        <w:rPr>
          <w:rFonts w:ascii="Times New Roman" w:hAnsi="Times New Roman" w:cs="Times New Roman"/>
          <w:iCs/>
          <w:color w:val="1D2228"/>
          <w:szCs w:val="24"/>
        </w:rPr>
      </w:pPr>
      <w:r w:rsidRPr="00AB1EE8">
        <w:rPr>
          <w:rFonts w:ascii="Times New Roman" w:hAnsi="Times New Roman" w:cs="Times New Roman"/>
          <w:bCs/>
          <w:color w:val="000000"/>
          <w:szCs w:val="24"/>
          <w:u w:color="000000"/>
          <w:bdr w:val="nil"/>
        </w:rPr>
        <w:t xml:space="preserve">Buxheti i rishikuar për vitin 2025 është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color w:val="000000"/>
          <w:szCs w:val="24"/>
          <w:u w:color="000000"/>
          <w:bdr w:val="nil"/>
        </w:rPr>
        <w:t xml:space="preserve">33,669,200 lekë. Realizimi i shpenzimeve për periudhën raportuese është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32,157,564 lekë</w:t>
      </w:r>
      <w:r w:rsidR="00D47EC7">
        <w:rPr>
          <w:rFonts w:ascii="Times New Roman" w:hAnsi="Times New Roman" w:cs="Times New Roman"/>
          <w:szCs w:val="24"/>
        </w:rPr>
        <w:t>, ose</w:t>
      </w:r>
      <w:r w:rsidR="00C17A16">
        <w:rPr>
          <w:rFonts w:ascii="Times New Roman" w:hAnsi="Times New Roman" w:cs="Times New Roman"/>
          <w:szCs w:val="24"/>
        </w:rPr>
        <w:t xml:space="preserve"> </w:t>
      </w:r>
      <w:r w:rsidR="00C17A16" w:rsidRPr="00AB1EE8">
        <w:rPr>
          <w:rFonts w:ascii="Times New Roman" w:hAnsi="Times New Roman" w:cs="Times New Roman"/>
          <w:bCs/>
          <w:szCs w:val="24"/>
        </w:rPr>
        <w:t>në masën</w:t>
      </w:r>
      <w:r w:rsidR="00D47EC7">
        <w:rPr>
          <w:rFonts w:ascii="Times New Roman" w:hAnsi="Times New Roman" w:cs="Times New Roman"/>
          <w:szCs w:val="24"/>
        </w:rPr>
        <w:t xml:space="preserve"> </w:t>
      </w:r>
      <w:r w:rsidR="00C17A16">
        <w:rPr>
          <w:rFonts w:ascii="Times New Roman" w:hAnsi="Times New Roman" w:cs="Times New Roman"/>
          <w:szCs w:val="24"/>
        </w:rPr>
        <w:t>95.5</w:t>
      </w:r>
      <w:r w:rsidR="00D47EC7">
        <w:rPr>
          <w:rFonts w:ascii="Times New Roman" w:hAnsi="Times New Roman" w:cs="Times New Roman"/>
          <w:szCs w:val="24"/>
        </w:rPr>
        <w:t>%</w:t>
      </w:r>
      <w:r w:rsidRPr="00AB1EE8">
        <w:rPr>
          <w:rFonts w:ascii="Times New Roman" w:hAnsi="Times New Roman" w:cs="Times New Roman"/>
          <w:bCs/>
          <w:color w:val="000000"/>
          <w:szCs w:val="24"/>
          <w:u w:color="000000"/>
          <w:bdr w:val="nil"/>
        </w:rPr>
        <w:t>.</w:t>
      </w:r>
      <w:r w:rsidRPr="00AB1EE8">
        <w:rPr>
          <w:rFonts w:ascii="Times New Roman" w:eastAsia="Calibri" w:hAnsi="Times New Roman" w:cs="Times New Roman"/>
          <w:szCs w:val="24"/>
        </w:rPr>
        <w:t xml:space="preserve"> </w:t>
      </w:r>
    </w:p>
    <w:p w14:paraId="43765D02" w14:textId="77777777" w:rsidR="00D47EC7" w:rsidRDefault="00D47EC7" w:rsidP="00EB0DE7">
      <w:pPr>
        <w:tabs>
          <w:tab w:val="left" w:pos="8910"/>
        </w:tabs>
        <w:spacing w:line="276" w:lineRule="auto"/>
        <w:contextualSpacing/>
        <w:jc w:val="both"/>
        <w:rPr>
          <w:rFonts w:ascii="Times New Roman" w:hAnsi="Times New Roman" w:cs="Times New Roman"/>
          <w:bCs/>
          <w:szCs w:val="24"/>
        </w:rPr>
      </w:pPr>
    </w:p>
    <w:p w14:paraId="7649308C" w14:textId="694CD438" w:rsidR="00DD5310" w:rsidRPr="00AB1EE8" w:rsidRDefault="00D47EC7" w:rsidP="00EB0DE7">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00DD5310"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00DD5310" w:rsidRPr="00AB1EE8">
        <w:rPr>
          <w:rFonts w:ascii="Times New Roman" w:hAnsi="Times New Roman" w:cs="Times New Roman"/>
          <w:bCs/>
          <w:szCs w:val="24"/>
        </w:rPr>
        <w:t>p</w:t>
      </w:r>
      <w:r>
        <w:rPr>
          <w:rFonts w:ascii="Times New Roman" w:hAnsi="Times New Roman" w:cs="Times New Roman"/>
          <w:bCs/>
          <w:szCs w:val="24"/>
        </w:rPr>
        <w:t>araqitet</w:t>
      </w:r>
      <w:r w:rsidR="00DD5310" w:rsidRPr="00AB1EE8">
        <w:rPr>
          <w:rFonts w:ascii="Times New Roman" w:hAnsi="Times New Roman" w:cs="Times New Roman"/>
          <w:bCs/>
          <w:szCs w:val="24"/>
        </w:rPr>
        <w:t>:</w:t>
      </w:r>
    </w:p>
    <w:p w14:paraId="70D84FA3" w14:textId="326D68A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me buxhet të rishikuar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15,700,000 lekë </w:t>
      </w:r>
      <w:r w:rsidRPr="00AB1EE8">
        <w:rPr>
          <w:rFonts w:ascii="Times New Roman" w:eastAsia="Times New Roman" w:hAnsi="Times New Roman" w:cs="Times New Roman"/>
          <w:bCs/>
          <w:szCs w:val="24"/>
        </w:rPr>
        <w:t xml:space="preserve">dhe realizuar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15,700,000 lekë</w:t>
      </w:r>
      <w:r w:rsidR="00D47EC7">
        <w:rPr>
          <w:rFonts w:ascii="Times New Roman" w:eastAsia="Times New Roman" w:hAnsi="Times New Roman" w:cs="Times New Roman"/>
          <w:szCs w:val="24"/>
        </w:rPr>
        <w:t xml:space="preserve">, ose </w:t>
      </w:r>
      <w:r w:rsidR="00C17A16"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100</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57405E5" w14:textId="6C0585D3"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601-sigurimet, me buxhet të rishikuar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2,640,000 lekë </w:t>
      </w:r>
      <w:r w:rsidRPr="00AB1EE8">
        <w:rPr>
          <w:rFonts w:ascii="Times New Roman" w:eastAsia="Times New Roman" w:hAnsi="Times New Roman" w:cs="Times New Roman"/>
          <w:bCs/>
          <w:szCs w:val="24"/>
        </w:rPr>
        <w:t xml:space="preserve">dhe realizuar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2,639,997 lekë</w:t>
      </w:r>
      <w:r w:rsidR="00D47EC7">
        <w:rPr>
          <w:rFonts w:ascii="Times New Roman" w:eastAsia="Times New Roman" w:hAnsi="Times New Roman" w:cs="Times New Roman"/>
          <w:szCs w:val="24"/>
        </w:rPr>
        <w:t xml:space="preserve">, ose </w:t>
      </w:r>
      <w:r w:rsidR="00C17A16"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100</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F12E866" w14:textId="22EDCD3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nga buxheti, me buxhet të rishikuar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5,300,000 lekë</w:t>
      </w:r>
      <w:r w:rsidRPr="00AB1EE8">
        <w:rPr>
          <w:rFonts w:ascii="Times New Roman" w:eastAsia="Times New Roman" w:hAnsi="Times New Roman" w:cs="Times New Roman"/>
          <w:bCs/>
          <w:szCs w:val="24"/>
        </w:rPr>
        <w:t xml:space="preserve"> dhe realizuar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5,125,516 lekë</w:t>
      </w:r>
      <w:r w:rsidR="00D47EC7">
        <w:rPr>
          <w:rFonts w:ascii="Times New Roman" w:eastAsia="Times New Roman" w:hAnsi="Times New Roman" w:cs="Times New Roman"/>
          <w:szCs w:val="24"/>
        </w:rPr>
        <w:t xml:space="preserve">, ose </w:t>
      </w:r>
      <w:r w:rsidR="00C17A16"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96.7</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36A7276" w14:textId="030D9B5F"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602/5- Mallra dhe shërbime nga të ardhurat, </w:t>
      </w:r>
      <w:r w:rsidR="00D47EC7" w:rsidRPr="00AB1EE8">
        <w:rPr>
          <w:rFonts w:ascii="Times New Roman" w:hAnsi="Times New Roman" w:cs="Times New Roman"/>
          <w:bCs/>
          <w:szCs w:val="24"/>
        </w:rPr>
        <w:t>me buxhet të rishikuar</w:t>
      </w:r>
      <w:r w:rsidRPr="00AB1EE8">
        <w:rPr>
          <w:rFonts w:ascii="Times New Roman" w:hAnsi="Times New Roman" w:cs="Times New Roman"/>
          <w:bCs/>
          <w:szCs w:val="24"/>
        </w:rPr>
        <w:t xml:space="preserve">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1,500,000 lekë, </w:t>
      </w:r>
      <w:r w:rsidRPr="00AB1EE8">
        <w:rPr>
          <w:rFonts w:ascii="Times New Roman" w:eastAsia="Times New Roman" w:hAnsi="Times New Roman" w:cs="Times New Roman"/>
          <w:bCs/>
          <w:szCs w:val="24"/>
        </w:rPr>
        <w:t xml:space="preserve">dhe realizuar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366,420 lekë</w:t>
      </w:r>
      <w:r w:rsidR="00D47EC7">
        <w:rPr>
          <w:rFonts w:ascii="Times New Roman" w:eastAsia="Times New Roman" w:hAnsi="Times New Roman" w:cs="Times New Roman"/>
          <w:szCs w:val="24"/>
        </w:rPr>
        <w:t xml:space="preserve">, ose </w:t>
      </w:r>
      <w:r w:rsidR="00C17A16"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25</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5B5F7CD" w14:textId="4B715CD0" w:rsidR="00DD5310" w:rsidRPr="00AB1EE8" w:rsidRDefault="00DD5310" w:rsidP="00EB0DE7">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604- të tjera transferta korente të brendshme, me buxhet të rishikuar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8,400,000 lekë dhe realizuar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8,325,631 lekë</w:t>
      </w:r>
      <w:r w:rsidR="00D47EC7">
        <w:rPr>
          <w:rFonts w:ascii="Times New Roman" w:hAnsi="Times New Roman" w:cs="Times New Roman"/>
          <w:bCs/>
          <w:szCs w:val="24"/>
        </w:rPr>
        <w:t xml:space="preserve">, ose </w:t>
      </w:r>
      <w:r w:rsidR="00C17A16" w:rsidRPr="00AB1EE8">
        <w:rPr>
          <w:rFonts w:ascii="Times New Roman" w:hAnsi="Times New Roman" w:cs="Times New Roman"/>
          <w:bCs/>
          <w:szCs w:val="24"/>
        </w:rPr>
        <w:t xml:space="preserve">në masën </w:t>
      </w:r>
      <w:r w:rsidR="00AF798F">
        <w:rPr>
          <w:rFonts w:ascii="Times New Roman" w:hAnsi="Times New Roman" w:cs="Times New Roman"/>
          <w:bCs/>
          <w:szCs w:val="24"/>
        </w:rPr>
        <w:t>99</w:t>
      </w:r>
      <w:r w:rsidR="00D47EC7">
        <w:rPr>
          <w:rFonts w:ascii="Times New Roman" w:hAnsi="Times New Roman" w:cs="Times New Roman"/>
          <w:bCs/>
          <w:szCs w:val="24"/>
        </w:rPr>
        <w:t>%</w:t>
      </w:r>
      <w:r w:rsidRPr="00AB1EE8">
        <w:rPr>
          <w:rFonts w:ascii="Times New Roman" w:hAnsi="Times New Roman" w:cs="Times New Roman"/>
          <w:bCs/>
          <w:szCs w:val="24"/>
        </w:rPr>
        <w:t xml:space="preserve">. </w:t>
      </w:r>
    </w:p>
    <w:p w14:paraId="20F052A2" w14:textId="5B103B28" w:rsidR="00DD5310" w:rsidRPr="00AB1EE8" w:rsidRDefault="00DD5310" w:rsidP="00EB0DE7">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606- transferta për buxhetet familjare dhe individët </w:t>
      </w:r>
      <w:r w:rsidR="00D47EC7" w:rsidRPr="00AB1EE8">
        <w:rPr>
          <w:rFonts w:ascii="Times New Roman" w:hAnsi="Times New Roman" w:cs="Times New Roman"/>
          <w:bCs/>
          <w:szCs w:val="24"/>
        </w:rPr>
        <w:t xml:space="preserve">me buxhet të rishikuar </w:t>
      </w:r>
      <w:r w:rsidR="00C17A16">
        <w:rPr>
          <w:rFonts w:ascii="Times New Roman" w:hAnsi="Times New Roman" w:cs="Times New Roman"/>
          <w:bCs/>
          <w:color w:val="000000"/>
          <w:szCs w:val="24"/>
          <w:u w:color="000000"/>
          <w:bdr w:val="nil"/>
        </w:rPr>
        <w:t xml:space="preserve">në </w:t>
      </w:r>
      <w:r w:rsidR="00C17A16">
        <w:rPr>
          <w:rFonts w:ascii="Times New Roman" w:hAnsi="Times New Roman" w:cs="Times New Roman"/>
          <w:szCs w:val="24"/>
        </w:rPr>
        <w:t>vler</w:t>
      </w:r>
      <w:r w:rsidR="00C17A16" w:rsidRPr="00AB1EE8">
        <w:rPr>
          <w:rFonts w:ascii="Times New Roman" w:hAnsi="Times New Roman" w:cs="Times New Roman"/>
          <w:szCs w:val="24"/>
        </w:rPr>
        <w:t>ën</w:t>
      </w:r>
      <w:r w:rsidR="00C17A16"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129,000 lekë</w:t>
      </w:r>
      <w:r w:rsidR="00D47EC7">
        <w:rPr>
          <w:rFonts w:ascii="Times New Roman" w:hAnsi="Times New Roman" w:cs="Times New Roman"/>
          <w:bCs/>
          <w:szCs w:val="24"/>
        </w:rPr>
        <w:t>, nuk ka realizim financiar</w:t>
      </w:r>
      <w:r w:rsidRPr="00AB1EE8">
        <w:rPr>
          <w:rFonts w:ascii="Times New Roman" w:hAnsi="Times New Roman" w:cs="Times New Roman"/>
          <w:bCs/>
          <w:szCs w:val="24"/>
        </w:rPr>
        <w:t>.</w:t>
      </w:r>
    </w:p>
    <w:p w14:paraId="3E9EDE8D" w14:textId="77777777" w:rsidR="00DD5310" w:rsidRPr="00AB1EE8" w:rsidRDefault="00DD5310" w:rsidP="00EB0DE7">
      <w:pPr>
        <w:tabs>
          <w:tab w:val="left" w:pos="8910"/>
        </w:tabs>
        <w:spacing w:line="276" w:lineRule="auto"/>
        <w:contextualSpacing/>
        <w:jc w:val="both"/>
        <w:rPr>
          <w:rFonts w:ascii="Times New Roman" w:hAnsi="Times New Roman" w:cs="Times New Roman"/>
          <w:bCs/>
          <w:szCs w:val="24"/>
        </w:rPr>
      </w:pPr>
    </w:p>
    <w:p w14:paraId="54C706D1" w14:textId="77777777" w:rsidR="00C17A16" w:rsidRDefault="00C17A16" w:rsidP="00C17A16">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21299F0A" w14:textId="77777777" w:rsidR="00C17A16" w:rsidRDefault="00C17A16" w:rsidP="00EB0DE7">
      <w:pPr>
        <w:spacing w:before="100" w:beforeAutospacing="1" w:after="100" w:afterAutospacing="1" w:line="276" w:lineRule="auto"/>
        <w:contextualSpacing/>
        <w:jc w:val="both"/>
        <w:rPr>
          <w:rFonts w:ascii="Times New Roman" w:eastAsia="Times New Roman" w:hAnsi="Times New Roman" w:cs="Times New Roman"/>
          <w:szCs w:val="24"/>
        </w:rPr>
      </w:pPr>
    </w:p>
    <w:p w14:paraId="6FCCAEEC" w14:textId="511B58C7" w:rsidR="00DD5310" w:rsidRPr="00AB1EE8" w:rsidRDefault="00DD5310" w:rsidP="00EB0DE7">
      <w:p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Gjatë kësaj periudhe janë organizuar aktivitete si më poshtë:</w:t>
      </w:r>
    </w:p>
    <w:p w14:paraId="1A5F7C90" w14:textId="77777777" w:rsidR="00DD5310" w:rsidRPr="00AB1EE8" w:rsidRDefault="00DD5310" w:rsidP="008F54D0">
      <w:pPr>
        <w:numPr>
          <w:ilvl w:val="0"/>
          <w:numId w:val="6"/>
        </w:num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Punëtoria: Eksplorimi i botës vizuale të Gregory Creëdson</w:t>
      </w:r>
    </w:p>
    <w:p w14:paraId="5C3A5848" w14:textId="77777777" w:rsidR="00DD5310" w:rsidRPr="00AB1EE8" w:rsidRDefault="00DD5310" w:rsidP="008F54D0">
      <w:pPr>
        <w:numPr>
          <w:ilvl w:val="0"/>
          <w:numId w:val="6"/>
        </w:num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Ekspozita: Dinastia Marubi – në Galerinë e Arteve, Tiranë</w:t>
      </w:r>
    </w:p>
    <w:p w14:paraId="4559B64C" w14:textId="77777777" w:rsidR="00DD5310" w:rsidRPr="00AB1EE8" w:rsidRDefault="00DD5310" w:rsidP="008F54D0">
      <w:pPr>
        <w:numPr>
          <w:ilvl w:val="0"/>
          <w:numId w:val="6"/>
        </w:num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Ekspozita: Venus! – në Muzeun Kombëtar të Fotografisë “Marubi”</w:t>
      </w:r>
    </w:p>
    <w:p w14:paraId="1DB349EB" w14:textId="77777777" w:rsidR="00DD5310" w:rsidRPr="00AB1EE8" w:rsidRDefault="00DD5310" w:rsidP="008F54D0">
      <w:pPr>
        <w:numPr>
          <w:ilvl w:val="0"/>
          <w:numId w:val="6"/>
        </w:num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Bisedë publike: Geg Marubi, Idilet e fundit – Galeria e Arteve, Tiranë</w:t>
      </w:r>
    </w:p>
    <w:p w14:paraId="02277AB7" w14:textId="77777777" w:rsidR="00DD5310" w:rsidRPr="00AB1EE8" w:rsidRDefault="00DD5310" w:rsidP="008F54D0">
      <w:pPr>
        <w:numPr>
          <w:ilvl w:val="0"/>
          <w:numId w:val="6"/>
        </w:numPr>
        <w:spacing w:before="100" w:beforeAutospacing="1" w:after="100" w:afterAutospacing="1"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Bisedë publike: Tenda e takimit të një oborri – Galeria e Arteve, Tiranë</w:t>
      </w:r>
    </w:p>
    <w:p w14:paraId="3F9B76C1" w14:textId="77777777" w:rsidR="00DD5310" w:rsidRPr="00AB1EE8" w:rsidRDefault="00DD5310" w:rsidP="00EB0DE7">
      <w:pPr>
        <w:spacing w:line="276" w:lineRule="auto"/>
        <w:contextualSpacing/>
        <w:jc w:val="both"/>
        <w:rPr>
          <w:rFonts w:ascii="Times New Roman" w:hAnsi="Times New Roman" w:cs="Times New Roman"/>
          <w:szCs w:val="24"/>
          <w:u w:val="single"/>
        </w:rPr>
      </w:pPr>
    </w:p>
    <w:p w14:paraId="4A278D67" w14:textId="4908A6B5" w:rsidR="00DD5310" w:rsidRPr="00AB1EE8" w:rsidRDefault="00DD5310" w:rsidP="00EB0DE7">
      <w:pPr>
        <w:spacing w:line="276" w:lineRule="auto"/>
        <w:contextualSpacing/>
        <w:jc w:val="both"/>
        <w:rPr>
          <w:rFonts w:ascii="Times New Roman" w:hAnsi="Times New Roman" w:cs="Times New Roman"/>
          <w:szCs w:val="24"/>
        </w:rPr>
      </w:pPr>
      <w:r w:rsidRPr="00D47EC7">
        <w:rPr>
          <w:rFonts w:ascii="Times New Roman" w:hAnsi="Times New Roman" w:cs="Times New Roman"/>
          <w:b/>
          <w:i/>
          <w:iCs/>
          <w:szCs w:val="24"/>
          <w:shd w:val="clear" w:color="auto" w:fill="FFFFFF"/>
        </w:rPr>
        <w:t>QENDRA MUZEORE KRUJË</w:t>
      </w:r>
      <w:r w:rsidR="009C05D6" w:rsidRPr="00AB1EE8">
        <w:rPr>
          <w:rFonts w:ascii="Times New Roman" w:hAnsi="Times New Roman" w:cs="Times New Roman"/>
          <w:b/>
          <w:szCs w:val="24"/>
          <w:shd w:val="clear" w:color="auto" w:fill="FFFFFF"/>
        </w:rPr>
        <w:t>,</w:t>
      </w:r>
      <w:r w:rsidRPr="00AB1EE8">
        <w:rPr>
          <w:rFonts w:ascii="Times New Roman" w:hAnsi="Times New Roman" w:cs="Times New Roman"/>
          <w:szCs w:val="24"/>
        </w:rPr>
        <w:t xml:space="preserve"> me përbërje Muzeun Kombëtar Skënderbeu dhe Muzeun Kombëtar Etnografik (QMK) është </w:t>
      </w:r>
      <w:r w:rsidR="003F2774" w:rsidRPr="00AB1EE8">
        <w:rPr>
          <w:rFonts w:ascii="Times New Roman" w:hAnsi="Times New Roman" w:cs="Times New Roman"/>
          <w:szCs w:val="24"/>
        </w:rPr>
        <w:t>institucion</w:t>
      </w:r>
      <w:r w:rsidRPr="00AB1EE8">
        <w:rPr>
          <w:rFonts w:ascii="Times New Roman" w:hAnsi="Times New Roman" w:cs="Times New Roman"/>
          <w:szCs w:val="24"/>
        </w:rPr>
        <w:t xml:space="preserve"> shtetëror i ngarkuar me funksionin dhe mis</w:t>
      </w:r>
      <w:r w:rsidR="002264CF">
        <w:rPr>
          <w:rFonts w:ascii="Times New Roman" w:hAnsi="Times New Roman" w:cs="Times New Roman"/>
          <w:szCs w:val="24"/>
        </w:rPr>
        <w:t>ion</w:t>
      </w:r>
      <w:r w:rsidRPr="00AB1EE8">
        <w:rPr>
          <w:rFonts w:ascii="Times New Roman" w:hAnsi="Times New Roman" w:cs="Times New Roman"/>
          <w:szCs w:val="24"/>
        </w:rPr>
        <w:t xml:space="preserve"> për transmetimin e vlerave historike dhe kulturore, vlerave të trashëgimisë nëpërmjet pritjes së vizitoreve në muze.</w:t>
      </w:r>
    </w:p>
    <w:p w14:paraId="44B362A9" w14:textId="75166BD0" w:rsidR="00DD5310" w:rsidRDefault="00DD5310" w:rsidP="009C05D6">
      <w:pPr>
        <w:tabs>
          <w:tab w:val="left" w:pos="8910"/>
        </w:tabs>
        <w:spacing w:line="276" w:lineRule="auto"/>
        <w:contextualSpacing/>
        <w:jc w:val="both"/>
        <w:rPr>
          <w:rFonts w:ascii="Times New Roman" w:eastAsia="Calibri" w:hAnsi="Times New Roman" w:cs="Times New Roman"/>
          <w:szCs w:val="24"/>
        </w:rPr>
      </w:pPr>
      <w:r w:rsidRPr="00AB1EE8">
        <w:rPr>
          <w:rFonts w:ascii="Times New Roman" w:hAnsi="Times New Roman" w:cs="Times New Roman"/>
          <w:bCs/>
          <w:color w:val="000000"/>
          <w:szCs w:val="24"/>
          <w:u w:color="000000"/>
          <w:bdr w:val="nil"/>
        </w:rPr>
        <w:t xml:space="preserve">Buxheti i rishikuar është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color w:val="000000"/>
          <w:szCs w:val="24"/>
          <w:u w:color="000000"/>
          <w:bdr w:val="nil"/>
        </w:rPr>
        <w:t xml:space="preserve">25,395,800 lekë. Realizimi i shpenzimeve për periudhën raportuese vjetore është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24,965,491 lekë</w:t>
      </w:r>
      <w:r w:rsidR="00D47EC7">
        <w:rPr>
          <w:rFonts w:ascii="Times New Roman" w:hAnsi="Times New Roman" w:cs="Times New Roman"/>
          <w:szCs w:val="24"/>
        </w:rPr>
        <w:t>, ose</w:t>
      </w:r>
      <w:r w:rsidR="00AF798F">
        <w:rPr>
          <w:rFonts w:ascii="Times New Roman" w:hAnsi="Times New Roman" w:cs="Times New Roman"/>
          <w:szCs w:val="24"/>
        </w:rPr>
        <w:t xml:space="preserve"> </w:t>
      </w:r>
      <w:r w:rsidR="00AF798F" w:rsidRPr="00AB1EE8">
        <w:rPr>
          <w:rFonts w:ascii="Times New Roman" w:hAnsi="Times New Roman" w:cs="Times New Roman"/>
          <w:bCs/>
          <w:szCs w:val="24"/>
        </w:rPr>
        <w:t>në masën</w:t>
      </w:r>
      <w:r w:rsidR="00D47EC7">
        <w:rPr>
          <w:rFonts w:ascii="Times New Roman" w:hAnsi="Times New Roman" w:cs="Times New Roman"/>
          <w:szCs w:val="24"/>
        </w:rPr>
        <w:t xml:space="preserve"> </w:t>
      </w:r>
      <w:r w:rsidR="00AF798F">
        <w:rPr>
          <w:rFonts w:ascii="Times New Roman" w:hAnsi="Times New Roman" w:cs="Times New Roman"/>
          <w:szCs w:val="24"/>
        </w:rPr>
        <w:t>98</w:t>
      </w:r>
      <w:r w:rsidR="00D47EC7">
        <w:rPr>
          <w:rFonts w:ascii="Times New Roman" w:hAnsi="Times New Roman" w:cs="Times New Roman"/>
          <w:szCs w:val="24"/>
        </w:rPr>
        <w:t>%</w:t>
      </w:r>
      <w:r w:rsidRPr="00AB1EE8">
        <w:rPr>
          <w:rFonts w:ascii="Times New Roman" w:hAnsi="Times New Roman" w:cs="Times New Roman"/>
          <w:bCs/>
          <w:color w:val="000000"/>
          <w:szCs w:val="24"/>
          <w:u w:color="000000"/>
          <w:bdr w:val="nil"/>
        </w:rPr>
        <w:t>.</w:t>
      </w:r>
      <w:r w:rsidRPr="00AB1EE8">
        <w:rPr>
          <w:rFonts w:ascii="Times New Roman" w:eastAsia="Calibri" w:hAnsi="Times New Roman" w:cs="Times New Roman"/>
          <w:szCs w:val="24"/>
        </w:rPr>
        <w:t xml:space="preserve"> </w:t>
      </w:r>
    </w:p>
    <w:p w14:paraId="4623DFC8" w14:textId="77777777" w:rsidR="00D47EC7" w:rsidRDefault="00D47EC7" w:rsidP="00D47EC7">
      <w:pPr>
        <w:tabs>
          <w:tab w:val="left" w:pos="8910"/>
        </w:tabs>
        <w:spacing w:line="276" w:lineRule="auto"/>
        <w:contextualSpacing/>
        <w:jc w:val="both"/>
        <w:rPr>
          <w:rFonts w:ascii="Times New Roman" w:hAnsi="Times New Roman" w:cs="Times New Roman"/>
          <w:bCs/>
          <w:szCs w:val="24"/>
        </w:rPr>
      </w:pPr>
    </w:p>
    <w:p w14:paraId="7BFC6075" w14:textId="1C0D5288" w:rsidR="00D47EC7" w:rsidRPr="00AB1EE8" w:rsidRDefault="00D47EC7" w:rsidP="00D47EC7">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30DCBEC5" w14:textId="156F2414"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13,281,000 lekë </w:t>
      </w:r>
      <w:r w:rsidRPr="00AB1EE8">
        <w:rPr>
          <w:rFonts w:ascii="Times New Roman" w:eastAsia="Times New Roman" w:hAnsi="Times New Roman" w:cs="Times New Roman"/>
          <w:bCs/>
          <w:szCs w:val="24"/>
        </w:rPr>
        <w:t xml:space="preserve">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13,278,670 lekë</w:t>
      </w:r>
      <w:r w:rsidR="00D47EC7">
        <w:rPr>
          <w:rFonts w:ascii="Times New Roman" w:eastAsia="Times New Roman" w:hAnsi="Times New Roman" w:cs="Times New Roman"/>
          <w:szCs w:val="24"/>
        </w:rPr>
        <w:t>, ose</w:t>
      </w:r>
      <w:r w:rsidR="00AF798F">
        <w:rPr>
          <w:rFonts w:ascii="Times New Roman" w:eastAsia="Times New Roman" w:hAnsi="Times New Roman" w:cs="Times New Roman"/>
          <w:szCs w:val="24"/>
        </w:rPr>
        <w:t xml:space="preserve"> </w:t>
      </w:r>
      <w:r w:rsidR="00AF798F" w:rsidRPr="00AB1EE8">
        <w:rPr>
          <w:rFonts w:ascii="Times New Roman" w:hAnsi="Times New Roman" w:cs="Times New Roman"/>
          <w:bCs/>
          <w:szCs w:val="24"/>
        </w:rPr>
        <w:t>në masën</w:t>
      </w:r>
      <w:r w:rsidR="00D47EC7">
        <w:rPr>
          <w:rFonts w:ascii="Times New Roman" w:eastAsia="Times New Roman" w:hAnsi="Times New Roman" w:cs="Times New Roman"/>
          <w:szCs w:val="24"/>
        </w:rPr>
        <w:t xml:space="preserve"> </w:t>
      </w:r>
      <w:r w:rsidR="00AF798F">
        <w:rPr>
          <w:rFonts w:ascii="Times New Roman" w:eastAsia="Times New Roman" w:hAnsi="Times New Roman" w:cs="Times New Roman"/>
          <w:szCs w:val="24"/>
        </w:rPr>
        <w:t>100</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1F8F4916" w14:textId="12F28D5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601-sigurimet, 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2,160,000 lekë </w:t>
      </w:r>
      <w:r w:rsidRPr="00AB1EE8">
        <w:rPr>
          <w:rFonts w:ascii="Times New Roman" w:eastAsia="Times New Roman" w:hAnsi="Times New Roman" w:cs="Times New Roman"/>
          <w:bCs/>
          <w:szCs w:val="24"/>
        </w:rPr>
        <w:t xml:space="preserve">dhe realizuar vjetore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2,157,258 lekë</w:t>
      </w:r>
      <w:r w:rsidR="00D47EC7">
        <w:rPr>
          <w:rFonts w:ascii="Times New Roman" w:eastAsia="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100</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6F38956" w14:textId="22F6CD50"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w:t>
      </w:r>
      <w:r w:rsidRPr="00AB1EE8">
        <w:rPr>
          <w:rFonts w:ascii="Times New Roman" w:eastAsia="Times New Roman" w:hAnsi="Times New Roman" w:cs="Times New Roman"/>
          <w:bCs/>
          <w:szCs w:val="24"/>
        </w:rPr>
        <w:t xml:space="preserve">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5,000,000 lekë dhe realizuar e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szCs w:val="24"/>
        </w:rPr>
        <w:t>4,781,561 lekë</w:t>
      </w:r>
      <w:r w:rsidR="00D47EC7">
        <w:rPr>
          <w:rFonts w:ascii="Times New Roman" w:eastAsia="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96</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7E898DC" w14:textId="4143BC01" w:rsidR="00DD5310" w:rsidRPr="00AB1EE8" w:rsidRDefault="00DD5310" w:rsidP="00EB0DE7">
      <w:pPr>
        <w:tabs>
          <w:tab w:val="left" w:pos="8910"/>
        </w:tabs>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 xml:space="preserve">Llogaria 606- të tjera transferta korrente të brendshme, me buxhet të rishikuar në vlerën 154,800 lekë 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130,800 lekë</w:t>
      </w:r>
      <w:r w:rsidR="00D47EC7">
        <w:rPr>
          <w:rFonts w:ascii="Times New Roman" w:hAnsi="Times New Roman" w:cs="Times New Roman"/>
          <w:bCs/>
          <w:szCs w:val="24"/>
        </w:rPr>
        <w:t xml:space="preserve">, </w:t>
      </w:r>
      <w:r w:rsidR="00D47EC7">
        <w:rPr>
          <w:rFonts w:ascii="Times New Roman" w:eastAsia="Times New Roman" w:hAnsi="Times New Roman" w:cs="Times New Roman"/>
          <w:szCs w:val="24"/>
        </w:rPr>
        <w:t xml:space="preserve">ose </w:t>
      </w:r>
      <w:r w:rsidR="00AF798F"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85</w:t>
      </w:r>
      <w:r w:rsidR="00D47EC7">
        <w:rPr>
          <w:rFonts w:ascii="Times New Roman" w:eastAsia="Times New Roman" w:hAnsi="Times New Roman" w:cs="Times New Roman"/>
          <w:szCs w:val="24"/>
        </w:rPr>
        <w:t>%.</w:t>
      </w:r>
      <w:r w:rsidRPr="00AB1EE8">
        <w:rPr>
          <w:rFonts w:ascii="Times New Roman" w:hAnsi="Times New Roman" w:cs="Times New Roman"/>
          <w:bCs/>
          <w:szCs w:val="24"/>
        </w:rPr>
        <w:t xml:space="preserve"> </w:t>
      </w:r>
    </w:p>
    <w:p w14:paraId="6DB4EF1F" w14:textId="02028F01" w:rsidR="00DD5310" w:rsidRPr="00AB1EE8" w:rsidRDefault="00DD5310" w:rsidP="00EB0DE7">
      <w:pPr>
        <w:spacing w:line="276" w:lineRule="auto"/>
        <w:contextualSpacing/>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 xml:space="preserve">Llogaria 602/ 5, mallra dhe shërbime nga të ardhurat e veta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shd w:val="clear" w:color="auto" w:fill="FFFFFF"/>
        </w:rPr>
        <w:t xml:space="preserve">4,800,000 lekë,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shd w:val="clear" w:color="auto" w:fill="FFFFFF"/>
        </w:rPr>
        <w:t>4,617,202 lekë</w:t>
      </w:r>
      <w:r w:rsidR="00D47EC7">
        <w:rPr>
          <w:rFonts w:ascii="Times New Roman" w:hAnsi="Times New Roman" w:cs="Times New Roman"/>
          <w:szCs w:val="24"/>
          <w:shd w:val="clear" w:color="auto" w:fill="FFFFFF"/>
        </w:rPr>
        <w:t xml:space="preserve">, </w:t>
      </w:r>
      <w:r w:rsidR="00D47EC7">
        <w:rPr>
          <w:rFonts w:ascii="Times New Roman" w:eastAsia="Times New Roman" w:hAnsi="Times New Roman" w:cs="Times New Roman"/>
          <w:szCs w:val="24"/>
        </w:rPr>
        <w:t xml:space="preserve">ose </w:t>
      </w:r>
      <w:r w:rsidR="00AF798F" w:rsidRPr="00AB1EE8">
        <w:rPr>
          <w:rFonts w:ascii="Times New Roman" w:hAnsi="Times New Roman" w:cs="Times New Roman"/>
          <w:bCs/>
          <w:szCs w:val="24"/>
        </w:rPr>
        <w:t xml:space="preserve">në masën </w:t>
      </w:r>
      <w:r w:rsidR="00AF798F">
        <w:rPr>
          <w:rFonts w:ascii="Times New Roman" w:eastAsia="Times New Roman" w:hAnsi="Times New Roman" w:cs="Times New Roman"/>
          <w:szCs w:val="24"/>
        </w:rPr>
        <w:t>96</w:t>
      </w:r>
      <w:r w:rsidR="00D47EC7">
        <w:rPr>
          <w:rFonts w:ascii="Times New Roman" w:eastAsia="Times New Roman" w:hAnsi="Times New Roman" w:cs="Times New Roman"/>
          <w:szCs w:val="24"/>
        </w:rPr>
        <w:t>%.</w:t>
      </w:r>
      <w:r w:rsidRPr="00AB1EE8">
        <w:rPr>
          <w:rFonts w:ascii="Times New Roman" w:hAnsi="Times New Roman" w:cs="Times New Roman"/>
          <w:szCs w:val="24"/>
          <w:shd w:val="clear" w:color="auto" w:fill="FFFFFF"/>
        </w:rPr>
        <w:t xml:space="preserve"> </w:t>
      </w:r>
    </w:p>
    <w:p w14:paraId="51466BA7" w14:textId="77777777"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bCs/>
          <w:szCs w:val="24"/>
        </w:rPr>
        <w:lastRenderedPageBreak/>
        <w:t>Referuar shpenzimeve kapitale</w:t>
      </w:r>
      <w:r w:rsidRPr="00AB1EE8">
        <w:rPr>
          <w:rFonts w:ascii="Times New Roman" w:eastAsia="Times New Roman" w:hAnsi="Times New Roman" w:cs="Times New Roman"/>
          <w:b/>
          <w:szCs w:val="24"/>
        </w:rPr>
        <w:t xml:space="preserve"> </w:t>
      </w:r>
      <w:r w:rsidRPr="00AB1EE8">
        <w:rPr>
          <w:rFonts w:ascii="Times New Roman" w:eastAsia="Times New Roman" w:hAnsi="Times New Roman" w:cs="Times New Roman"/>
          <w:szCs w:val="24"/>
        </w:rPr>
        <w:t>për periudhën raportuese 2025, QMK nuk ka fonde për shpenzime kapitale.</w:t>
      </w:r>
    </w:p>
    <w:p w14:paraId="159CB505" w14:textId="77777777" w:rsidR="00DD5310" w:rsidRDefault="00DD5310" w:rsidP="00EB0DE7">
      <w:pPr>
        <w:spacing w:line="276" w:lineRule="auto"/>
        <w:contextualSpacing/>
        <w:jc w:val="both"/>
        <w:rPr>
          <w:rFonts w:ascii="Times New Roman" w:eastAsia="Times New Roman" w:hAnsi="Times New Roman" w:cs="Times New Roman"/>
          <w:szCs w:val="24"/>
        </w:rPr>
      </w:pPr>
    </w:p>
    <w:p w14:paraId="1F35DCFA" w14:textId="5712557B" w:rsidR="00AF798F" w:rsidRPr="00AF798F" w:rsidRDefault="00AF798F" w:rsidP="00EB0DE7">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1C0A298E" w14:textId="77777777" w:rsidR="00AF798F" w:rsidRDefault="00AF798F" w:rsidP="00EB0DE7">
      <w:pPr>
        <w:spacing w:line="276" w:lineRule="auto"/>
        <w:contextualSpacing/>
        <w:jc w:val="both"/>
        <w:rPr>
          <w:rFonts w:ascii="Times New Roman" w:eastAsia="Times New Roman" w:hAnsi="Times New Roman" w:cs="Times New Roman"/>
          <w:szCs w:val="24"/>
        </w:rPr>
      </w:pPr>
    </w:p>
    <w:p w14:paraId="37D94201" w14:textId="538C09E5"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Gjatë </w:t>
      </w:r>
      <w:r w:rsidR="00AF798F">
        <w:rPr>
          <w:rFonts w:ascii="Times New Roman" w:eastAsia="Times New Roman" w:hAnsi="Times New Roman" w:cs="Times New Roman"/>
          <w:szCs w:val="24"/>
        </w:rPr>
        <w:t>vitit 2025</w:t>
      </w:r>
      <w:r w:rsidRPr="00AB1EE8">
        <w:rPr>
          <w:rFonts w:ascii="Times New Roman" w:eastAsia="Times New Roman" w:hAnsi="Times New Roman" w:cs="Times New Roman"/>
          <w:szCs w:val="24"/>
        </w:rPr>
        <w:t>, QMK ka zhvilluar aktivitete si më poshtë:</w:t>
      </w:r>
    </w:p>
    <w:p w14:paraId="24C5FB41" w14:textId="6491C25C" w:rsidR="00DD5310" w:rsidRPr="00AB1EE8" w:rsidRDefault="00DD5310" w:rsidP="008F54D0">
      <w:pPr>
        <w:pStyle w:val="ListParagraph"/>
        <w:numPr>
          <w:ilvl w:val="0"/>
          <w:numId w:val="3"/>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Aktivitet në </w:t>
      </w:r>
      <w:r w:rsidR="00B822D6" w:rsidRPr="00AB1EE8">
        <w:rPr>
          <w:rFonts w:ascii="Times New Roman" w:hAnsi="Times New Roman" w:cs="Times New Roman"/>
          <w:szCs w:val="24"/>
        </w:rPr>
        <w:t>kuadër</w:t>
      </w:r>
      <w:r w:rsidRPr="00AB1EE8">
        <w:rPr>
          <w:rFonts w:ascii="Times New Roman" w:hAnsi="Times New Roman" w:cs="Times New Roman"/>
          <w:szCs w:val="24"/>
        </w:rPr>
        <w:t xml:space="preserve"> të 557-vjetorit të vdekjes së </w:t>
      </w:r>
      <w:r w:rsidR="00B822D6" w:rsidRPr="00AB1EE8">
        <w:rPr>
          <w:rFonts w:ascii="Times New Roman" w:hAnsi="Times New Roman" w:cs="Times New Roman"/>
          <w:szCs w:val="24"/>
        </w:rPr>
        <w:t>Skënderbeut</w:t>
      </w:r>
    </w:p>
    <w:p w14:paraId="5A44ACC0" w14:textId="77777777" w:rsidR="00DD5310" w:rsidRPr="00AB1EE8" w:rsidRDefault="00DD5310" w:rsidP="008F54D0">
      <w:pPr>
        <w:pStyle w:val="ListParagraph"/>
        <w:numPr>
          <w:ilvl w:val="0"/>
          <w:numId w:val="3"/>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Aktivitet në kuadër të 581- vjetorit të Besëlidhjes së Lezhës </w:t>
      </w:r>
    </w:p>
    <w:p w14:paraId="17A42E2D" w14:textId="77777777" w:rsidR="00DD5310" w:rsidRPr="00AB1EE8" w:rsidRDefault="00DD5310" w:rsidP="008F54D0">
      <w:pPr>
        <w:pStyle w:val="ListParagraph"/>
        <w:numPr>
          <w:ilvl w:val="0"/>
          <w:numId w:val="3"/>
        </w:numPr>
        <w:spacing w:before="0" w:line="276" w:lineRule="auto"/>
        <w:jc w:val="both"/>
        <w:rPr>
          <w:rFonts w:ascii="Times New Roman" w:hAnsi="Times New Roman" w:cs="Times New Roman"/>
          <w:szCs w:val="24"/>
        </w:rPr>
      </w:pPr>
      <w:r w:rsidRPr="00AB1EE8">
        <w:rPr>
          <w:rFonts w:ascii="Times New Roman" w:hAnsi="Times New Roman" w:cs="Times New Roman"/>
          <w:szCs w:val="24"/>
        </w:rPr>
        <w:t>Dhënie titulli ‘Qytetar Nderi i Krujës” për pesë artistë që kanë vepra në Muzeun Skënderbeu</w:t>
      </w:r>
    </w:p>
    <w:p w14:paraId="108C2175" w14:textId="77777777" w:rsidR="00DD5310" w:rsidRPr="00AB1EE8" w:rsidRDefault="00DD5310" w:rsidP="008F54D0">
      <w:pPr>
        <w:pStyle w:val="ListParagraph"/>
        <w:numPr>
          <w:ilvl w:val="0"/>
          <w:numId w:val="3"/>
        </w:numPr>
        <w:spacing w:before="0" w:line="276" w:lineRule="auto"/>
        <w:jc w:val="both"/>
        <w:rPr>
          <w:rFonts w:ascii="Times New Roman" w:hAnsi="Times New Roman" w:cs="Times New Roman"/>
          <w:szCs w:val="24"/>
        </w:rPr>
      </w:pPr>
      <w:r w:rsidRPr="00AB1EE8">
        <w:rPr>
          <w:rFonts w:ascii="Times New Roman" w:hAnsi="Times New Roman" w:cs="Times New Roman"/>
          <w:szCs w:val="24"/>
        </w:rPr>
        <w:t>Edukimi nëpërmjet Kulturës</w:t>
      </w:r>
    </w:p>
    <w:p w14:paraId="6AEC4651" w14:textId="77777777" w:rsidR="00DD5310" w:rsidRPr="00AB1EE8" w:rsidRDefault="00DD5310" w:rsidP="00EB0DE7">
      <w:pPr>
        <w:spacing w:line="276" w:lineRule="auto"/>
        <w:contextualSpacing/>
        <w:jc w:val="both"/>
        <w:rPr>
          <w:rFonts w:ascii="Times New Roman" w:hAnsi="Times New Roman" w:cs="Times New Roman"/>
          <w:b/>
          <w:szCs w:val="24"/>
          <w:shd w:val="clear" w:color="auto" w:fill="FFFFFF"/>
        </w:rPr>
      </w:pPr>
    </w:p>
    <w:p w14:paraId="05526FD7" w14:textId="1E3E6CF0" w:rsidR="00DD5310" w:rsidRPr="00AB1EE8" w:rsidRDefault="00DD5310" w:rsidP="00EB0DE7">
      <w:pPr>
        <w:spacing w:line="276" w:lineRule="auto"/>
        <w:contextualSpacing/>
        <w:jc w:val="both"/>
        <w:rPr>
          <w:rFonts w:ascii="Times New Roman" w:hAnsi="Times New Roman" w:cs="Times New Roman"/>
          <w:color w:val="000000"/>
          <w:szCs w:val="24"/>
        </w:rPr>
      </w:pPr>
      <w:r w:rsidRPr="00D47EC7">
        <w:rPr>
          <w:rFonts w:ascii="Times New Roman" w:hAnsi="Times New Roman" w:cs="Times New Roman"/>
          <w:b/>
          <w:i/>
          <w:iCs/>
          <w:szCs w:val="24"/>
          <w:shd w:val="clear" w:color="auto" w:fill="FFFFFF"/>
        </w:rPr>
        <w:t>QENDRA MUZEORE BERAT</w:t>
      </w:r>
      <w:r w:rsidR="009C05D6" w:rsidRPr="00AB1EE8">
        <w:rPr>
          <w:rFonts w:ascii="Times New Roman" w:hAnsi="Times New Roman" w:cs="Times New Roman"/>
          <w:b/>
          <w:szCs w:val="24"/>
          <w:shd w:val="clear" w:color="auto" w:fill="FFFFFF"/>
        </w:rPr>
        <w:t xml:space="preserve">, </w:t>
      </w:r>
      <w:r w:rsidRPr="00AB1EE8">
        <w:rPr>
          <w:rFonts w:ascii="Times New Roman" w:hAnsi="Times New Roman" w:cs="Times New Roman"/>
          <w:color w:val="000000"/>
          <w:szCs w:val="24"/>
        </w:rPr>
        <w:t xml:space="preserve">Misioni i saj është ruajtja, mbrojtja, hulumtimi, administrimi dhe ekspozimi i trashëgimisë kulturore në Muzeun Ikonografik Onufri dhe Muzeun Etnografik Berat. </w:t>
      </w:r>
    </w:p>
    <w:p w14:paraId="4699397C" w14:textId="77777777" w:rsidR="00DD5310" w:rsidRPr="00AB1EE8" w:rsidRDefault="00DD5310" w:rsidP="00EB0DE7">
      <w:pPr>
        <w:spacing w:line="276" w:lineRule="auto"/>
        <w:contextualSpacing/>
        <w:jc w:val="both"/>
        <w:rPr>
          <w:rFonts w:ascii="Times New Roman" w:hAnsi="Times New Roman" w:cs="Times New Roman"/>
          <w:color w:val="000000"/>
          <w:szCs w:val="24"/>
        </w:rPr>
      </w:pPr>
      <w:r w:rsidRPr="00AB1EE8">
        <w:rPr>
          <w:rFonts w:ascii="Times New Roman" w:hAnsi="Times New Roman" w:cs="Times New Roman"/>
          <w:color w:val="000000"/>
          <w:szCs w:val="24"/>
        </w:rPr>
        <w:t>QMB organizon aktivitete edukimi përmes kulturës dhe aktivitete mbi ruajtjen dhe promovimin e trashëgimisë kulturore. Këto aktivitete synojnë edukimin e brezit të ri dhe komunitetit për njohjen, promovimin, ekspozimin dhe ruajtjen e trashëgimisë tonë kulturore materiale dhe jo materiale.</w:t>
      </w:r>
    </w:p>
    <w:p w14:paraId="20998ECD" w14:textId="38D84E34" w:rsidR="00DD5310" w:rsidRDefault="00DD5310" w:rsidP="00EB0DE7">
      <w:pPr>
        <w:spacing w:line="276" w:lineRule="auto"/>
        <w:contextualSpacing/>
        <w:jc w:val="both"/>
        <w:rPr>
          <w:rFonts w:ascii="Times New Roman" w:hAnsi="Times New Roman" w:cs="Times New Roman"/>
          <w:iCs/>
          <w:color w:val="1D2228"/>
          <w:szCs w:val="24"/>
        </w:rPr>
      </w:pPr>
      <w:r w:rsidRPr="00AB1EE8">
        <w:rPr>
          <w:rFonts w:ascii="Times New Roman" w:hAnsi="Times New Roman" w:cs="Times New Roman"/>
          <w:bCs/>
          <w:szCs w:val="24"/>
        </w:rPr>
        <w:t xml:space="preserve">Buxheti i rishikuar i institucionit është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33,987,850 lekë. Realizimi i shpenzimeve për është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00435CFA">
        <w:rPr>
          <w:rFonts w:ascii="Times New Roman" w:hAnsi="Times New Roman" w:cs="Times New Roman"/>
          <w:bCs/>
          <w:color w:val="000000"/>
          <w:szCs w:val="24"/>
          <w:u w:color="000000"/>
          <w:bdr w:val="nil"/>
        </w:rPr>
        <w:t>3</w:t>
      </w:r>
      <w:r w:rsidRPr="00AB1EE8">
        <w:rPr>
          <w:rFonts w:ascii="Times New Roman" w:hAnsi="Times New Roman" w:cs="Times New Roman"/>
          <w:szCs w:val="24"/>
        </w:rPr>
        <w:t>2,225,150 lekë</w:t>
      </w:r>
      <w:r w:rsidR="00D47EC7">
        <w:rPr>
          <w:rFonts w:ascii="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435CFA">
        <w:rPr>
          <w:rFonts w:ascii="Times New Roman" w:hAnsi="Times New Roman" w:cs="Times New Roman"/>
          <w:szCs w:val="24"/>
        </w:rPr>
        <w:t>95</w:t>
      </w:r>
      <w:r w:rsidR="00D47EC7">
        <w:rPr>
          <w:rFonts w:ascii="Times New Roman" w:hAnsi="Times New Roman" w:cs="Times New Roman"/>
          <w:szCs w:val="24"/>
        </w:rPr>
        <w:t>%</w:t>
      </w:r>
      <w:r w:rsidRPr="00AB1EE8">
        <w:rPr>
          <w:rFonts w:ascii="Times New Roman" w:hAnsi="Times New Roman" w:cs="Times New Roman"/>
          <w:szCs w:val="24"/>
        </w:rPr>
        <w:t>.</w:t>
      </w:r>
      <w:r w:rsidRPr="00AB1EE8">
        <w:rPr>
          <w:rFonts w:ascii="Times New Roman" w:hAnsi="Times New Roman" w:cs="Times New Roman"/>
          <w:iCs/>
          <w:color w:val="1D2228"/>
          <w:szCs w:val="24"/>
        </w:rPr>
        <w:t xml:space="preserve"> </w:t>
      </w:r>
    </w:p>
    <w:p w14:paraId="2C4B9D87" w14:textId="77777777" w:rsidR="00D47EC7" w:rsidRDefault="00D47EC7" w:rsidP="00EB0DE7">
      <w:pPr>
        <w:spacing w:line="276" w:lineRule="auto"/>
        <w:contextualSpacing/>
        <w:jc w:val="both"/>
        <w:rPr>
          <w:rFonts w:ascii="Times New Roman" w:hAnsi="Times New Roman" w:cs="Times New Roman"/>
          <w:iCs/>
          <w:color w:val="1D2228"/>
          <w:szCs w:val="24"/>
        </w:rPr>
      </w:pPr>
    </w:p>
    <w:p w14:paraId="0333D1C7" w14:textId="77777777" w:rsidR="00D47EC7" w:rsidRPr="00AB1EE8" w:rsidRDefault="00D47EC7" w:rsidP="00D47EC7">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184AA8A0" w14:textId="77777777" w:rsidR="00D47EC7" w:rsidRPr="00AB1EE8" w:rsidRDefault="00D47EC7" w:rsidP="00EB0DE7">
      <w:pPr>
        <w:spacing w:line="276" w:lineRule="auto"/>
        <w:contextualSpacing/>
        <w:jc w:val="both"/>
        <w:rPr>
          <w:rFonts w:ascii="Times New Roman" w:hAnsi="Times New Roman" w:cs="Times New Roman"/>
          <w:iCs/>
          <w:color w:val="1D2228"/>
          <w:szCs w:val="24"/>
        </w:rPr>
      </w:pPr>
    </w:p>
    <w:p w14:paraId="3E08041F" w14:textId="01EC94B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12,000,000 lekë </w:t>
      </w:r>
      <w:r w:rsidRPr="00AB1EE8">
        <w:rPr>
          <w:rFonts w:ascii="Times New Roman" w:eastAsia="Times New Roman" w:hAnsi="Times New Roman" w:cs="Times New Roman"/>
          <w:bCs/>
          <w:szCs w:val="24"/>
        </w:rPr>
        <w:t xml:space="preserve">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11,913,144 lekë</w:t>
      </w:r>
      <w:r w:rsidR="00D47EC7">
        <w:rPr>
          <w:rFonts w:ascii="Times New Roman" w:eastAsia="Times New Roman" w:hAnsi="Times New Roman" w:cs="Times New Roman"/>
          <w:szCs w:val="24"/>
        </w:rPr>
        <w:t>, ose</w:t>
      </w:r>
      <w:r w:rsidR="00AF798F">
        <w:rPr>
          <w:rFonts w:ascii="Times New Roman" w:eastAsia="Times New Roman" w:hAnsi="Times New Roman" w:cs="Times New Roman"/>
          <w:szCs w:val="24"/>
        </w:rPr>
        <w:t xml:space="preserve"> </w:t>
      </w:r>
      <w:r w:rsidR="00AF798F" w:rsidRPr="00AB1EE8">
        <w:rPr>
          <w:rFonts w:ascii="Times New Roman" w:hAnsi="Times New Roman" w:cs="Times New Roman"/>
          <w:bCs/>
          <w:szCs w:val="24"/>
        </w:rPr>
        <w:t>në masën</w:t>
      </w:r>
      <w:r w:rsidR="00D47EC7">
        <w:rPr>
          <w:rFonts w:ascii="Times New Roman" w:eastAsia="Times New Roman" w:hAnsi="Times New Roman" w:cs="Times New Roman"/>
          <w:szCs w:val="24"/>
        </w:rPr>
        <w:t xml:space="preserve"> </w:t>
      </w:r>
      <w:r w:rsidR="00435CFA">
        <w:rPr>
          <w:rFonts w:ascii="Times New Roman" w:eastAsia="Times New Roman" w:hAnsi="Times New Roman" w:cs="Times New Roman"/>
          <w:szCs w:val="24"/>
        </w:rPr>
        <w:t>99</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492F533" w14:textId="0858C544" w:rsidR="00DD5310" w:rsidRPr="00AB1EE8" w:rsidRDefault="00DD5310" w:rsidP="00EB0DE7">
      <w:pPr>
        <w:spacing w:line="276" w:lineRule="auto"/>
        <w:contextualSpacing/>
        <w:jc w:val="both"/>
        <w:rPr>
          <w:rFonts w:ascii="Times New Roman" w:hAnsi="Times New Roman" w:cs="Times New Roman"/>
          <w:bCs/>
          <w:szCs w:val="24"/>
        </w:rPr>
      </w:pPr>
      <w:r w:rsidRPr="00AB1EE8">
        <w:rPr>
          <w:rFonts w:ascii="Times New Roman" w:hAnsi="Times New Roman" w:cs="Times New Roman"/>
          <w:bCs/>
          <w:szCs w:val="24"/>
        </w:rPr>
        <w:t>Llogaria 601-sigurimet,</w:t>
      </w:r>
      <w:r w:rsidR="002264CF">
        <w:rPr>
          <w:rFonts w:ascii="Times New Roman" w:hAnsi="Times New Roman" w:cs="Times New Roman"/>
          <w:bCs/>
          <w:szCs w:val="24"/>
        </w:rPr>
        <w:t xml:space="preserve"> </w:t>
      </w:r>
      <w:r w:rsidRPr="00AB1EE8">
        <w:rPr>
          <w:rFonts w:ascii="Times New Roman" w:hAnsi="Times New Roman" w:cs="Times New Roman"/>
          <w:bCs/>
          <w:szCs w:val="24"/>
        </w:rPr>
        <w:t xml:space="preserve">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1,970,000 lekë </w:t>
      </w:r>
      <w:r w:rsidRPr="00AB1EE8">
        <w:rPr>
          <w:rFonts w:ascii="Times New Roman" w:eastAsia="Times New Roman" w:hAnsi="Times New Roman" w:cs="Times New Roman"/>
          <w:bCs/>
          <w:szCs w:val="24"/>
        </w:rPr>
        <w:t xml:space="preserve">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1,964,665 </w:t>
      </w:r>
      <w:r w:rsidRPr="00AB1EE8">
        <w:rPr>
          <w:rFonts w:ascii="Times New Roman" w:eastAsia="Times New Roman" w:hAnsi="Times New Roman" w:cs="Times New Roman"/>
          <w:szCs w:val="24"/>
        </w:rPr>
        <w:t>lekë</w:t>
      </w:r>
      <w:r w:rsidR="00D47EC7">
        <w:rPr>
          <w:rFonts w:ascii="Times New Roman" w:eastAsia="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435CFA">
        <w:rPr>
          <w:rFonts w:ascii="Times New Roman" w:eastAsia="Times New Roman" w:hAnsi="Times New Roman" w:cs="Times New Roman"/>
          <w:szCs w:val="24"/>
        </w:rPr>
        <w:t>100</w:t>
      </w:r>
      <w:r w:rsidR="00D47EC7">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24D57A7F" w14:textId="27F6DD5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w:t>
      </w:r>
      <w:r w:rsidRPr="00AB1EE8">
        <w:rPr>
          <w:rFonts w:ascii="Times New Roman" w:eastAsia="Times New Roman" w:hAnsi="Times New Roman" w:cs="Times New Roman"/>
          <w:bCs/>
          <w:szCs w:val="24"/>
        </w:rPr>
        <w:t xml:space="preserve">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13,680,000 lekë 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13,679,922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435CFA">
        <w:rPr>
          <w:rFonts w:ascii="Times New Roman" w:eastAsia="Times New Roman" w:hAnsi="Times New Roman" w:cs="Times New Roman"/>
          <w:szCs w:val="24"/>
        </w:rPr>
        <w:t>100</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2CC9333A" w14:textId="7643B09F"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602/5-mallra dhe shërbime nga të ardhurat, 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6,200,000 lekë</w:t>
      </w:r>
      <w:r w:rsidRPr="00AB1EE8">
        <w:rPr>
          <w:rFonts w:ascii="Times New Roman" w:eastAsia="Times New Roman" w:hAnsi="Times New Roman" w:cs="Times New Roman"/>
          <w:bCs/>
          <w:szCs w:val="24"/>
        </w:rPr>
        <w:t xml:space="preserve"> 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4,599,819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xml:space="preserve">, ose </w:t>
      </w:r>
      <w:r w:rsidR="00AF798F" w:rsidRPr="00AB1EE8">
        <w:rPr>
          <w:rFonts w:ascii="Times New Roman" w:hAnsi="Times New Roman" w:cs="Times New Roman"/>
          <w:bCs/>
          <w:szCs w:val="24"/>
        </w:rPr>
        <w:t xml:space="preserve">në masën </w:t>
      </w:r>
      <w:r w:rsidR="00435CFA">
        <w:rPr>
          <w:rFonts w:ascii="Times New Roman" w:eastAsia="Times New Roman" w:hAnsi="Times New Roman" w:cs="Times New Roman"/>
          <w:szCs w:val="24"/>
        </w:rPr>
        <w:t>75</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65F3CB41" w14:textId="3EB39DB5"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606- transferta për buxhete </w:t>
      </w:r>
      <w:r w:rsidR="002264CF" w:rsidRPr="00AB1EE8">
        <w:rPr>
          <w:rFonts w:ascii="Times New Roman" w:hAnsi="Times New Roman" w:cs="Times New Roman"/>
          <w:bCs/>
          <w:szCs w:val="24"/>
        </w:rPr>
        <w:t>familjare</w:t>
      </w:r>
      <w:r w:rsidRPr="00AB1EE8">
        <w:rPr>
          <w:rFonts w:ascii="Times New Roman" w:hAnsi="Times New Roman" w:cs="Times New Roman"/>
          <w:bCs/>
          <w:szCs w:val="24"/>
        </w:rPr>
        <w:t xml:space="preserve"> dhe individë, me buxhet të rishikuar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137,850 lekë dhe realizuar </w:t>
      </w:r>
      <w:r w:rsidR="00AF798F">
        <w:rPr>
          <w:rFonts w:ascii="Times New Roman" w:hAnsi="Times New Roman" w:cs="Times New Roman"/>
          <w:bCs/>
          <w:color w:val="000000"/>
          <w:szCs w:val="24"/>
          <w:u w:color="000000"/>
          <w:bdr w:val="nil"/>
        </w:rPr>
        <w:t xml:space="preserve">në </w:t>
      </w:r>
      <w:r w:rsidR="00AF798F">
        <w:rPr>
          <w:rFonts w:ascii="Times New Roman" w:hAnsi="Times New Roman" w:cs="Times New Roman"/>
          <w:szCs w:val="24"/>
        </w:rPr>
        <w:t>vler</w:t>
      </w:r>
      <w:r w:rsidR="00AF798F" w:rsidRPr="00AB1EE8">
        <w:rPr>
          <w:rFonts w:ascii="Times New Roman" w:hAnsi="Times New Roman" w:cs="Times New Roman"/>
          <w:szCs w:val="24"/>
        </w:rPr>
        <w:t>ën</w:t>
      </w:r>
      <w:r w:rsidR="00AF798F"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67,600 </w:t>
      </w:r>
      <w:r w:rsidRPr="00AB1EE8">
        <w:rPr>
          <w:rFonts w:ascii="Times New Roman" w:hAnsi="Times New Roman" w:cs="Times New Roman"/>
          <w:bCs/>
          <w:szCs w:val="24"/>
        </w:rPr>
        <w:t>lekë</w:t>
      </w:r>
      <w:r w:rsidR="00626A23">
        <w:rPr>
          <w:rFonts w:ascii="Times New Roman" w:hAnsi="Times New Roman" w:cs="Times New Roman"/>
          <w:bCs/>
          <w:szCs w:val="24"/>
        </w:rPr>
        <w:t xml:space="preserve">, ose </w:t>
      </w:r>
      <w:r w:rsidR="00AF798F" w:rsidRPr="00AB1EE8">
        <w:rPr>
          <w:rFonts w:ascii="Times New Roman" w:hAnsi="Times New Roman" w:cs="Times New Roman"/>
          <w:bCs/>
          <w:szCs w:val="24"/>
        </w:rPr>
        <w:t xml:space="preserve">në masën </w:t>
      </w:r>
      <w:r w:rsidR="00435CFA">
        <w:rPr>
          <w:rFonts w:ascii="Times New Roman" w:hAnsi="Times New Roman" w:cs="Times New Roman"/>
          <w:bCs/>
          <w:szCs w:val="24"/>
        </w:rPr>
        <w:t>50</w:t>
      </w:r>
      <w:r w:rsidR="00626A23">
        <w:rPr>
          <w:rFonts w:ascii="Times New Roman" w:hAnsi="Times New Roman" w:cs="Times New Roman"/>
          <w:bCs/>
          <w:szCs w:val="24"/>
        </w:rPr>
        <w:t>%</w:t>
      </w:r>
      <w:r w:rsidRPr="00AB1EE8">
        <w:rPr>
          <w:rFonts w:ascii="Times New Roman" w:hAnsi="Times New Roman" w:cs="Times New Roman"/>
          <w:bCs/>
          <w:szCs w:val="24"/>
        </w:rPr>
        <w:t xml:space="preserve">. </w:t>
      </w:r>
    </w:p>
    <w:p w14:paraId="4E78EA1C" w14:textId="5E5B66D5"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Për periudhën raportuese 2025, QMB nuk ka fonde për shpenzime kapitale.</w:t>
      </w:r>
    </w:p>
    <w:p w14:paraId="77980CEB" w14:textId="77777777" w:rsidR="00AF798F" w:rsidRDefault="00AF798F" w:rsidP="00EB0DE7">
      <w:pPr>
        <w:spacing w:line="276" w:lineRule="auto"/>
        <w:contextualSpacing/>
        <w:jc w:val="both"/>
        <w:rPr>
          <w:rFonts w:ascii="Times New Roman" w:hAnsi="Times New Roman" w:cs="Times New Roman"/>
          <w:szCs w:val="24"/>
        </w:rPr>
      </w:pPr>
    </w:p>
    <w:p w14:paraId="4CEBD1C9" w14:textId="77777777" w:rsidR="00AF798F" w:rsidRPr="00AF798F" w:rsidRDefault="00AF798F" w:rsidP="00AF798F">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0E5E2631" w14:textId="77777777" w:rsidR="00AF798F" w:rsidRDefault="00AF798F" w:rsidP="00EB0DE7">
      <w:pPr>
        <w:spacing w:line="276" w:lineRule="auto"/>
        <w:contextualSpacing/>
        <w:jc w:val="both"/>
        <w:rPr>
          <w:rFonts w:ascii="Times New Roman" w:hAnsi="Times New Roman" w:cs="Times New Roman"/>
          <w:szCs w:val="24"/>
        </w:rPr>
      </w:pPr>
    </w:p>
    <w:p w14:paraId="6FC6BA1D" w14:textId="77157CB5"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Gjatë </w:t>
      </w:r>
      <w:r w:rsidR="00626A23">
        <w:rPr>
          <w:rFonts w:ascii="Times New Roman" w:hAnsi="Times New Roman" w:cs="Times New Roman"/>
          <w:szCs w:val="24"/>
        </w:rPr>
        <w:t xml:space="preserve">vitit </w:t>
      </w:r>
      <w:r w:rsidRPr="00AB1EE8">
        <w:rPr>
          <w:rFonts w:ascii="Times New Roman" w:hAnsi="Times New Roman" w:cs="Times New Roman"/>
          <w:szCs w:val="24"/>
        </w:rPr>
        <w:t xml:space="preserve">2025, aktivitetet e planifikuara për ruajtjen dhe promovimin e trashëgimisë kulturore u realizuan me sukses, duke u përqendruar në edukimin përmes kulturës dhe përfshirjen aktive të komunitetit. Programi edukativ përfshiu 6 projekte dhe 2 ekspozita të konceptuara me metoda ndërvepruese si biseda, leksione, lojëra edukative, vizatime, punë artizanale, demonstrime, konkurse dhe </w:t>
      </w:r>
      <w:r w:rsidR="002264CF">
        <w:rPr>
          <w:rFonts w:ascii="Times New Roman" w:hAnsi="Times New Roman" w:cs="Times New Roman"/>
          <w:szCs w:val="24"/>
        </w:rPr>
        <w:t>w</w:t>
      </w:r>
      <w:r w:rsidRPr="00AB1EE8">
        <w:rPr>
          <w:rFonts w:ascii="Times New Roman" w:hAnsi="Times New Roman" w:cs="Times New Roman"/>
          <w:szCs w:val="24"/>
        </w:rPr>
        <w:t xml:space="preserve">orkshop-e praktike. Këto aktivitete u zhvilluan në bashkëpunim me kopshtet, shkollat 9-vjeçare dhe të </w:t>
      </w:r>
      <w:r w:rsidRPr="00AB1EE8">
        <w:rPr>
          <w:rFonts w:ascii="Times New Roman" w:hAnsi="Times New Roman" w:cs="Times New Roman"/>
          <w:szCs w:val="24"/>
        </w:rPr>
        <w:lastRenderedPageBreak/>
        <w:t>mesme, si dhe me komunitetin e gjerë të Bashkisë Berat, duke synuar njohjen e fëmijëve dhe të rinjve me koleksionet muzeale, artizanatin vendas, mënyrën tradicionale të jetesës dhe rolin e muzeut në ruajtjen e trashëgimisë. Projektet si “Atelier në Trashëgiminë Kulturore”, “Artizanati dhe Brezi i Ri”, lojërat edukative mbi trashëgiminë, aktivitetet me puzzle dhe nismat mbi konservimin e objekteve kontribuan në zhvillimin e aftësive krijuese, mendimit kritik dhe ndërgjegjësimit për ruajtjen e traditës.</w:t>
      </w:r>
    </w:p>
    <w:p w14:paraId="35DED5AF" w14:textId="5F17A77B"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Paralelisht, u zhvilluan aktivitete promovuese të trashëgimisë kulturore në bashkëpunim me institucione arsimore dhe partnere, me rastin e ditëve ndërkombëtare të muzeve, monumenteve dhe siteve, si dhe në kuadër të Ditëve </w:t>
      </w:r>
      <w:r w:rsidR="004D5F4F" w:rsidRPr="00AB1EE8">
        <w:rPr>
          <w:rFonts w:ascii="Times New Roman" w:hAnsi="Times New Roman" w:cs="Times New Roman"/>
          <w:szCs w:val="24"/>
        </w:rPr>
        <w:t>Evropiane</w:t>
      </w:r>
      <w:r w:rsidRPr="00AB1EE8">
        <w:rPr>
          <w:rFonts w:ascii="Times New Roman" w:hAnsi="Times New Roman" w:cs="Times New Roman"/>
          <w:szCs w:val="24"/>
        </w:rPr>
        <w:t xml:space="preserve"> të Trashëgimisë. Këto përfshinë një sërë aktivitetesh me shkolla, universitete dhe organizata lokale, si ekspozita tematike, takime komunitare, simpoziume shkencore dhe diskutime mbi kuadrin ligjor dhe vlerat historike të trashëgimisë. Në tërësi, programi ndikoi në rritjen e ndërgjegjësimit publik, forcimin e lidhjes së brezit të ri me trashëgiminë kulturore dhe konsolidimin e muzeut si një hapësirë aktive edukimi, dialogu dhe promovimi kulturor.</w:t>
      </w:r>
    </w:p>
    <w:p w14:paraId="40B86AD3" w14:textId="77777777" w:rsidR="00DD5310" w:rsidRPr="00AB1EE8" w:rsidRDefault="00DD5310" w:rsidP="00EB0DE7">
      <w:pPr>
        <w:spacing w:line="276" w:lineRule="auto"/>
        <w:contextualSpacing/>
        <w:jc w:val="both"/>
        <w:rPr>
          <w:rFonts w:ascii="Times New Roman" w:hAnsi="Times New Roman" w:cs="Times New Roman"/>
          <w:szCs w:val="24"/>
        </w:rPr>
      </w:pPr>
    </w:p>
    <w:p w14:paraId="7DE6E8BB" w14:textId="743EE586" w:rsidR="00DD5310" w:rsidRPr="00AB1EE8" w:rsidRDefault="00DD5310" w:rsidP="00EB0DE7">
      <w:pPr>
        <w:spacing w:line="276" w:lineRule="auto"/>
        <w:contextualSpacing/>
        <w:jc w:val="both"/>
        <w:rPr>
          <w:rFonts w:ascii="Times New Roman" w:hAnsi="Times New Roman" w:cs="Times New Roman"/>
          <w:color w:val="000000"/>
          <w:szCs w:val="24"/>
        </w:rPr>
      </w:pPr>
      <w:r w:rsidRPr="00626A23">
        <w:rPr>
          <w:rFonts w:ascii="Times New Roman" w:hAnsi="Times New Roman" w:cs="Times New Roman"/>
          <w:b/>
          <w:i/>
          <w:iCs/>
          <w:szCs w:val="24"/>
          <w:shd w:val="clear" w:color="auto" w:fill="FFFFFF"/>
        </w:rPr>
        <w:t>QENDRA MUZEORE DURRËS</w:t>
      </w:r>
      <w:r w:rsidR="009C05D6" w:rsidRPr="00626A23">
        <w:rPr>
          <w:rFonts w:ascii="Times New Roman" w:hAnsi="Times New Roman" w:cs="Times New Roman"/>
          <w:b/>
          <w:i/>
          <w:iCs/>
          <w:szCs w:val="24"/>
          <w:shd w:val="clear" w:color="auto" w:fill="FFFFFF"/>
        </w:rPr>
        <w:t>,</w:t>
      </w:r>
      <w:r w:rsidRPr="00AB1EE8">
        <w:rPr>
          <w:rFonts w:ascii="Times New Roman" w:hAnsi="Times New Roman" w:cs="Times New Roman"/>
          <w:b/>
          <w:szCs w:val="24"/>
          <w:shd w:val="clear" w:color="auto" w:fill="FFFFFF"/>
        </w:rPr>
        <w:t xml:space="preserve"> </w:t>
      </w:r>
      <w:r w:rsidRPr="00AB1EE8">
        <w:rPr>
          <w:rFonts w:ascii="Times New Roman" w:hAnsi="Times New Roman" w:cs="Times New Roman"/>
          <w:color w:val="000000"/>
          <w:szCs w:val="24"/>
        </w:rPr>
        <w:t xml:space="preserve">Misioni i saj është ruajtja, mbrojtja, hulumtimi, administrimi dhe ekspozimi i trashëgimisë kulturore në Muzeun Arkeologjik Durrës dhe Parkun Arkeologjik Durrës. </w:t>
      </w:r>
    </w:p>
    <w:p w14:paraId="1E7B4419" w14:textId="566C666C" w:rsidR="00DD5310" w:rsidRPr="00AB1EE8" w:rsidRDefault="00DD5310" w:rsidP="00EB0DE7">
      <w:pPr>
        <w:spacing w:line="276" w:lineRule="auto"/>
        <w:contextualSpacing/>
        <w:jc w:val="both"/>
        <w:rPr>
          <w:rFonts w:ascii="Times New Roman" w:hAnsi="Times New Roman" w:cs="Times New Roman"/>
          <w:color w:val="000000"/>
          <w:szCs w:val="24"/>
        </w:rPr>
      </w:pPr>
      <w:r w:rsidRPr="00AB1EE8">
        <w:rPr>
          <w:rFonts w:ascii="Times New Roman" w:hAnsi="Times New Roman" w:cs="Times New Roman"/>
          <w:color w:val="000000"/>
          <w:szCs w:val="24"/>
        </w:rPr>
        <w:t xml:space="preserve">QMD organizon prej vitesh, aktivitete edukimi </w:t>
      </w:r>
      <w:r w:rsidR="004D5F4F" w:rsidRPr="00AB1EE8">
        <w:rPr>
          <w:rFonts w:ascii="Times New Roman" w:hAnsi="Times New Roman" w:cs="Times New Roman"/>
          <w:color w:val="000000"/>
          <w:szCs w:val="24"/>
        </w:rPr>
        <w:t>përmes</w:t>
      </w:r>
      <w:r w:rsidRPr="00AB1EE8">
        <w:rPr>
          <w:rFonts w:ascii="Times New Roman" w:hAnsi="Times New Roman" w:cs="Times New Roman"/>
          <w:color w:val="000000"/>
          <w:szCs w:val="24"/>
        </w:rPr>
        <w:t xml:space="preserve"> kulturës dhe aktivitete mbi ruajtjen dhe promovimin e trashëgimisë kulturore, Këto aktivitete synojnë në edukimin e brezit të ri dhe komunitetit për njohjen, promovimin, ekspozimin dhe ruajtjen e trashëgimisë tonë kulturore materiale dhe jo materiale.</w:t>
      </w:r>
    </w:p>
    <w:p w14:paraId="486AC307" w14:textId="30719F91" w:rsidR="00DD5310"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bCs/>
          <w:szCs w:val="24"/>
        </w:rPr>
        <w:t xml:space="preserve">Buxheti i rishikuar është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34,610,250 lekë. Realizimi i shpenzimeve është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34,343,383 lekë</w:t>
      </w:r>
      <w:r w:rsidR="00626A23">
        <w:rPr>
          <w:rFonts w:ascii="Times New Roman" w:hAnsi="Times New Roman" w:cs="Times New Roman"/>
          <w:szCs w:val="24"/>
        </w:rPr>
        <w:t xml:space="preserve">, ose </w:t>
      </w:r>
      <w:r w:rsidR="00435CFA" w:rsidRPr="00AB1EE8">
        <w:rPr>
          <w:rFonts w:ascii="Times New Roman" w:hAnsi="Times New Roman" w:cs="Times New Roman"/>
          <w:bCs/>
          <w:szCs w:val="24"/>
        </w:rPr>
        <w:t xml:space="preserve">në masën </w:t>
      </w:r>
      <w:r w:rsidR="00435CFA">
        <w:rPr>
          <w:rFonts w:ascii="Times New Roman" w:hAnsi="Times New Roman" w:cs="Times New Roman"/>
          <w:szCs w:val="24"/>
        </w:rPr>
        <w:t>99</w:t>
      </w:r>
      <w:r w:rsidR="00626A23">
        <w:rPr>
          <w:rFonts w:ascii="Times New Roman" w:hAnsi="Times New Roman" w:cs="Times New Roman"/>
          <w:szCs w:val="24"/>
        </w:rPr>
        <w:t>%</w:t>
      </w:r>
      <w:r w:rsidRPr="00AB1EE8">
        <w:rPr>
          <w:rFonts w:ascii="Times New Roman" w:hAnsi="Times New Roman" w:cs="Times New Roman"/>
          <w:szCs w:val="24"/>
        </w:rPr>
        <w:t xml:space="preserve">. </w:t>
      </w:r>
    </w:p>
    <w:p w14:paraId="4262EDDD" w14:textId="77777777" w:rsidR="00592E74" w:rsidRDefault="00592E74" w:rsidP="00592E74">
      <w:pPr>
        <w:tabs>
          <w:tab w:val="left" w:pos="8910"/>
        </w:tabs>
        <w:spacing w:line="276" w:lineRule="auto"/>
        <w:contextualSpacing/>
        <w:jc w:val="both"/>
        <w:rPr>
          <w:rFonts w:ascii="Times New Roman" w:hAnsi="Times New Roman" w:cs="Times New Roman"/>
          <w:bCs/>
          <w:szCs w:val="24"/>
        </w:rPr>
      </w:pPr>
    </w:p>
    <w:p w14:paraId="49F4A1E4" w14:textId="77777777" w:rsidR="00592E74" w:rsidRDefault="00592E74" w:rsidP="00592E74">
      <w:pPr>
        <w:tabs>
          <w:tab w:val="left" w:pos="8910"/>
        </w:tabs>
        <w:spacing w:line="276" w:lineRule="auto"/>
        <w:contextualSpacing/>
        <w:jc w:val="both"/>
        <w:rPr>
          <w:rFonts w:ascii="Times New Roman" w:hAnsi="Times New Roman" w:cs="Times New Roman"/>
          <w:bCs/>
          <w:szCs w:val="24"/>
        </w:rPr>
      </w:pPr>
    </w:p>
    <w:p w14:paraId="0AF4A532" w14:textId="684C15FE" w:rsidR="00592E74" w:rsidRPr="00AB1EE8" w:rsidRDefault="00592E74" w:rsidP="00592E74">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0ED48B67" w14:textId="77777777" w:rsidR="00592E74" w:rsidRPr="00AB1EE8" w:rsidRDefault="00592E74" w:rsidP="00EB0DE7">
      <w:pPr>
        <w:spacing w:line="276" w:lineRule="auto"/>
        <w:contextualSpacing/>
        <w:jc w:val="both"/>
        <w:rPr>
          <w:rFonts w:ascii="Times New Roman" w:hAnsi="Times New Roman" w:cs="Times New Roman"/>
          <w:color w:val="1D2228"/>
          <w:szCs w:val="24"/>
        </w:rPr>
      </w:pPr>
    </w:p>
    <w:p w14:paraId="42C8D151" w14:textId="04D295C8"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me buxhet të rishikuar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15,450,000 lekë </w:t>
      </w:r>
      <w:r w:rsidRPr="00AB1EE8">
        <w:rPr>
          <w:rFonts w:ascii="Times New Roman" w:eastAsia="Times New Roman" w:hAnsi="Times New Roman" w:cs="Times New Roman"/>
          <w:bCs/>
          <w:szCs w:val="24"/>
        </w:rPr>
        <w:t xml:space="preserve">dhe realizuar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 xml:space="preserve">15,371,568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xml:space="preserve">, ose </w:t>
      </w:r>
      <w:r w:rsidR="00435CFA" w:rsidRPr="00AB1EE8">
        <w:rPr>
          <w:rFonts w:ascii="Times New Roman" w:hAnsi="Times New Roman" w:cs="Times New Roman"/>
          <w:bCs/>
          <w:szCs w:val="24"/>
        </w:rPr>
        <w:t xml:space="preserve">në masën </w:t>
      </w:r>
      <w:r w:rsidR="00435CFA">
        <w:rPr>
          <w:rFonts w:ascii="Times New Roman" w:eastAsia="Times New Roman" w:hAnsi="Times New Roman" w:cs="Times New Roman"/>
          <w:szCs w:val="24"/>
        </w:rPr>
        <w:t>99</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2D12DEE1" w14:textId="76DCB8DB"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601-sigurimet, me buxhet të rishikuar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2,580,000 lekë </w:t>
      </w:r>
      <w:r w:rsidRPr="00AB1EE8">
        <w:rPr>
          <w:rFonts w:ascii="Times New Roman" w:eastAsia="Times New Roman" w:hAnsi="Times New Roman" w:cs="Times New Roman"/>
          <w:bCs/>
          <w:szCs w:val="24"/>
        </w:rPr>
        <w:t xml:space="preserve">dhe realizuar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 xml:space="preserve">2,550,479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xml:space="preserve">, ose </w:t>
      </w:r>
      <w:r w:rsidR="00435CFA" w:rsidRPr="00AB1EE8">
        <w:rPr>
          <w:rFonts w:ascii="Times New Roman" w:hAnsi="Times New Roman" w:cs="Times New Roman"/>
          <w:bCs/>
          <w:szCs w:val="24"/>
        </w:rPr>
        <w:t xml:space="preserve">në masën </w:t>
      </w:r>
      <w:r w:rsidR="00435CFA">
        <w:rPr>
          <w:rFonts w:ascii="Times New Roman" w:eastAsia="Times New Roman" w:hAnsi="Times New Roman" w:cs="Times New Roman"/>
          <w:szCs w:val="24"/>
        </w:rPr>
        <w:t>99</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7FD1808" w14:textId="4C3A8D25"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Llogaria 602-mallra dhe shërbime,</w:t>
      </w:r>
      <w:r w:rsidRPr="00AB1EE8">
        <w:rPr>
          <w:rFonts w:ascii="Times New Roman" w:eastAsia="Times New Roman" w:hAnsi="Times New Roman" w:cs="Times New Roman"/>
          <w:bCs/>
          <w:szCs w:val="24"/>
        </w:rPr>
        <w:t xml:space="preserve"> me buxhet të rishikuar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bCs/>
          <w:szCs w:val="24"/>
        </w:rPr>
        <w:t xml:space="preserve">10,500,000 lekë dhe realizuar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 xml:space="preserve">10,349,726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ose</w:t>
      </w:r>
      <w:r w:rsidR="00435CFA">
        <w:rPr>
          <w:rFonts w:ascii="Times New Roman" w:eastAsia="Times New Roman" w:hAnsi="Times New Roman" w:cs="Times New Roman"/>
          <w:szCs w:val="24"/>
        </w:rPr>
        <w:t xml:space="preserve"> </w:t>
      </w:r>
      <w:r w:rsidR="00435CFA" w:rsidRPr="00AB1EE8">
        <w:rPr>
          <w:rFonts w:ascii="Times New Roman" w:hAnsi="Times New Roman" w:cs="Times New Roman"/>
          <w:bCs/>
          <w:szCs w:val="24"/>
        </w:rPr>
        <w:t>në masën</w:t>
      </w:r>
      <w:r w:rsidR="00626A23">
        <w:rPr>
          <w:rFonts w:ascii="Times New Roman" w:eastAsia="Times New Roman" w:hAnsi="Times New Roman" w:cs="Times New Roman"/>
          <w:szCs w:val="24"/>
        </w:rPr>
        <w:t xml:space="preserve"> </w:t>
      </w:r>
      <w:r w:rsidR="00435CFA">
        <w:rPr>
          <w:rFonts w:ascii="Times New Roman" w:eastAsia="Times New Roman" w:hAnsi="Times New Roman" w:cs="Times New Roman"/>
          <w:szCs w:val="24"/>
        </w:rPr>
        <w:t>98.5</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38FD0E2" w14:textId="6840CE05"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602/5-mallra dhe shërbime nga të ardhurat, me buxhet të rishikuar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6,000,000 lekë,</w:t>
      </w:r>
      <w:r w:rsidRPr="00AB1EE8">
        <w:rPr>
          <w:rFonts w:ascii="Times New Roman" w:eastAsia="Times New Roman" w:hAnsi="Times New Roman" w:cs="Times New Roman"/>
          <w:bCs/>
          <w:szCs w:val="24"/>
        </w:rPr>
        <w:t xml:space="preserve"> dhe realizuar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6,000,000 </w:t>
      </w:r>
      <w:r w:rsidRPr="00AB1EE8">
        <w:rPr>
          <w:rFonts w:ascii="Times New Roman" w:eastAsia="Times New Roman" w:hAnsi="Times New Roman" w:cs="Times New Roman"/>
          <w:szCs w:val="24"/>
        </w:rPr>
        <w:t>lekë</w:t>
      </w:r>
      <w:r w:rsidR="00626A23">
        <w:rPr>
          <w:rFonts w:ascii="Times New Roman" w:eastAsia="Times New Roman" w:hAnsi="Times New Roman" w:cs="Times New Roman"/>
          <w:szCs w:val="24"/>
        </w:rPr>
        <w:t xml:space="preserve">, ose </w:t>
      </w:r>
      <w:r w:rsidR="00435CFA" w:rsidRPr="00AB1EE8">
        <w:rPr>
          <w:rFonts w:ascii="Times New Roman" w:hAnsi="Times New Roman" w:cs="Times New Roman"/>
          <w:bCs/>
          <w:szCs w:val="24"/>
        </w:rPr>
        <w:t xml:space="preserve">në masën </w:t>
      </w:r>
      <w:r w:rsidR="00721197">
        <w:rPr>
          <w:rFonts w:ascii="Times New Roman" w:eastAsia="Times New Roman" w:hAnsi="Times New Roman" w:cs="Times New Roman"/>
          <w:szCs w:val="24"/>
        </w:rPr>
        <w:t>100</w:t>
      </w:r>
      <w:r w:rsidR="00626A23">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F4D501B" w14:textId="721CFE8A"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eastAsia="Times New Roman" w:hAnsi="Times New Roman" w:cs="Times New Roman"/>
          <w:color w:val="000000"/>
          <w:szCs w:val="24"/>
        </w:rPr>
        <w:t xml:space="preserve">Llogaria 606-transferta për buxhetet familjare dhe individët, me buxhet të rishikuar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 xml:space="preserve">80,250 lekë, dhe realizuar </w:t>
      </w:r>
      <w:r w:rsidR="00435CFA">
        <w:rPr>
          <w:rFonts w:ascii="Times New Roman" w:hAnsi="Times New Roman" w:cs="Times New Roman"/>
          <w:bCs/>
          <w:color w:val="000000"/>
          <w:szCs w:val="24"/>
          <w:u w:color="000000"/>
          <w:bdr w:val="nil"/>
        </w:rPr>
        <w:t xml:space="preserve">në </w:t>
      </w:r>
      <w:r w:rsidR="00435CFA">
        <w:rPr>
          <w:rFonts w:ascii="Times New Roman" w:hAnsi="Times New Roman" w:cs="Times New Roman"/>
          <w:szCs w:val="24"/>
        </w:rPr>
        <w:t>vler</w:t>
      </w:r>
      <w:r w:rsidR="00435CFA" w:rsidRPr="00AB1EE8">
        <w:rPr>
          <w:rFonts w:ascii="Times New Roman" w:hAnsi="Times New Roman" w:cs="Times New Roman"/>
          <w:szCs w:val="24"/>
        </w:rPr>
        <w:t>ën</w:t>
      </w:r>
      <w:r w:rsidR="00435CFA"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color w:val="000000"/>
          <w:szCs w:val="24"/>
        </w:rPr>
        <w:t>71,610 lekë</w:t>
      </w:r>
      <w:r w:rsidR="00626A23">
        <w:rPr>
          <w:rFonts w:ascii="Times New Roman" w:eastAsia="Times New Roman" w:hAnsi="Times New Roman" w:cs="Times New Roman"/>
          <w:color w:val="000000"/>
          <w:szCs w:val="24"/>
        </w:rPr>
        <w:t xml:space="preserve">, ose </w:t>
      </w:r>
      <w:r w:rsidR="00435CFA" w:rsidRPr="00AB1EE8">
        <w:rPr>
          <w:rFonts w:ascii="Times New Roman" w:hAnsi="Times New Roman" w:cs="Times New Roman"/>
          <w:bCs/>
          <w:szCs w:val="24"/>
        </w:rPr>
        <w:t xml:space="preserve">në masën </w:t>
      </w:r>
      <w:r w:rsidR="00721197">
        <w:rPr>
          <w:rFonts w:ascii="Times New Roman" w:eastAsia="Times New Roman" w:hAnsi="Times New Roman" w:cs="Times New Roman"/>
          <w:color w:val="000000"/>
          <w:szCs w:val="24"/>
        </w:rPr>
        <w:t>89</w:t>
      </w:r>
      <w:r w:rsidR="00626A23">
        <w:rPr>
          <w:rFonts w:ascii="Times New Roman" w:eastAsia="Times New Roman" w:hAnsi="Times New Roman" w:cs="Times New Roman"/>
          <w:color w:val="000000"/>
          <w:szCs w:val="24"/>
        </w:rPr>
        <w:t>%</w:t>
      </w:r>
      <w:r w:rsidRPr="00AB1EE8">
        <w:rPr>
          <w:rFonts w:ascii="Times New Roman" w:eastAsia="Times New Roman" w:hAnsi="Times New Roman" w:cs="Times New Roman"/>
          <w:color w:val="000000"/>
          <w:szCs w:val="24"/>
        </w:rPr>
        <w:t>.</w:t>
      </w:r>
    </w:p>
    <w:p w14:paraId="7500B8F5" w14:textId="77777777" w:rsidR="00626A23" w:rsidRDefault="00626A23" w:rsidP="00EB0DE7">
      <w:pPr>
        <w:spacing w:line="276" w:lineRule="auto"/>
        <w:contextualSpacing/>
        <w:jc w:val="both"/>
        <w:rPr>
          <w:rFonts w:ascii="Times New Roman" w:hAnsi="Times New Roman" w:cs="Times New Roman"/>
          <w:szCs w:val="24"/>
        </w:rPr>
      </w:pPr>
    </w:p>
    <w:p w14:paraId="7D690C2D" w14:textId="52006A74"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Për periudhën vjetore 2025, QMD nuk ka fonde për shpenzime kapitale.</w:t>
      </w:r>
    </w:p>
    <w:p w14:paraId="20CF7677" w14:textId="77777777" w:rsidR="00626A23" w:rsidRDefault="00626A23" w:rsidP="00EB0DE7">
      <w:pPr>
        <w:spacing w:line="276" w:lineRule="auto"/>
        <w:contextualSpacing/>
        <w:jc w:val="both"/>
        <w:rPr>
          <w:rFonts w:ascii="Times New Roman" w:hAnsi="Times New Roman" w:cs="Times New Roman"/>
          <w:szCs w:val="24"/>
        </w:rPr>
      </w:pPr>
    </w:p>
    <w:p w14:paraId="0BAB32FF" w14:textId="77777777" w:rsidR="00435CFA" w:rsidRDefault="00435CFA" w:rsidP="00EB0DE7">
      <w:pPr>
        <w:spacing w:line="276" w:lineRule="auto"/>
        <w:contextualSpacing/>
        <w:jc w:val="both"/>
        <w:rPr>
          <w:rFonts w:ascii="Times New Roman" w:hAnsi="Times New Roman" w:cs="Times New Roman"/>
          <w:szCs w:val="24"/>
        </w:rPr>
      </w:pPr>
    </w:p>
    <w:p w14:paraId="6AECB9B5" w14:textId="77777777" w:rsidR="00435CFA" w:rsidRPr="00AF798F" w:rsidRDefault="00435CFA" w:rsidP="00435CFA">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5779B4BF" w14:textId="2D21C022" w:rsidR="00DD5310" w:rsidRPr="00AB1EE8" w:rsidRDefault="00DD5310" w:rsidP="00EB0DE7">
      <w:pPr>
        <w:spacing w:line="276" w:lineRule="auto"/>
        <w:contextualSpacing/>
        <w:jc w:val="both"/>
        <w:rPr>
          <w:rFonts w:ascii="Times New Roman" w:hAnsi="Times New Roman" w:cs="Times New Roman"/>
          <w:szCs w:val="24"/>
        </w:rPr>
      </w:pPr>
    </w:p>
    <w:p w14:paraId="77241981" w14:textId="3F26E55C" w:rsidR="00DD5310" w:rsidRPr="00435CFA" w:rsidRDefault="00DD5310" w:rsidP="00EB0DE7">
      <w:pPr>
        <w:spacing w:line="276" w:lineRule="auto"/>
        <w:rPr>
          <w:rFonts w:ascii="Times New Roman" w:hAnsi="Times New Roman" w:cs="Times New Roman"/>
          <w:szCs w:val="24"/>
          <w:u w:val="single"/>
        </w:rPr>
      </w:pPr>
      <w:r w:rsidRPr="00435CFA">
        <w:rPr>
          <w:rFonts w:ascii="Times New Roman" w:hAnsi="Times New Roman" w:cs="Times New Roman"/>
          <w:szCs w:val="24"/>
          <w:u w:val="single"/>
        </w:rPr>
        <w:lastRenderedPageBreak/>
        <w:t>Aktivitete edukimi</w:t>
      </w:r>
    </w:p>
    <w:p w14:paraId="3EF36412" w14:textId="3F19A7C8"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xml:space="preserve">- Aktivitet edukimi- këshillim </w:t>
      </w:r>
      <w:r w:rsidR="008143E7" w:rsidRPr="00AB1EE8">
        <w:rPr>
          <w:rFonts w:ascii="Times New Roman" w:hAnsi="Times New Roman" w:cs="Times New Roman"/>
          <w:szCs w:val="24"/>
        </w:rPr>
        <w:t>karrier</w:t>
      </w:r>
      <w:r w:rsidR="008143E7">
        <w:rPr>
          <w:rFonts w:ascii="Times New Roman" w:hAnsi="Times New Roman" w:cs="Times New Roman"/>
          <w:szCs w:val="24"/>
        </w:rPr>
        <w:t>e</w:t>
      </w:r>
      <w:r w:rsidRPr="00AB1EE8">
        <w:rPr>
          <w:rFonts w:ascii="Times New Roman" w:hAnsi="Times New Roman" w:cs="Times New Roman"/>
          <w:szCs w:val="24"/>
        </w:rPr>
        <w:t xml:space="preserve"> me të rinj zë shkollës 14 Nëntori.</w:t>
      </w:r>
    </w:p>
    <w:p w14:paraId="1A52EA45"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pjesa e dytë e programit të edukimit me nxënësit e IT të shkollës profesionale Beqir Çela.</w:t>
      </w:r>
    </w:p>
    <w:p w14:paraId="59F71984" w14:textId="77777777" w:rsidR="00E331E4"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informal me nxënës të shkollës Planetary school, klasat VII dhe VIII.</w:t>
      </w:r>
    </w:p>
    <w:p w14:paraId="5A3BEF9A" w14:textId="3F311B74"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në kuadrin e projektit Fast Forëard, bashkëpunim me Albanian Skills, me të rinj të vemdeve të ndryshme.</w:t>
      </w:r>
    </w:p>
    <w:p w14:paraId="4863C056"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informal në Torrën Veneciane dhe Amfiteatër me të rinj të shkollës Olsi Lasko në Durrës.</w:t>
      </w:r>
    </w:p>
    <w:p w14:paraId="35D67178"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në bashkëpunim me Durrësi aktiv dhe Muzeh Lab, me fëmijë nga shkolla të ndryshme.</w:t>
      </w:r>
    </w:p>
    <w:p w14:paraId="7ECBD458"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- 4 aktivitete edukimi, në kuadrin e ekspozitës “Artizani i dritës”, për didaktikën e ekspozitës (shkollat Qemal Mici, Marie Kaçulini, UAMD dhe Leonik Tomeo).</w:t>
      </w:r>
    </w:p>
    <w:p w14:paraId="6C9E264F"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Aktivitet edukimi në kuadrin e Festivalit Kombëtar të Këngës Franceze për të rinj, me artistët pjesëmarrës të festivalit në Torrën Veneziane (bashkëpunim me ZVA Dumësuan rreth trashëgimisë financiare të qytetit.</w:t>
      </w:r>
    </w:p>
    <w:p w14:paraId="0A3085BC" w14:textId="2058C9E2"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 xml:space="preserve">- Yjet e </w:t>
      </w:r>
      <w:r w:rsidR="008143E7" w:rsidRPr="00AB1EE8">
        <w:rPr>
          <w:rFonts w:ascii="Times New Roman" w:hAnsi="Times New Roman" w:cs="Times New Roman"/>
          <w:szCs w:val="24"/>
        </w:rPr>
        <w:t>vegjël</w:t>
      </w:r>
      <w:r w:rsidRPr="00AB1EE8">
        <w:rPr>
          <w:rFonts w:ascii="Times New Roman" w:hAnsi="Times New Roman" w:cs="Times New Roman"/>
          <w:szCs w:val="24"/>
        </w:rPr>
        <w:t xml:space="preserve"> flasin anglisht-Aktivitet edukimi informal me </w:t>
      </w:r>
      <w:r w:rsidR="008143E7" w:rsidRPr="00AB1EE8">
        <w:rPr>
          <w:rFonts w:ascii="Times New Roman" w:hAnsi="Times New Roman" w:cs="Times New Roman"/>
          <w:szCs w:val="24"/>
        </w:rPr>
        <w:t>shkollën</w:t>
      </w:r>
      <w:r w:rsidRPr="00AB1EE8">
        <w:rPr>
          <w:rFonts w:ascii="Times New Roman" w:hAnsi="Times New Roman" w:cs="Times New Roman"/>
          <w:szCs w:val="24"/>
        </w:rPr>
        <w:t xml:space="preserve"> Jusuf Puka</w:t>
      </w:r>
    </w:p>
    <w:p w14:paraId="02873978" w14:textId="5293C50D"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29 Maj 2025. Fëmijë të vegjël p</w:t>
      </w:r>
      <w:r w:rsidR="008143E7">
        <w:rPr>
          <w:rFonts w:ascii="Times New Roman" w:hAnsi="Times New Roman" w:cs="Times New Roman"/>
          <w:szCs w:val="24"/>
        </w:rPr>
        <w:t>e</w:t>
      </w:r>
      <w:r w:rsidRPr="00AB1EE8">
        <w:rPr>
          <w:rFonts w:ascii="Times New Roman" w:hAnsi="Times New Roman" w:cs="Times New Roman"/>
          <w:szCs w:val="24"/>
        </w:rPr>
        <w:t>rformuan në arenën e amfiteatrit për festën e 1 Qershorit.</w:t>
      </w:r>
    </w:p>
    <w:p w14:paraId="18B45E9A" w14:textId="77777777" w:rsidR="00DD5310" w:rsidRPr="00AB1EE8" w:rsidRDefault="00DD5310" w:rsidP="00EB0DE7">
      <w:pPr>
        <w:spacing w:line="276" w:lineRule="auto"/>
        <w:rPr>
          <w:rFonts w:ascii="Times New Roman" w:hAnsi="Times New Roman" w:cs="Times New Roman"/>
          <w:szCs w:val="24"/>
        </w:rPr>
      </w:pPr>
      <w:r w:rsidRPr="00AB1EE8">
        <w:rPr>
          <w:rFonts w:ascii="Times New Roman" w:hAnsi="Times New Roman" w:cs="Times New Roman"/>
          <w:szCs w:val="24"/>
        </w:rPr>
        <w:t>-5 aktivitete edukimi në kuadrin e ekspozitës “Glance off it” me nxënës të shkollave 9 vjeçare dhe të mesme në mjediset e Hamamit mesjetar.</w:t>
      </w:r>
    </w:p>
    <w:p w14:paraId="7687CF07" w14:textId="531E2718" w:rsidR="00721197" w:rsidRPr="00721197" w:rsidRDefault="00DD5310" w:rsidP="00721197">
      <w:pPr>
        <w:spacing w:line="276" w:lineRule="auto"/>
        <w:rPr>
          <w:rFonts w:ascii="Times New Roman" w:hAnsi="Times New Roman" w:cs="Times New Roman"/>
          <w:szCs w:val="24"/>
        </w:rPr>
      </w:pPr>
      <w:r w:rsidRPr="00AB1EE8">
        <w:rPr>
          <w:rFonts w:ascii="Times New Roman" w:hAnsi="Times New Roman" w:cs="Times New Roman"/>
          <w:szCs w:val="24"/>
        </w:rPr>
        <w:t>-29 shtator- aktivitet edukimi në kuadrin e ekspozitës “Copëza Durrësi në Pullat Shqiptare”</w:t>
      </w:r>
    </w:p>
    <w:p w14:paraId="7FAD468C" w14:textId="77777777" w:rsidR="00721197" w:rsidRDefault="00721197" w:rsidP="00EB0DE7">
      <w:pPr>
        <w:spacing w:line="276" w:lineRule="auto"/>
        <w:jc w:val="both"/>
        <w:rPr>
          <w:rFonts w:ascii="Times New Roman" w:hAnsi="Times New Roman" w:cs="Times New Roman"/>
          <w:szCs w:val="24"/>
          <w:u w:val="single"/>
        </w:rPr>
      </w:pPr>
    </w:p>
    <w:p w14:paraId="75B0D209" w14:textId="46CE9EC2" w:rsidR="00DD5310" w:rsidRPr="000D7072" w:rsidRDefault="00DD5310" w:rsidP="00EB0DE7">
      <w:pPr>
        <w:spacing w:line="276" w:lineRule="auto"/>
        <w:jc w:val="both"/>
        <w:rPr>
          <w:rFonts w:ascii="Times New Roman" w:hAnsi="Times New Roman" w:cs="Times New Roman"/>
          <w:szCs w:val="24"/>
          <w:u w:val="single"/>
        </w:rPr>
      </w:pPr>
      <w:r w:rsidRPr="000D7072">
        <w:rPr>
          <w:rFonts w:ascii="Times New Roman" w:hAnsi="Times New Roman" w:cs="Times New Roman"/>
          <w:szCs w:val="24"/>
          <w:u w:val="single"/>
        </w:rPr>
        <w:t>Aktivitete promovimi të Trashëgimisë Kulturore</w:t>
      </w:r>
    </w:p>
    <w:p w14:paraId="1B76AB7E"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Promovim i librit “Epistolate” të prof Përparim Kabo, në bashkëpunim me Bibliotekën e Qytetit dhe Klubin e Librit Gjergj Vlashi.</w:t>
      </w:r>
    </w:p>
    <w:p w14:paraId="329DBCF1"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Halil Myrto- emër i çmuar për trashëgiminë tonë arkeologjike: takim në Torrën Veneciane për të nderuar figurën e Halil Myrtos në ditën e lindjes, si dhe për promovimin e botimit nga ana e QMD të artikujve të tij studimorë.</w:t>
      </w:r>
    </w:p>
    <w:p w14:paraId="68663DEB" w14:textId="0C2164E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Artizani i dritës- Gjurmë në kohë përmes </w:t>
      </w:r>
      <w:r w:rsidR="008143E7" w:rsidRPr="00AB1EE8">
        <w:rPr>
          <w:rFonts w:ascii="Times New Roman" w:hAnsi="Times New Roman" w:cs="Times New Roman"/>
          <w:szCs w:val="24"/>
        </w:rPr>
        <w:t>lentës</w:t>
      </w:r>
      <w:r w:rsidRPr="00AB1EE8">
        <w:rPr>
          <w:rFonts w:ascii="Times New Roman" w:hAnsi="Times New Roman" w:cs="Times New Roman"/>
          <w:szCs w:val="24"/>
        </w:rPr>
        <w:t xml:space="preserve"> së Esat Hafizit. Ekspozitë me foto, video dhe instalacion mbi krijimtarinë e mjeshtrit të fotografisë, Esat Hafizi.</w:t>
      </w:r>
    </w:p>
    <w:p w14:paraId="35624E71"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Art Explora: bashkëpunim dhe ekspozim në kuadrin e ekspozitës të dy amforave të arkeologjisë nënujore të gjetura në Durrës dhe të administruara nga QMD.</w:t>
      </w:r>
    </w:p>
    <w:p w14:paraId="17681860" w14:textId="4F3A1B59" w:rsidR="00DD5310" w:rsidRPr="000D7072" w:rsidRDefault="00DD5310" w:rsidP="00EB0DE7">
      <w:pPr>
        <w:spacing w:line="276" w:lineRule="auto"/>
        <w:jc w:val="both"/>
        <w:rPr>
          <w:rFonts w:ascii="Times New Roman" w:hAnsi="Times New Roman" w:cs="Times New Roman"/>
          <w:szCs w:val="24"/>
          <w:u w:val="single"/>
        </w:rPr>
      </w:pPr>
      <w:r w:rsidRPr="000D7072">
        <w:rPr>
          <w:rFonts w:ascii="Times New Roman" w:hAnsi="Times New Roman" w:cs="Times New Roman"/>
          <w:szCs w:val="24"/>
          <w:u w:val="single"/>
        </w:rPr>
        <w:t>Ekspozite</w:t>
      </w:r>
    </w:p>
    <w:p w14:paraId="0F7BCDC1"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“Qendrat Urbane te Apolonise dhe Durresit te rrefyera permes monedhave”</w:t>
      </w:r>
    </w:p>
    <w:p w14:paraId="1B912568" w14:textId="720A40B4"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Qershor 2025: Ekspozite fotografike me artefakte te Bankes se Shqiperise dhe te artefakteve te Muzeut te </w:t>
      </w:r>
      <w:r w:rsidR="001E37E0" w:rsidRPr="00AB1EE8">
        <w:rPr>
          <w:rFonts w:ascii="Times New Roman" w:hAnsi="Times New Roman" w:cs="Times New Roman"/>
          <w:szCs w:val="24"/>
        </w:rPr>
        <w:t>Durrësit</w:t>
      </w:r>
      <w:r w:rsidRPr="00AB1EE8">
        <w:rPr>
          <w:rFonts w:ascii="Times New Roman" w:hAnsi="Times New Roman" w:cs="Times New Roman"/>
          <w:szCs w:val="24"/>
        </w:rPr>
        <w:t xml:space="preserve">, qe </w:t>
      </w:r>
      <w:r w:rsidR="001E37E0" w:rsidRPr="00AB1EE8">
        <w:rPr>
          <w:rFonts w:ascii="Times New Roman" w:hAnsi="Times New Roman" w:cs="Times New Roman"/>
          <w:szCs w:val="24"/>
        </w:rPr>
        <w:t>rrëfejnë</w:t>
      </w:r>
      <w:r w:rsidRPr="00AB1EE8">
        <w:rPr>
          <w:rFonts w:ascii="Times New Roman" w:hAnsi="Times New Roman" w:cs="Times New Roman"/>
          <w:szCs w:val="24"/>
        </w:rPr>
        <w:t xml:space="preserve"> </w:t>
      </w:r>
      <w:r w:rsidR="001E37E0" w:rsidRPr="00AB1EE8">
        <w:rPr>
          <w:rFonts w:ascii="Times New Roman" w:hAnsi="Times New Roman" w:cs="Times New Roman"/>
          <w:szCs w:val="24"/>
        </w:rPr>
        <w:t>për</w:t>
      </w:r>
      <w:r w:rsidRPr="00AB1EE8">
        <w:rPr>
          <w:rFonts w:ascii="Times New Roman" w:hAnsi="Times New Roman" w:cs="Times New Roman"/>
          <w:szCs w:val="24"/>
        </w:rPr>
        <w:t xml:space="preserve"> zhvillimin ekonomik te dy qyteteve ne antikitet-Apolloni</w:t>
      </w:r>
    </w:p>
    <w:p w14:paraId="2A54B46A" w14:textId="1A1A796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Nata kulturore Epidam</w:t>
      </w:r>
      <w:r w:rsidR="001E37E0">
        <w:rPr>
          <w:rFonts w:ascii="Times New Roman" w:hAnsi="Times New Roman" w:cs="Times New Roman"/>
          <w:szCs w:val="24"/>
        </w:rPr>
        <w:t xml:space="preserve"> </w:t>
      </w:r>
      <w:r w:rsidR="002C1859">
        <w:rPr>
          <w:rFonts w:ascii="Times New Roman" w:hAnsi="Times New Roman" w:cs="Times New Roman"/>
          <w:szCs w:val="24"/>
        </w:rPr>
        <w:t>i</w:t>
      </w:r>
      <w:r w:rsidRPr="00AB1EE8">
        <w:rPr>
          <w:rFonts w:ascii="Times New Roman" w:hAnsi="Times New Roman" w:cs="Times New Roman"/>
          <w:szCs w:val="24"/>
        </w:rPr>
        <w:t xml:space="preserve"> </w:t>
      </w:r>
      <w:r w:rsidR="002C1859" w:rsidRPr="00AB1EE8">
        <w:rPr>
          <w:rFonts w:ascii="Times New Roman" w:hAnsi="Times New Roman" w:cs="Times New Roman"/>
          <w:szCs w:val="24"/>
        </w:rPr>
        <w:t>Trashëgimisë</w:t>
      </w:r>
      <w:r w:rsidRPr="00AB1EE8">
        <w:rPr>
          <w:rFonts w:ascii="Times New Roman" w:hAnsi="Times New Roman" w:cs="Times New Roman"/>
          <w:szCs w:val="24"/>
        </w:rPr>
        <w:t xml:space="preserve"> dhe e Artit, Qershor 2025.</w:t>
      </w:r>
    </w:p>
    <w:p w14:paraId="0E9A11BD" w14:textId="1009D90E"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Perfomanca te ndryshme artistike dhe artizanale ne oborrin e Hamamit te Durr</w:t>
      </w:r>
      <w:r w:rsidR="00F40E39" w:rsidRPr="00AB1EE8">
        <w:rPr>
          <w:rFonts w:ascii="Times New Roman" w:hAnsi="Times New Roman" w:cs="Times New Roman"/>
          <w:szCs w:val="24"/>
        </w:rPr>
        <w:t>ë</w:t>
      </w:r>
      <w:r w:rsidRPr="00AB1EE8">
        <w:rPr>
          <w:rFonts w:ascii="Times New Roman" w:hAnsi="Times New Roman" w:cs="Times New Roman"/>
          <w:szCs w:val="24"/>
        </w:rPr>
        <w:t>sit</w:t>
      </w:r>
      <w:r w:rsidR="00F40E39" w:rsidRPr="00AB1EE8">
        <w:rPr>
          <w:rFonts w:ascii="Times New Roman" w:hAnsi="Times New Roman" w:cs="Times New Roman"/>
          <w:szCs w:val="24"/>
        </w:rPr>
        <w:t>.</w:t>
      </w:r>
    </w:p>
    <w:p w14:paraId="47A74139"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Ekspozite “Fragments of past, frames of present”, Qershor 2025</w:t>
      </w:r>
    </w:p>
    <w:p w14:paraId="5AAF4DCC" w14:textId="14978E52"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Ekspozite me punime ne pikture te femijeve kushtuar trashegimise se qytetit, organizuar nga Art Studio DaVinci dhe QMD</w:t>
      </w:r>
    </w:p>
    <w:p w14:paraId="01692C85" w14:textId="629F0F4E"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Aktivitete verore ne </w:t>
      </w:r>
      <w:r w:rsidR="004F31E6" w:rsidRPr="00AB1EE8">
        <w:rPr>
          <w:rFonts w:ascii="Times New Roman" w:hAnsi="Times New Roman" w:cs="Times New Roman"/>
          <w:szCs w:val="24"/>
        </w:rPr>
        <w:t>Amfiteatër</w:t>
      </w:r>
      <w:r w:rsidRPr="00AB1EE8">
        <w:rPr>
          <w:rFonts w:ascii="Times New Roman" w:hAnsi="Times New Roman" w:cs="Times New Roman"/>
          <w:szCs w:val="24"/>
        </w:rPr>
        <w:t>, Korrik Gusht 2025</w:t>
      </w:r>
    </w:p>
    <w:p w14:paraId="3ADD8CB6" w14:textId="74849CDA"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- 8 Koncerte dhe performanca baleti ne </w:t>
      </w:r>
      <w:r w:rsidR="004F31E6" w:rsidRPr="00AB1EE8">
        <w:rPr>
          <w:rFonts w:ascii="Times New Roman" w:hAnsi="Times New Roman" w:cs="Times New Roman"/>
          <w:szCs w:val="24"/>
        </w:rPr>
        <w:t>Amfiteatër</w:t>
      </w:r>
      <w:r w:rsidRPr="00AB1EE8">
        <w:rPr>
          <w:rFonts w:ascii="Times New Roman" w:hAnsi="Times New Roman" w:cs="Times New Roman"/>
          <w:szCs w:val="24"/>
        </w:rPr>
        <w:t xml:space="preserve"> realizuar nga aktore te </w:t>
      </w:r>
      <w:r w:rsidR="004F31E6" w:rsidRPr="00AB1EE8">
        <w:rPr>
          <w:rFonts w:ascii="Times New Roman" w:hAnsi="Times New Roman" w:cs="Times New Roman"/>
          <w:szCs w:val="24"/>
        </w:rPr>
        <w:t>ndryshëm</w:t>
      </w:r>
    </w:p>
    <w:p w14:paraId="606BE3E7" w14:textId="0E5F81B1" w:rsidR="00DD5310" w:rsidRPr="00AB1EE8" w:rsidRDefault="004F31E6"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Teatër</w:t>
      </w:r>
      <w:r w:rsidR="00DD5310" w:rsidRPr="00AB1EE8">
        <w:rPr>
          <w:rFonts w:ascii="Times New Roman" w:hAnsi="Times New Roman" w:cs="Times New Roman"/>
          <w:szCs w:val="24"/>
        </w:rPr>
        <w:t xml:space="preserve"> n</w:t>
      </w:r>
      <w:r>
        <w:rPr>
          <w:rFonts w:ascii="Times New Roman" w:hAnsi="Times New Roman" w:cs="Times New Roman"/>
          <w:szCs w:val="24"/>
        </w:rPr>
        <w:t>ë</w:t>
      </w:r>
      <w:r w:rsidR="00DD5310" w:rsidRPr="00AB1EE8">
        <w:rPr>
          <w:rFonts w:ascii="Times New Roman" w:hAnsi="Times New Roman" w:cs="Times New Roman"/>
          <w:szCs w:val="24"/>
        </w:rPr>
        <w:t xml:space="preserve"> </w:t>
      </w:r>
      <w:r w:rsidRPr="00AB1EE8">
        <w:rPr>
          <w:rFonts w:ascii="Times New Roman" w:hAnsi="Times New Roman" w:cs="Times New Roman"/>
          <w:szCs w:val="24"/>
        </w:rPr>
        <w:t>hapësirat</w:t>
      </w:r>
      <w:r w:rsidR="00DD5310" w:rsidRPr="00AB1EE8">
        <w:rPr>
          <w:rFonts w:ascii="Times New Roman" w:hAnsi="Times New Roman" w:cs="Times New Roman"/>
          <w:szCs w:val="24"/>
        </w:rPr>
        <w:t xml:space="preserve"> publike- </w:t>
      </w:r>
      <w:r w:rsidRPr="00AB1EE8">
        <w:rPr>
          <w:rFonts w:ascii="Times New Roman" w:hAnsi="Times New Roman" w:cs="Times New Roman"/>
          <w:szCs w:val="24"/>
        </w:rPr>
        <w:t>Amfiteatër</w:t>
      </w:r>
      <w:r w:rsidR="00DD5310" w:rsidRPr="00AB1EE8">
        <w:rPr>
          <w:rFonts w:ascii="Times New Roman" w:hAnsi="Times New Roman" w:cs="Times New Roman"/>
          <w:szCs w:val="24"/>
        </w:rPr>
        <w:t>, Korrik 2025</w:t>
      </w:r>
    </w:p>
    <w:p w14:paraId="26130CA8" w14:textId="3A936AEB"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- 3 shfaqje teatri: Vendi m</w:t>
      </w:r>
      <w:r w:rsidR="00592E74">
        <w:rPr>
          <w:rFonts w:ascii="Times New Roman" w:hAnsi="Times New Roman" w:cs="Times New Roman"/>
          <w:szCs w:val="24"/>
        </w:rPr>
        <w:t>ë</w:t>
      </w:r>
      <w:r w:rsidRPr="00AB1EE8">
        <w:rPr>
          <w:rFonts w:ascii="Times New Roman" w:hAnsi="Times New Roman" w:cs="Times New Roman"/>
          <w:szCs w:val="24"/>
        </w:rPr>
        <w:t xml:space="preserve"> i humbur n</w:t>
      </w:r>
      <w:r w:rsidR="00592E74">
        <w:rPr>
          <w:rFonts w:ascii="Times New Roman" w:hAnsi="Times New Roman" w:cs="Times New Roman"/>
          <w:szCs w:val="24"/>
        </w:rPr>
        <w:t>ë</w:t>
      </w:r>
      <w:r w:rsidRPr="00AB1EE8">
        <w:rPr>
          <w:rFonts w:ascii="Times New Roman" w:hAnsi="Times New Roman" w:cs="Times New Roman"/>
          <w:szCs w:val="24"/>
        </w:rPr>
        <w:t xml:space="preserve"> </w:t>
      </w:r>
      <w:r w:rsidR="004F31E6" w:rsidRPr="00AB1EE8">
        <w:rPr>
          <w:rFonts w:ascii="Times New Roman" w:hAnsi="Times New Roman" w:cs="Times New Roman"/>
          <w:szCs w:val="24"/>
        </w:rPr>
        <w:t>Shqipëri</w:t>
      </w:r>
      <w:r w:rsidRPr="00AB1EE8">
        <w:rPr>
          <w:rFonts w:ascii="Times New Roman" w:hAnsi="Times New Roman" w:cs="Times New Roman"/>
          <w:szCs w:val="24"/>
        </w:rPr>
        <w:t xml:space="preserve"> </w:t>
      </w:r>
      <w:r w:rsidR="004F31E6">
        <w:rPr>
          <w:rFonts w:ascii="Times New Roman" w:hAnsi="Times New Roman" w:cs="Times New Roman"/>
          <w:szCs w:val="24"/>
        </w:rPr>
        <w:t>“</w:t>
      </w:r>
      <w:r w:rsidRPr="00AB1EE8">
        <w:rPr>
          <w:rFonts w:ascii="Times New Roman" w:hAnsi="Times New Roman" w:cs="Times New Roman"/>
          <w:szCs w:val="24"/>
        </w:rPr>
        <w:t>Teatri A. Moisiu</w:t>
      </w:r>
      <w:r w:rsidR="004F31E6">
        <w:rPr>
          <w:rFonts w:ascii="Times New Roman" w:hAnsi="Times New Roman" w:cs="Times New Roman"/>
          <w:szCs w:val="24"/>
        </w:rPr>
        <w:t>”</w:t>
      </w:r>
      <w:r w:rsidRPr="00AB1EE8">
        <w:rPr>
          <w:rFonts w:ascii="Times New Roman" w:hAnsi="Times New Roman" w:cs="Times New Roman"/>
          <w:szCs w:val="24"/>
        </w:rPr>
        <w:t>, premier</w:t>
      </w:r>
      <w:r w:rsidR="004F31E6">
        <w:rPr>
          <w:rFonts w:ascii="Times New Roman" w:hAnsi="Times New Roman" w:cs="Times New Roman"/>
          <w:szCs w:val="24"/>
        </w:rPr>
        <w:t>ë</w:t>
      </w:r>
      <w:r w:rsidRPr="00AB1EE8">
        <w:rPr>
          <w:rFonts w:ascii="Times New Roman" w:hAnsi="Times New Roman" w:cs="Times New Roman"/>
          <w:szCs w:val="24"/>
        </w:rPr>
        <w:t>.</w:t>
      </w:r>
    </w:p>
    <w:p w14:paraId="43D9468C"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Pasolini, arti dhe pushteti, Korrik 2025</w:t>
      </w:r>
    </w:p>
    <w:p w14:paraId="01744793" w14:textId="741DF3B3"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Takim letrar dhe diskutim, lexim poezish ne </w:t>
      </w:r>
      <w:r w:rsidR="004F31E6" w:rsidRPr="00AB1EE8">
        <w:rPr>
          <w:rFonts w:ascii="Times New Roman" w:hAnsi="Times New Roman" w:cs="Times New Roman"/>
          <w:szCs w:val="24"/>
        </w:rPr>
        <w:t>kuadër</w:t>
      </w:r>
      <w:r w:rsidRPr="00AB1EE8">
        <w:rPr>
          <w:rFonts w:ascii="Times New Roman" w:hAnsi="Times New Roman" w:cs="Times New Roman"/>
          <w:szCs w:val="24"/>
        </w:rPr>
        <w:t xml:space="preserve"> te festivalit te </w:t>
      </w:r>
      <w:r w:rsidR="004F31E6" w:rsidRPr="00AB1EE8">
        <w:rPr>
          <w:rFonts w:ascii="Times New Roman" w:hAnsi="Times New Roman" w:cs="Times New Roman"/>
          <w:szCs w:val="24"/>
        </w:rPr>
        <w:t>poezisë</w:t>
      </w:r>
      <w:r w:rsidRPr="00AB1EE8">
        <w:rPr>
          <w:rFonts w:ascii="Times New Roman" w:hAnsi="Times New Roman" w:cs="Times New Roman"/>
          <w:szCs w:val="24"/>
        </w:rPr>
        <w:t xml:space="preserve"> VARG, organizuar nga QKLL. Torra Veneciane</w:t>
      </w:r>
    </w:p>
    <w:p w14:paraId="64EA764B"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Nate kulturore Epidamn, Gusht -2025</w:t>
      </w:r>
    </w:p>
    <w:p w14:paraId="11C8F550" w14:textId="06A6F514"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Performanca t</w:t>
      </w:r>
      <w:r w:rsidR="00592E74">
        <w:rPr>
          <w:rFonts w:ascii="Times New Roman" w:hAnsi="Times New Roman" w:cs="Times New Roman"/>
          <w:szCs w:val="24"/>
        </w:rPr>
        <w:t>ë</w:t>
      </w:r>
      <w:r w:rsidRPr="00AB1EE8">
        <w:rPr>
          <w:rFonts w:ascii="Times New Roman" w:hAnsi="Times New Roman" w:cs="Times New Roman"/>
          <w:szCs w:val="24"/>
        </w:rPr>
        <w:t xml:space="preserve"> ndryshme promovuese t</w:t>
      </w:r>
      <w:r w:rsidR="004F31E6">
        <w:rPr>
          <w:rFonts w:ascii="Times New Roman" w:hAnsi="Times New Roman" w:cs="Times New Roman"/>
          <w:szCs w:val="24"/>
        </w:rPr>
        <w:t>ë</w:t>
      </w:r>
      <w:r w:rsidRPr="00AB1EE8">
        <w:rPr>
          <w:rFonts w:ascii="Times New Roman" w:hAnsi="Times New Roman" w:cs="Times New Roman"/>
          <w:szCs w:val="24"/>
        </w:rPr>
        <w:t xml:space="preserve"> </w:t>
      </w:r>
      <w:r w:rsidR="004F31E6" w:rsidRPr="00AB1EE8">
        <w:rPr>
          <w:rFonts w:ascii="Times New Roman" w:hAnsi="Times New Roman" w:cs="Times New Roman"/>
          <w:szCs w:val="24"/>
        </w:rPr>
        <w:t>trashëgimisë</w:t>
      </w:r>
      <w:r w:rsidRPr="00AB1EE8">
        <w:rPr>
          <w:rFonts w:ascii="Times New Roman" w:hAnsi="Times New Roman" w:cs="Times New Roman"/>
          <w:szCs w:val="24"/>
        </w:rPr>
        <w:t xml:space="preserve"> kulturore</w:t>
      </w:r>
      <w:r w:rsidR="004F31E6">
        <w:rPr>
          <w:rFonts w:ascii="Times New Roman" w:hAnsi="Times New Roman" w:cs="Times New Roman"/>
          <w:szCs w:val="24"/>
        </w:rPr>
        <w:t xml:space="preserve">, </w:t>
      </w:r>
      <w:r w:rsidRPr="00AB1EE8">
        <w:rPr>
          <w:rFonts w:ascii="Times New Roman" w:hAnsi="Times New Roman" w:cs="Times New Roman"/>
          <w:szCs w:val="24"/>
        </w:rPr>
        <w:t>Torra Veneciane</w:t>
      </w:r>
    </w:p>
    <w:p w14:paraId="6577C9BD"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Glance off it, 5 Shtator 2025</w:t>
      </w:r>
    </w:p>
    <w:p w14:paraId="3F834308"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Ekspozite e fotografit italian Fabrizio Loiacono,</w:t>
      </w:r>
    </w:p>
    <w:p w14:paraId="29AF6EE9"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Aktivitet përmbyllës i ekspozitës “Glance off it” në Amfiteatër me praninë e violinustit Olen Çesari.</w:t>
      </w:r>
    </w:p>
    <w:p w14:paraId="4A3EB4CA"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Ekspozita “Copëza Durrësi në Pullat Shqiptare”, në Torrën Veneciane, e realizuar nga QMD në bashkëpunim me Postën Shqiptare</w:t>
      </w:r>
    </w:p>
    <w:p w14:paraId="62AA828C" w14:textId="1A9445CE"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Dita Ndërkombëtare e Trashëgimisë </w:t>
      </w:r>
      <w:r w:rsidR="004F31E6">
        <w:rPr>
          <w:rFonts w:ascii="Times New Roman" w:hAnsi="Times New Roman" w:cs="Times New Roman"/>
          <w:szCs w:val="24"/>
        </w:rPr>
        <w:t>j</w:t>
      </w:r>
      <w:r w:rsidRPr="00AB1EE8">
        <w:rPr>
          <w:rFonts w:ascii="Times New Roman" w:hAnsi="Times New Roman" w:cs="Times New Roman"/>
          <w:szCs w:val="24"/>
        </w:rPr>
        <w:t>o</w:t>
      </w:r>
      <w:r w:rsidR="004F31E6">
        <w:rPr>
          <w:rFonts w:ascii="Times New Roman" w:hAnsi="Times New Roman" w:cs="Times New Roman"/>
          <w:szCs w:val="24"/>
        </w:rPr>
        <w:t xml:space="preserve"> </w:t>
      </w:r>
      <w:r w:rsidRPr="00AB1EE8">
        <w:rPr>
          <w:rFonts w:ascii="Times New Roman" w:hAnsi="Times New Roman" w:cs="Times New Roman"/>
          <w:szCs w:val="24"/>
        </w:rPr>
        <w:t xml:space="preserve">materiale- Aktivitet masiv me Koncert, Ekspozitë dhe Panair nga shkollat 9 vjeçare të qytetit. </w:t>
      </w:r>
    </w:p>
    <w:p w14:paraId="425F148B"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Naim Frashëri in Memoriam- Mbrëmje poetike në Torrën Veneciane në 125 vjetorin e vdekjes së poetit.</w:t>
      </w:r>
    </w:p>
    <w:p w14:paraId="54A3F09C"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-9 Dhjetor “Muzeu jashtë Muzeut” dhe “Copëza Durrësi në Pullat Shqiptare”:</w:t>
      </w:r>
    </w:p>
    <w:p w14:paraId="305281E4" w14:textId="594C0CDA"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 Dy ekspozita te </w:t>
      </w:r>
      <w:r w:rsidR="004F31E6" w:rsidRPr="00AB1EE8">
        <w:rPr>
          <w:rFonts w:ascii="Times New Roman" w:hAnsi="Times New Roman" w:cs="Times New Roman"/>
          <w:szCs w:val="24"/>
        </w:rPr>
        <w:t>përzgjedhura</w:t>
      </w:r>
      <w:r w:rsidRPr="00AB1EE8">
        <w:rPr>
          <w:rFonts w:ascii="Times New Roman" w:hAnsi="Times New Roman" w:cs="Times New Roman"/>
          <w:szCs w:val="24"/>
        </w:rPr>
        <w:t xml:space="preserve"> nga Rektorati i Universitetit A. Mo</w:t>
      </w:r>
      <w:r w:rsidR="004F31E6">
        <w:rPr>
          <w:rFonts w:ascii="Times New Roman" w:hAnsi="Times New Roman" w:cs="Times New Roman"/>
          <w:szCs w:val="24"/>
        </w:rPr>
        <w:t>i</w:t>
      </w:r>
      <w:r w:rsidRPr="00AB1EE8">
        <w:rPr>
          <w:rFonts w:ascii="Times New Roman" w:hAnsi="Times New Roman" w:cs="Times New Roman"/>
          <w:szCs w:val="24"/>
        </w:rPr>
        <w:t>siu t</w:t>
      </w:r>
      <w:r w:rsidR="004F31E6">
        <w:rPr>
          <w:rFonts w:ascii="Times New Roman" w:hAnsi="Times New Roman" w:cs="Times New Roman"/>
          <w:szCs w:val="24"/>
        </w:rPr>
        <w:t>ë</w:t>
      </w:r>
      <w:r w:rsidRPr="00AB1EE8">
        <w:rPr>
          <w:rFonts w:ascii="Times New Roman" w:hAnsi="Times New Roman" w:cs="Times New Roman"/>
          <w:szCs w:val="24"/>
        </w:rPr>
        <w:t xml:space="preserve"> Durresit </w:t>
      </w:r>
      <w:r w:rsidR="004F31E6" w:rsidRPr="00AB1EE8">
        <w:rPr>
          <w:rFonts w:ascii="Times New Roman" w:hAnsi="Times New Roman" w:cs="Times New Roman"/>
          <w:szCs w:val="24"/>
        </w:rPr>
        <w:t>për</w:t>
      </w:r>
      <w:r w:rsidRPr="00AB1EE8">
        <w:rPr>
          <w:rFonts w:ascii="Times New Roman" w:hAnsi="Times New Roman" w:cs="Times New Roman"/>
          <w:szCs w:val="24"/>
        </w:rPr>
        <w:t xml:space="preserve"> celebrimin e 20 vjetorit te tij.</w:t>
      </w:r>
    </w:p>
    <w:p w14:paraId="684DCCE9"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Koncerti festiv i Krishtlindjes</w:t>
      </w:r>
    </w:p>
    <w:p w14:paraId="0BBAF29F" w14:textId="77777777" w:rsidR="00DD5310" w:rsidRPr="00AB1EE8" w:rsidRDefault="00DD5310"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Magjia e Dhjetorit; Ekspozite pikture e artisteve te rinj te qytetit ne TorrenVeneciane, organizuar nga Galeria N. Vasia e qytetit dhe QMD.</w:t>
      </w:r>
    </w:p>
    <w:p w14:paraId="1DFA676D" w14:textId="77777777" w:rsidR="00DD5310" w:rsidRPr="00AB1EE8" w:rsidRDefault="00DD5310" w:rsidP="00EB0DE7">
      <w:pPr>
        <w:spacing w:line="276" w:lineRule="auto"/>
        <w:contextualSpacing/>
        <w:jc w:val="both"/>
        <w:rPr>
          <w:rFonts w:ascii="Times New Roman" w:hAnsi="Times New Roman" w:cs="Times New Roman"/>
          <w:szCs w:val="24"/>
        </w:rPr>
      </w:pPr>
    </w:p>
    <w:p w14:paraId="772C1728" w14:textId="1C457BC0" w:rsidR="00DD5310" w:rsidRPr="00AB1EE8" w:rsidRDefault="00DD5310" w:rsidP="00B52EBD">
      <w:pPr>
        <w:spacing w:line="276" w:lineRule="auto"/>
        <w:contextualSpacing/>
        <w:jc w:val="both"/>
        <w:rPr>
          <w:rFonts w:ascii="Times New Roman" w:hAnsi="Times New Roman" w:cs="Times New Roman"/>
          <w:szCs w:val="24"/>
        </w:rPr>
      </w:pPr>
      <w:r w:rsidRPr="00592E74">
        <w:rPr>
          <w:rFonts w:ascii="Times New Roman" w:hAnsi="Times New Roman" w:cs="Times New Roman"/>
          <w:b/>
          <w:bCs/>
          <w:i/>
          <w:iCs/>
          <w:szCs w:val="24"/>
        </w:rPr>
        <w:lastRenderedPageBreak/>
        <w:t>Z.A.K.P.A APOLONI DHE BYLIS</w:t>
      </w:r>
      <w:r w:rsidR="009C05D6" w:rsidRPr="00592E74">
        <w:rPr>
          <w:rFonts w:ascii="Times New Roman" w:hAnsi="Times New Roman" w:cs="Times New Roman"/>
          <w:b/>
          <w:bCs/>
          <w:i/>
          <w:iCs/>
          <w:szCs w:val="24"/>
        </w:rPr>
        <w:t>,</w:t>
      </w:r>
      <w:r w:rsidR="009C05D6" w:rsidRPr="00AB1EE8">
        <w:rPr>
          <w:rFonts w:ascii="Times New Roman" w:hAnsi="Times New Roman" w:cs="Times New Roman"/>
          <w:b/>
          <w:bCs/>
          <w:szCs w:val="24"/>
        </w:rPr>
        <w:t xml:space="preserve"> </w:t>
      </w:r>
      <w:r w:rsidRPr="00AB1EE8">
        <w:rPr>
          <w:rFonts w:ascii="Times New Roman" w:hAnsi="Times New Roman" w:cs="Times New Roman"/>
          <w:bCs/>
          <w:szCs w:val="24"/>
        </w:rPr>
        <w:t xml:space="preserve">Buxheti i rishikuar është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42,334,000 lekë. Realizimi i shpenzimeve për periudhën raportuese është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41,424,754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98</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4428D8CF" w14:textId="77777777" w:rsidR="00592E74" w:rsidRPr="00AB1EE8" w:rsidRDefault="00592E74" w:rsidP="00592E74">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500C2608" w14:textId="3974EAA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600-paga, me buxhet të rishikuar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16,500,000 lekë dhe 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eastAsia="Times New Roman" w:hAnsi="Times New Roman" w:cs="Times New Roman"/>
          <w:szCs w:val="24"/>
        </w:rPr>
        <w:t xml:space="preserve">16,491,900 </w:t>
      </w:r>
      <w:r w:rsidRPr="00AB1EE8">
        <w:rPr>
          <w:rFonts w:ascii="Times New Roman" w:hAnsi="Times New Roman" w:cs="Times New Roman"/>
          <w:szCs w:val="24"/>
        </w:rPr>
        <w:t>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100</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7D1BEF46" w14:textId="46ADB0C9"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601-sigurimet, me buxhet të rishikuar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2,760,000 lekë dhe 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2,752,745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100</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33B73FA0" w14:textId="04EDF250"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602-mallra dhe shërbime, me buxhet të rishikuar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11,</w:t>
      </w:r>
      <w:r w:rsidR="00721197">
        <w:rPr>
          <w:rFonts w:ascii="Times New Roman" w:hAnsi="Times New Roman" w:cs="Times New Roman"/>
          <w:bCs/>
          <w:szCs w:val="24"/>
        </w:rPr>
        <w:t>425</w:t>
      </w:r>
      <w:r w:rsidRPr="00AB1EE8">
        <w:rPr>
          <w:rFonts w:ascii="Times New Roman" w:hAnsi="Times New Roman" w:cs="Times New Roman"/>
          <w:bCs/>
          <w:szCs w:val="24"/>
        </w:rPr>
        <w:t xml:space="preserve">,000 lekë dhe 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11,422,002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100</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1810A5E2" w14:textId="789590EB"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602/5-mallra dhe shërbime nga të ardhurat, me buxhet të rishikuar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11,500,000 lekë dhe 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bCs/>
          <w:szCs w:val="24"/>
        </w:rPr>
        <w:t xml:space="preserve">10,734,107 </w:t>
      </w:r>
      <w:r w:rsidRPr="00AB1EE8">
        <w:rPr>
          <w:rFonts w:ascii="Times New Roman" w:hAnsi="Times New Roman" w:cs="Times New Roman"/>
          <w:szCs w:val="24"/>
        </w:rPr>
        <w:t>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93</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51B890E3" w14:textId="30A8D39F"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Llogaria 606, transferta për buxhetet </w:t>
      </w:r>
      <w:r w:rsidR="00DA22C6" w:rsidRPr="00AB1EE8">
        <w:rPr>
          <w:rFonts w:ascii="Times New Roman" w:hAnsi="Times New Roman" w:cs="Times New Roman"/>
          <w:szCs w:val="24"/>
        </w:rPr>
        <w:t>familjare</w:t>
      </w:r>
      <w:r w:rsidRPr="00AB1EE8">
        <w:rPr>
          <w:rFonts w:ascii="Times New Roman" w:hAnsi="Times New Roman" w:cs="Times New Roman"/>
          <w:szCs w:val="24"/>
        </w:rPr>
        <w:t xml:space="preserve"> dhe individët, me buxhet të rishikuar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 xml:space="preserve">74,000 lekë dhe 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AB1EE8">
        <w:rPr>
          <w:rFonts w:ascii="Times New Roman" w:hAnsi="Times New Roman" w:cs="Times New Roman"/>
          <w:szCs w:val="24"/>
        </w:rPr>
        <w:t>24,000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721197">
        <w:rPr>
          <w:rFonts w:ascii="Times New Roman" w:hAnsi="Times New Roman" w:cs="Times New Roman"/>
          <w:szCs w:val="24"/>
        </w:rPr>
        <w:t>32</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4F0F5831" w14:textId="65BF13A3"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Referuar fondit të huaj, ZAKPA Apoloni dhe Bylis, në kuadër të projektit “Zhvillimi i udhëhequr nga turizmi, lokal, ekonomik, me fokus në trashëgiminë kulturore -Bylis”, ka një fond të </w:t>
      </w:r>
      <w:r w:rsidR="00721197">
        <w:rPr>
          <w:rFonts w:ascii="Times New Roman" w:hAnsi="Times New Roman" w:cs="Times New Roman"/>
          <w:szCs w:val="24"/>
        </w:rPr>
        <w:t xml:space="preserve">realizuar </w:t>
      </w:r>
      <w:r w:rsidR="00721197">
        <w:rPr>
          <w:rFonts w:ascii="Times New Roman" w:hAnsi="Times New Roman" w:cs="Times New Roman"/>
          <w:bCs/>
          <w:color w:val="000000"/>
          <w:szCs w:val="24"/>
          <w:u w:color="000000"/>
          <w:bdr w:val="nil"/>
        </w:rPr>
        <w:t xml:space="preserve">në </w:t>
      </w:r>
      <w:r w:rsidR="00721197">
        <w:rPr>
          <w:rFonts w:ascii="Times New Roman" w:hAnsi="Times New Roman" w:cs="Times New Roman"/>
          <w:szCs w:val="24"/>
        </w:rPr>
        <w:t>vler</w:t>
      </w:r>
      <w:r w:rsidR="00721197" w:rsidRPr="00AB1EE8">
        <w:rPr>
          <w:rFonts w:ascii="Times New Roman" w:hAnsi="Times New Roman" w:cs="Times New Roman"/>
          <w:szCs w:val="24"/>
        </w:rPr>
        <w:t>ën</w:t>
      </w:r>
      <w:r w:rsidR="00721197" w:rsidRPr="00AB1EE8">
        <w:rPr>
          <w:rFonts w:ascii="Times New Roman" w:hAnsi="Times New Roman" w:cs="Times New Roman"/>
          <w:bCs/>
          <w:color w:val="000000"/>
          <w:szCs w:val="24"/>
          <w:u w:color="000000"/>
          <w:bdr w:val="nil"/>
        </w:rPr>
        <w:t xml:space="preserve"> </w:t>
      </w:r>
      <w:r w:rsidRPr="00721197">
        <w:rPr>
          <w:rFonts w:ascii="Times New Roman" w:hAnsi="Times New Roman" w:cs="Times New Roman"/>
          <w:szCs w:val="24"/>
        </w:rPr>
        <w:t>21,648,510 lekë.</w:t>
      </w:r>
      <w:r w:rsidRPr="00AB1EE8">
        <w:rPr>
          <w:rFonts w:ascii="Times New Roman" w:hAnsi="Times New Roman" w:cs="Times New Roman"/>
          <w:szCs w:val="24"/>
        </w:rPr>
        <w:t xml:space="preserve"> </w:t>
      </w:r>
    </w:p>
    <w:p w14:paraId="03012502" w14:textId="0B9B11E4"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Për </w:t>
      </w:r>
      <w:r w:rsidR="00592E74">
        <w:rPr>
          <w:rFonts w:ascii="Times New Roman" w:hAnsi="Times New Roman" w:cs="Times New Roman"/>
          <w:szCs w:val="24"/>
        </w:rPr>
        <w:t xml:space="preserve">vitin </w:t>
      </w:r>
      <w:r w:rsidRPr="00AB1EE8">
        <w:rPr>
          <w:rFonts w:ascii="Times New Roman" w:hAnsi="Times New Roman" w:cs="Times New Roman"/>
          <w:szCs w:val="24"/>
        </w:rPr>
        <w:t>2025, Z.A.K.P.A Apoloni dhe Bylis nuk ka fonde për shpenzime kapitale.</w:t>
      </w:r>
    </w:p>
    <w:p w14:paraId="418A13CE" w14:textId="77777777" w:rsidR="000D7072" w:rsidRDefault="000D7072" w:rsidP="000D7072">
      <w:pPr>
        <w:tabs>
          <w:tab w:val="left" w:pos="0"/>
        </w:tabs>
        <w:spacing w:line="276" w:lineRule="auto"/>
        <w:ind w:right="-334"/>
        <w:contextualSpacing/>
        <w:jc w:val="both"/>
        <w:rPr>
          <w:rFonts w:ascii="Times New Roman" w:hAnsi="Times New Roman" w:cs="Times New Roman"/>
          <w:b/>
          <w:bCs/>
          <w:szCs w:val="24"/>
        </w:rPr>
      </w:pPr>
    </w:p>
    <w:p w14:paraId="0BDB5A5B" w14:textId="7925FDE4" w:rsidR="000D7072" w:rsidRPr="000D7072" w:rsidRDefault="000D7072" w:rsidP="000D7072">
      <w:pPr>
        <w:tabs>
          <w:tab w:val="left" w:pos="0"/>
        </w:tabs>
        <w:spacing w:line="276" w:lineRule="auto"/>
        <w:ind w:right="-334"/>
        <w:contextualSpacing/>
        <w:jc w:val="both"/>
        <w:rPr>
          <w:rFonts w:ascii="Times New Roman" w:hAnsi="Times New Roman" w:cs="Times New Roman"/>
          <w:b/>
          <w:bCs/>
          <w:szCs w:val="24"/>
        </w:rPr>
      </w:pPr>
      <w:r w:rsidRPr="000D7072">
        <w:rPr>
          <w:rFonts w:ascii="Times New Roman" w:hAnsi="Times New Roman" w:cs="Times New Roman"/>
          <w:b/>
          <w:bCs/>
          <w:szCs w:val="24"/>
        </w:rPr>
        <w:t xml:space="preserve">Performanca jo-financiare e IKTK </w:t>
      </w:r>
    </w:p>
    <w:p w14:paraId="1E4D0591" w14:textId="77777777" w:rsidR="000D7072" w:rsidRDefault="000D7072" w:rsidP="00EB0DE7">
      <w:pPr>
        <w:tabs>
          <w:tab w:val="left" w:pos="630"/>
        </w:tabs>
        <w:spacing w:line="276" w:lineRule="auto"/>
        <w:contextualSpacing/>
        <w:jc w:val="both"/>
        <w:rPr>
          <w:rFonts w:ascii="Times New Roman" w:hAnsi="Times New Roman" w:cs="Times New Roman"/>
          <w:szCs w:val="24"/>
        </w:rPr>
      </w:pPr>
    </w:p>
    <w:p w14:paraId="2C4F6634" w14:textId="575CB5A3"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Përgjatë kësaj periudhe janë organizuar aktivitete të shumta me qëllim “Ruajtjen dhe </w:t>
      </w:r>
      <w:r w:rsidR="00DA22C6" w:rsidRPr="00AB1EE8">
        <w:rPr>
          <w:rFonts w:ascii="Times New Roman" w:hAnsi="Times New Roman" w:cs="Times New Roman"/>
          <w:szCs w:val="24"/>
        </w:rPr>
        <w:t>promovimin</w:t>
      </w:r>
      <w:r w:rsidRPr="00AB1EE8">
        <w:rPr>
          <w:rFonts w:ascii="Times New Roman" w:hAnsi="Times New Roman" w:cs="Times New Roman"/>
          <w:szCs w:val="24"/>
        </w:rPr>
        <w:t xml:space="preserve"> e vlerave të trashëgimisë tonë kulturore” si edhe aktivitete të cilat synojnë edukimin përmes kulturës dhe trashëgimisë. </w:t>
      </w:r>
    </w:p>
    <w:p w14:paraId="0377AF30" w14:textId="1F237919"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Aktivitetet e organizuara me qëllim edukimin dhe promovimin e vlerave të Trashëgimisë tonë Kulturore janë:</w:t>
      </w:r>
    </w:p>
    <w:p w14:paraId="21888241"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Muzeu në Valixhe</w:t>
      </w:r>
    </w:p>
    <w:p w14:paraId="0CF9CBD6"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Arkeologu i vogël</w:t>
      </w:r>
    </w:p>
    <w:p w14:paraId="660D8A83"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Ciceroni i vogël</w:t>
      </w:r>
    </w:p>
    <w:p w14:paraId="30879F27"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Preke Trashëgiminë</w:t>
      </w:r>
    </w:p>
    <w:p w14:paraId="5DF173A8"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Apolonia në një libërth</w:t>
      </w:r>
    </w:p>
    <w:p w14:paraId="12EEE1BB"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Skico monumentin</w:t>
      </w:r>
    </w:p>
    <w:p w14:paraId="71567369"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Gjej thesarin</w:t>
      </w:r>
    </w:p>
    <w:p w14:paraId="1C9670FE" w14:textId="77777777" w:rsidR="00DD5310" w:rsidRPr="00AB1EE8" w:rsidRDefault="00DD5310" w:rsidP="00EB0DE7">
      <w:pPr>
        <w:tabs>
          <w:tab w:val="left" w:pos="630"/>
        </w:tabs>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Disa aktivitete me shkolla të ndryshme të Qarkut Fier si edhe aktivitete të shumta gjatë periudhës janar-dhjetor me shkolla të ndryshme nga gjithë vendi që vizitonin Parqet Arkeologjike Apoloni dhe Bylis.</w:t>
      </w:r>
    </w:p>
    <w:p w14:paraId="52797ED6" w14:textId="77777777" w:rsidR="00DD5310" w:rsidRPr="00AB1EE8" w:rsidRDefault="00DD5310" w:rsidP="00EB0DE7">
      <w:pPr>
        <w:tabs>
          <w:tab w:val="left" w:pos="630"/>
        </w:tabs>
        <w:spacing w:line="276" w:lineRule="auto"/>
        <w:contextualSpacing/>
        <w:jc w:val="both"/>
        <w:rPr>
          <w:rFonts w:ascii="Times New Roman" w:hAnsi="Times New Roman" w:cs="Times New Roman"/>
          <w:b/>
          <w:bCs/>
          <w:szCs w:val="24"/>
        </w:rPr>
      </w:pPr>
    </w:p>
    <w:p w14:paraId="1A03CB49" w14:textId="1CD6E828"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592E74">
        <w:rPr>
          <w:rFonts w:ascii="Times New Roman" w:hAnsi="Times New Roman" w:cs="Times New Roman"/>
          <w:b/>
          <w:bCs/>
          <w:i/>
          <w:iCs/>
          <w:szCs w:val="24"/>
        </w:rPr>
        <w:t>INSTITUTI KOMBËTAR I TRASHËGIMISË KULTURORE</w:t>
      </w:r>
      <w:r w:rsidR="009C05D6" w:rsidRPr="00AB1EE8">
        <w:rPr>
          <w:rFonts w:ascii="Times New Roman" w:hAnsi="Times New Roman" w:cs="Times New Roman"/>
          <w:b/>
          <w:bCs/>
          <w:szCs w:val="24"/>
        </w:rPr>
        <w:t xml:space="preserve">, </w:t>
      </w:r>
      <w:r w:rsidRPr="00AB1EE8">
        <w:rPr>
          <w:rFonts w:ascii="Times New Roman" w:hAnsi="Times New Roman" w:cs="Times New Roman"/>
          <w:szCs w:val="24"/>
        </w:rPr>
        <w:t>është institucion kombëtar i specializuar shkencor, në varësi të ministrit përgjegjës për trashëgiminë kulturore, ent publik me statusin e personit juridik që financohet nga buxheti i shtetit. IKTK është pjesë e Programit të Trashëgimisë Kulturore</w:t>
      </w:r>
      <w:r w:rsidR="00592E74">
        <w:rPr>
          <w:rFonts w:ascii="Times New Roman" w:hAnsi="Times New Roman" w:cs="Times New Roman"/>
          <w:szCs w:val="24"/>
        </w:rPr>
        <w:t>.</w:t>
      </w:r>
    </w:p>
    <w:p w14:paraId="1F223B10" w14:textId="77777777" w:rsidR="00592E74" w:rsidRDefault="00DD5310" w:rsidP="00EB0DE7">
      <w:pPr>
        <w:tabs>
          <w:tab w:val="left" w:pos="0"/>
        </w:tabs>
        <w:spacing w:line="276" w:lineRule="auto"/>
        <w:ind w:right="-334"/>
        <w:contextualSpacing/>
        <w:jc w:val="both"/>
        <w:rPr>
          <w:rFonts w:ascii="Times New Roman" w:hAnsi="Times New Roman" w:cs="Times New Roman"/>
          <w:bCs/>
          <w:szCs w:val="24"/>
        </w:rPr>
      </w:pPr>
      <w:r w:rsidRPr="00AB1EE8">
        <w:rPr>
          <w:rFonts w:ascii="Times New Roman" w:hAnsi="Times New Roman" w:cs="Times New Roman"/>
          <w:bCs/>
          <w:szCs w:val="24"/>
        </w:rPr>
        <w:t xml:space="preserve">Buxheti </w:t>
      </w:r>
      <w:r w:rsidR="00D428F6" w:rsidRPr="00AB1EE8">
        <w:rPr>
          <w:rFonts w:ascii="Times New Roman" w:hAnsi="Times New Roman" w:cs="Times New Roman"/>
          <w:bCs/>
          <w:szCs w:val="24"/>
        </w:rPr>
        <w:t>i</w:t>
      </w:r>
      <w:r w:rsidRPr="00AB1EE8">
        <w:rPr>
          <w:rFonts w:ascii="Times New Roman" w:hAnsi="Times New Roman" w:cs="Times New Roman"/>
          <w:bCs/>
          <w:szCs w:val="24"/>
        </w:rPr>
        <w:t xml:space="preserve"> rishikuar për vitin 2025 është në vlerën 265,332,033 lekë.</w:t>
      </w:r>
    </w:p>
    <w:p w14:paraId="1ABC7242" w14:textId="261D7310" w:rsidR="00592E74" w:rsidRDefault="00DD5310" w:rsidP="00EB0DE7">
      <w:pPr>
        <w:tabs>
          <w:tab w:val="left" w:pos="0"/>
        </w:tabs>
        <w:spacing w:line="276" w:lineRule="auto"/>
        <w:ind w:right="-334"/>
        <w:contextualSpacing/>
        <w:jc w:val="both"/>
        <w:rPr>
          <w:rFonts w:ascii="Times New Roman" w:hAnsi="Times New Roman" w:cs="Times New Roman"/>
          <w:bCs/>
          <w:szCs w:val="24"/>
        </w:rPr>
      </w:pPr>
      <w:r w:rsidRPr="00AB1EE8">
        <w:rPr>
          <w:rFonts w:ascii="Times New Roman" w:hAnsi="Times New Roman" w:cs="Times New Roman"/>
          <w:bCs/>
          <w:szCs w:val="24"/>
        </w:rPr>
        <w:t xml:space="preserve">Buxheti i rishikuar për shpenzime </w:t>
      </w:r>
      <w:proofErr w:type="spellStart"/>
      <w:r w:rsidRPr="00AB1EE8">
        <w:rPr>
          <w:rFonts w:ascii="Times New Roman" w:hAnsi="Times New Roman" w:cs="Times New Roman"/>
          <w:bCs/>
          <w:szCs w:val="24"/>
        </w:rPr>
        <w:t>korente</w:t>
      </w:r>
      <w:proofErr w:type="spellEnd"/>
      <w:r w:rsidRPr="00AB1EE8">
        <w:rPr>
          <w:rFonts w:ascii="Times New Roman" w:hAnsi="Times New Roman" w:cs="Times New Roman"/>
          <w:bCs/>
          <w:szCs w:val="24"/>
        </w:rPr>
        <w:t xml:space="preserve"> është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98,555,810 lekë.</w:t>
      </w:r>
      <w:r w:rsidR="00592E74">
        <w:rPr>
          <w:rFonts w:ascii="Times New Roman" w:hAnsi="Times New Roman" w:cs="Times New Roman"/>
          <w:bCs/>
          <w:szCs w:val="24"/>
        </w:rPr>
        <w:t xml:space="preserve"> </w:t>
      </w:r>
      <w:r w:rsidR="00592E74" w:rsidRPr="00AB1EE8">
        <w:rPr>
          <w:rFonts w:ascii="Times New Roman" w:hAnsi="Times New Roman" w:cs="Times New Roman"/>
          <w:bCs/>
          <w:szCs w:val="24"/>
        </w:rPr>
        <w:t>Realizimi i shpenzimeve është në masën 97,250,692 lekë</w:t>
      </w:r>
      <w:r w:rsidR="00592E74">
        <w:rPr>
          <w:rFonts w:ascii="Times New Roman" w:hAnsi="Times New Roman" w:cs="Times New Roman"/>
          <w:bCs/>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bCs/>
          <w:szCs w:val="24"/>
        </w:rPr>
        <w:t>99</w:t>
      </w:r>
      <w:r w:rsidR="00592E74">
        <w:rPr>
          <w:rFonts w:ascii="Times New Roman" w:hAnsi="Times New Roman" w:cs="Times New Roman"/>
          <w:bCs/>
          <w:szCs w:val="24"/>
        </w:rPr>
        <w:t>%.</w:t>
      </w:r>
    </w:p>
    <w:p w14:paraId="1E9A6672" w14:textId="6A19C1EC" w:rsidR="00DD5310" w:rsidRPr="00AB1EE8" w:rsidRDefault="00DD5310" w:rsidP="00EB0DE7">
      <w:pPr>
        <w:tabs>
          <w:tab w:val="left" w:pos="0"/>
        </w:tabs>
        <w:spacing w:line="276" w:lineRule="auto"/>
        <w:ind w:right="-334"/>
        <w:contextualSpacing/>
        <w:jc w:val="both"/>
        <w:rPr>
          <w:rFonts w:ascii="Times New Roman" w:hAnsi="Times New Roman" w:cs="Times New Roman"/>
          <w:bCs/>
          <w:szCs w:val="24"/>
        </w:rPr>
      </w:pPr>
      <w:r w:rsidRPr="00AB1EE8">
        <w:rPr>
          <w:rFonts w:ascii="Times New Roman" w:hAnsi="Times New Roman" w:cs="Times New Roman"/>
          <w:bCs/>
          <w:szCs w:val="24"/>
        </w:rPr>
        <w:lastRenderedPageBreak/>
        <w:t xml:space="preserve">Buxheti i rishikuar për investime me financim të </w:t>
      </w:r>
      <w:r w:rsidR="00DA22C6" w:rsidRPr="00AB1EE8">
        <w:rPr>
          <w:rFonts w:ascii="Times New Roman" w:hAnsi="Times New Roman" w:cs="Times New Roman"/>
          <w:bCs/>
          <w:szCs w:val="24"/>
        </w:rPr>
        <w:t>brendshëm</w:t>
      </w:r>
      <w:r w:rsidRPr="00AB1EE8">
        <w:rPr>
          <w:rFonts w:ascii="Times New Roman" w:hAnsi="Times New Roman" w:cs="Times New Roman"/>
          <w:bCs/>
          <w:szCs w:val="24"/>
        </w:rPr>
        <w:t xml:space="preserve"> është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166,776,223 lekë.</w:t>
      </w:r>
      <w:r w:rsidR="00592E74">
        <w:rPr>
          <w:rFonts w:ascii="Times New Roman" w:hAnsi="Times New Roman" w:cs="Times New Roman"/>
          <w:bCs/>
          <w:szCs w:val="24"/>
        </w:rPr>
        <w:t xml:space="preserve"> </w:t>
      </w:r>
      <w:r w:rsidRPr="00AB1EE8">
        <w:rPr>
          <w:rFonts w:ascii="Times New Roman" w:hAnsi="Times New Roman" w:cs="Times New Roman"/>
          <w:bCs/>
          <w:szCs w:val="24"/>
        </w:rPr>
        <w:t>Realizimi i shpenzimeve kapitale është në masën 135,495,940 lekë</w:t>
      </w:r>
      <w:r w:rsidR="00592E74">
        <w:rPr>
          <w:rFonts w:ascii="Times New Roman" w:hAnsi="Times New Roman" w:cs="Times New Roman"/>
          <w:bCs/>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bCs/>
          <w:szCs w:val="24"/>
        </w:rPr>
        <w:t>81</w:t>
      </w:r>
      <w:r w:rsidR="00592E74">
        <w:rPr>
          <w:rFonts w:ascii="Times New Roman" w:hAnsi="Times New Roman" w:cs="Times New Roman"/>
          <w:bCs/>
          <w:szCs w:val="24"/>
        </w:rPr>
        <w:t>%</w:t>
      </w:r>
      <w:r w:rsidRPr="00AB1EE8">
        <w:rPr>
          <w:rFonts w:ascii="Times New Roman" w:hAnsi="Times New Roman" w:cs="Times New Roman"/>
          <w:bCs/>
          <w:szCs w:val="24"/>
        </w:rPr>
        <w:t xml:space="preserve">. </w:t>
      </w:r>
    </w:p>
    <w:p w14:paraId="0EEF2040" w14:textId="77777777" w:rsidR="00592E74" w:rsidRDefault="00592E74" w:rsidP="00592E74">
      <w:pPr>
        <w:tabs>
          <w:tab w:val="left" w:pos="8910"/>
        </w:tabs>
        <w:spacing w:line="276" w:lineRule="auto"/>
        <w:contextualSpacing/>
        <w:jc w:val="both"/>
        <w:rPr>
          <w:rFonts w:ascii="Times New Roman" w:hAnsi="Times New Roman" w:cs="Times New Roman"/>
          <w:bCs/>
          <w:szCs w:val="24"/>
        </w:rPr>
      </w:pPr>
    </w:p>
    <w:p w14:paraId="623B325C" w14:textId="1407EBD6" w:rsidR="00592E74" w:rsidRPr="00AB1EE8" w:rsidRDefault="00592E74" w:rsidP="00592E74">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67D38F8D" w14:textId="77777777" w:rsidR="00592E74" w:rsidRDefault="00592E74" w:rsidP="00EB0DE7">
      <w:pPr>
        <w:tabs>
          <w:tab w:val="left" w:pos="0"/>
        </w:tabs>
        <w:spacing w:line="276" w:lineRule="auto"/>
        <w:ind w:right="-334"/>
        <w:contextualSpacing/>
        <w:jc w:val="both"/>
        <w:rPr>
          <w:rFonts w:ascii="Times New Roman" w:hAnsi="Times New Roman" w:cs="Times New Roman"/>
          <w:bCs/>
          <w:szCs w:val="24"/>
        </w:rPr>
      </w:pPr>
    </w:p>
    <w:p w14:paraId="327A6CDC" w14:textId="723A1B48"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600-paga,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64,520,000 lekë dhe realizuar </w:t>
      </w:r>
      <w:r w:rsidR="00721197" w:rsidRPr="00AB1EE8">
        <w:rPr>
          <w:rFonts w:ascii="Times New Roman" w:hAnsi="Times New Roman" w:cs="Times New Roman"/>
          <w:bCs/>
          <w:szCs w:val="24"/>
        </w:rPr>
        <w:t xml:space="preserve">në vlerën </w:t>
      </w:r>
      <w:r w:rsidRPr="00AB1EE8">
        <w:rPr>
          <w:rFonts w:ascii="Times New Roman" w:hAnsi="Times New Roman" w:cs="Times New Roman"/>
          <w:szCs w:val="24"/>
        </w:rPr>
        <w:t>64,502,202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szCs w:val="24"/>
        </w:rPr>
        <w:t>100</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1DAEF26A" w14:textId="2DEB32FE"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601-sigurimet,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10,820,000 lekë dhe realizuar </w:t>
      </w:r>
      <w:r w:rsidR="00721197" w:rsidRPr="00AB1EE8">
        <w:rPr>
          <w:rFonts w:ascii="Times New Roman" w:hAnsi="Times New Roman" w:cs="Times New Roman"/>
          <w:bCs/>
          <w:szCs w:val="24"/>
        </w:rPr>
        <w:t xml:space="preserve">në vlerën </w:t>
      </w:r>
      <w:r w:rsidRPr="00AB1EE8">
        <w:rPr>
          <w:rFonts w:ascii="Times New Roman" w:hAnsi="Times New Roman" w:cs="Times New Roman"/>
          <w:szCs w:val="24"/>
        </w:rPr>
        <w:t>10,686,531 lekë</w:t>
      </w:r>
      <w:r w:rsidR="00592E74">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szCs w:val="24"/>
        </w:rPr>
        <w:t>100</w:t>
      </w:r>
      <w:r w:rsidR="00592E74">
        <w:rPr>
          <w:rFonts w:ascii="Times New Roman" w:hAnsi="Times New Roman" w:cs="Times New Roman"/>
          <w:szCs w:val="24"/>
        </w:rPr>
        <w:t>%</w:t>
      </w:r>
      <w:r w:rsidRPr="00AB1EE8">
        <w:rPr>
          <w:rFonts w:ascii="Times New Roman" w:hAnsi="Times New Roman" w:cs="Times New Roman"/>
          <w:szCs w:val="24"/>
        </w:rPr>
        <w:t xml:space="preserve">. </w:t>
      </w:r>
    </w:p>
    <w:p w14:paraId="5B9692B7" w14:textId="0CFE6726"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602-mallra dhe shërbime nga buxheti,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22,859,848 lekë dhe realizuar </w:t>
      </w:r>
      <w:r w:rsidR="00721197" w:rsidRPr="00AB1EE8">
        <w:rPr>
          <w:rFonts w:ascii="Times New Roman" w:hAnsi="Times New Roman" w:cs="Times New Roman"/>
          <w:bCs/>
          <w:szCs w:val="24"/>
        </w:rPr>
        <w:t xml:space="preserve">në vlerën </w:t>
      </w:r>
      <w:r w:rsidRPr="00AB1EE8">
        <w:rPr>
          <w:rFonts w:ascii="Times New Roman" w:hAnsi="Times New Roman" w:cs="Times New Roman"/>
          <w:szCs w:val="24"/>
        </w:rPr>
        <w:t>21,753,037 lekë</w:t>
      </w:r>
      <w:r w:rsidR="000D7072">
        <w:rPr>
          <w:rFonts w:ascii="Times New Roman" w:hAnsi="Times New Roman" w:cs="Times New Roman"/>
          <w:szCs w:val="24"/>
        </w:rPr>
        <w:t>, ose</w:t>
      </w:r>
      <w:r w:rsidR="00721197">
        <w:rPr>
          <w:rFonts w:ascii="Times New Roman" w:hAnsi="Times New Roman" w:cs="Times New Roman"/>
          <w:szCs w:val="24"/>
        </w:rPr>
        <w:t xml:space="preserve"> </w:t>
      </w:r>
      <w:r w:rsidR="00721197" w:rsidRPr="00AB1EE8">
        <w:rPr>
          <w:rFonts w:ascii="Times New Roman" w:hAnsi="Times New Roman" w:cs="Times New Roman"/>
          <w:bCs/>
          <w:szCs w:val="24"/>
        </w:rPr>
        <w:t>në masën</w:t>
      </w:r>
      <w:r w:rsidR="000D7072">
        <w:rPr>
          <w:rFonts w:ascii="Times New Roman" w:hAnsi="Times New Roman" w:cs="Times New Roman"/>
          <w:szCs w:val="24"/>
        </w:rPr>
        <w:t xml:space="preserve"> </w:t>
      </w:r>
      <w:r w:rsidR="00813D93">
        <w:rPr>
          <w:rFonts w:ascii="Times New Roman" w:hAnsi="Times New Roman" w:cs="Times New Roman"/>
          <w:szCs w:val="24"/>
        </w:rPr>
        <w:t>95</w:t>
      </w:r>
      <w:r w:rsidR="000D7072">
        <w:rPr>
          <w:rFonts w:ascii="Times New Roman" w:hAnsi="Times New Roman" w:cs="Times New Roman"/>
          <w:szCs w:val="24"/>
        </w:rPr>
        <w:t>%</w:t>
      </w:r>
      <w:r w:rsidRPr="00AB1EE8">
        <w:rPr>
          <w:rFonts w:ascii="Times New Roman" w:hAnsi="Times New Roman" w:cs="Times New Roman"/>
          <w:szCs w:val="24"/>
        </w:rPr>
        <w:t xml:space="preserve">. </w:t>
      </w:r>
    </w:p>
    <w:p w14:paraId="3A8757E3" w14:textId="602580EE"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605-transferta të jashtme,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187,962 lekë dhe realizuar </w:t>
      </w:r>
      <w:r w:rsidR="00721197" w:rsidRPr="00AB1EE8">
        <w:rPr>
          <w:rFonts w:ascii="Times New Roman" w:hAnsi="Times New Roman" w:cs="Times New Roman"/>
          <w:bCs/>
          <w:szCs w:val="24"/>
        </w:rPr>
        <w:t xml:space="preserve">në vlerën </w:t>
      </w:r>
      <w:r w:rsidRPr="00AB1EE8">
        <w:rPr>
          <w:rFonts w:ascii="Times New Roman" w:hAnsi="Times New Roman" w:cs="Times New Roman"/>
          <w:szCs w:val="24"/>
        </w:rPr>
        <w:t>183,122 lekë</w:t>
      </w:r>
      <w:r w:rsidR="000D7072">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szCs w:val="24"/>
        </w:rPr>
        <w:t>97</w:t>
      </w:r>
      <w:r w:rsidR="000D7072">
        <w:rPr>
          <w:rFonts w:ascii="Times New Roman" w:hAnsi="Times New Roman" w:cs="Times New Roman"/>
          <w:szCs w:val="24"/>
        </w:rPr>
        <w:t>%</w:t>
      </w:r>
      <w:r w:rsidRPr="00AB1EE8">
        <w:rPr>
          <w:rFonts w:ascii="Times New Roman" w:hAnsi="Times New Roman" w:cs="Times New Roman"/>
          <w:szCs w:val="24"/>
        </w:rPr>
        <w:t xml:space="preserve">. </w:t>
      </w:r>
    </w:p>
    <w:p w14:paraId="3954EE37" w14:textId="61838AF2"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606-transferta për buxhet familjar dhe individët,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168,000 lekë dhe realizuar </w:t>
      </w:r>
      <w:r w:rsidR="00721197" w:rsidRPr="00AB1EE8">
        <w:rPr>
          <w:rFonts w:ascii="Times New Roman" w:hAnsi="Times New Roman" w:cs="Times New Roman"/>
          <w:bCs/>
          <w:szCs w:val="24"/>
        </w:rPr>
        <w:t xml:space="preserve">në vlerën </w:t>
      </w:r>
      <w:r w:rsidRPr="00AB1EE8">
        <w:rPr>
          <w:rFonts w:ascii="Times New Roman" w:hAnsi="Times New Roman" w:cs="Times New Roman"/>
          <w:szCs w:val="24"/>
        </w:rPr>
        <w:t>125,800 lekë</w:t>
      </w:r>
      <w:r w:rsidR="000D7072">
        <w:rPr>
          <w:rFonts w:ascii="Times New Roman" w:hAnsi="Times New Roman" w:cs="Times New Roman"/>
          <w:szCs w:val="24"/>
        </w:rPr>
        <w:t>, ose</w:t>
      </w:r>
      <w:r w:rsidR="00721197" w:rsidRPr="00721197">
        <w:rPr>
          <w:rFonts w:ascii="Times New Roman" w:hAnsi="Times New Roman" w:cs="Times New Roman"/>
          <w:bCs/>
          <w:szCs w:val="24"/>
        </w:rPr>
        <w:t xml:space="preserve"> </w:t>
      </w:r>
      <w:r w:rsidR="00721197" w:rsidRPr="00AB1EE8">
        <w:rPr>
          <w:rFonts w:ascii="Times New Roman" w:hAnsi="Times New Roman" w:cs="Times New Roman"/>
          <w:bCs/>
          <w:szCs w:val="24"/>
        </w:rPr>
        <w:t>në masën</w:t>
      </w:r>
      <w:r w:rsidR="000D7072">
        <w:rPr>
          <w:rFonts w:ascii="Times New Roman" w:hAnsi="Times New Roman" w:cs="Times New Roman"/>
          <w:szCs w:val="24"/>
        </w:rPr>
        <w:t xml:space="preserve"> </w:t>
      </w:r>
      <w:r w:rsidR="00813D93">
        <w:rPr>
          <w:rFonts w:ascii="Times New Roman" w:hAnsi="Times New Roman" w:cs="Times New Roman"/>
          <w:szCs w:val="24"/>
        </w:rPr>
        <w:t>75</w:t>
      </w:r>
      <w:r w:rsidR="000D7072">
        <w:rPr>
          <w:rFonts w:ascii="Times New Roman" w:hAnsi="Times New Roman" w:cs="Times New Roman"/>
          <w:szCs w:val="24"/>
        </w:rPr>
        <w:t>%</w:t>
      </w:r>
      <w:r w:rsidRPr="00AB1EE8">
        <w:rPr>
          <w:rFonts w:ascii="Times New Roman" w:hAnsi="Times New Roman" w:cs="Times New Roman"/>
          <w:szCs w:val="24"/>
        </w:rPr>
        <w:t xml:space="preserve">. </w:t>
      </w:r>
    </w:p>
    <w:p w14:paraId="0A4381D6" w14:textId="3E865C66" w:rsidR="00DD5310" w:rsidRPr="00AB1EE8" w:rsidRDefault="00DD5310" w:rsidP="00EB0DE7">
      <w:pPr>
        <w:spacing w:line="276" w:lineRule="auto"/>
        <w:jc w:val="both"/>
        <w:rPr>
          <w:rFonts w:ascii="Times New Roman" w:eastAsia="Times New Roman" w:hAnsi="Times New Roman" w:cs="Times New Roman"/>
          <w:color w:val="000000"/>
          <w:szCs w:val="24"/>
        </w:rPr>
      </w:pPr>
      <w:r w:rsidRPr="00AB1EE8">
        <w:rPr>
          <w:rFonts w:ascii="Times New Roman" w:hAnsi="Times New Roman" w:cs="Times New Roman"/>
          <w:szCs w:val="24"/>
        </w:rPr>
        <w:t xml:space="preserve">Llogaria 230, kapitale me buxhet të </w:t>
      </w:r>
      <w:proofErr w:type="spellStart"/>
      <w:r w:rsidRPr="00AB1EE8">
        <w:rPr>
          <w:rFonts w:ascii="Times New Roman" w:hAnsi="Times New Roman" w:cs="Times New Roman"/>
          <w:szCs w:val="24"/>
        </w:rPr>
        <w:t>alokuar</w:t>
      </w:r>
      <w:proofErr w:type="spellEnd"/>
      <w:r w:rsidRPr="00AB1EE8">
        <w:rPr>
          <w:rFonts w:ascii="Times New Roman" w:hAnsi="Times New Roman" w:cs="Times New Roman"/>
          <w:szCs w:val="24"/>
        </w:rPr>
        <w:t xml:space="preserve"> </w:t>
      </w:r>
      <w:r w:rsidR="00721197" w:rsidRPr="00AB1EE8">
        <w:rPr>
          <w:rFonts w:ascii="Times New Roman" w:hAnsi="Times New Roman" w:cs="Times New Roman"/>
          <w:bCs/>
          <w:szCs w:val="24"/>
        </w:rPr>
        <w:t xml:space="preserve">në vlerën </w:t>
      </w:r>
      <w:r w:rsidRPr="00AB1EE8">
        <w:rPr>
          <w:rFonts w:ascii="Times New Roman" w:eastAsia="Times New Roman" w:hAnsi="Times New Roman" w:cs="Times New Roman"/>
          <w:color w:val="000000"/>
          <w:szCs w:val="24"/>
        </w:rPr>
        <w:t xml:space="preserve">36,900,000 lekë dhe realizuar </w:t>
      </w:r>
      <w:r w:rsidR="00721197" w:rsidRPr="00AB1EE8">
        <w:rPr>
          <w:rFonts w:ascii="Times New Roman" w:hAnsi="Times New Roman" w:cs="Times New Roman"/>
          <w:bCs/>
          <w:szCs w:val="24"/>
        </w:rPr>
        <w:t xml:space="preserve">në vlerën </w:t>
      </w:r>
      <w:r w:rsidRPr="00AB1EE8">
        <w:rPr>
          <w:rFonts w:ascii="Times New Roman" w:eastAsia="Times New Roman" w:hAnsi="Times New Roman" w:cs="Times New Roman"/>
          <w:color w:val="000000"/>
          <w:szCs w:val="24"/>
        </w:rPr>
        <w:t>36,900,000</w:t>
      </w:r>
      <w:r w:rsidR="000D7072">
        <w:rPr>
          <w:rFonts w:ascii="Times New Roman" w:eastAsia="Times New Roman" w:hAnsi="Times New Roman" w:cs="Times New Roman"/>
          <w:color w:val="000000"/>
          <w:szCs w:val="24"/>
        </w:rPr>
        <w:t xml:space="preserve"> l</w:t>
      </w:r>
      <w:r w:rsidRPr="00AB1EE8">
        <w:rPr>
          <w:rFonts w:ascii="Times New Roman" w:eastAsia="Times New Roman" w:hAnsi="Times New Roman" w:cs="Times New Roman"/>
          <w:color w:val="000000"/>
          <w:szCs w:val="24"/>
        </w:rPr>
        <w:t>ekë</w:t>
      </w:r>
      <w:r w:rsidR="000D7072">
        <w:rPr>
          <w:rFonts w:ascii="Times New Roman" w:eastAsia="Times New Roman" w:hAnsi="Times New Roman" w:cs="Times New Roman"/>
          <w:color w:val="000000"/>
          <w:szCs w:val="24"/>
        </w:rPr>
        <w:t xml:space="preserve">, ose </w:t>
      </w:r>
      <w:r w:rsidR="00721197" w:rsidRPr="00AB1EE8">
        <w:rPr>
          <w:rFonts w:ascii="Times New Roman" w:hAnsi="Times New Roman" w:cs="Times New Roman"/>
          <w:bCs/>
          <w:szCs w:val="24"/>
        </w:rPr>
        <w:t xml:space="preserve">në masën </w:t>
      </w:r>
      <w:r w:rsidR="00813D93">
        <w:rPr>
          <w:rFonts w:ascii="Times New Roman" w:eastAsia="Times New Roman" w:hAnsi="Times New Roman" w:cs="Times New Roman"/>
          <w:color w:val="000000"/>
          <w:szCs w:val="24"/>
        </w:rPr>
        <w:t>100</w:t>
      </w:r>
      <w:r w:rsidR="000D7072">
        <w:rPr>
          <w:rFonts w:ascii="Times New Roman" w:eastAsia="Times New Roman" w:hAnsi="Times New Roman" w:cs="Times New Roman"/>
          <w:color w:val="000000"/>
          <w:szCs w:val="24"/>
        </w:rPr>
        <w:t>%</w:t>
      </w:r>
      <w:r w:rsidRPr="00AB1EE8">
        <w:rPr>
          <w:rFonts w:ascii="Times New Roman" w:eastAsia="Times New Roman" w:hAnsi="Times New Roman" w:cs="Times New Roman"/>
          <w:color w:val="000000"/>
          <w:szCs w:val="24"/>
        </w:rPr>
        <w:t xml:space="preserve">. </w:t>
      </w:r>
    </w:p>
    <w:p w14:paraId="423EC240" w14:textId="1063DFF6"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bCs/>
          <w:szCs w:val="24"/>
        </w:rPr>
        <w:t xml:space="preserve">Llogaria 231-kapitale të trupëzuara, me buxhet të rishikuar </w:t>
      </w:r>
      <w:r w:rsidR="00721197"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129,876,223 lekë dhe realizuar </w:t>
      </w:r>
      <w:r w:rsidR="00721197" w:rsidRPr="00AB1EE8">
        <w:rPr>
          <w:rFonts w:ascii="Times New Roman" w:hAnsi="Times New Roman" w:cs="Times New Roman"/>
          <w:bCs/>
          <w:szCs w:val="24"/>
        </w:rPr>
        <w:t>në vlerën</w:t>
      </w:r>
      <w:r w:rsidRPr="00AB1EE8">
        <w:rPr>
          <w:rFonts w:ascii="Times New Roman" w:hAnsi="Times New Roman" w:cs="Times New Roman"/>
          <w:bCs/>
          <w:szCs w:val="24"/>
        </w:rPr>
        <w:t xml:space="preserve"> </w:t>
      </w:r>
      <w:r w:rsidRPr="00AB1EE8">
        <w:rPr>
          <w:rFonts w:ascii="Times New Roman" w:hAnsi="Times New Roman" w:cs="Times New Roman"/>
          <w:szCs w:val="24"/>
        </w:rPr>
        <w:t>98,595,940 lekë</w:t>
      </w:r>
      <w:r w:rsidR="000D7072">
        <w:rPr>
          <w:rFonts w:ascii="Times New Roman" w:hAnsi="Times New Roman" w:cs="Times New Roman"/>
          <w:szCs w:val="24"/>
        </w:rPr>
        <w:t xml:space="preserve">, ose </w:t>
      </w:r>
      <w:r w:rsidR="00721197" w:rsidRPr="00AB1EE8">
        <w:rPr>
          <w:rFonts w:ascii="Times New Roman" w:hAnsi="Times New Roman" w:cs="Times New Roman"/>
          <w:bCs/>
          <w:szCs w:val="24"/>
        </w:rPr>
        <w:t xml:space="preserve">në masën </w:t>
      </w:r>
      <w:r w:rsidR="00813D93">
        <w:rPr>
          <w:rFonts w:ascii="Times New Roman" w:hAnsi="Times New Roman" w:cs="Times New Roman"/>
          <w:szCs w:val="24"/>
        </w:rPr>
        <w:t>76</w:t>
      </w:r>
      <w:r w:rsidR="000D7072">
        <w:rPr>
          <w:rFonts w:ascii="Times New Roman" w:hAnsi="Times New Roman" w:cs="Times New Roman"/>
          <w:szCs w:val="24"/>
        </w:rPr>
        <w:t>%</w:t>
      </w:r>
      <w:r w:rsidRPr="00AB1EE8">
        <w:rPr>
          <w:rFonts w:ascii="Times New Roman" w:hAnsi="Times New Roman" w:cs="Times New Roman"/>
          <w:szCs w:val="24"/>
        </w:rPr>
        <w:t xml:space="preserve">. </w:t>
      </w:r>
    </w:p>
    <w:p w14:paraId="7CAEF041" w14:textId="341D049A"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szCs w:val="24"/>
        </w:rPr>
        <w:t xml:space="preserve">Hartimi i PMI të qyteteve Berat-Gjirokastër, është një projekt në vazhdim nga viti 2024, </w:t>
      </w:r>
      <w:r w:rsidR="00DA22C6" w:rsidRPr="00AB1EE8">
        <w:rPr>
          <w:rFonts w:ascii="Times New Roman" w:hAnsi="Times New Roman" w:cs="Times New Roman"/>
          <w:szCs w:val="24"/>
        </w:rPr>
        <w:t>likuidimi</w:t>
      </w:r>
      <w:r w:rsidRPr="00AB1EE8">
        <w:rPr>
          <w:rFonts w:ascii="Times New Roman" w:hAnsi="Times New Roman" w:cs="Times New Roman"/>
          <w:szCs w:val="24"/>
        </w:rPr>
        <w:t xml:space="preserve"> i të cilit do të vijojë sipas grafikut të pagesës të paraqitur në kontratë. Niveli i realizimit është në masën 100%. Ky projekt parashikohet të përfundojë </w:t>
      </w:r>
      <w:r w:rsidR="00DA22C6" w:rsidRPr="00AB1EE8">
        <w:rPr>
          <w:rFonts w:ascii="Times New Roman" w:hAnsi="Times New Roman" w:cs="Times New Roman"/>
          <w:szCs w:val="24"/>
        </w:rPr>
        <w:t>brenda</w:t>
      </w:r>
      <w:r w:rsidRPr="00AB1EE8">
        <w:rPr>
          <w:rFonts w:ascii="Times New Roman" w:hAnsi="Times New Roman" w:cs="Times New Roman"/>
          <w:szCs w:val="24"/>
        </w:rPr>
        <w:t xml:space="preserve"> vitit 2027.</w:t>
      </w:r>
    </w:p>
    <w:p w14:paraId="5E43FA1A" w14:textId="1DF45B46"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szCs w:val="24"/>
        </w:rPr>
        <w:t xml:space="preserve">Për objektet “Ndërhyrjet emergjente në objekte pasuri kulturore” investimet kanë përfunduar dhe janë marrë në dorëzim objektet . Niveli i realizimit  të buxhetit është në masën 80 % , prej të cilave një pjesë të këtyre objekteve, investimet kanë përfunduar dhe </w:t>
      </w:r>
      <w:r w:rsidR="00DA22C6" w:rsidRPr="00AB1EE8">
        <w:rPr>
          <w:rFonts w:ascii="Times New Roman" w:hAnsi="Times New Roman" w:cs="Times New Roman"/>
          <w:szCs w:val="24"/>
        </w:rPr>
        <w:t>likuiduar</w:t>
      </w:r>
      <w:r w:rsidRPr="00AB1EE8">
        <w:rPr>
          <w:rFonts w:ascii="Times New Roman" w:hAnsi="Times New Roman" w:cs="Times New Roman"/>
          <w:szCs w:val="24"/>
        </w:rPr>
        <w:t xml:space="preserve"> situacionet përfundimtare. </w:t>
      </w:r>
    </w:p>
    <w:p w14:paraId="5638EF26" w14:textId="77777777" w:rsidR="000D7072" w:rsidRDefault="000D7072" w:rsidP="00EB0DE7">
      <w:pPr>
        <w:tabs>
          <w:tab w:val="left" w:pos="0"/>
        </w:tabs>
        <w:spacing w:line="276" w:lineRule="auto"/>
        <w:ind w:right="-334"/>
        <w:contextualSpacing/>
        <w:jc w:val="both"/>
        <w:rPr>
          <w:rFonts w:ascii="Times New Roman" w:hAnsi="Times New Roman" w:cs="Times New Roman"/>
          <w:b/>
          <w:bCs/>
          <w:szCs w:val="24"/>
        </w:rPr>
      </w:pPr>
    </w:p>
    <w:p w14:paraId="677495C9" w14:textId="0B2CF17D" w:rsidR="00DD5310" w:rsidRPr="000D7072" w:rsidRDefault="00DD5310" w:rsidP="00EB0DE7">
      <w:pPr>
        <w:tabs>
          <w:tab w:val="left" w:pos="0"/>
        </w:tabs>
        <w:spacing w:line="276" w:lineRule="auto"/>
        <w:ind w:right="-334"/>
        <w:contextualSpacing/>
        <w:jc w:val="both"/>
        <w:rPr>
          <w:rFonts w:ascii="Times New Roman" w:hAnsi="Times New Roman" w:cs="Times New Roman"/>
          <w:b/>
          <w:bCs/>
          <w:szCs w:val="24"/>
        </w:rPr>
      </w:pPr>
      <w:r w:rsidRPr="000D7072">
        <w:rPr>
          <w:rFonts w:ascii="Times New Roman" w:hAnsi="Times New Roman" w:cs="Times New Roman"/>
          <w:b/>
          <w:bCs/>
          <w:szCs w:val="24"/>
        </w:rPr>
        <w:t xml:space="preserve">Performanca jo-financiare e IKTK </w:t>
      </w:r>
    </w:p>
    <w:p w14:paraId="7EA3234C" w14:textId="77777777" w:rsidR="00DD5310" w:rsidRPr="00AB1EE8" w:rsidRDefault="00DD5310" w:rsidP="00EB0DE7">
      <w:pPr>
        <w:tabs>
          <w:tab w:val="left" w:pos="0"/>
        </w:tabs>
        <w:spacing w:line="276" w:lineRule="auto"/>
        <w:ind w:right="-334"/>
        <w:contextualSpacing/>
        <w:jc w:val="both"/>
        <w:rPr>
          <w:rFonts w:ascii="Times New Roman" w:hAnsi="Times New Roman" w:cs="Times New Roman"/>
          <w:szCs w:val="24"/>
        </w:rPr>
      </w:pPr>
      <w:r w:rsidRPr="00AB1EE8">
        <w:rPr>
          <w:rFonts w:ascii="Times New Roman" w:hAnsi="Times New Roman" w:cs="Times New Roman"/>
          <w:szCs w:val="24"/>
        </w:rPr>
        <w:t>Gjatë vitit 2025, Instituti Kombëtar i Trashëgimisë Kulturore (IKTK) ka vijuar realizimin e objektivave funksionale përmes përmirësimit të kuadrit ligjor, forcimit të bashkëpunimeve institucionale dhe zhvillimit të programeve kërkimore, konservuese dhe digjitalizuese në fushën e trashëgimisë kulturore.</w:t>
      </w:r>
    </w:p>
    <w:p w14:paraId="538E0E4C" w14:textId="03948EAD"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1. Përmirësimi i kuadrit ligjor</w:t>
      </w:r>
      <w:r w:rsidRPr="00AB1EE8">
        <w:rPr>
          <w:rFonts w:ascii="Times New Roman" w:hAnsi="Times New Roman" w:cs="Times New Roman"/>
          <w:szCs w:val="24"/>
        </w:rPr>
        <w:br/>
        <w:t xml:space="preserve">IKTK është angazhuar në hartimin e </w:t>
      </w:r>
      <w:r w:rsidR="00DA22C6" w:rsidRPr="00AB1EE8">
        <w:rPr>
          <w:rFonts w:ascii="Times New Roman" w:hAnsi="Times New Roman" w:cs="Times New Roman"/>
          <w:szCs w:val="24"/>
        </w:rPr>
        <w:t>projekt akteve</w:t>
      </w:r>
      <w:r w:rsidRPr="00AB1EE8">
        <w:rPr>
          <w:rFonts w:ascii="Times New Roman" w:hAnsi="Times New Roman" w:cs="Times New Roman"/>
          <w:szCs w:val="24"/>
        </w:rPr>
        <w:t xml:space="preserve"> sipas </w:t>
      </w:r>
      <w:r w:rsidR="00DA22C6">
        <w:rPr>
          <w:rFonts w:ascii="Times New Roman" w:hAnsi="Times New Roman" w:cs="Times New Roman"/>
          <w:szCs w:val="24"/>
        </w:rPr>
        <w:t>p</w:t>
      </w:r>
      <w:r w:rsidRPr="00AB1EE8">
        <w:rPr>
          <w:rFonts w:ascii="Times New Roman" w:hAnsi="Times New Roman" w:cs="Times New Roman"/>
          <w:szCs w:val="24"/>
        </w:rPr>
        <w:t xml:space="preserve">lanit të </w:t>
      </w:r>
      <w:r w:rsidR="00DA22C6">
        <w:rPr>
          <w:rFonts w:ascii="Times New Roman" w:hAnsi="Times New Roman" w:cs="Times New Roman"/>
          <w:szCs w:val="24"/>
        </w:rPr>
        <w:t>p</w:t>
      </w:r>
      <w:r w:rsidRPr="00AB1EE8">
        <w:rPr>
          <w:rFonts w:ascii="Times New Roman" w:hAnsi="Times New Roman" w:cs="Times New Roman"/>
          <w:szCs w:val="24"/>
        </w:rPr>
        <w:t xml:space="preserve">ërgjithshëm </w:t>
      </w:r>
      <w:r w:rsidR="00DA22C6">
        <w:rPr>
          <w:rFonts w:ascii="Times New Roman" w:hAnsi="Times New Roman" w:cs="Times New Roman"/>
          <w:szCs w:val="24"/>
        </w:rPr>
        <w:t>a</w:t>
      </w:r>
      <w:r w:rsidRPr="00AB1EE8">
        <w:rPr>
          <w:rFonts w:ascii="Times New Roman" w:hAnsi="Times New Roman" w:cs="Times New Roman"/>
          <w:szCs w:val="24"/>
        </w:rPr>
        <w:t xml:space="preserve">nalitik të </w:t>
      </w:r>
      <w:r w:rsidR="00DA22C6">
        <w:rPr>
          <w:rFonts w:ascii="Times New Roman" w:hAnsi="Times New Roman" w:cs="Times New Roman"/>
          <w:szCs w:val="24"/>
        </w:rPr>
        <w:t>p</w:t>
      </w:r>
      <w:r w:rsidR="00DA22C6" w:rsidRPr="00AB1EE8">
        <w:rPr>
          <w:rFonts w:ascii="Times New Roman" w:hAnsi="Times New Roman" w:cs="Times New Roman"/>
          <w:szCs w:val="24"/>
        </w:rPr>
        <w:t>rojekt akteve</w:t>
      </w:r>
      <w:r w:rsidRPr="00AB1EE8">
        <w:rPr>
          <w:rFonts w:ascii="Times New Roman" w:hAnsi="Times New Roman" w:cs="Times New Roman"/>
          <w:szCs w:val="24"/>
        </w:rPr>
        <w:t>, në koordinim me Ministrinë përgjegjëse. U miratua Udhëzimi i Përbashkët nr.5, datë 27.08.2025, për tarifat dhe përdorimin e tyre për shërbimet e institutit, si dhe u vijua përmirësimi i akteve ligjore e nënligjore në zbatim të Ligjit nr.27/2018 “Për trashëgiminë kulturore dhe muzetë”.</w:t>
      </w:r>
    </w:p>
    <w:p w14:paraId="0BC764D6"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2. Partneritete dhe marrëveshje bashkëpunimi</w:t>
      </w:r>
      <w:r w:rsidRPr="00AB1EE8">
        <w:rPr>
          <w:rFonts w:ascii="Times New Roman" w:hAnsi="Times New Roman" w:cs="Times New Roman"/>
          <w:szCs w:val="24"/>
        </w:rPr>
        <w:br/>
        <w:t>U vijua zbatimi i marrëveshjeve ekzistuese dhe u finalizuan partneritete të reja me organizata, universitete dhe institucione kombëtare e ndërkombëtare. Këto përfshijnë bashkëpunime për përmirësimin e kartelave të pasurive kulturore, projekte kërkimore shkencore, planifikim konservimi, projekte digjitale muzeale dhe iniciativa për rivitalizimin e objekteve me vlerë kulturore.</w:t>
      </w:r>
    </w:p>
    <w:p w14:paraId="7B741671"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lastRenderedPageBreak/>
        <w:t>3. Programe shtetërore dhe ndërkombëtare</w:t>
      </w:r>
      <w:r w:rsidRPr="00AB1EE8">
        <w:rPr>
          <w:rFonts w:ascii="Times New Roman" w:hAnsi="Times New Roman" w:cs="Times New Roman"/>
          <w:szCs w:val="24"/>
        </w:rPr>
        <w:br/>
        <w:t>IKTK vijoi bashkëpunimet me institucione shkencore ndërkombëtare për inventarizimin e trashëgimisë dhe analizat laboratorike jo-shkatërruese, si dhe me institucione rajonale për menaxhimin e monumenteve dhe komplekseve memoriale.</w:t>
      </w:r>
    </w:p>
    <w:p w14:paraId="2F8DEFCD" w14:textId="1ABCDF35"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4. Marrëdhënie me UNESCO</w:t>
      </w:r>
      <w:r w:rsidRPr="00AB1EE8">
        <w:rPr>
          <w:rFonts w:ascii="Times New Roman" w:hAnsi="Times New Roman" w:cs="Times New Roman"/>
          <w:szCs w:val="24"/>
        </w:rPr>
        <w:br/>
        <w:t xml:space="preserve">Në kuadër të mbrojtjes së pasurive botërore, u përfundua drafti final i Planit të Menaxhimit të Integruar për qendrat historike Berat dhe Gjirokastër, u organizua </w:t>
      </w:r>
      <w:r w:rsidR="005100F4">
        <w:rPr>
          <w:rFonts w:ascii="Times New Roman" w:hAnsi="Times New Roman" w:cs="Times New Roman"/>
          <w:szCs w:val="24"/>
        </w:rPr>
        <w:t>w</w:t>
      </w:r>
      <w:r w:rsidRPr="00AB1EE8">
        <w:rPr>
          <w:rFonts w:ascii="Times New Roman" w:hAnsi="Times New Roman" w:cs="Times New Roman"/>
          <w:szCs w:val="24"/>
        </w:rPr>
        <w:t>orkshop-i prezantues dhe u përgatit raporti i gjendjes së konservimit për rajonin e Liqenit të Ohrit.</w:t>
      </w:r>
    </w:p>
    <w:p w14:paraId="733563F6"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5. Aktiviteti sipas planit vjetor</w:t>
      </w:r>
      <w:r w:rsidRPr="00AB1EE8">
        <w:rPr>
          <w:rFonts w:ascii="Times New Roman" w:hAnsi="Times New Roman" w:cs="Times New Roman"/>
          <w:szCs w:val="24"/>
        </w:rPr>
        <w:br/>
        <w:t>IKTK realizoi aktivitetet e planifikuara për vitin 2025, duke përfshirë monitorime arkeologjike të subjekteve të licencuara, hartimin e projekteve konservuese dhe ndërhyrje në site me rëndësi historike.</w:t>
      </w:r>
    </w:p>
    <w:p w14:paraId="6248C20F"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6. Veprimtaria arkeologjike</w:t>
      </w:r>
      <w:r w:rsidRPr="00AB1EE8">
        <w:rPr>
          <w:rFonts w:ascii="Times New Roman" w:hAnsi="Times New Roman" w:cs="Times New Roman"/>
          <w:szCs w:val="24"/>
        </w:rPr>
        <w:br/>
        <w:t>U zhvilluan projekte gërmimi, sondazhe dhe kërkime në disa zona të vendit, përfshirë struktura të periudhës romake, site prehistorike dhe mesjetare, hartimin e hartave arkeologjike, si dhe gërmime shpëtimi në kuadër të projekteve infrastrukturore dhe restauruese.</w:t>
      </w:r>
    </w:p>
    <w:p w14:paraId="1C49B6A8"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7. Sekretaria Teknike e KKTKM</w:t>
      </w:r>
      <w:r w:rsidRPr="00AB1EE8">
        <w:rPr>
          <w:rFonts w:ascii="Times New Roman" w:hAnsi="Times New Roman" w:cs="Times New Roman"/>
          <w:szCs w:val="24"/>
        </w:rPr>
        <w:br/>
        <w:t>U sigurua publikimi i vendimeve dhe regjistrave publikë në faqen zyrtare, u vijua mirëmbajtja e sistemit e-leje dhe u implementua mandat-pagesa për shërbimet online në portalin e-Albania.</w:t>
      </w:r>
    </w:p>
    <w:p w14:paraId="52F11283"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8. Forcimi i kapaciteteve dhe kërkimi shkencor</w:t>
      </w:r>
      <w:r w:rsidRPr="00AB1EE8">
        <w:rPr>
          <w:rFonts w:ascii="Times New Roman" w:hAnsi="Times New Roman" w:cs="Times New Roman"/>
          <w:szCs w:val="24"/>
        </w:rPr>
        <w:br/>
        <w:t>U mbështet pjesëmarrja në trajnime dhe atelie restaurimi, me synim rritjen e cilësisë së projekt-propozimeve dhe sigurimin e financimeve për zhvillim profesional.</w:t>
      </w:r>
    </w:p>
    <w:p w14:paraId="0560105F" w14:textId="77777777" w:rsidR="00DD5310" w:rsidRPr="00AB1EE8" w:rsidRDefault="00DD5310" w:rsidP="00EB0DE7">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9. Botime dhe promovime</w:t>
      </w:r>
      <w:r w:rsidRPr="00AB1EE8">
        <w:rPr>
          <w:rFonts w:ascii="Times New Roman" w:hAnsi="Times New Roman" w:cs="Times New Roman"/>
          <w:szCs w:val="24"/>
        </w:rPr>
        <w:br/>
        <w:t>U botua revista periodike “Monumentet” nr.64 (2025) dhe u sigurua vijimësia e botimeve shkencore të veprimtarisë arkeologjike për vitin 2026.</w:t>
      </w:r>
    </w:p>
    <w:p w14:paraId="09756A48" w14:textId="7734CD37" w:rsidR="00DD5310" w:rsidRPr="00AB1EE8" w:rsidRDefault="00DD5310" w:rsidP="006D40C9">
      <w:pPr>
        <w:tabs>
          <w:tab w:val="left" w:pos="0"/>
        </w:tabs>
        <w:spacing w:line="276" w:lineRule="auto"/>
        <w:ind w:right="-334"/>
        <w:contextualSpacing/>
        <w:rPr>
          <w:rFonts w:ascii="Times New Roman" w:hAnsi="Times New Roman" w:cs="Times New Roman"/>
          <w:szCs w:val="24"/>
        </w:rPr>
      </w:pPr>
      <w:r w:rsidRPr="00AB1EE8">
        <w:rPr>
          <w:rFonts w:ascii="Times New Roman" w:hAnsi="Times New Roman" w:cs="Times New Roman"/>
          <w:szCs w:val="24"/>
        </w:rPr>
        <w:t>10. Digjitalizimi i arkivit</w:t>
      </w:r>
      <w:r w:rsidRPr="00AB1EE8">
        <w:rPr>
          <w:rFonts w:ascii="Times New Roman" w:hAnsi="Times New Roman" w:cs="Times New Roman"/>
          <w:szCs w:val="24"/>
        </w:rPr>
        <w:br/>
        <w:t>U realizua digjitalizimi i plotë i kartotekës dhe fototekës së institutit, si dhe u hartua një protokoll për evakuimin e arkivit në raste emergjence, duke përmirësuar ruajtjen dhe aksesin në dokumentacionin e trashëgimisë kulturore.</w:t>
      </w:r>
    </w:p>
    <w:p w14:paraId="2BD2DB08" w14:textId="77777777" w:rsidR="003811B3" w:rsidRPr="00AB1EE8" w:rsidRDefault="003811B3" w:rsidP="00EB0DE7">
      <w:pPr>
        <w:spacing w:line="276" w:lineRule="auto"/>
        <w:contextualSpacing/>
        <w:jc w:val="both"/>
        <w:rPr>
          <w:rFonts w:ascii="Times New Roman" w:hAnsi="Times New Roman" w:cs="Times New Roman"/>
          <w:b/>
          <w:bCs/>
          <w:szCs w:val="24"/>
        </w:rPr>
      </w:pPr>
    </w:p>
    <w:p w14:paraId="3531B493" w14:textId="4143434B" w:rsidR="00DD5310" w:rsidRPr="00AB1EE8" w:rsidRDefault="00DD5310" w:rsidP="00EB0DE7">
      <w:pPr>
        <w:spacing w:line="276" w:lineRule="auto"/>
        <w:contextualSpacing/>
        <w:jc w:val="both"/>
        <w:rPr>
          <w:rFonts w:ascii="Times New Roman" w:eastAsia="Times New Roman" w:hAnsi="Times New Roman" w:cs="Times New Roman"/>
          <w:szCs w:val="24"/>
        </w:rPr>
      </w:pPr>
      <w:r w:rsidRPr="000D7072">
        <w:rPr>
          <w:rFonts w:ascii="Times New Roman" w:hAnsi="Times New Roman" w:cs="Times New Roman"/>
          <w:b/>
          <w:bCs/>
          <w:i/>
          <w:iCs/>
          <w:szCs w:val="24"/>
        </w:rPr>
        <w:t>INSTITUTI KOMBËTAR I RREGJISTRIMIT TË TRASHËGIMISË KULTURORE</w:t>
      </w:r>
      <w:r w:rsidRPr="00AB1EE8">
        <w:rPr>
          <w:rFonts w:ascii="Times New Roman" w:hAnsi="Times New Roman" w:cs="Times New Roman"/>
          <w:b/>
          <w:bCs/>
          <w:szCs w:val="24"/>
        </w:rPr>
        <w:t xml:space="preserve"> </w:t>
      </w:r>
      <w:r w:rsidRPr="00AB1EE8">
        <w:rPr>
          <w:rFonts w:ascii="Times New Roman" w:eastAsia="Times New Roman" w:hAnsi="Times New Roman" w:cs="Times New Roman"/>
          <w:szCs w:val="24"/>
        </w:rPr>
        <w:t xml:space="preserve">është një institucion i specializuar shkencor kombëtar, në zbatim të ligjit Nr. 27/2018 “Për Trashëgiminë Kulturore dhe Muzetë” dhe </w:t>
      </w:r>
      <w:r w:rsidRPr="00AB1EE8">
        <w:rPr>
          <w:rFonts w:ascii="Times New Roman" w:hAnsi="Times New Roman" w:cs="Times New Roman"/>
          <w:szCs w:val="24"/>
          <w:lang w:eastAsia="en-GB"/>
        </w:rPr>
        <w:t xml:space="preserve">VKM Nr. 278 datë 16.05.2018 “Për krijimin e Bazës së të Dhënave Shtetërore “Regjistri Kombëtar i Pasurive Kulturore (RKPK), IKRTK është institucioni përgjegjës për </w:t>
      </w:r>
      <w:r w:rsidRPr="00AB1EE8">
        <w:rPr>
          <w:rFonts w:ascii="Times New Roman" w:eastAsia="Times New Roman" w:hAnsi="Times New Roman" w:cs="Times New Roman"/>
          <w:szCs w:val="24"/>
        </w:rPr>
        <w:t>menaxhimin e kësaj data</w:t>
      </w:r>
      <w:r w:rsidR="005100F4">
        <w:rPr>
          <w:rFonts w:ascii="Times New Roman" w:eastAsia="Times New Roman" w:hAnsi="Times New Roman" w:cs="Times New Roman"/>
          <w:szCs w:val="24"/>
        </w:rPr>
        <w:t xml:space="preserve"> </w:t>
      </w:r>
      <w:r w:rsidRPr="00AB1EE8">
        <w:rPr>
          <w:rFonts w:ascii="Times New Roman" w:eastAsia="Times New Roman" w:hAnsi="Times New Roman" w:cs="Times New Roman"/>
          <w:szCs w:val="24"/>
        </w:rPr>
        <w:t>baze në të cilën regjistrohen të gjithë pasuritë kulturore materiale/</w:t>
      </w:r>
      <w:r w:rsidR="005100F4" w:rsidRPr="00AB1EE8">
        <w:rPr>
          <w:rFonts w:ascii="Times New Roman" w:eastAsia="Times New Roman" w:hAnsi="Times New Roman" w:cs="Times New Roman"/>
          <w:szCs w:val="24"/>
        </w:rPr>
        <w:t>jo materiale</w:t>
      </w:r>
      <w:r w:rsidRPr="00AB1EE8">
        <w:rPr>
          <w:rFonts w:ascii="Times New Roman" w:eastAsia="Times New Roman" w:hAnsi="Times New Roman" w:cs="Times New Roman"/>
          <w:szCs w:val="24"/>
        </w:rPr>
        <w:t xml:space="preserve"> të Republikës së Shqipërisë. </w:t>
      </w:r>
    </w:p>
    <w:p w14:paraId="64715FF2" w14:textId="1892CCD2" w:rsidR="00DD5310" w:rsidRPr="00AB1EE8" w:rsidRDefault="00DD5310" w:rsidP="00EB0DE7">
      <w:pPr>
        <w:spacing w:line="276" w:lineRule="auto"/>
        <w:contextualSpacing/>
        <w:jc w:val="both"/>
        <w:rPr>
          <w:rFonts w:ascii="Times New Roman" w:hAnsi="Times New Roman" w:cs="Times New Roman"/>
          <w:color w:val="1D2228"/>
          <w:szCs w:val="24"/>
        </w:rPr>
      </w:pPr>
      <w:r w:rsidRPr="00AB1EE8">
        <w:rPr>
          <w:rFonts w:ascii="Times New Roman" w:hAnsi="Times New Roman" w:cs="Times New Roman"/>
          <w:bCs/>
          <w:szCs w:val="24"/>
        </w:rPr>
        <w:t xml:space="preserve">Buxheti i rishikuar është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17,538,528 lekë. Realizimi i shpenzimeve është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16,101,191 lekë</w:t>
      </w:r>
      <w:r w:rsidR="000D7072">
        <w:rPr>
          <w:rFonts w:ascii="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813D93">
        <w:rPr>
          <w:rFonts w:ascii="Times New Roman" w:hAnsi="Times New Roman" w:cs="Times New Roman"/>
          <w:szCs w:val="24"/>
        </w:rPr>
        <w:t>92</w:t>
      </w:r>
      <w:r w:rsidR="000D7072">
        <w:rPr>
          <w:rFonts w:ascii="Times New Roman" w:hAnsi="Times New Roman" w:cs="Times New Roman"/>
          <w:szCs w:val="24"/>
        </w:rPr>
        <w:t>%</w:t>
      </w:r>
      <w:r w:rsidRPr="00AB1EE8">
        <w:rPr>
          <w:rFonts w:ascii="Times New Roman" w:hAnsi="Times New Roman" w:cs="Times New Roman"/>
          <w:szCs w:val="24"/>
        </w:rPr>
        <w:t>.</w:t>
      </w:r>
      <w:r w:rsidRPr="00AB1EE8">
        <w:rPr>
          <w:rFonts w:ascii="Times New Roman" w:hAnsi="Times New Roman" w:cs="Times New Roman"/>
          <w:color w:val="1D2228"/>
          <w:szCs w:val="24"/>
        </w:rPr>
        <w:t xml:space="preserve"> </w:t>
      </w:r>
    </w:p>
    <w:p w14:paraId="4C8B1C1C" w14:textId="77777777" w:rsidR="000D7072" w:rsidRDefault="000D7072" w:rsidP="000D7072">
      <w:pPr>
        <w:tabs>
          <w:tab w:val="left" w:pos="8910"/>
        </w:tabs>
        <w:spacing w:line="276" w:lineRule="auto"/>
        <w:contextualSpacing/>
        <w:jc w:val="both"/>
        <w:rPr>
          <w:rFonts w:ascii="Times New Roman" w:hAnsi="Times New Roman" w:cs="Times New Roman"/>
          <w:bCs/>
          <w:szCs w:val="24"/>
        </w:rPr>
      </w:pPr>
    </w:p>
    <w:p w14:paraId="6E75EA5C" w14:textId="3CACCEED" w:rsidR="000D7072" w:rsidRPr="00AB1EE8" w:rsidRDefault="000D7072" w:rsidP="000D7072">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6C7AB668" w14:textId="77777777" w:rsidR="00DD5310" w:rsidRPr="00AB1EE8" w:rsidRDefault="00DD5310" w:rsidP="00EB0DE7">
      <w:pPr>
        <w:spacing w:line="276" w:lineRule="auto"/>
        <w:contextualSpacing/>
        <w:jc w:val="both"/>
        <w:rPr>
          <w:rFonts w:ascii="Times New Roman" w:hAnsi="Times New Roman" w:cs="Times New Roman"/>
          <w:bCs/>
          <w:szCs w:val="24"/>
        </w:rPr>
      </w:pPr>
    </w:p>
    <w:p w14:paraId="3AB49869" w14:textId="3FEAE427"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lastRenderedPageBreak/>
        <w:t xml:space="preserve">Llogaria 600-paga, me buxhet të rishikuar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12,800,000 lekë </w:t>
      </w:r>
      <w:r w:rsidRPr="00AB1EE8">
        <w:rPr>
          <w:rFonts w:ascii="Times New Roman" w:eastAsia="Times New Roman" w:hAnsi="Times New Roman" w:cs="Times New Roman"/>
          <w:bCs/>
          <w:szCs w:val="24"/>
        </w:rPr>
        <w:t xml:space="preserve">dhe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12,712,179 </w:t>
      </w:r>
      <w:r w:rsidRPr="00AB1EE8">
        <w:rPr>
          <w:rFonts w:ascii="Times New Roman" w:eastAsia="Times New Roman" w:hAnsi="Times New Roman" w:cs="Times New Roman"/>
          <w:szCs w:val="24"/>
        </w:rPr>
        <w:t>lekë</w:t>
      </w:r>
      <w:r w:rsidR="000D7072">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813D93">
        <w:rPr>
          <w:rFonts w:ascii="Times New Roman" w:eastAsia="Times New Roman" w:hAnsi="Times New Roman" w:cs="Times New Roman"/>
          <w:szCs w:val="24"/>
        </w:rPr>
        <w:t>99</w:t>
      </w:r>
      <w:r w:rsidR="000D7072">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3D47CBE3" w14:textId="5862A72A"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601-sigurimet, me buxhet të rishikuar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2,140,000 lekë </w:t>
      </w:r>
      <w:r w:rsidRPr="00AB1EE8">
        <w:rPr>
          <w:rFonts w:ascii="Times New Roman" w:eastAsia="Times New Roman" w:hAnsi="Times New Roman" w:cs="Times New Roman"/>
          <w:bCs/>
          <w:szCs w:val="24"/>
        </w:rPr>
        <w:t xml:space="preserve">dhe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1,889,546 </w:t>
      </w:r>
      <w:r w:rsidRPr="00AB1EE8">
        <w:rPr>
          <w:rFonts w:ascii="Times New Roman" w:eastAsia="Times New Roman" w:hAnsi="Times New Roman" w:cs="Times New Roman"/>
          <w:szCs w:val="24"/>
        </w:rPr>
        <w:t>lekë</w:t>
      </w:r>
      <w:r w:rsidR="000D7072">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813D93">
        <w:rPr>
          <w:rFonts w:ascii="Times New Roman" w:eastAsia="Times New Roman" w:hAnsi="Times New Roman" w:cs="Times New Roman"/>
          <w:szCs w:val="24"/>
        </w:rPr>
        <w:t>88</w:t>
      </w:r>
      <w:r w:rsidR="000D7072">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066591D8" w14:textId="1D32BDF1"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nga buxheti, </w:t>
      </w:r>
      <w:r w:rsidR="000D7072" w:rsidRPr="00AB1EE8">
        <w:rPr>
          <w:rFonts w:ascii="Times New Roman" w:hAnsi="Times New Roman" w:cs="Times New Roman"/>
          <w:bCs/>
          <w:szCs w:val="24"/>
        </w:rPr>
        <w:t>me buxhet të rishikuar</w:t>
      </w:r>
      <w:r w:rsidRPr="00AB1EE8">
        <w:rPr>
          <w:rFonts w:ascii="Times New Roman" w:hAnsi="Times New Roman" w:cs="Times New Roman"/>
          <w:bCs/>
          <w:szCs w:val="24"/>
        </w:rPr>
        <w:t xml:space="preserve">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2,500,000 </w:t>
      </w:r>
      <w:r w:rsidRPr="00AB1EE8">
        <w:rPr>
          <w:rFonts w:ascii="Times New Roman" w:hAnsi="Times New Roman" w:cs="Times New Roman"/>
          <w:bCs/>
          <w:szCs w:val="24"/>
        </w:rPr>
        <w:t>lekë</w:t>
      </w:r>
      <w:r w:rsidRPr="00AB1EE8">
        <w:rPr>
          <w:rFonts w:ascii="Times New Roman" w:eastAsia="Times New Roman" w:hAnsi="Times New Roman" w:cs="Times New Roman"/>
          <w:bCs/>
          <w:szCs w:val="24"/>
        </w:rPr>
        <w:t xml:space="preserve"> dhe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1,474,938 </w:t>
      </w:r>
      <w:r w:rsidRPr="00AB1EE8">
        <w:rPr>
          <w:rFonts w:ascii="Times New Roman" w:eastAsia="Times New Roman" w:hAnsi="Times New Roman" w:cs="Times New Roman"/>
          <w:szCs w:val="24"/>
        </w:rPr>
        <w:t>lekë</w:t>
      </w:r>
      <w:r w:rsidR="000D7072">
        <w:rPr>
          <w:rFonts w:ascii="Times New Roman" w:eastAsia="Times New Roman" w:hAnsi="Times New Roman" w:cs="Times New Roman"/>
          <w:szCs w:val="24"/>
        </w:rPr>
        <w:t>, ose</w:t>
      </w:r>
      <w:r w:rsidR="00813D93">
        <w:rPr>
          <w:rFonts w:ascii="Times New Roman" w:eastAsia="Times New Roman" w:hAnsi="Times New Roman" w:cs="Times New Roman"/>
          <w:szCs w:val="24"/>
        </w:rPr>
        <w:t xml:space="preserve"> </w:t>
      </w:r>
      <w:r w:rsidR="00813D93" w:rsidRPr="00AB1EE8">
        <w:rPr>
          <w:rFonts w:ascii="Times New Roman" w:hAnsi="Times New Roman" w:cs="Times New Roman"/>
          <w:bCs/>
          <w:szCs w:val="24"/>
        </w:rPr>
        <w:t>në masën</w:t>
      </w:r>
      <w:r w:rsidR="000D7072">
        <w:rPr>
          <w:rFonts w:ascii="Times New Roman" w:eastAsia="Times New Roman" w:hAnsi="Times New Roman" w:cs="Times New Roman"/>
          <w:szCs w:val="24"/>
        </w:rPr>
        <w:t xml:space="preserve"> </w:t>
      </w:r>
      <w:r w:rsidR="00813D93">
        <w:rPr>
          <w:rFonts w:ascii="Times New Roman" w:eastAsia="Times New Roman" w:hAnsi="Times New Roman" w:cs="Times New Roman"/>
          <w:szCs w:val="24"/>
        </w:rPr>
        <w:t>59</w:t>
      </w:r>
      <w:r w:rsidR="000D7072">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0198BECC" w14:textId="5620AA11"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605-transferta korente të huaja, me buxhet të rishikuar </w:t>
      </w:r>
      <w:r w:rsidR="00813D93" w:rsidRPr="00AB1EE8">
        <w:rPr>
          <w:rFonts w:ascii="Times New Roman" w:hAnsi="Times New Roman" w:cs="Times New Roman"/>
          <w:bCs/>
          <w:szCs w:val="24"/>
        </w:rPr>
        <w:t xml:space="preserve">në vlerën </w:t>
      </w:r>
      <w:r w:rsidRPr="00AB1EE8">
        <w:rPr>
          <w:rFonts w:ascii="Times New Roman" w:eastAsia="Times New Roman" w:hAnsi="Times New Roman" w:cs="Times New Roman"/>
          <w:color w:val="000000"/>
          <w:szCs w:val="24"/>
        </w:rPr>
        <w:t xml:space="preserve">24,528 </w:t>
      </w:r>
      <w:r w:rsidRPr="00AB1EE8">
        <w:rPr>
          <w:rFonts w:ascii="Times New Roman" w:hAnsi="Times New Roman" w:cs="Times New Roman"/>
          <w:bCs/>
          <w:szCs w:val="24"/>
        </w:rPr>
        <w:t>lekë</w:t>
      </w:r>
      <w:r w:rsidRPr="00AB1EE8">
        <w:rPr>
          <w:rFonts w:ascii="Times New Roman" w:eastAsia="Times New Roman" w:hAnsi="Times New Roman" w:cs="Times New Roman"/>
          <w:bCs/>
          <w:szCs w:val="24"/>
        </w:rPr>
        <w:t xml:space="preserve"> dhe realizuar </w:t>
      </w:r>
      <w:r w:rsidR="00813D93" w:rsidRPr="00AB1EE8">
        <w:rPr>
          <w:rFonts w:ascii="Times New Roman" w:hAnsi="Times New Roman" w:cs="Times New Roman"/>
          <w:bCs/>
          <w:szCs w:val="24"/>
        </w:rPr>
        <w:t>në vlerën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24,528 </w:t>
      </w:r>
      <w:r w:rsidRPr="00AB1EE8">
        <w:rPr>
          <w:rFonts w:ascii="Times New Roman" w:eastAsia="Times New Roman" w:hAnsi="Times New Roman" w:cs="Times New Roman"/>
          <w:szCs w:val="24"/>
        </w:rPr>
        <w:t>lekë</w:t>
      </w:r>
      <w:r w:rsidR="000D7072">
        <w:rPr>
          <w:rFonts w:ascii="Times New Roman" w:eastAsia="Times New Roman" w:hAnsi="Times New Roman" w:cs="Times New Roman"/>
          <w:szCs w:val="24"/>
        </w:rPr>
        <w:t>, ose</w:t>
      </w:r>
      <w:r w:rsidR="00813D93">
        <w:rPr>
          <w:rFonts w:ascii="Times New Roman" w:eastAsia="Times New Roman" w:hAnsi="Times New Roman" w:cs="Times New Roman"/>
          <w:szCs w:val="24"/>
        </w:rPr>
        <w:t xml:space="preserve"> </w:t>
      </w:r>
      <w:r w:rsidR="00813D93" w:rsidRPr="00AB1EE8">
        <w:rPr>
          <w:rFonts w:ascii="Times New Roman" w:hAnsi="Times New Roman" w:cs="Times New Roman"/>
          <w:bCs/>
          <w:szCs w:val="24"/>
        </w:rPr>
        <w:t>në masën</w:t>
      </w:r>
      <w:r w:rsidR="000D7072">
        <w:rPr>
          <w:rFonts w:ascii="Times New Roman" w:eastAsia="Times New Roman" w:hAnsi="Times New Roman" w:cs="Times New Roman"/>
          <w:szCs w:val="24"/>
        </w:rPr>
        <w:t xml:space="preserve"> </w:t>
      </w:r>
      <w:r w:rsidR="00813D93">
        <w:rPr>
          <w:rFonts w:ascii="Times New Roman" w:eastAsia="Times New Roman" w:hAnsi="Times New Roman" w:cs="Times New Roman"/>
          <w:szCs w:val="24"/>
        </w:rPr>
        <w:t>100</w:t>
      </w:r>
      <w:r w:rsidR="000D7072">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BDC5BD8" w14:textId="46689AA5"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606-transferta </w:t>
      </w:r>
      <w:r w:rsidR="005100F4" w:rsidRPr="00AB1EE8">
        <w:rPr>
          <w:rFonts w:ascii="Times New Roman" w:hAnsi="Times New Roman" w:cs="Times New Roman"/>
          <w:bCs/>
          <w:szCs w:val="24"/>
        </w:rPr>
        <w:t>për</w:t>
      </w:r>
      <w:r w:rsidRPr="00AB1EE8">
        <w:rPr>
          <w:rFonts w:ascii="Times New Roman" w:hAnsi="Times New Roman" w:cs="Times New Roman"/>
          <w:bCs/>
          <w:szCs w:val="24"/>
        </w:rPr>
        <w:t xml:space="preserve"> buxhetet familjare dhe individët, </w:t>
      </w:r>
      <w:r w:rsidRPr="00AB1EE8">
        <w:rPr>
          <w:rFonts w:ascii="Times New Roman" w:eastAsia="Times New Roman" w:hAnsi="Times New Roman" w:cs="Times New Roman"/>
          <w:bCs/>
          <w:szCs w:val="24"/>
        </w:rPr>
        <w:t xml:space="preserve">me buxhet të rishikuar </w:t>
      </w:r>
      <w:r w:rsidR="00813D93" w:rsidRPr="00AB1EE8">
        <w:rPr>
          <w:rFonts w:ascii="Times New Roman" w:hAnsi="Times New Roman" w:cs="Times New Roman"/>
          <w:bCs/>
          <w:szCs w:val="24"/>
        </w:rPr>
        <w:t xml:space="preserve">në vlerën </w:t>
      </w:r>
      <w:r w:rsidRPr="00AB1EE8">
        <w:rPr>
          <w:rFonts w:ascii="Times New Roman" w:eastAsia="Times New Roman" w:hAnsi="Times New Roman" w:cs="Times New Roman"/>
          <w:bCs/>
          <w:szCs w:val="24"/>
        </w:rPr>
        <w:t xml:space="preserve">74,000 dhe </w:t>
      </w:r>
      <w:r w:rsidR="000D7072">
        <w:rPr>
          <w:rFonts w:ascii="Times New Roman" w:eastAsia="Times New Roman" w:hAnsi="Times New Roman" w:cs="Times New Roman"/>
          <w:bCs/>
          <w:szCs w:val="24"/>
        </w:rPr>
        <w:t xml:space="preserve">pa </w:t>
      </w:r>
      <w:r w:rsidRPr="00AB1EE8">
        <w:rPr>
          <w:rFonts w:ascii="Times New Roman" w:eastAsia="Times New Roman" w:hAnsi="Times New Roman" w:cs="Times New Roman"/>
          <w:bCs/>
          <w:szCs w:val="24"/>
        </w:rPr>
        <w:t>realiz</w:t>
      </w:r>
      <w:r w:rsidR="000D7072">
        <w:rPr>
          <w:rFonts w:ascii="Times New Roman" w:eastAsia="Times New Roman" w:hAnsi="Times New Roman" w:cs="Times New Roman"/>
          <w:bCs/>
          <w:szCs w:val="24"/>
        </w:rPr>
        <w:t>im financiar</w:t>
      </w:r>
      <w:r w:rsidRPr="00AB1EE8">
        <w:rPr>
          <w:rFonts w:ascii="Times New Roman" w:eastAsia="Times New Roman" w:hAnsi="Times New Roman" w:cs="Times New Roman"/>
          <w:szCs w:val="24"/>
        </w:rPr>
        <w:t xml:space="preserve">. </w:t>
      </w:r>
    </w:p>
    <w:p w14:paraId="34C52864" w14:textId="77777777" w:rsidR="00F118EA" w:rsidRDefault="00F118EA" w:rsidP="00EB0DE7">
      <w:pPr>
        <w:spacing w:line="276" w:lineRule="auto"/>
        <w:contextualSpacing/>
        <w:jc w:val="both"/>
        <w:rPr>
          <w:rFonts w:ascii="Times New Roman" w:hAnsi="Times New Roman" w:cs="Times New Roman"/>
          <w:b/>
          <w:bCs/>
          <w:szCs w:val="24"/>
        </w:rPr>
      </w:pPr>
    </w:p>
    <w:p w14:paraId="2FBC4F1A" w14:textId="285089DA" w:rsidR="00DD5310" w:rsidRPr="00AB1EE8" w:rsidRDefault="00F118EA" w:rsidP="00EB0DE7">
      <w:pPr>
        <w:spacing w:line="276" w:lineRule="auto"/>
        <w:contextualSpacing/>
        <w:jc w:val="both"/>
        <w:rPr>
          <w:rFonts w:ascii="Times New Roman" w:hAnsi="Times New Roman" w:cs="Times New Roman"/>
          <w:szCs w:val="24"/>
        </w:rPr>
      </w:pPr>
      <w:r w:rsidRPr="000D7072">
        <w:rPr>
          <w:rFonts w:ascii="Times New Roman" w:hAnsi="Times New Roman" w:cs="Times New Roman"/>
          <w:b/>
          <w:bCs/>
          <w:szCs w:val="24"/>
        </w:rPr>
        <w:t>Performanca jo-financiare</w:t>
      </w:r>
    </w:p>
    <w:p w14:paraId="66337162" w14:textId="49EDF399" w:rsidR="00DD5310" w:rsidRPr="00AB1EE8" w:rsidRDefault="00F118EA" w:rsidP="00EB0DE7">
      <w:pPr>
        <w:spacing w:line="276" w:lineRule="auto"/>
        <w:contextualSpacing/>
        <w:jc w:val="both"/>
        <w:rPr>
          <w:rFonts w:ascii="Times New Roman" w:hAnsi="Times New Roman" w:cs="Times New Roman"/>
          <w:szCs w:val="24"/>
        </w:rPr>
      </w:pPr>
      <w:r>
        <w:rPr>
          <w:rFonts w:ascii="Times New Roman" w:hAnsi="Times New Roman" w:cs="Times New Roman"/>
          <w:szCs w:val="24"/>
        </w:rPr>
        <w:t>Gjatë vitit</w:t>
      </w:r>
      <w:r w:rsidR="00DD5310" w:rsidRPr="00AB1EE8">
        <w:rPr>
          <w:rFonts w:ascii="Times New Roman" w:hAnsi="Times New Roman" w:cs="Times New Roman"/>
          <w:szCs w:val="24"/>
        </w:rPr>
        <w:t xml:space="preserve"> 2025, janë kryer procedurat e përditësimit në Bazën e të Dhënave Shtetërore “Regjistri Kombëtar i Pasurive Kulturore (RKPK)”, për 14,947 objekte.  </w:t>
      </w:r>
    </w:p>
    <w:p w14:paraId="5E91ADBE" w14:textId="68892F9F"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Për periudhën raportuese vjetore, numri i objekteve të regjistruara në Bazën e të Dhënave Shtetërore “Regjistri Kombëtar i Pasurive Kulturore (RKPK)”, është 673 objekte.  </w:t>
      </w:r>
    </w:p>
    <w:p w14:paraId="15C33681" w14:textId="71F4D521"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Për periudhën raportuese vjetore, nga IKRTK janë kryer procedurat e regjistrimit në RKPK në modulin Leje/Transaksion për 759 objekte. </w:t>
      </w:r>
    </w:p>
    <w:p w14:paraId="7D0EBC97" w14:textId="77777777"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Për periudhën raportuese (janar-dhjetor) në portalin e-albania kanë kryer procedurën e aplikimit në shërbimin “Aplikim për regjistrim, si dhe Aplikim për leje zhvendosje të veprave të artit”, 225 qytetarë për 657 vepra. </w:t>
      </w:r>
    </w:p>
    <w:p w14:paraId="3965E2DE" w14:textId="3D74CDD4"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IKRTK ka ndjekur procesin e digjitalizimit të objekteve pasuri kulturore, pranë Njësisë së Digjitalizimit të Trashëgimisë Kulturore (EXPA), në zbatim të </w:t>
      </w:r>
      <w:r w:rsidR="00A25692" w:rsidRPr="00AB1EE8">
        <w:rPr>
          <w:rFonts w:ascii="Times New Roman" w:hAnsi="Times New Roman" w:cs="Times New Roman"/>
          <w:szCs w:val="24"/>
        </w:rPr>
        <w:t>urdhrave</w:t>
      </w:r>
      <w:r w:rsidRPr="00AB1EE8">
        <w:rPr>
          <w:rFonts w:ascii="Times New Roman" w:hAnsi="Times New Roman" w:cs="Times New Roman"/>
          <w:szCs w:val="24"/>
        </w:rPr>
        <w:t xml:space="preserve"> të ministrit. Numri total i objekteve që janë digjitalizuar gjatë periudhës janar-dhjetor është 325 objekte. </w:t>
      </w:r>
    </w:p>
    <w:p w14:paraId="14BD3BCA" w14:textId="77777777" w:rsidR="00DD5310" w:rsidRPr="00AB1EE8" w:rsidRDefault="00DD5310" w:rsidP="00EB0DE7">
      <w:pPr>
        <w:spacing w:after="160" w:line="276" w:lineRule="auto"/>
        <w:contextualSpacing/>
        <w:jc w:val="both"/>
        <w:rPr>
          <w:rFonts w:ascii="Times New Roman" w:hAnsi="Times New Roman" w:cs="Times New Roman"/>
          <w:szCs w:val="24"/>
        </w:rPr>
      </w:pPr>
      <w:r w:rsidRPr="00AB1EE8">
        <w:rPr>
          <w:rFonts w:ascii="Times New Roman" w:hAnsi="Times New Roman" w:cs="Times New Roman"/>
          <w:szCs w:val="24"/>
        </w:rPr>
        <w:t xml:space="preserve">Aktivitete të IKRTK për periudhën raportuese 2025: </w:t>
      </w:r>
    </w:p>
    <w:p w14:paraId="3AAB5F64"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Lufta kundër trafikimit të paligjshëm të pasurive kulturore në Ballkanin Perëndimor</w:t>
      </w:r>
    </w:p>
    <w:p w14:paraId="5B776335"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Underwater archaeology and digital heritage training</w:t>
      </w:r>
    </w:p>
    <w:p w14:paraId="0E25C6F7"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eastAsia="Times New Roman" w:hAnsi="Times New Roman" w:cs="Times New Roman"/>
          <w:bCs/>
          <w:szCs w:val="24"/>
        </w:rPr>
        <w:t>Sensibilizimi dhe ndërgjegjësimi mbi mbrojtjen dhe parandalimin e trafikimit të pasurive kulturore</w:t>
      </w:r>
    </w:p>
    <w:p w14:paraId="5A4EBBFC"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Ngritja e kapaciteteve lokale dhe bashkëpunimi në zbatimin e ligjit për të luftuar trafikimin e paligjshëm të trashëgimisë kulturore shqiptare”</w:t>
      </w:r>
    </w:p>
    <w:p w14:paraId="198E8C9D"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Takimi i 8-të i Shteteve Palë të Konventës së UNESCO-s 1970”.</w:t>
      </w:r>
    </w:p>
    <w:p w14:paraId="0CB52341" w14:textId="77777777"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Adresimi i trafikimit të paligjshëm të pasurive kulturore në epokën digjitale”.</w:t>
      </w:r>
    </w:p>
    <w:p w14:paraId="1C161B47" w14:textId="083A94F9"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Takimi i 16-të i </w:t>
      </w:r>
      <w:r w:rsidR="00A25692">
        <w:rPr>
          <w:rFonts w:ascii="Times New Roman" w:hAnsi="Times New Roman" w:cs="Times New Roman"/>
          <w:szCs w:val="24"/>
        </w:rPr>
        <w:t>n</w:t>
      </w:r>
      <w:r w:rsidR="00A25692" w:rsidRPr="00AB1EE8">
        <w:rPr>
          <w:rFonts w:ascii="Times New Roman" w:hAnsi="Times New Roman" w:cs="Times New Roman"/>
          <w:szCs w:val="24"/>
        </w:rPr>
        <w:t>en komitetit</w:t>
      </w:r>
      <w:r w:rsidRPr="00AB1EE8">
        <w:rPr>
          <w:rFonts w:ascii="Times New Roman" w:hAnsi="Times New Roman" w:cs="Times New Roman"/>
          <w:szCs w:val="24"/>
        </w:rPr>
        <w:t xml:space="preserve"> të Stabilizimit dhe Asociimit, “Tregti, Industri, Dogana e Tatime”.</w:t>
      </w:r>
    </w:p>
    <w:p w14:paraId="71F346A0" w14:textId="351EEC0D" w:rsidR="00DD5310" w:rsidRPr="00AB1EE8" w:rsidRDefault="00DD5310" w:rsidP="008F54D0">
      <w:pPr>
        <w:pStyle w:val="ListParagraph"/>
        <w:numPr>
          <w:ilvl w:val="0"/>
          <w:numId w:val="4"/>
        </w:numPr>
        <w:spacing w:before="0" w:after="100" w:afterAutospacing="1" w:line="276" w:lineRule="auto"/>
        <w:jc w:val="both"/>
        <w:rPr>
          <w:rFonts w:ascii="Times New Roman" w:hAnsi="Times New Roman" w:cs="Times New Roman"/>
          <w:szCs w:val="24"/>
        </w:rPr>
      </w:pPr>
      <w:r w:rsidRPr="00AB1EE8">
        <w:rPr>
          <w:rFonts w:ascii="Times New Roman" w:hAnsi="Times New Roman" w:cs="Times New Roman"/>
          <w:bCs/>
          <w:szCs w:val="24"/>
        </w:rPr>
        <w:t>Trajnim mbi administrimin e dokumenteve dhe protokollit</w:t>
      </w:r>
    </w:p>
    <w:p w14:paraId="28710ABC" w14:textId="77777777" w:rsidR="00F118EA" w:rsidRDefault="00DD5310" w:rsidP="00F118EA">
      <w:pPr>
        <w:spacing w:after="160" w:line="276" w:lineRule="auto"/>
        <w:contextualSpacing/>
        <w:jc w:val="both"/>
        <w:rPr>
          <w:rFonts w:ascii="Times New Roman" w:hAnsi="Times New Roman" w:cs="Times New Roman"/>
          <w:color w:val="202122"/>
          <w:szCs w:val="24"/>
          <w:shd w:val="clear" w:color="auto" w:fill="FFFFFF"/>
        </w:rPr>
      </w:pPr>
      <w:r w:rsidRPr="00F118EA">
        <w:rPr>
          <w:rFonts w:ascii="Times New Roman" w:hAnsi="Times New Roman" w:cs="Times New Roman"/>
          <w:b/>
          <w:bCs/>
          <w:i/>
          <w:iCs/>
          <w:szCs w:val="24"/>
        </w:rPr>
        <w:t>QENDRA KOMBËTARE E VEPRIMTARIVE FOLKLORIKE</w:t>
      </w:r>
      <w:r w:rsidR="00276796" w:rsidRPr="00AB1EE8">
        <w:rPr>
          <w:rFonts w:ascii="Times New Roman" w:hAnsi="Times New Roman" w:cs="Times New Roman"/>
          <w:b/>
          <w:bCs/>
          <w:szCs w:val="24"/>
        </w:rPr>
        <w:t>,</w:t>
      </w:r>
      <w:r w:rsidRPr="00AB1EE8">
        <w:rPr>
          <w:rFonts w:ascii="Times New Roman" w:hAnsi="Times New Roman" w:cs="Times New Roman"/>
          <w:b/>
          <w:bCs/>
          <w:szCs w:val="24"/>
        </w:rPr>
        <w:t xml:space="preserve"> </w:t>
      </w:r>
      <w:r w:rsidRPr="00AB1EE8">
        <w:rPr>
          <w:rFonts w:ascii="Times New Roman" w:hAnsi="Times New Roman" w:cs="Times New Roman"/>
          <w:szCs w:val="24"/>
        </w:rPr>
        <w:t>është</w:t>
      </w:r>
      <w:r w:rsidRPr="00AB1EE8">
        <w:rPr>
          <w:rFonts w:ascii="Times New Roman" w:hAnsi="Times New Roman" w:cs="Times New Roman"/>
          <w:b/>
          <w:bCs/>
          <w:szCs w:val="24"/>
        </w:rPr>
        <w:t xml:space="preserve"> </w:t>
      </w:r>
      <w:r w:rsidRPr="00AB1EE8">
        <w:rPr>
          <w:rFonts w:ascii="Times New Roman" w:hAnsi="Times New Roman" w:cs="Times New Roman"/>
          <w:color w:val="202122"/>
          <w:szCs w:val="24"/>
          <w:shd w:val="clear" w:color="auto" w:fill="FFFFFF"/>
        </w:rPr>
        <w:t xml:space="preserve">institucioni i vetëm shtetëror që merret me veprimtaritë kombëtare në fushën e Trashëgimisë Kulturore </w:t>
      </w:r>
      <w:r w:rsidR="00A25692">
        <w:rPr>
          <w:rFonts w:ascii="Times New Roman" w:hAnsi="Times New Roman" w:cs="Times New Roman"/>
          <w:color w:val="202122"/>
          <w:szCs w:val="24"/>
          <w:shd w:val="clear" w:color="auto" w:fill="FFFFFF"/>
        </w:rPr>
        <w:t>j</w:t>
      </w:r>
      <w:r w:rsidRPr="00AB1EE8">
        <w:rPr>
          <w:rFonts w:ascii="Times New Roman" w:hAnsi="Times New Roman" w:cs="Times New Roman"/>
          <w:color w:val="202122"/>
          <w:szCs w:val="24"/>
          <w:shd w:val="clear" w:color="auto" w:fill="FFFFFF"/>
        </w:rPr>
        <w:t>o</w:t>
      </w:r>
      <w:r w:rsidR="00A25692">
        <w:rPr>
          <w:rFonts w:ascii="Times New Roman" w:hAnsi="Times New Roman" w:cs="Times New Roman"/>
          <w:color w:val="202122"/>
          <w:szCs w:val="24"/>
          <w:shd w:val="clear" w:color="auto" w:fill="FFFFFF"/>
        </w:rPr>
        <w:t xml:space="preserve"> </w:t>
      </w:r>
      <w:r w:rsidRPr="00AB1EE8">
        <w:rPr>
          <w:rFonts w:ascii="Times New Roman" w:hAnsi="Times New Roman" w:cs="Times New Roman"/>
          <w:color w:val="202122"/>
          <w:szCs w:val="24"/>
          <w:shd w:val="clear" w:color="auto" w:fill="FFFFFF"/>
        </w:rPr>
        <w:t>materiale. QKVT synon promovimin dhe ekspozimin e kulturës tonë kombëtare dhe vlerave të saj të patjetërsueshme jo</w:t>
      </w:r>
      <w:r w:rsidR="00A25692">
        <w:rPr>
          <w:rFonts w:ascii="Times New Roman" w:hAnsi="Times New Roman" w:cs="Times New Roman"/>
          <w:color w:val="202122"/>
          <w:szCs w:val="24"/>
          <w:shd w:val="clear" w:color="auto" w:fill="FFFFFF"/>
        </w:rPr>
        <w:t xml:space="preserve"> </w:t>
      </w:r>
      <w:r w:rsidRPr="00AB1EE8">
        <w:rPr>
          <w:rFonts w:ascii="Times New Roman" w:hAnsi="Times New Roman" w:cs="Times New Roman"/>
          <w:color w:val="202122"/>
          <w:szCs w:val="24"/>
          <w:shd w:val="clear" w:color="auto" w:fill="FFFFFF"/>
        </w:rPr>
        <w:t xml:space="preserve">materiale. </w:t>
      </w:r>
    </w:p>
    <w:p w14:paraId="417C6E74" w14:textId="70DF458E" w:rsidR="00DD5310" w:rsidRPr="00AB1EE8" w:rsidRDefault="00DD5310" w:rsidP="00F118EA">
      <w:pPr>
        <w:spacing w:after="160" w:line="276" w:lineRule="auto"/>
        <w:contextualSpacing/>
        <w:jc w:val="both"/>
        <w:rPr>
          <w:rFonts w:ascii="Times New Roman" w:hAnsi="Times New Roman" w:cs="Times New Roman"/>
          <w:szCs w:val="24"/>
        </w:rPr>
      </w:pPr>
      <w:r w:rsidRPr="00AB1EE8">
        <w:rPr>
          <w:rFonts w:ascii="Times New Roman" w:hAnsi="Times New Roman" w:cs="Times New Roman"/>
          <w:bCs/>
          <w:szCs w:val="24"/>
        </w:rPr>
        <w:lastRenderedPageBreak/>
        <w:t xml:space="preserve">Buxheti i rishikuar është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17,434,000 lekë. Realizimi i shpenzimeve për periudhën raportuese është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17,221,106 lekë</w:t>
      </w:r>
      <w:r w:rsidR="00F118EA">
        <w:rPr>
          <w:rFonts w:ascii="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91411F">
        <w:rPr>
          <w:rFonts w:ascii="Times New Roman" w:hAnsi="Times New Roman" w:cs="Times New Roman"/>
          <w:szCs w:val="24"/>
        </w:rPr>
        <w:t>99</w:t>
      </w:r>
      <w:r w:rsidR="00F118EA">
        <w:rPr>
          <w:rFonts w:ascii="Times New Roman" w:hAnsi="Times New Roman" w:cs="Times New Roman"/>
          <w:szCs w:val="24"/>
        </w:rPr>
        <w:t>%</w:t>
      </w:r>
      <w:r w:rsidRPr="00AB1EE8">
        <w:rPr>
          <w:rFonts w:ascii="Times New Roman" w:hAnsi="Times New Roman" w:cs="Times New Roman"/>
          <w:szCs w:val="24"/>
        </w:rPr>
        <w:t xml:space="preserve">. </w:t>
      </w:r>
    </w:p>
    <w:p w14:paraId="49ECB1F8" w14:textId="43C1F8A8"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Fondi i huaj ka realizim për periudhën raportuese vjetore në masën 40,035 lekë.</w:t>
      </w:r>
    </w:p>
    <w:p w14:paraId="4A40AC2B" w14:textId="77777777" w:rsidR="00F118EA" w:rsidRDefault="00F118EA" w:rsidP="00F118EA">
      <w:pPr>
        <w:tabs>
          <w:tab w:val="left" w:pos="8910"/>
        </w:tabs>
        <w:spacing w:line="276" w:lineRule="auto"/>
        <w:contextualSpacing/>
        <w:jc w:val="both"/>
        <w:rPr>
          <w:rFonts w:ascii="Times New Roman" w:hAnsi="Times New Roman" w:cs="Times New Roman"/>
          <w:bCs/>
          <w:szCs w:val="24"/>
        </w:rPr>
      </w:pPr>
    </w:p>
    <w:p w14:paraId="2E91EE73" w14:textId="2F758373" w:rsidR="00F118EA" w:rsidRPr="00AB1EE8" w:rsidRDefault="00F118EA" w:rsidP="00F118EA">
      <w:pPr>
        <w:tabs>
          <w:tab w:val="left" w:pos="8910"/>
        </w:tabs>
        <w:spacing w:line="276" w:lineRule="auto"/>
        <w:contextualSpacing/>
        <w:jc w:val="both"/>
        <w:rPr>
          <w:rFonts w:ascii="Times New Roman" w:hAnsi="Times New Roman" w:cs="Times New Roman"/>
          <w:bCs/>
          <w:szCs w:val="24"/>
        </w:rPr>
      </w:pPr>
      <w:r>
        <w:rPr>
          <w:rFonts w:ascii="Times New Roman" w:hAnsi="Times New Roman" w:cs="Times New Roman"/>
          <w:bCs/>
          <w:szCs w:val="24"/>
        </w:rPr>
        <w:t>S</w:t>
      </w:r>
      <w:r w:rsidRPr="00AB1EE8">
        <w:rPr>
          <w:rFonts w:ascii="Times New Roman" w:hAnsi="Times New Roman" w:cs="Times New Roman"/>
          <w:bCs/>
          <w:szCs w:val="24"/>
        </w:rPr>
        <w:t>ipas zërave</w:t>
      </w:r>
      <w:r>
        <w:rPr>
          <w:rFonts w:ascii="Times New Roman" w:hAnsi="Times New Roman" w:cs="Times New Roman"/>
          <w:bCs/>
          <w:szCs w:val="24"/>
        </w:rPr>
        <w:t xml:space="preserve">, realizmi i buxhetit, </w:t>
      </w:r>
      <w:r w:rsidRPr="00AB1EE8">
        <w:rPr>
          <w:rFonts w:ascii="Times New Roman" w:hAnsi="Times New Roman" w:cs="Times New Roman"/>
          <w:bCs/>
          <w:szCs w:val="24"/>
        </w:rPr>
        <w:t>p</w:t>
      </w:r>
      <w:r>
        <w:rPr>
          <w:rFonts w:ascii="Times New Roman" w:hAnsi="Times New Roman" w:cs="Times New Roman"/>
          <w:bCs/>
          <w:szCs w:val="24"/>
        </w:rPr>
        <w:t>araqitet</w:t>
      </w:r>
      <w:r w:rsidRPr="00AB1EE8">
        <w:rPr>
          <w:rFonts w:ascii="Times New Roman" w:hAnsi="Times New Roman" w:cs="Times New Roman"/>
          <w:bCs/>
          <w:szCs w:val="24"/>
        </w:rPr>
        <w:t>:</w:t>
      </w:r>
    </w:p>
    <w:p w14:paraId="18745EA6" w14:textId="6D1B487C"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600-paga, me buxhet të rishikuar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 xml:space="preserve">8,060,000 lekë </w:t>
      </w:r>
      <w:r w:rsidRPr="00AB1EE8">
        <w:rPr>
          <w:rFonts w:ascii="Times New Roman" w:eastAsia="Times New Roman" w:hAnsi="Times New Roman" w:cs="Times New Roman"/>
          <w:bCs/>
          <w:szCs w:val="24"/>
        </w:rPr>
        <w:t xml:space="preserve">dhe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8,056,685 </w:t>
      </w:r>
      <w:r w:rsidRPr="00AB1EE8">
        <w:rPr>
          <w:rFonts w:ascii="Times New Roman" w:eastAsia="Times New Roman" w:hAnsi="Times New Roman" w:cs="Times New Roman"/>
          <w:szCs w:val="24"/>
        </w:rPr>
        <w:t>lekë</w:t>
      </w:r>
      <w:r w:rsidR="00F118EA">
        <w:rPr>
          <w:rFonts w:ascii="Times New Roman" w:eastAsia="Times New Roman" w:hAnsi="Times New Roman" w:cs="Times New Roman"/>
          <w:szCs w:val="24"/>
        </w:rPr>
        <w:t>, ose</w:t>
      </w:r>
      <w:r w:rsidR="00813D93">
        <w:rPr>
          <w:rFonts w:ascii="Times New Roman" w:eastAsia="Times New Roman" w:hAnsi="Times New Roman" w:cs="Times New Roman"/>
          <w:szCs w:val="24"/>
        </w:rPr>
        <w:t xml:space="preserve"> </w:t>
      </w:r>
      <w:r w:rsidR="00813D93" w:rsidRPr="00AB1EE8">
        <w:rPr>
          <w:rFonts w:ascii="Times New Roman" w:hAnsi="Times New Roman" w:cs="Times New Roman"/>
          <w:bCs/>
          <w:szCs w:val="24"/>
        </w:rPr>
        <w:t>në masën</w:t>
      </w:r>
      <w:r w:rsidR="00F118EA">
        <w:rPr>
          <w:rFonts w:ascii="Times New Roman" w:eastAsia="Times New Roman" w:hAnsi="Times New Roman" w:cs="Times New Roman"/>
          <w:szCs w:val="24"/>
        </w:rPr>
        <w:t xml:space="preserve"> </w:t>
      </w:r>
      <w:r w:rsidR="0091411F">
        <w:rPr>
          <w:rFonts w:ascii="Times New Roman" w:eastAsia="Times New Roman" w:hAnsi="Times New Roman" w:cs="Times New Roman"/>
          <w:szCs w:val="24"/>
        </w:rPr>
        <w:t>100</w:t>
      </w:r>
      <w:r w:rsidR="00F118E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35FBAD4" w14:textId="51CACF85"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601-sigurimet, me buxhet të rishikuar </w:t>
      </w:r>
      <w:r w:rsidR="00813D93" w:rsidRPr="00AB1EE8">
        <w:rPr>
          <w:rFonts w:ascii="Times New Roman" w:hAnsi="Times New Roman" w:cs="Times New Roman"/>
          <w:bCs/>
          <w:szCs w:val="24"/>
        </w:rPr>
        <w:t xml:space="preserve">në vlerën </w:t>
      </w:r>
      <w:r w:rsidRPr="00AB1EE8">
        <w:rPr>
          <w:rFonts w:ascii="Times New Roman" w:hAnsi="Times New Roman" w:cs="Times New Roman"/>
          <w:bCs/>
          <w:szCs w:val="24"/>
        </w:rPr>
        <w:t>1,350,000 lekë</w:t>
      </w:r>
      <w:r w:rsidRPr="00AB1EE8">
        <w:rPr>
          <w:rFonts w:ascii="Times New Roman" w:eastAsia="Times New Roman" w:hAnsi="Times New Roman" w:cs="Times New Roman"/>
          <w:bCs/>
          <w:szCs w:val="24"/>
        </w:rPr>
        <w:t xml:space="preserv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1,342,032 </w:t>
      </w:r>
      <w:r w:rsidRPr="00AB1EE8">
        <w:rPr>
          <w:rFonts w:ascii="Times New Roman" w:eastAsia="Times New Roman" w:hAnsi="Times New Roman" w:cs="Times New Roman"/>
          <w:szCs w:val="24"/>
        </w:rPr>
        <w:t>lekë</w:t>
      </w:r>
      <w:r w:rsidR="00F118EA">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91411F">
        <w:rPr>
          <w:rFonts w:ascii="Times New Roman" w:eastAsia="Times New Roman" w:hAnsi="Times New Roman" w:cs="Times New Roman"/>
          <w:szCs w:val="24"/>
        </w:rPr>
        <w:t>99</w:t>
      </w:r>
      <w:r w:rsidR="00F118E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A8F3D84" w14:textId="3A80FF43" w:rsidR="00DD5310" w:rsidRPr="00AB1EE8" w:rsidRDefault="00DD5310" w:rsidP="00EB0DE7">
      <w:pPr>
        <w:spacing w:line="276" w:lineRule="auto"/>
        <w:contextualSpacing/>
        <w:jc w:val="both"/>
        <w:rPr>
          <w:rFonts w:ascii="Times New Roman" w:eastAsia="Times New Roman" w:hAnsi="Times New Roman" w:cs="Times New Roman"/>
          <w:szCs w:val="24"/>
        </w:rPr>
      </w:pPr>
      <w:r w:rsidRPr="00AB1EE8">
        <w:rPr>
          <w:rFonts w:ascii="Times New Roman" w:hAnsi="Times New Roman" w:cs="Times New Roman"/>
          <w:bCs/>
          <w:szCs w:val="24"/>
        </w:rPr>
        <w:t xml:space="preserve">Llogaria 602-mallra dhe shërbime nga buxheti, me buxhet të rishikuar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1,650,000 </w:t>
      </w:r>
      <w:r w:rsidRPr="00AB1EE8">
        <w:rPr>
          <w:rFonts w:ascii="Times New Roman" w:hAnsi="Times New Roman" w:cs="Times New Roman"/>
          <w:bCs/>
          <w:szCs w:val="24"/>
        </w:rPr>
        <w:t>lekë</w:t>
      </w:r>
      <w:r w:rsidRPr="00AB1EE8">
        <w:rPr>
          <w:rFonts w:ascii="Times New Roman" w:eastAsia="Times New Roman" w:hAnsi="Times New Roman" w:cs="Times New Roman"/>
          <w:bCs/>
          <w:szCs w:val="24"/>
        </w:rPr>
        <w:t xml:space="preserve"> dhe realizuar </w:t>
      </w:r>
      <w:r w:rsidR="00813D93" w:rsidRPr="00AB1EE8">
        <w:rPr>
          <w:rFonts w:ascii="Times New Roman" w:hAnsi="Times New Roman" w:cs="Times New Roman"/>
          <w:bCs/>
          <w:szCs w:val="24"/>
        </w:rPr>
        <w:t xml:space="preserve">në vlerën </w:t>
      </w:r>
      <w:r w:rsidRPr="00AB1EE8">
        <w:rPr>
          <w:rFonts w:ascii="Times New Roman" w:hAnsi="Times New Roman" w:cs="Times New Roman"/>
          <w:szCs w:val="24"/>
        </w:rPr>
        <w:t xml:space="preserve">1,548,526 </w:t>
      </w:r>
      <w:r w:rsidRPr="00AB1EE8">
        <w:rPr>
          <w:rFonts w:ascii="Times New Roman" w:eastAsia="Times New Roman" w:hAnsi="Times New Roman" w:cs="Times New Roman"/>
          <w:szCs w:val="24"/>
        </w:rPr>
        <w:t>lekë</w:t>
      </w:r>
      <w:r w:rsidR="00F118EA">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91411F">
        <w:rPr>
          <w:rFonts w:ascii="Times New Roman" w:eastAsia="Times New Roman" w:hAnsi="Times New Roman" w:cs="Times New Roman"/>
          <w:szCs w:val="24"/>
        </w:rPr>
        <w:t>94</w:t>
      </w:r>
      <w:r w:rsidR="00F118E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7437DD5F" w14:textId="7DDBA863"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604-transferta të brendshme, </w:t>
      </w:r>
      <w:r w:rsidRPr="00AB1EE8">
        <w:rPr>
          <w:rFonts w:ascii="Times New Roman" w:eastAsia="Times New Roman" w:hAnsi="Times New Roman" w:cs="Times New Roman"/>
          <w:bCs/>
          <w:szCs w:val="24"/>
        </w:rPr>
        <w:t xml:space="preserve">me buxhet të </w:t>
      </w:r>
      <w:r w:rsidR="00A25692" w:rsidRPr="00AB1EE8">
        <w:rPr>
          <w:rFonts w:ascii="Times New Roman" w:eastAsia="Times New Roman" w:hAnsi="Times New Roman" w:cs="Times New Roman"/>
          <w:bCs/>
          <w:szCs w:val="24"/>
        </w:rPr>
        <w:t>rishikuar</w:t>
      </w:r>
      <w:r w:rsidRPr="00AB1EE8">
        <w:rPr>
          <w:rFonts w:ascii="Times New Roman" w:eastAsia="Times New Roman" w:hAnsi="Times New Roman" w:cs="Times New Roman"/>
          <w:bCs/>
          <w:szCs w:val="24"/>
        </w:rPr>
        <w:t xml:space="preserve"> </w:t>
      </w:r>
      <w:r w:rsidR="00813D93" w:rsidRPr="00AB1EE8">
        <w:rPr>
          <w:rFonts w:ascii="Times New Roman" w:hAnsi="Times New Roman" w:cs="Times New Roman"/>
          <w:bCs/>
          <w:szCs w:val="24"/>
        </w:rPr>
        <w:t xml:space="preserve">në vlerën </w:t>
      </w:r>
      <w:r w:rsidRPr="00AB1EE8">
        <w:rPr>
          <w:rFonts w:ascii="Times New Roman" w:eastAsia="Times New Roman" w:hAnsi="Times New Roman" w:cs="Times New Roman"/>
          <w:bCs/>
          <w:szCs w:val="24"/>
        </w:rPr>
        <w:t xml:space="preserve">6,300,000 lekë dhe realizuar </w:t>
      </w:r>
      <w:r w:rsidR="00813D93" w:rsidRPr="00AB1EE8">
        <w:rPr>
          <w:rFonts w:ascii="Times New Roman" w:hAnsi="Times New Roman" w:cs="Times New Roman"/>
          <w:bCs/>
          <w:szCs w:val="24"/>
        </w:rPr>
        <w:t>në vlerën</w:t>
      </w:r>
      <w:r w:rsidRPr="00AB1EE8">
        <w:rPr>
          <w:rFonts w:ascii="Times New Roman" w:eastAsia="Times New Roman" w:hAnsi="Times New Roman" w:cs="Times New Roman"/>
          <w:bCs/>
          <w:szCs w:val="24"/>
        </w:rPr>
        <w:t xml:space="preserve"> </w:t>
      </w:r>
      <w:r w:rsidRPr="00AB1EE8">
        <w:rPr>
          <w:rFonts w:ascii="Times New Roman" w:eastAsia="Times New Roman" w:hAnsi="Times New Roman" w:cs="Times New Roman"/>
          <w:color w:val="000000"/>
          <w:szCs w:val="24"/>
        </w:rPr>
        <w:t xml:space="preserve">6,255,863 </w:t>
      </w:r>
      <w:r w:rsidRPr="00AB1EE8">
        <w:rPr>
          <w:rFonts w:ascii="Times New Roman" w:eastAsia="Times New Roman" w:hAnsi="Times New Roman" w:cs="Times New Roman"/>
          <w:szCs w:val="24"/>
        </w:rPr>
        <w:t>lekë</w:t>
      </w:r>
      <w:r w:rsidR="00F118EA">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91411F">
        <w:rPr>
          <w:rFonts w:ascii="Times New Roman" w:eastAsia="Times New Roman" w:hAnsi="Times New Roman" w:cs="Times New Roman"/>
          <w:szCs w:val="24"/>
        </w:rPr>
        <w:t>99</w:t>
      </w:r>
      <w:r w:rsidR="00F118E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5F063A4B" w14:textId="269316FB" w:rsidR="00DD5310" w:rsidRPr="00AB1EE8" w:rsidRDefault="00DD5310" w:rsidP="00EB0DE7">
      <w:pPr>
        <w:spacing w:line="276" w:lineRule="auto"/>
        <w:contextualSpacing/>
        <w:jc w:val="both"/>
        <w:rPr>
          <w:rFonts w:ascii="Times New Roman" w:eastAsia="Times New Roman" w:hAnsi="Times New Roman" w:cs="Times New Roman"/>
          <w:color w:val="000000"/>
          <w:szCs w:val="24"/>
        </w:rPr>
      </w:pPr>
      <w:r w:rsidRPr="00AB1EE8">
        <w:rPr>
          <w:rFonts w:ascii="Times New Roman" w:hAnsi="Times New Roman" w:cs="Times New Roman"/>
          <w:bCs/>
          <w:szCs w:val="24"/>
        </w:rPr>
        <w:t xml:space="preserve">Llogaria 606-transferta për buxhetet familjare dhe individët, </w:t>
      </w:r>
      <w:r w:rsidR="00F118EA" w:rsidRPr="00AB1EE8">
        <w:rPr>
          <w:rFonts w:ascii="Times New Roman" w:eastAsia="Times New Roman" w:hAnsi="Times New Roman" w:cs="Times New Roman"/>
          <w:bCs/>
          <w:szCs w:val="24"/>
        </w:rPr>
        <w:t xml:space="preserve">me buxhet të rishikuar </w:t>
      </w:r>
      <w:r w:rsidR="00813D93" w:rsidRPr="00AB1EE8">
        <w:rPr>
          <w:rFonts w:ascii="Times New Roman" w:hAnsi="Times New Roman" w:cs="Times New Roman"/>
          <w:bCs/>
          <w:szCs w:val="24"/>
        </w:rPr>
        <w:t xml:space="preserve">në vlerën </w:t>
      </w:r>
      <w:r w:rsidRPr="00AB1EE8">
        <w:rPr>
          <w:rFonts w:ascii="Times New Roman" w:eastAsia="Times New Roman" w:hAnsi="Times New Roman" w:cs="Times New Roman"/>
          <w:color w:val="000000"/>
          <w:szCs w:val="24"/>
        </w:rPr>
        <w:t xml:space="preserve">74,000 </w:t>
      </w:r>
      <w:r w:rsidRPr="00AB1EE8">
        <w:rPr>
          <w:rFonts w:ascii="Times New Roman" w:hAnsi="Times New Roman" w:cs="Times New Roman"/>
          <w:bCs/>
          <w:szCs w:val="24"/>
        </w:rPr>
        <w:t>lekë</w:t>
      </w:r>
      <w:r w:rsidRPr="00AB1EE8">
        <w:rPr>
          <w:rFonts w:ascii="Times New Roman" w:eastAsia="Times New Roman" w:hAnsi="Times New Roman" w:cs="Times New Roman"/>
          <w:bCs/>
          <w:szCs w:val="24"/>
        </w:rPr>
        <w:t xml:space="preserve"> dhe realizuar </w:t>
      </w:r>
      <w:r w:rsidR="00813D93" w:rsidRPr="00AB1EE8">
        <w:rPr>
          <w:rFonts w:ascii="Times New Roman" w:hAnsi="Times New Roman" w:cs="Times New Roman"/>
          <w:bCs/>
          <w:szCs w:val="24"/>
        </w:rPr>
        <w:t xml:space="preserve">në vlerën </w:t>
      </w:r>
      <w:r w:rsidRPr="00AB1EE8">
        <w:rPr>
          <w:rFonts w:ascii="Times New Roman" w:eastAsia="Times New Roman" w:hAnsi="Times New Roman" w:cs="Times New Roman"/>
          <w:color w:val="000000"/>
          <w:szCs w:val="24"/>
        </w:rPr>
        <w:t xml:space="preserve">18,000 </w:t>
      </w:r>
      <w:r w:rsidRPr="00AB1EE8">
        <w:rPr>
          <w:rFonts w:ascii="Times New Roman" w:eastAsia="Times New Roman" w:hAnsi="Times New Roman" w:cs="Times New Roman"/>
          <w:szCs w:val="24"/>
        </w:rPr>
        <w:t>lekë</w:t>
      </w:r>
      <w:r w:rsidR="00F118EA">
        <w:rPr>
          <w:rFonts w:ascii="Times New Roman" w:eastAsia="Times New Roman" w:hAnsi="Times New Roman" w:cs="Times New Roman"/>
          <w:szCs w:val="24"/>
        </w:rPr>
        <w:t xml:space="preserve">, ose </w:t>
      </w:r>
      <w:r w:rsidR="00813D93" w:rsidRPr="00AB1EE8">
        <w:rPr>
          <w:rFonts w:ascii="Times New Roman" w:hAnsi="Times New Roman" w:cs="Times New Roman"/>
          <w:bCs/>
          <w:szCs w:val="24"/>
        </w:rPr>
        <w:t xml:space="preserve">në masën </w:t>
      </w:r>
      <w:r w:rsidR="0091411F">
        <w:rPr>
          <w:rFonts w:ascii="Times New Roman" w:eastAsia="Times New Roman" w:hAnsi="Times New Roman" w:cs="Times New Roman"/>
          <w:szCs w:val="24"/>
        </w:rPr>
        <w:t>25</w:t>
      </w:r>
      <w:r w:rsidR="00F118EA">
        <w:rPr>
          <w:rFonts w:ascii="Times New Roman" w:eastAsia="Times New Roman" w:hAnsi="Times New Roman" w:cs="Times New Roman"/>
          <w:szCs w:val="24"/>
        </w:rPr>
        <w:t>%</w:t>
      </w:r>
      <w:r w:rsidRPr="00AB1EE8">
        <w:rPr>
          <w:rFonts w:ascii="Times New Roman" w:eastAsia="Times New Roman" w:hAnsi="Times New Roman" w:cs="Times New Roman"/>
          <w:szCs w:val="24"/>
        </w:rPr>
        <w:t xml:space="preserve">. </w:t>
      </w:r>
    </w:p>
    <w:p w14:paraId="48B805C7" w14:textId="77777777" w:rsidR="00F118EA" w:rsidRDefault="00F118EA" w:rsidP="00EB0DE7">
      <w:pPr>
        <w:spacing w:line="276" w:lineRule="auto"/>
        <w:contextualSpacing/>
        <w:jc w:val="both"/>
        <w:rPr>
          <w:rFonts w:ascii="Times New Roman" w:hAnsi="Times New Roman" w:cs="Times New Roman"/>
          <w:szCs w:val="24"/>
        </w:rPr>
      </w:pPr>
    </w:p>
    <w:p w14:paraId="5F0D9322" w14:textId="77777777" w:rsidR="00F118EA" w:rsidRPr="00AB1EE8" w:rsidRDefault="00F118EA" w:rsidP="00F118EA">
      <w:pPr>
        <w:spacing w:line="276" w:lineRule="auto"/>
        <w:contextualSpacing/>
        <w:jc w:val="both"/>
        <w:rPr>
          <w:rFonts w:ascii="Times New Roman" w:hAnsi="Times New Roman" w:cs="Times New Roman"/>
          <w:szCs w:val="24"/>
        </w:rPr>
      </w:pPr>
      <w:r w:rsidRPr="000D7072">
        <w:rPr>
          <w:rFonts w:ascii="Times New Roman" w:hAnsi="Times New Roman" w:cs="Times New Roman"/>
          <w:b/>
          <w:bCs/>
          <w:szCs w:val="24"/>
        </w:rPr>
        <w:t>Performanca jo-financiare</w:t>
      </w:r>
    </w:p>
    <w:p w14:paraId="7E2D742F" w14:textId="77777777" w:rsidR="00F118EA" w:rsidRDefault="00F118EA" w:rsidP="00EB0DE7">
      <w:pPr>
        <w:spacing w:line="276" w:lineRule="auto"/>
        <w:contextualSpacing/>
        <w:jc w:val="both"/>
        <w:rPr>
          <w:rFonts w:ascii="Times New Roman" w:hAnsi="Times New Roman" w:cs="Times New Roman"/>
          <w:szCs w:val="24"/>
        </w:rPr>
      </w:pPr>
    </w:p>
    <w:p w14:paraId="0CF73B99" w14:textId="56C27C75" w:rsidR="00DD5310" w:rsidRPr="00AB1EE8" w:rsidRDefault="00DD5310" w:rsidP="00EB0DE7">
      <w:pPr>
        <w:spacing w:line="276" w:lineRule="auto"/>
        <w:contextualSpacing/>
        <w:jc w:val="both"/>
        <w:rPr>
          <w:rFonts w:ascii="Times New Roman" w:hAnsi="Times New Roman" w:cs="Times New Roman"/>
          <w:szCs w:val="24"/>
        </w:rPr>
      </w:pPr>
      <w:r w:rsidRPr="00AB1EE8">
        <w:rPr>
          <w:rFonts w:ascii="Times New Roman" w:hAnsi="Times New Roman" w:cs="Times New Roman"/>
          <w:szCs w:val="24"/>
        </w:rPr>
        <w:t>Referuar aktiviteteve të zhvilluara për periudhën raportuese vj</w:t>
      </w:r>
      <w:r w:rsidR="00A25692">
        <w:rPr>
          <w:rFonts w:ascii="Times New Roman" w:hAnsi="Times New Roman" w:cs="Times New Roman"/>
          <w:szCs w:val="24"/>
        </w:rPr>
        <w:t>e</w:t>
      </w:r>
      <w:r w:rsidRPr="00AB1EE8">
        <w:rPr>
          <w:rFonts w:ascii="Times New Roman" w:hAnsi="Times New Roman" w:cs="Times New Roman"/>
          <w:szCs w:val="24"/>
        </w:rPr>
        <w:t xml:space="preserve">tore 2025, QKVT ka të gjitha </w:t>
      </w:r>
      <w:r w:rsidR="00A25692" w:rsidRPr="00AB1EE8">
        <w:rPr>
          <w:rFonts w:ascii="Times New Roman" w:hAnsi="Times New Roman" w:cs="Times New Roman"/>
          <w:szCs w:val="24"/>
        </w:rPr>
        <w:t>aktivitetet</w:t>
      </w:r>
      <w:r w:rsidRPr="00AB1EE8">
        <w:rPr>
          <w:rFonts w:ascii="Times New Roman" w:hAnsi="Times New Roman" w:cs="Times New Roman"/>
          <w:szCs w:val="24"/>
        </w:rPr>
        <w:t xml:space="preserve"> e planifikuara përgjatë vitit si më poshtë:</w:t>
      </w:r>
    </w:p>
    <w:p w14:paraId="03B602B9"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Premiera e dokumentarit dhe promovimi i librit "Një tufë proverbash", një botim anastatik i folkloristit Sotir Kolea</w:t>
      </w:r>
    </w:p>
    <w:p w14:paraId="78933823"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Panairi i Punës, Athinë </w:t>
      </w:r>
    </w:p>
    <w:p w14:paraId="42DD9B1D"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Festivali Folklorik Tipologjik Kombëtar i Valles Popullore Burimore”, edicioni XIII.</w:t>
      </w:r>
    </w:p>
    <w:p w14:paraId="4A947FE0"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Festivali Folklorik Kombëtar i Shoqatave Kulturore Artistike, edicioni VII</w:t>
      </w:r>
    </w:p>
    <w:p w14:paraId="3DFA9422"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Panairi Kombëtar i Artizanatit, edicioni VI</w:t>
      </w:r>
    </w:p>
    <w:p w14:paraId="5111BB6F"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Festivali Folklorik Tipologjik Kombëtar i Iso-Polifonisë, edicioni XVI</w:t>
      </w:r>
    </w:p>
    <w:p w14:paraId="30507E6C" w14:textId="77777777" w:rsidR="00DD5310" w:rsidRPr="00AB1EE8" w:rsidRDefault="00DD5310" w:rsidP="008F54D0">
      <w:pPr>
        <w:pStyle w:val="ListParagraph"/>
        <w:numPr>
          <w:ilvl w:val="0"/>
          <w:numId w:val="5"/>
        </w:num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 xml:space="preserve">Ribotimi anastatik i librit:"Raccolta di Canti Popolari e Rapsodie di Poemi Albanesi", tradotti nell’idioma italiano da Giuseppe Jubany, Albanese- Përmbledhje këngësh popullore dhe rapsodish të poemave shqiptare, të autorit Zef Jubani. </w:t>
      </w:r>
    </w:p>
    <w:p w14:paraId="0CC79916" w14:textId="14D6B23A" w:rsidR="005B7E45" w:rsidRPr="00AB1EE8" w:rsidRDefault="005B7E45" w:rsidP="00991054">
      <w:pPr>
        <w:pStyle w:val="Kreu"/>
      </w:pPr>
      <w:r w:rsidRPr="00AB1EE8">
        <w:t>Programi  Arti dhe Kultura (08230)</w:t>
      </w:r>
      <w:bookmarkEnd w:id="5"/>
    </w:p>
    <w:p w14:paraId="5C804A52" w14:textId="4DB9B719" w:rsidR="00051782" w:rsidRPr="00AB1EE8" w:rsidRDefault="00F118EA" w:rsidP="00EB0DE7">
      <w:pPr>
        <w:spacing w:line="276" w:lineRule="auto"/>
        <w:jc w:val="both"/>
        <w:rPr>
          <w:rFonts w:ascii="Times New Roman" w:hAnsi="Times New Roman" w:cs="Times New Roman"/>
          <w:color w:val="FF0000"/>
          <w:szCs w:val="24"/>
        </w:rPr>
      </w:pPr>
      <w:r>
        <w:rPr>
          <w:rFonts w:ascii="Times New Roman" w:hAnsi="Times New Roman" w:cs="Times New Roman"/>
          <w:szCs w:val="24"/>
        </w:rPr>
        <w:t>R</w:t>
      </w:r>
      <w:r w:rsidR="00051782" w:rsidRPr="00AB1EE8">
        <w:rPr>
          <w:rFonts w:ascii="Times New Roman" w:hAnsi="Times New Roman" w:cs="Times New Roman"/>
          <w:szCs w:val="24"/>
        </w:rPr>
        <w:t>ealizimi për vitin 2025,</w:t>
      </w:r>
      <w:r>
        <w:rPr>
          <w:rFonts w:ascii="Times New Roman" w:hAnsi="Times New Roman" w:cs="Times New Roman"/>
          <w:szCs w:val="24"/>
        </w:rPr>
        <w:t xml:space="preserve"> paraqitet</w:t>
      </w:r>
      <w:r w:rsidR="00610651" w:rsidRPr="00AB1EE8">
        <w:rPr>
          <w:rFonts w:ascii="Times New Roman" w:hAnsi="Times New Roman" w:cs="Times New Roman"/>
          <w:szCs w:val="24"/>
        </w:rPr>
        <w:t xml:space="preserve"> si më poshtë:</w:t>
      </w:r>
    </w:p>
    <w:p w14:paraId="3F279CE1" w14:textId="77777777" w:rsidR="00051782" w:rsidRPr="00AB1EE8" w:rsidRDefault="00051782"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Shpenzime Korente:</w:t>
      </w:r>
    </w:p>
    <w:p w14:paraId="6DBA44EB" w14:textId="2BEEACCD"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Për llogarinë ekonomike 600</w:t>
      </w:r>
      <w:r w:rsidR="00F118EA">
        <w:rPr>
          <w:rFonts w:ascii="Times New Roman" w:hAnsi="Times New Roman" w:cs="Times New Roman"/>
          <w:szCs w:val="24"/>
        </w:rPr>
        <w:t xml:space="preserve"> </w:t>
      </w:r>
      <w:r w:rsidRPr="00AB1EE8">
        <w:rPr>
          <w:rFonts w:ascii="Times New Roman" w:hAnsi="Times New Roman" w:cs="Times New Roman"/>
          <w:szCs w:val="24"/>
        </w:rPr>
        <w:t xml:space="preserve">“Paga”, </w:t>
      </w:r>
      <w:r w:rsidR="0091411F">
        <w:rPr>
          <w:rFonts w:ascii="Times New Roman" w:hAnsi="Times New Roman" w:cs="Times New Roman"/>
          <w:szCs w:val="24"/>
        </w:rPr>
        <w:t>p</w:t>
      </w:r>
      <w:r w:rsidRPr="00AB1EE8">
        <w:rPr>
          <w:rFonts w:ascii="Times New Roman" w:hAnsi="Times New Roman" w:cs="Times New Roman"/>
          <w:szCs w:val="24"/>
        </w:rPr>
        <w:t xml:space="preserve">lani </w:t>
      </w:r>
      <w:r w:rsidR="0091411F">
        <w:rPr>
          <w:rFonts w:ascii="Times New Roman" w:hAnsi="Times New Roman" w:cs="Times New Roman"/>
          <w:szCs w:val="24"/>
        </w:rPr>
        <w:t>v</w:t>
      </w:r>
      <w:r w:rsidRPr="00AB1EE8">
        <w:rPr>
          <w:rFonts w:ascii="Times New Roman" w:hAnsi="Times New Roman" w:cs="Times New Roman"/>
          <w:szCs w:val="24"/>
        </w:rPr>
        <w:t xml:space="preserve">jetor i </w:t>
      </w:r>
      <w:r w:rsidR="0091411F">
        <w:rPr>
          <w:rFonts w:ascii="Times New Roman" w:hAnsi="Times New Roman" w:cs="Times New Roman"/>
          <w:szCs w:val="24"/>
        </w:rPr>
        <w:t>r</w:t>
      </w:r>
      <w:r w:rsidRPr="00AB1EE8">
        <w:rPr>
          <w:rFonts w:ascii="Times New Roman" w:hAnsi="Times New Roman" w:cs="Times New Roman"/>
          <w:szCs w:val="24"/>
        </w:rPr>
        <w:t>ishikuar për vitin 2025 është në vlerën 799,569,100 lekë dhe Shpenzime</w:t>
      </w:r>
      <w:r w:rsidR="00F118EA">
        <w:rPr>
          <w:rFonts w:ascii="Times New Roman" w:hAnsi="Times New Roman" w:cs="Times New Roman"/>
          <w:szCs w:val="24"/>
        </w:rPr>
        <w:t>t</w:t>
      </w:r>
      <w:r w:rsidRPr="00AB1EE8">
        <w:rPr>
          <w:rFonts w:ascii="Times New Roman" w:hAnsi="Times New Roman" w:cs="Times New Roman"/>
          <w:szCs w:val="24"/>
        </w:rPr>
        <w:t xml:space="preserv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796,049,364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00F118EA">
        <w:rPr>
          <w:rFonts w:ascii="Times New Roman" w:hAnsi="Times New Roman" w:cs="Times New Roman"/>
          <w:szCs w:val="24"/>
        </w:rPr>
        <w:t>1</w:t>
      </w:r>
      <w:r w:rsidRPr="00AB1EE8">
        <w:rPr>
          <w:rFonts w:ascii="Times New Roman" w:hAnsi="Times New Roman" w:cs="Times New Roman"/>
          <w:szCs w:val="24"/>
        </w:rPr>
        <w:t>00%.</w:t>
      </w:r>
    </w:p>
    <w:p w14:paraId="1DF2DBC4" w14:textId="5FF8968D"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 llogarinë ekonomike 601“Sigurime Shoqërore”,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për vitin 2025 është në vlerën 130,713,300 lekë dhe Shpenzime</w:t>
      </w:r>
      <w:r w:rsidR="00F118EA">
        <w:rPr>
          <w:rFonts w:ascii="Times New Roman" w:hAnsi="Times New Roman" w:cs="Times New Roman"/>
          <w:szCs w:val="24"/>
        </w:rPr>
        <w:t>t</w:t>
      </w:r>
      <w:r w:rsidRPr="00AB1EE8">
        <w:rPr>
          <w:rFonts w:ascii="Times New Roman" w:hAnsi="Times New Roman" w:cs="Times New Roman"/>
          <w:szCs w:val="24"/>
        </w:rPr>
        <w:t xml:space="preserv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129,445,901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99%.</w:t>
      </w:r>
    </w:p>
    <w:p w14:paraId="08E5B35E" w14:textId="5EB48F50"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Për llogarinë ekonomike 602 “Mallra dhe Shërbime të Tjera”,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142,078,970 lekë dhe Shpenzime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127,756,680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90%.</w:t>
      </w:r>
    </w:p>
    <w:p w14:paraId="6F1EC35C" w14:textId="4FEAE613"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Për llogarinë ekonomike 604 “</w:t>
      </w:r>
      <w:proofErr w:type="spellStart"/>
      <w:r w:rsidRPr="00AB1EE8">
        <w:rPr>
          <w:rFonts w:ascii="Times New Roman" w:hAnsi="Times New Roman" w:cs="Times New Roman"/>
          <w:szCs w:val="24"/>
        </w:rPr>
        <w:t>Transferta</w:t>
      </w:r>
      <w:proofErr w:type="spellEnd"/>
      <w:r w:rsidRPr="00AB1EE8">
        <w:rPr>
          <w:rFonts w:ascii="Times New Roman" w:hAnsi="Times New Roman" w:cs="Times New Roman"/>
          <w:szCs w:val="24"/>
        </w:rPr>
        <w:t xml:space="preserve"> </w:t>
      </w:r>
      <w:proofErr w:type="spellStart"/>
      <w:r w:rsidRPr="00AB1EE8">
        <w:rPr>
          <w:rFonts w:ascii="Times New Roman" w:hAnsi="Times New Roman" w:cs="Times New Roman"/>
          <w:szCs w:val="24"/>
        </w:rPr>
        <w:t>Korente</w:t>
      </w:r>
      <w:proofErr w:type="spellEnd"/>
      <w:r w:rsidRPr="00AB1EE8">
        <w:rPr>
          <w:rFonts w:ascii="Times New Roman" w:hAnsi="Times New Roman" w:cs="Times New Roman"/>
          <w:szCs w:val="24"/>
        </w:rPr>
        <w:t xml:space="preserve"> të Brendshme”,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507,056,630 lekë dhe Shpenzime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502,722,795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99%.</w:t>
      </w:r>
    </w:p>
    <w:p w14:paraId="0A3992B1" w14:textId="018943F8"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Për llogarinë ekonomike 605 “</w:t>
      </w:r>
      <w:proofErr w:type="spellStart"/>
      <w:r w:rsidRPr="00AB1EE8">
        <w:rPr>
          <w:rFonts w:ascii="Times New Roman" w:hAnsi="Times New Roman" w:cs="Times New Roman"/>
          <w:szCs w:val="24"/>
        </w:rPr>
        <w:t>Transferta</w:t>
      </w:r>
      <w:proofErr w:type="spellEnd"/>
      <w:r w:rsidRPr="00AB1EE8">
        <w:rPr>
          <w:rFonts w:ascii="Times New Roman" w:hAnsi="Times New Roman" w:cs="Times New Roman"/>
          <w:szCs w:val="24"/>
        </w:rPr>
        <w:t xml:space="preserve"> </w:t>
      </w:r>
      <w:proofErr w:type="spellStart"/>
      <w:r w:rsidRPr="00AB1EE8">
        <w:rPr>
          <w:rFonts w:ascii="Times New Roman" w:hAnsi="Times New Roman" w:cs="Times New Roman"/>
          <w:szCs w:val="24"/>
        </w:rPr>
        <w:t>Korente</w:t>
      </w:r>
      <w:proofErr w:type="spellEnd"/>
      <w:r w:rsidRPr="00AB1EE8">
        <w:rPr>
          <w:rFonts w:ascii="Times New Roman" w:hAnsi="Times New Roman" w:cs="Times New Roman"/>
          <w:szCs w:val="24"/>
        </w:rPr>
        <w:t xml:space="preserve"> të Huaja”,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40,360,000 lekë dhe Shpenzime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34,731,068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86%.</w:t>
      </w:r>
    </w:p>
    <w:p w14:paraId="40E3BAB5" w14:textId="0A012523"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 llogarinë ekonomike 606 “Transferta për Buxhetin, Familjen &amp; Individ”,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2,850,000 lekë dhe Shpenzime </w:t>
      </w:r>
      <w:r w:rsidR="00F118EA">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2,117,430 lekë</w:t>
      </w:r>
      <w:r w:rsidR="00F118EA">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74%.</w:t>
      </w:r>
    </w:p>
    <w:p w14:paraId="7B7E82E6" w14:textId="77777777" w:rsidR="00051782" w:rsidRPr="00AB1EE8" w:rsidRDefault="00051782"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Shpenzime Kapitale me financim të brendshëm:</w:t>
      </w:r>
    </w:p>
    <w:p w14:paraId="3F70A6E5" w14:textId="6FD05F4D" w:rsidR="00051782" w:rsidRPr="0095249F" w:rsidRDefault="00051782" w:rsidP="0095249F">
      <w:pPr>
        <w:spacing w:before="0" w:line="276" w:lineRule="auto"/>
        <w:jc w:val="both"/>
        <w:rPr>
          <w:rFonts w:ascii="Times New Roman" w:hAnsi="Times New Roman" w:cs="Times New Roman"/>
          <w:szCs w:val="24"/>
        </w:rPr>
      </w:pPr>
      <w:bookmarkStart w:id="9" w:name="_Hlk209783544"/>
    </w:p>
    <w:p w14:paraId="4C6E1DCA" w14:textId="610C2401"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 llogarinë ekonomike 231“Kapitale të Trupëzuara”,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1,430,500,000 lekë dhe Shpenzime </w:t>
      </w:r>
      <w:r w:rsidR="0095249F">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1,283,352,764 lekë</w:t>
      </w:r>
      <w:r w:rsidR="0095249F">
        <w:rPr>
          <w:rFonts w:ascii="Times New Roman" w:hAnsi="Times New Roman" w:cs="Times New Roman"/>
          <w:szCs w:val="24"/>
        </w:rPr>
        <w:t xml:space="preserve">, ose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90%.</w:t>
      </w:r>
      <w:bookmarkEnd w:id="9"/>
    </w:p>
    <w:p w14:paraId="3779AAC5" w14:textId="4653DCBB" w:rsidR="00051782" w:rsidRPr="00AB1EE8" w:rsidRDefault="00051782"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 xml:space="preserve">Shpenzime </w:t>
      </w:r>
      <w:r w:rsidR="00AB1EE8" w:rsidRPr="00AB1EE8">
        <w:rPr>
          <w:rFonts w:ascii="Times New Roman" w:hAnsi="Times New Roman" w:cs="Times New Roman"/>
          <w:b/>
          <w:bCs/>
          <w:szCs w:val="24"/>
        </w:rPr>
        <w:t>k</w:t>
      </w:r>
      <w:r w:rsidRPr="00AB1EE8">
        <w:rPr>
          <w:rFonts w:ascii="Times New Roman" w:hAnsi="Times New Roman" w:cs="Times New Roman"/>
          <w:b/>
          <w:bCs/>
          <w:szCs w:val="24"/>
        </w:rPr>
        <w:t>apitale me financim të huaj:</w:t>
      </w:r>
    </w:p>
    <w:p w14:paraId="62C2F5ED" w14:textId="5F6D89B5" w:rsidR="00B02A1E"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 llogarinë ekonomike 231“Kapitale të Trupëzuara”, </w:t>
      </w:r>
      <w:r w:rsidR="0091411F">
        <w:rPr>
          <w:rFonts w:ascii="Times New Roman" w:hAnsi="Times New Roman" w:cs="Times New Roman"/>
          <w:szCs w:val="24"/>
        </w:rPr>
        <w:t>p</w:t>
      </w:r>
      <w:r w:rsidR="0091411F" w:rsidRPr="00AB1EE8">
        <w:rPr>
          <w:rFonts w:ascii="Times New Roman" w:hAnsi="Times New Roman" w:cs="Times New Roman"/>
          <w:szCs w:val="24"/>
        </w:rPr>
        <w:t xml:space="preserve">lani </w:t>
      </w:r>
      <w:r w:rsidR="0091411F">
        <w:rPr>
          <w:rFonts w:ascii="Times New Roman" w:hAnsi="Times New Roman" w:cs="Times New Roman"/>
          <w:szCs w:val="24"/>
        </w:rPr>
        <w:t>v</w:t>
      </w:r>
      <w:r w:rsidR="0091411F" w:rsidRPr="00AB1EE8">
        <w:rPr>
          <w:rFonts w:ascii="Times New Roman" w:hAnsi="Times New Roman" w:cs="Times New Roman"/>
          <w:szCs w:val="24"/>
        </w:rPr>
        <w:t xml:space="preserve">jetor i </w:t>
      </w:r>
      <w:r w:rsidR="0091411F">
        <w:rPr>
          <w:rFonts w:ascii="Times New Roman" w:hAnsi="Times New Roman" w:cs="Times New Roman"/>
          <w:szCs w:val="24"/>
        </w:rPr>
        <w:t>r</w:t>
      </w:r>
      <w:r w:rsidR="0091411F" w:rsidRPr="00AB1EE8">
        <w:rPr>
          <w:rFonts w:ascii="Times New Roman" w:hAnsi="Times New Roman" w:cs="Times New Roman"/>
          <w:szCs w:val="24"/>
        </w:rPr>
        <w:t xml:space="preserve">ishikuar </w:t>
      </w:r>
      <w:r w:rsidRPr="00AB1EE8">
        <w:rPr>
          <w:rFonts w:ascii="Times New Roman" w:hAnsi="Times New Roman" w:cs="Times New Roman"/>
          <w:szCs w:val="24"/>
        </w:rPr>
        <w:t xml:space="preserve">për vitin 2025 është në vlerën 20,000,000 lekë dhe </w:t>
      </w:r>
      <w:r w:rsidR="0095249F">
        <w:rPr>
          <w:rFonts w:ascii="Times New Roman" w:hAnsi="Times New Roman" w:cs="Times New Roman"/>
          <w:szCs w:val="24"/>
        </w:rPr>
        <w:t>n</w:t>
      </w:r>
      <w:r w:rsidR="0091411F">
        <w:rPr>
          <w:rFonts w:ascii="Times New Roman" w:hAnsi="Times New Roman" w:cs="Times New Roman"/>
          <w:szCs w:val="24"/>
        </w:rPr>
        <w:t>u</w:t>
      </w:r>
      <w:r w:rsidR="0095249F">
        <w:rPr>
          <w:rFonts w:ascii="Times New Roman" w:hAnsi="Times New Roman" w:cs="Times New Roman"/>
          <w:szCs w:val="24"/>
        </w:rPr>
        <w:t xml:space="preserve">k ka </w:t>
      </w:r>
      <w:proofErr w:type="spellStart"/>
      <w:r w:rsidR="0095249F">
        <w:rPr>
          <w:rFonts w:ascii="Times New Roman" w:hAnsi="Times New Roman" w:cs="Times New Roman"/>
          <w:szCs w:val="24"/>
        </w:rPr>
        <w:t>patur</w:t>
      </w:r>
      <w:proofErr w:type="spellEnd"/>
      <w:r w:rsidR="0095249F">
        <w:rPr>
          <w:rFonts w:ascii="Times New Roman" w:hAnsi="Times New Roman" w:cs="Times New Roman"/>
          <w:szCs w:val="24"/>
        </w:rPr>
        <w:t xml:space="preserve"> </w:t>
      </w:r>
      <w:r w:rsidRPr="00AB1EE8">
        <w:rPr>
          <w:rFonts w:ascii="Times New Roman" w:hAnsi="Times New Roman" w:cs="Times New Roman"/>
          <w:szCs w:val="24"/>
        </w:rPr>
        <w:t xml:space="preserve">Shpenzime </w:t>
      </w:r>
      <w:r w:rsidR="0095249F">
        <w:rPr>
          <w:rFonts w:ascii="Times New Roman" w:hAnsi="Times New Roman" w:cs="Times New Roman"/>
          <w:szCs w:val="24"/>
        </w:rPr>
        <w:t>f</w:t>
      </w:r>
      <w:r w:rsidRPr="00AB1EE8">
        <w:rPr>
          <w:rFonts w:ascii="Times New Roman" w:hAnsi="Times New Roman" w:cs="Times New Roman"/>
          <w:szCs w:val="24"/>
        </w:rPr>
        <w:t>aktike.</w:t>
      </w:r>
    </w:p>
    <w:p w14:paraId="3A17B39C" w14:textId="069A267B" w:rsidR="00051782" w:rsidRPr="00AB1EE8" w:rsidRDefault="00051782"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Shpenzime Korente nga të Ardhurat Jashtë limitit (Kap 06):</w:t>
      </w:r>
    </w:p>
    <w:p w14:paraId="3A522EEE" w14:textId="1C923F9F" w:rsidR="00051782" w:rsidRPr="00AB1EE8" w:rsidRDefault="00051782" w:rsidP="00EB0DE7">
      <w:pPr>
        <w:spacing w:line="276" w:lineRule="auto"/>
        <w:jc w:val="both"/>
        <w:rPr>
          <w:rFonts w:ascii="Times New Roman" w:eastAsia="Times New Roman" w:hAnsi="Times New Roman" w:cs="Times New Roman"/>
          <w:b/>
          <w:bCs/>
          <w:color w:val="000000"/>
          <w:szCs w:val="24"/>
        </w:rPr>
      </w:pPr>
      <w:r w:rsidRPr="00AB1EE8">
        <w:rPr>
          <w:rFonts w:ascii="Times New Roman" w:hAnsi="Times New Roman" w:cs="Times New Roman"/>
          <w:szCs w:val="24"/>
        </w:rPr>
        <w:t xml:space="preserve">Shpenzimet Korente nga të Ardhurat Jashtë limitit (Kap 06), është në vlerën </w:t>
      </w:r>
      <w:r w:rsidRPr="0095249F">
        <w:rPr>
          <w:rFonts w:ascii="Times New Roman" w:eastAsia="Times New Roman" w:hAnsi="Times New Roman" w:cs="Times New Roman"/>
          <w:color w:val="000000"/>
          <w:szCs w:val="24"/>
        </w:rPr>
        <w:t>20,187,961</w:t>
      </w:r>
      <w:r w:rsidRPr="00AB1EE8">
        <w:rPr>
          <w:rFonts w:ascii="Times New Roman" w:eastAsia="Times New Roman" w:hAnsi="Times New Roman" w:cs="Times New Roman"/>
          <w:b/>
          <w:bCs/>
          <w:color w:val="000000"/>
          <w:szCs w:val="24"/>
        </w:rPr>
        <w:t xml:space="preserve"> </w:t>
      </w:r>
      <w:r w:rsidRPr="00AB1EE8">
        <w:rPr>
          <w:rFonts w:ascii="Times New Roman" w:hAnsi="Times New Roman" w:cs="Times New Roman"/>
          <w:szCs w:val="24"/>
        </w:rPr>
        <w:t xml:space="preserve">lekë. </w:t>
      </w:r>
    </w:p>
    <w:p w14:paraId="7A4051D0" w14:textId="7DCA905F" w:rsidR="006E3DCE"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Përsa i përket, Shpenzimeve Korente për Institucionet e Varësisë në Fushën Art-Kulturë, sqarojmë si më poshtë vijon:</w:t>
      </w:r>
    </w:p>
    <w:p w14:paraId="23E9BC15" w14:textId="77777777" w:rsidR="00051782" w:rsidRPr="00AB1EE8" w:rsidRDefault="00051782" w:rsidP="009517A0">
      <w:pPr>
        <w:pStyle w:val="ListParagraph"/>
        <w:numPr>
          <w:ilvl w:val="0"/>
          <w:numId w:val="15"/>
        </w:numPr>
        <w:spacing w:before="0" w:line="276" w:lineRule="auto"/>
        <w:jc w:val="both"/>
        <w:rPr>
          <w:rFonts w:ascii="Times New Roman" w:hAnsi="Times New Roman" w:cs="Times New Roman"/>
          <w:szCs w:val="24"/>
        </w:rPr>
      </w:pPr>
      <w:r w:rsidRPr="00AB1EE8">
        <w:rPr>
          <w:rFonts w:ascii="Times New Roman" w:hAnsi="Times New Roman" w:cs="Times New Roman"/>
          <w:b/>
          <w:szCs w:val="24"/>
        </w:rPr>
        <w:t xml:space="preserve">91203AA → TKOPAB </w:t>
      </w:r>
    </w:p>
    <w:p w14:paraId="559D71D3" w14:textId="0B7407EF" w:rsidR="00051782" w:rsidRPr="00AB1EE8" w:rsidRDefault="00051782" w:rsidP="00EB0DE7">
      <w:pPr>
        <w:pStyle w:val="ListParagraph"/>
        <w:spacing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sidR="0091411F">
        <w:rPr>
          <w:rFonts w:ascii="Times New Roman" w:hAnsi="Times New Roman" w:cs="Times New Roman"/>
          <w:szCs w:val="24"/>
        </w:rPr>
        <w:t>v</w:t>
      </w:r>
      <w:r w:rsidRPr="00AB1EE8">
        <w:rPr>
          <w:rFonts w:ascii="Times New Roman" w:hAnsi="Times New Roman" w:cs="Times New Roman"/>
          <w:szCs w:val="24"/>
        </w:rPr>
        <w:t xml:space="preserve">jetor i </w:t>
      </w:r>
      <w:r w:rsidR="0091411F">
        <w:rPr>
          <w:rFonts w:ascii="Times New Roman" w:hAnsi="Times New Roman" w:cs="Times New Roman"/>
          <w:szCs w:val="24"/>
        </w:rPr>
        <w:t>r</w:t>
      </w:r>
      <w:r w:rsidRPr="00AB1EE8">
        <w:rPr>
          <w:rFonts w:ascii="Times New Roman" w:hAnsi="Times New Roman" w:cs="Times New Roman"/>
          <w:szCs w:val="24"/>
        </w:rPr>
        <w:t xml:space="preserve">ishikuar është në vlerën 612,252,710 lekë dhe Shpenzimet </w:t>
      </w:r>
      <w:r w:rsidR="0095249F">
        <w:rPr>
          <w:rFonts w:ascii="Times New Roman" w:hAnsi="Times New Roman" w:cs="Times New Roman"/>
          <w:szCs w:val="24"/>
        </w:rPr>
        <w:t>f</w:t>
      </w:r>
      <w:r w:rsidRPr="00AB1EE8">
        <w:rPr>
          <w:rFonts w:ascii="Times New Roman" w:hAnsi="Times New Roman" w:cs="Times New Roman"/>
          <w:szCs w:val="24"/>
        </w:rPr>
        <w:t xml:space="preserve">aktike janë </w:t>
      </w:r>
      <w:r w:rsidR="0091411F" w:rsidRPr="00AB1EE8">
        <w:rPr>
          <w:rFonts w:ascii="Times New Roman" w:hAnsi="Times New Roman" w:cs="Times New Roman"/>
          <w:szCs w:val="24"/>
        </w:rPr>
        <w:t xml:space="preserve">në vlerën </w:t>
      </w:r>
      <w:r w:rsidRPr="00AB1EE8">
        <w:rPr>
          <w:rFonts w:ascii="Times New Roman" w:hAnsi="Times New Roman" w:cs="Times New Roman"/>
          <w:szCs w:val="24"/>
        </w:rPr>
        <w:t>611</w:t>
      </w:r>
      <w:r w:rsidR="00A24084">
        <w:rPr>
          <w:rFonts w:ascii="Times New Roman" w:hAnsi="Times New Roman" w:cs="Times New Roman"/>
          <w:szCs w:val="24"/>
        </w:rPr>
        <w:t>,</w:t>
      </w:r>
      <w:r w:rsidRPr="00AB1EE8">
        <w:rPr>
          <w:rFonts w:ascii="Times New Roman" w:hAnsi="Times New Roman" w:cs="Times New Roman"/>
          <w:szCs w:val="24"/>
        </w:rPr>
        <w:t>352,244 lekë</w:t>
      </w:r>
      <w:r w:rsidR="0095249F">
        <w:rPr>
          <w:rFonts w:ascii="Times New Roman" w:hAnsi="Times New Roman" w:cs="Times New Roman"/>
          <w:szCs w:val="24"/>
        </w:rPr>
        <w:t>, ose</w:t>
      </w:r>
      <w:r w:rsidR="0091411F" w:rsidRPr="0091411F">
        <w:rPr>
          <w:rFonts w:ascii="Times New Roman" w:hAnsi="Times New Roman" w:cs="Times New Roman"/>
          <w:bCs/>
          <w:szCs w:val="24"/>
        </w:rPr>
        <w:t xml:space="preserve"> </w:t>
      </w:r>
      <w:r w:rsidR="0091411F" w:rsidRPr="00AB1EE8">
        <w:rPr>
          <w:rFonts w:ascii="Times New Roman" w:hAnsi="Times New Roman" w:cs="Times New Roman"/>
          <w:bCs/>
          <w:szCs w:val="24"/>
        </w:rPr>
        <w:t xml:space="preserve">në masën </w:t>
      </w:r>
      <w:r w:rsidRPr="00AB1EE8">
        <w:rPr>
          <w:rFonts w:ascii="Times New Roman" w:hAnsi="Times New Roman" w:cs="Times New Roman"/>
          <w:szCs w:val="24"/>
        </w:rPr>
        <w:t>100%.</w:t>
      </w:r>
    </w:p>
    <w:p w14:paraId="14249CCC" w14:textId="77777777" w:rsidR="00051782" w:rsidRPr="00AB1EE8" w:rsidRDefault="00051782" w:rsidP="009517A0">
      <w:pPr>
        <w:pStyle w:val="ListParagraph"/>
        <w:numPr>
          <w:ilvl w:val="0"/>
          <w:numId w:val="16"/>
        </w:numPr>
        <w:spacing w:before="0" w:after="160" w:line="276" w:lineRule="auto"/>
        <w:rPr>
          <w:rFonts w:ascii="Times New Roman" w:hAnsi="Times New Roman" w:cs="Times New Roman"/>
          <w:szCs w:val="24"/>
        </w:rPr>
      </w:pPr>
      <w:r w:rsidRPr="00AB1EE8">
        <w:rPr>
          <w:rFonts w:ascii="Times New Roman" w:hAnsi="Times New Roman" w:cs="Times New Roman"/>
          <w:b/>
          <w:szCs w:val="24"/>
        </w:rPr>
        <w:t>91203AB → TK</w:t>
      </w:r>
    </w:p>
    <w:p w14:paraId="239C06CD" w14:textId="4E5C1992" w:rsidR="00051782" w:rsidRPr="00AB1EE8" w:rsidRDefault="0091411F" w:rsidP="00EB0DE7">
      <w:pPr>
        <w:pStyle w:val="ListParagraph"/>
        <w:spacing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139,133,000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1,705,000 lekë</w:t>
      </w:r>
      <w:r w:rsidR="0095249F">
        <w:rPr>
          <w:rFonts w:ascii="Times New Roman" w:hAnsi="Times New Roman" w:cs="Times New Roman"/>
          <w:szCs w:val="24"/>
        </w:rPr>
        <w:t xml:space="preserve">, ose </w:t>
      </w:r>
      <w:r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97%.</w:t>
      </w:r>
    </w:p>
    <w:p w14:paraId="33BDB61F" w14:textId="77777777" w:rsidR="00051782" w:rsidRPr="00AB1EE8" w:rsidRDefault="00051782" w:rsidP="009517A0">
      <w:pPr>
        <w:pStyle w:val="ListParagraph"/>
        <w:numPr>
          <w:ilvl w:val="0"/>
          <w:numId w:val="16"/>
        </w:numPr>
        <w:spacing w:before="0" w:after="160" w:line="276" w:lineRule="auto"/>
        <w:rPr>
          <w:rFonts w:ascii="Times New Roman" w:hAnsi="Times New Roman" w:cs="Times New Roman"/>
          <w:szCs w:val="24"/>
        </w:rPr>
      </w:pPr>
      <w:r w:rsidRPr="00AB1EE8">
        <w:rPr>
          <w:rFonts w:ascii="Times New Roman" w:hAnsi="Times New Roman" w:cs="Times New Roman"/>
          <w:b/>
          <w:szCs w:val="24"/>
        </w:rPr>
        <w:t xml:space="preserve">91203AC → TKEKS </w:t>
      </w:r>
    </w:p>
    <w:p w14:paraId="03135A8F" w14:textId="3E4DCA2F" w:rsidR="00051782" w:rsidRPr="00AB1EE8" w:rsidRDefault="0091411F" w:rsidP="00EB0DE7">
      <w:pPr>
        <w:pStyle w:val="ListParagraph"/>
        <w:spacing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53,083,679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5,409,679 lekë</w:t>
      </w:r>
      <w:r w:rsidR="0095249F">
        <w:rPr>
          <w:rFonts w:ascii="Times New Roman" w:hAnsi="Times New Roman" w:cs="Times New Roman"/>
          <w:szCs w:val="24"/>
        </w:rPr>
        <w:t xml:space="preserve">, ose </w:t>
      </w:r>
      <w:r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100%.</w:t>
      </w:r>
    </w:p>
    <w:p w14:paraId="1885E197" w14:textId="77777777" w:rsidR="00051782" w:rsidRPr="00AB1EE8" w:rsidRDefault="00051782" w:rsidP="009517A0">
      <w:pPr>
        <w:pStyle w:val="ListParagraph"/>
        <w:numPr>
          <w:ilvl w:val="0"/>
          <w:numId w:val="16"/>
        </w:numPr>
        <w:spacing w:before="0" w:after="160" w:line="276" w:lineRule="auto"/>
        <w:rPr>
          <w:rFonts w:ascii="Times New Roman" w:hAnsi="Times New Roman" w:cs="Times New Roman"/>
          <w:szCs w:val="24"/>
        </w:rPr>
      </w:pPr>
      <w:r w:rsidRPr="00AB1EE8">
        <w:rPr>
          <w:rFonts w:ascii="Times New Roman" w:hAnsi="Times New Roman" w:cs="Times New Roman"/>
          <w:b/>
          <w:szCs w:val="24"/>
        </w:rPr>
        <w:t xml:space="preserve">91203AD → GKA </w:t>
      </w:r>
    </w:p>
    <w:p w14:paraId="2D4E4ACC" w14:textId="4952463D" w:rsidR="00051782" w:rsidRPr="00AB1EE8" w:rsidRDefault="0091411F" w:rsidP="00EB0DE7">
      <w:pPr>
        <w:pStyle w:val="ListParagraph"/>
        <w:spacing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51,329,000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49,606,494 lekë</w:t>
      </w:r>
      <w:r w:rsidR="0095249F">
        <w:rPr>
          <w:rFonts w:ascii="Times New Roman" w:hAnsi="Times New Roman" w:cs="Times New Roman"/>
          <w:szCs w:val="24"/>
        </w:rPr>
        <w:t xml:space="preserve">, ose </w:t>
      </w:r>
      <w:r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100%.</w:t>
      </w:r>
    </w:p>
    <w:p w14:paraId="2F98335A"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91203AF → QKKF </w:t>
      </w:r>
    </w:p>
    <w:p w14:paraId="219E507C" w14:textId="745D71D7" w:rsidR="00051782" w:rsidRPr="00AB1EE8" w:rsidRDefault="0091411F" w:rsidP="00EB0DE7">
      <w:pPr>
        <w:pStyle w:val="ListParagraph"/>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57,052,000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56,922,779 lekë</w:t>
      </w:r>
      <w:r w:rsidR="0095249F">
        <w:rPr>
          <w:rFonts w:ascii="Times New Roman" w:hAnsi="Times New Roman" w:cs="Times New Roman"/>
          <w:szCs w:val="24"/>
        </w:rPr>
        <w:t xml:space="preserve">, ose </w:t>
      </w:r>
      <w:r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100%.</w:t>
      </w:r>
    </w:p>
    <w:p w14:paraId="51826183"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91203AG → Cirku Kombëtar </w:t>
      </w:r>
    </w:p>
    <w:p w14:paraId="6B829EF6" w14:textId="3FE54396" w:rsidR="00051782" w:rsidRPr="00AB1EE8" w:rsidRDefault="0091411F"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69,577,200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67,941,145 lekë</w:t>
      </w:r>
      <w:r w:rsidR="0095249F">
        <w:rPr>
          <w:rFonts w:ascii="Times New Roman" w:hAnsi="Times New Roman" w:cs="Times New Roman"/>
          <w:szCs w:val="24"/>
        </w:rPr>
        <w:t xml:space="preserve">, ose </w:t>
      </w:r>
      <w:r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98%.</w:t>
      </w:r>
    </w:p>
    <w:p w14:paraId="0D193E8D"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91203AH→ AQSHF </w:t>
      </w:r>
    </w:p>
    <w:p w14:paraId="0B539C8D" w14:textId="27FFB2D7" w:rsidR="00A36A3E" w:rsidRPr="00C45EAF" w:rsidRDefault="0091411F" w:rsidP="00C45EAF">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22,328,813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22,231,866 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100%.</w:t>
      </w:r>
    </w:p>
    <w:p w14:paraId="00D29FDF"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91203AI→ Biblioteka Kombëtare </w:t>
      </w:r>
    </w:p>
    <w:p w14:paraId="17D73871" w14:textId="177CB4C1" w:rsidR="00051782" w:rsidRPr="00AB1EE8" w:rsidRDefault="0091411F"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147,291,800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144,643,309 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98%.</w:t>
      </w:r>
    </w:p>
    <w:p w14:paraId="369D02A8"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91203AJ→ Aparati MK </w:t>
      </w:r>
    </w:p>
    <w:p w14:paraId="669BCD0B" w14:textId="76AC1260" w:rsidR="00051782" w:rsidRPr="00AB1EE8" w:rsidRDefault="0091411F"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436,668,798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419,099,471 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96%.</w:t>
      </w:r>
    </w:p>
    <w:p w14:paraId="0216062D"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91203AK→ QKLL </w:t>
      </w:r>
    </w:p>
    <w:p w14:paraId="346A8B70" w14:textId="30A62FF5" w:rsidR="00051782" w:rsidRPr="00C45EAF" w:rsidRDefault="0091411F" w:rsidP="00C45EAF">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33,916,000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32,954,269 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97%.</w:t>
      </w:r>
    </w:p>
    <w:p w14:paraId="767422DF"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91203AL→ Javët kulturore të huaja në Shqipëri</w:t>
      </w:r>
    </w:p>
    <w:p w14:paraId="7B6FFCE6" w14:textId="1DF98055" w:rsidR="00051782" w:rsidRPr="00AB1EE8" w:rsidRDefault="0091411F"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w:t>
      </w:r>
      <w:r w:rsidR="00051782" w:rsidRPr="00AB1EE8">
        <w:rPr>
          <w:rFonts w:ascii="Times New Roman" w:hAnsi="Times New Roman" w:cs="Times New Roman"/>
          <w:szCs w:val="24"/>
        </w:rPr>
        <w:t xml:space="preserve">është në vlerën 143,975,000 lekë dhe Shpenzimet </w:t>
      </w:r>
      <w:r w:rsidR="0095249F">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143,975,000 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051782" w:rsidRPr="00AB1EE8">
        <w:rPr>
          <w:rFonts w:ascii="Times New Roman" w:hAnsi="Times New Roman" w:cs="Times New Roman"/>
          <w:szCs w:val="24"/>
        </w:rPr>
        <w:t>100%.</w:t>
      </w:r>
    </w:p>
    <w:p w14:paraId="1245FEE4"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91203AR→ Akte ligjore / nënligjore të miratuara</w:t>
      </w:r>
    </w:p>
    <w:p w14:paraId="225023B5" w14:textId="7E47F97D" w:rsidR="00051782" w:rsidRPr="00AB1EE8" w:rsidRDefault="0095249F" w:rsidP="00EB0DE7">
      <w:pPr>
        <w:pStyle w:val="ListParagraph"/>
        <w:spacing w:after="160" w:line="276" w:lineRule="auto"/>
        <w:jc w:val="both"/>
        <w:rPr>
          <w:rFonts w:ascii="Times New Roman" w:hAnsi="Times New Roman" w:cs="Times New Roman"/>
          <w:szCs w:val="24"/>
        </w:rPr>
      </w:pPr>
      <w:r>
        <w:rPr>
          <w:rFonts w:ascii="Times New Roman" w:hAnsi="Times New Roman" w:cs="Times New Roman"/>
          <w:szCs w:val="24"/>
        </w:rPr>
        <w:t>Nuk ka p</w:t>
      </w:r>
      <w:r w:rsidR="00051782" w:rsidRPr="00AB1EE8">
        <w:rPr>
          <w:rFonts w:ascii="Times New Roman" w:hAnsi="Times New Roman" w:cs="Times New Roman"/>
          <w:szCs w:val="24"/>
        </w:rPr>
        <w:t>lan</w:t>
      </w:r>
      <w:r>
        <w:rPr>
          <w:rFonts w:ascii="Times New Roman" w:hAnsi="Times New Roman" w:cs="Times New Roman"/>
          <w:szCs w:val="24"/>
        </w:rPr>
        <w:t xml:space="preserve"> shpenzimesh për këtë kod</w:t>
      </w:r>
      <w:r w:rsidR="00051782" w:rsidRPr="00AB1EE8">
        <w:rPr>
          <w:rFonts w:ascii="Times New Roman" w:hAnsi="Times New Roman" w:cs="Times New Roman"/>
          <w:szCs w:val="24"/>
        </w:rPr>
        <w:t>.</w:t>
      </w:r>
    </w:p>
    <w:p w14:paraId="7776970A" w14:textId="77777777" w:rsidR="00051782" w:rsidRPr="00AB1EE8" w:rsidRDefault="00051782" w:rsidP="00EB0DE7">
      <w:pPr>
        <w:spacing w:after="160" w:line="276" w:lineRule="auto"/>
        <w:jc w:val="both"/>
        <w:rPr>
          <w:rFonts w:ascii="Times New Roman" w:hAnsi="Times New Roman" w:cs="Times New Roman"/>
          <w:szCs w:val="24"/>
        </w:rPr>
      </w:pPr>
      <w:r w:rsidRPr="00AB1EE8">
        <w:rPr>
          <w:rFonts w:ascii="Times New Roman" w:hAnsi="Times New Roman" w:cs="Times New Roman"/>
          <w:szCs w:val="24"/>
        </w:rPr>
        <w:t>Përsa i përket Shpenzime për Investime, sqarojmë si më poshtë vijon:</w:t>
      </w:r>
    </w:p>
    <w:p w14:paraId="1B8D54FE"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18AE604→ Instalimi i sistemit të kondicionimit të Teatrit Migjeni</w:t>
      </w:r>
    </w:p>
    <w:p w14:paraId="2E19794C" w14:textId="2B72B7E9" w:rsidR="00051782" w:rsidRPr="00AB1EE8" w:rsidRDefault="00051782"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sidR="00A22155">
        <w:rPr>
          <w:rFonts w:ascii="Times New Roman" w:hAnsi="Times New Roman" w:cs="Times New Roman"/>
          <w:szCs w:val="24"/>
        </w:rPr>
        <w:t>v</w:t>
      </w:r>
      <w:r w:rsidRPr="00AB1EE8">
        <w:rPr>
          <w:rFonts w:ascii="Times New Roman" w:hAnsi="Times New Roman" w:cs="Times New Roman"/>
          <w:szCs w:val="24"/>
        </w:rPr>
        <w:t xml:space="preserve">jetor i </w:t>
      </w:r>
      <w:r w:rsidR="0095249F">
        <w:rPr>
          <w:rFonts w:ascii="Times New Roman" w:hAnsi="Times New Roman" w:cs="Times New Roman"/>
          <w:szCs w:val="24"/>
        </w:rPr>
        <w:t>r</w:t>
      </w:r>
      <w:r w:rsidRPr="00AB1EE8">
        <w:rPr>
          <w:rFonts w:ascii="Times New Roman" w:hAnsi="Times New Roman" w:cs="Times New Roman"/>
          <w:szCs w:val="24"/>
        </w:rPr>
        <w:t xml:space="preserve">ishikuar për </w:t>
      </w:r>
      <w:r w:rsidR="0095249F">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29,990,891 lekë dhe Shpenzimet </w:t>
      </w:r>
      <w:r w:rsidR="0095249F">
        <w:rPr>
          <w:rFonts w:ascii="Times New Roman" w:hAnsi="Times New Roman" w:cs="Times New Roman"/>
          <w:szCs w:val="24"/>
        </w:rPr>
        <w:t>f</w:t>
      </w:r>
      <w:r w:rsidRPr="00AB1EE8">
        <w:rPr>
          <w:rFonts w:ascii="Times New Roman" w:hAnsi="Times New Roman" w:cs="Times New Roman"/>
          <w:szCs w:val="24"/>
        </w:rPr>
        <w:t xml:space="preserve">aktike janë </w:t>
      </w:r>
      <w:r w:rsidR="00C45EAF" w:rsidRPr="00AB1EE8">
        <w:rPr>
          <w:rFonts w:ascii="Times New Roman" w:hAnsi="Times New Roman" w:cs="Times New Roman"/>
          <w:szCs w:val="24"/>
        </w:rPr>
        <w:t xml:space="preserve">në vlerën </w:t>
      </w:r>
      <w:r w:rsidRPr="00AB1EE8">
        <w:rPr>
          <w:rFonts w:ascii="Times New Roman" w:hAnsi="Times New Roman" w:cs="Times New Roman"/>
          <w:szCs w:val="24"/>
        </w:rPr>
        <w:t>29,990,891lekë</w:t>
      </w:r>
      <w:r w:rsidR="0095249F">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0095249F">
        <w:rPr>
          <w:rFonts w:ascii="Times New Roman" w:hAnsi="Times New Roman" w:cs="Times New Roman"/>
          <w:szCs w:val="24"/>
        </w:rPr>
        <w:t>1</w:t>
      </w:r>
      <w:r w:rsidRPr="00AB1EE8">
        <w:rPr>
          <w:rFonts w:ascii="Times New Roman" w:hAnsi="Times New Roman" w:cs="Times New Roman"/>
          <w:szCs w:val="24"/>
        </w:rPr>
        <w:t>00%.</w:t>
      </w:r>
    </w:p>
    <w:p w14:paraId="224F2BDB" w14:textId="574AB5D4"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18AE608→ Blerje </w:t>
      </w:r>
      <w:r w:rsidR="00AB1EE8" w:rsidRPr="00AB1EE8">
        <w:rPr>
          <w:rFonts w:ascii="Times New Roman" w:hAnsi="Times New Roman" w:cs="Times New Roman"/>
          <w:b/>
          <w:szCs w:val="24"/>
        </w:rPr>
        <w:t>p</w:t>
      </w:r>
      <w:r w:rsidRPr="00AB1EE8">
        <w:rPr>
          <w:rFonts w:ascii="Times New Roman" w:hAnsi="Times New Roman" w:cs="Times New Roman"/>
          <w:b/>
          <w:szCs w:val="24"/>
        </w:rPr>
        <w:t>ajisje zyre</w:t>
      </w:r>
    </w:p>
    <w:p w14:paraId="525242D4" w14:textId="1163B664" w:rsidR="00051782" w:rsidRPr="00AB1EE8" w:rsidRDefault="00051782"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sidR="00A22155">
        <w:rPr>
          <w:rFonts w:ascii="Times New Roman" w:hAnsi="Times New Roman" w:cs="Times New Roman"/>
          <w:szCs w:val="24"/>
        </w:rPr>
        <w:t>v</w:t>
      </w:r>
      <w:r w:rsidRPr="00AB1EE8">
        <w:rPr>
          <w:rFonts w:ascii="Times New Roman" w:hAnsi="Times New Roman" w:cs="Times New Roman"/>
          <w:szCs w:val="24"/>
        </w:rPr>
        <w:t xml:space="preserve">jetor i </w:t>
      </w:r>
      <w:r w:rsidR="0095249F">
        <w:rPr>
          <w:rFonts w:ascii="Times New Roman" w:hAnsi="Times New Roman" w:cs="Times New Roman"/>
          <w:szCs w:val="24"/>
        </w:rPr>
        <w:t>r</w:t>
      </w:r>
      <w:r w:rsidRPr="00AB1EE8">
        <w:rPr>
          <w:rFonts w:ascii="Times New Roman" w:hAnsi="Times New Roman" w:cs="Times New Roman"/>
          <w:szCs w:val="24"/>
        </w:rPr>
        <w:t xml:space="preserve">ishikuar për </w:t>
      </w:r>
      <w:r w:rsidR="0095249F" w:rsidRPr="00AB1EE8">
        <w:rPr>
          <w:rFonts w:ascii="Times New Roman" w:hAnsi="Times New Roman" w:cs="Times New Roman"/>
          <w:szCs w:val="24"/>
        </w:rPr>
        <w:t xml:space="preserve">për </w:t>
      </w:r>
      <w:r w:rsidR="0095249F">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500,000 lekë dhe Shpenzimet </w:t>
      </w:r>
      <w:r w:rsidR="0095249F">
        <w:rPr>
          <w:rFonts w:ascii="Times New Roman" w:hAnsi="Times New Roman" w:cs="Times New Roman"/>
          <w:szCs w:val="24"/>
        </w:rPr>
        <w:t>f</w:t>
      </w:r>
      <w:r w:rsidRPr="00AB1EE8">
        <w:rPr>
          <w:rFonts w:ascii="Times New Roman" w:hAnsi="Times New Roman" w:cs="Times New Roman"/>
          <w:szCs w:val="24"/>
        </w:rPr>
        <w:t xml:space="preserve">aktike janë </w:t>
      </w:r>
      <w:r w:rsidR="00C45EAF" w:rsidRPr="00AB1EE8">
        <w:rPr>
          <w:rFonts w:ascii="Times New Roman" w:hAnsi="Times New Roman" w:cs="Times New Roman"/>
          <w:szCs w:val="24"/>
        </w:rPr>
        <w:t xml:space="preserve">në vlerën </w:t>
      </w:r>
      <w:r w:rsidRPr="00AB1EE8">
        <w:rPr>
          <w:rFonts w:ascii="Times New Roman" w:hAnsi="Times New Roman" w:cs="Times New Roman"/>
          <w:szCs w:val="24"/>
        </w:rPr>
        <w:t>397,909 lekë</w:t>
      </w:r>
      <w:r w:rsidR="00A22155">
        <w:rPr>
          <w:rFonts w:ascii="Times New Roman" w:hAnsi="Times New Roman" w:cs="Times New Roman"/>
          <w:szCs w:val="24"/>
        </w:rPr>
        <w:t xml:space="preserve">, ose </w:t>
      </w:r>
      <w:r w:rsidR="00C45EAF" w:rsidRPr="00AB1EE8">
        <w:rPr>
          <w:rFonts w:ascii="Times New Roman" w:hAnsi="Times New Roman" w:cs="Times New Roman"/>
          <w:bCs/>
          <w:szCs w:val="24"/>
        </w:rPr>
        <w:t xml:space="preserve">në masën </w:t>
      </w:r>
      <w:r w:rsidRPr="00AB1EE8">
        <w:rPr>
          <w:rFonts w:ascii="Times New Roman" w:hAnsi="Times New Roman" w:cs="Times New Roman"/>
          <w:szCs w:val="24"/>
        </w:rPr>
        <w:t>80%.</w:t>
      </w:r>
    </w:p>
    <w:p w14:paraId="38DAA9CA"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18AE609→ I</w:t>
      </w:r>
      <w:r w:rsidRPr="00AB1EE8">
        <w:rPr>
          <w:rFonts w:ascii="Times New Roman" w:hAnsi="Times New Roman" w:cs="Times New Roman"/>
          <w:b/>
          <w:bCs/>
          <w:szCs w:val="24"/>
        </w:rPr>
        <w:t>nstalim dhe blerje kondicioneresh</w:t>
      </w:r>
    </w:p>
    <w:p w14:paraId="37B07E01" w14:textId="02B4D506" w:rsidR="00051782" w:rsidRPr="00AB1EE8" w:rsidRDefault="00C45EAF"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00051782" w:rsidRPr="00AB1EE8">
        <w:rPr>
          <w:rFonts w:ascii="Times New Roman" w:hAnsi="Times New Roman" w:cs="Times New Roman"/>
          <w:szCs w:val="24"/>
        </w:rPr>
        <w:t xml:space="preserve">është në vlerën 690,000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616,600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sidR="00051782" w:rsidRPr="00AB1EE8">
        <w:rPr>
          <w:rFonts w:ascii="Times New Roman" w:hAnsi="Times New Roman" w:cs="Times New Roman"/>
          <w:szCs w:val="24"/>
        </w:rPr>
        <w:t xml:space="preserve"> 89%.</w:t>
      </w:r>
    </w:p>
    <w:p w14:paraId="08DEBB1E" w14:textId="56EC3D0C"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18AE703→ Restaurimi, rikonstruksioni, riformulimi i </w:t>
      </w:r>
      <w:r w:rsidR="00AB1EE8" w:rsidRPr="00AB1EE8">
        <w:rPr>
          <w:rFonts w:ascii="Times New Roman" w:hAnsi="Times New Roman" w:cs="Times New Roman"/>
          <w:b/>
          <w:szCs w:val="24"/>
        </w:rPr>
        <w:t>l</w:t>
      </w:r>
      <w:r w:rsidRPr="00AB1EE8">
        <w:rPr>
          <w:rFonts w:ascii="Times New Roman" w:hAnsi="Times New Roman" w:cs="Times New Roman"/>
          <w:b/>
          <w:szCs w:val="24"/>
        </w:rPr>
        <w:t>injës muzeore në Muzeun Historik</w:t>
      </w:r>
    </w:p>
    <w:p w14:paraId="02FB7EC4" w14:textId="77777777" w:rsidR="00C45EAF" w:rsidRDefault="00C45EAF" w:rsidP="00C45EAF">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3,000,000 lekë dhe </w:t>
      </w:r>
      <w:r>
        <w:rPr>
          <w:rFonts w:ascii="Times New Roman" w:hAnsi="Times New Roman" w:cs="Times New Roman"/>
          <w:szCs w:val="24"/>
        </w:rPr>
        <w:t xml:space="preserve">nuk ka </w:t>
      </w:r>
      <w:r w:rsidR="00051782" w:rsidRPr="00AB1EE8">
        <w:rPr>
          <w:rFonts w:ascii="Times New Roman" w:hAnsi="Times New Roman" w:cs="Times New Roman"/>
          <w:szCs w:val="24"/>
        </w:rPr>
        <w:t xml:space="preserve">Shpenzime </w:t>
      </w:r>
      <w:r>
        <w:rPr>
          <w:rFonts w:ascii="Times New Roman" w:hAnsi="Times New Roman" w:cs="Times New Roman"/>
          <w:szCs w:val="24"/>
        </w:rPr>
        <w:t>f</w:t>
      </w:r>
      <w:r w:rsidR="00051782" w:rsidRPr="00AB1EE8">
        <w:rPr>
          <w:rFonts w:ascii="Times New Roman" w:hAnsi="Times New Roman" w:cs="Times New Roman"/>
          <w:szCs w:val="24"/>
        </w:rPr>
        <w:t xml:space="preserve">aktike </w:t>
      </w:r>
    </w:p>
    <w:p w14:paraId="692957E2" w14:textId="745BDB5D" w:rsidR="00051782" w:rsidRPr="00AB1EE8" w:rsidRDefault="00051782" w:rsidP="00C45EAF">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18AE706→ Restaurimi, </w:t>
      </w:r>
      <w:r w:rsidR="00AB1EE8" w:rsidRPr="00AB1EE8">
        <w:rPr>
          <w:rFonts w:ascii="Times New Roman" w:hAnsi="Times New Roman" w:cs="Times New Roman"/>
          <w:b/>
          <w:szCs w:val="24"/>
        </w:rPr>
        <w:t>r</w:t>
      </w:r>
      <w:r w:rsidRPr="00AB1EE8">
        <w:rPr>
          <w:rFonts w:ascii="Times New Roman" w:hAnsi="Times New Roman" w:cs="Times New Roman"/>
          <w:b/>
          <w:szCs w:val="24"/>
        </w:rPr>
        <w:t xml:space="preserve">ikonstruksioni dhe </w:t>
      </w:r>
      <w:r w:rsidR="00AB1EE8" w:rsidRPr="00AB1EE8">
        <w:rPr>
          <w:rFonts w:ascii="Times New Roman" w:hAnsi="Times New Roman" w:cs="Times New Roman"/>
          <w:b/>
          <w:szCs w:val="24"/>
        </w:rPr>
        <w:t>r</w:t>
      </w:r>
      <w:r w:rsidRPr="00AB1EE8">
        <w:rPr>
          <w:rFonts w:ascii="Times New Roman" w:hAnsi="Times New Roman" w:cs="Times New Roman"/>
          <w:b/>
          <w:szCs w:val="24"/>
        </w:rPr>
        <w:t>ehabilitimi i hapesirave ne Muze</w:t>
      </w:r>
    </w:p>
    <w:p w14:paraId="69AD5CDD" w14:textId="002045E2" w:rsidR="00E77A2C" w:rsidRPr="00601165" w:rsidRDefault="00C45EAF" w:rsidP="00601165">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w:t>
      </w:r>
      <w:r w:rsidR="00051782" w:rsidRPr="00AB1EE8">
        <w:rPr>
          <w:rFonts w:ascii="Times New Roman" w:hAnsi="Times New Roman" w:cs="Times New Roman"/>
          <w:szCs w:val="24"/>
        </w:rPr>
        <w:t xml:space="preserve">në vlerën 200,000,000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197,380,777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sidR="00051782" w:rsidRPr="00AB1EE8">
        <w:rPr>
          <w:rFonts w:ascii="Times New Roman" w:hAnsi="Times New Roman" w:cs="Times New Roman"/>
          <w:szCs w:val="24"/>
        </w:rPr>
        <w:t xml:space="preserve"> 99%</w:t>
      </w:r>
      <w:r w:rsidR="00601165">
        <w:rPr>
          <w:rFonts w:ascii="Times New Roman" w:hAnsi="Times New Roman" w:cs="Times New Roman"/>
          <w:szCs w:val="24"/>
        </w:rPr>
        <w:t>.</w:t>
      </w:r>
    </w:p>
    <w:p w14:paraId="3D60F511" w14:textId="4D4EC03C"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18AE714→ Projektim dhe </w:t>
      </w:r>
      <w:r w:rsidR="00AB1EE8" w:rsidRPr="00AB1EE8">
        <w:rPr>
          <w:rFonts w:ascii="Times New Roman" w:hAnsi="Times New Roman" w:cs="Times New Roman"/>
          <w:b/>
          <w:szCs w:val="24"/>
        </w:rPr>
        <w:t>i</w:t>
      </w:r>
      <w:r w:rsidRPr="00AB1EE8">
        <w:rPr>
          <w:rFonts w:ascii="Times New Roman" w:hAnsi="Times New Roman" w:cs="Times New Roman"/>
          <w:b/>
          <w:szCs w:val="24"/>
        </w:rPr>
        <w:t>mplementim i Mozaikut Tirane</w:t>
      </w:r>
    </w:p>
    <w:p w14:paraId="4BA66C69" w14:textId="4C46A471"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12,148,475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11,269,997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93%.</w:t>
      </w:r>
    </w:p>
    <w:p w14:paraId="4A99CCD0"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18AE715→ Ndertimi i Qendres Kombetare Kulturore per Femije dhe Teatri i Kukullave</w:t>
      </w:r>
    </w:p>
    <w:p w14:paraId="09532B25" w14:textId="73ECDD38"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144,686,266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144,686,266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100%.</w:t>
      </w:r>
    </w:p>
    <w:p w14:paraId="56AAED47"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18AE716→ Godina e Teatrit Tirane</w:t>
      </w:r>
    </w:p>
    <w:p w14:paraId="765D9787" w14:textId="4D2209B5"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618,824,333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618,824,332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Pr="00AB1EE8">
        <w:rPr>
          <w:rFonts w:ascii="Times New Roman" w:hAnsi="Times New Roman" w:cs="Times New Roman"/>
          <w:szCs w:val="24"/>
        </w:rPr>
        <w:t>100%.</w:t>
      </w:r>
    </w:p>
    <w:p w14:paraId="7F8B14F8"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18AE717→ Rikonstruksion i Teatrit Aleksander Moisiu</w:t>
      </w:r>
    </w:p>
    <w:p w14:paraId="1042E3EE" w14:textId="77777777" w:rsidR="00601165" w:rsidRDefault="00601165" w:rsidP="00601165">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119,892,478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119,892,478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Pr="00AB1EE8">
        <w:rPr>
          <w:rFonts w:ascii="Times New Roman" w:hAnsi="Times New Roman" w:cs="Times New Roman"/>
          <w:szCs w:val="24"/>
        </w:rPr>
        <w:t>100%.</w:t>
      </w:r>
    </w:p>
    <w:p w14:paraId="2ACF3F04" w14:textId="22AADF3D" w:rsidR="00051782" w:rsidRPr="00601165" w:rsidRDefault="00051782" w:rsidP="009517A0">
      <w:pPr>
        <w:pStyle w:val="ListParagraph"/>
        <w:numPr>
          <w:ilvl w:val="0"/>
          <w:numId w:val="15"/>
        </w:numPr>
        <w:spacing w:after="160" w:line="276" w:lineRule="auto"/>
        <w:jc w:val="both"/>
        <w:rPr>
          <w:rFonts w:ascii="Times New Roman" w:hAnsi="Times New Roman" w:cs="Times New Roman"/>
          <w:szCs w:val="24"/>
        </w:rPr>
      </w:pPr>
      <w:r w:rsidRPr="00601165">
        <w:rPr>
          <w:rFonts w:ascii="Times New Roman" w:hAnsi="Times New Roman" w:cs="Times New Roman"/>
          <w:b/>
          <w:szCs w:val="24"/>
        </w:rPr>
        <w:t xml:space="preserve">18AE719→ Rikonstruksioni  </w:t>
      </w:r>
      <w:proofErr w:type="spellStart"/>
      <w:r w:rsidRPr="00601165">
        <w:rPr>
          <w:rFonts w:ascii="Times New Roman" w:hAnsi="Times New Roman" w:cs="Times New Roman"/>
          <w:b/>
          <w:szCs w:val="24"/>
        </w:rPr>
        <w:t>Palllatit</w:t>
      </w:r>
      <w:proofErr w:type="spellEnd"/>
      <w:r w:rsidRPr="00601165">
        <w:rPr>
          <w:rFonts w:ascii="Times New Roman" w:hAnsi="Times New Roman" w:cs="Times New Roman"/>
          <w:b/>
          <w:szCs w:val="24"/>
        </w:rPr>
        <w:t xml:space="preserve"> te </w:t>
      </w:r>
      <w:proofErr w:type="spellStart"/>
      <w:r w:rsidRPr="00601165">
        <w:rPr>
          <w:rFonts w:ascii="Times New Roman" w:hAnsi="Times New Roman" w:cs="Times New Roman"/>
          <w:b/>
          <w:szCs w:val="24"/>
        </w:rPr>
        <w:t>Kultures</w:t>
      </w:r>
      <w:proofErr w:type="spellEnd"/>
      <w:r w:rsidRPr="00601165">
        <w:rPr>
          <w:rFonts w:ascii="Times New Roman" w:hAnsi="Times New Roman" w:cs="Times New Roman"/>
          <w:b/>
          <w:szCs w:val="24"/>
        </w:rPr>
        <w:t xml:space="preserve"> "Artan Cuku" </w:t>
      </w:r>
    </w:p>
    <w:p w14:paraId="6BB14309" w14:textId="3C4020FA"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24,824,352 lekë dhe Shpenzimet </w:t>
      </w:r>
      <w:r>
        <w:rPr>
          <w:rFonts w:ascii="Times New Roman" w:hAnsi="Times New Roman" w:cs="Times New Roman"/>
          <w:szCs w:val="24"/>
        </w:rPr>
        <w:t>f</w:t>
      </w:r>
      <w:r w:rsidR="00051782" w:rsidRPr="00AB1EE8">
        <w:rPr>
          <w:rFonts w:ascii="Times New Roman" w:hAnsi="Times New Roman" w:cs="Times New Roman"/>
          <w:szCs w:val="24"/>
        </w:rPr>
        <w:t xml:space="preserve">aktike janë </w:t>
      </w:r>
      <w:r w:rsidRPr="00AB1EE8">
        <w:rPr>
          <w:rFonts w:ascii="Times New Roman" w:hAnsi="Times New Roman" w:cs="Times New Roman"/>
          <w:szCs w:val="24"/>
        </w:rPr>
        <w:t xml:space="preserve">në vlerën </w:t>
      </w:r>
      <w:r w:rsidR="00051782" w:rsidRPr="00AB1EE8">
        <w:rPr>
          <w:rFonts w:ascii="Times New Roman" w:hAnsi="Times New Roman" w:cs="Times New Roman"/>
          <w:szCs w:val="24"/>
        </w:rPr>
        <w:t>24,824,352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Pr="00AB1EE8">
        <w:rPr>
          <w:rFonts w:ascii="Times New Roman" w:hAnsi="Times New Roman" w:cs="Times New Roman"/>
          <w:szCs w:val="24"/>
        </w:rPr>
        <w:t>100%.</w:t>
      </w:r>
    </w:p>
    <w:p w14:paraId="0A658E29"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18AE720→Restaurimi i ambjenteve të brendshme të katit përdhe dhe bodrumit </w:t>
      </w:r>
    </w:p>
    <w:p w14:paraId="750B5EEF" w14:textId="6C2C96DB"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30,000,000 lekë dhe Shpenzimet </w:t>
      </w:r>
      <w:r w:rsidR="00A24084">
        <w:rPr>
          <w:rFonts w:ascii="Times New Roman" w:hAnsi="Times New Roman" w:cs="Times New Roman"/>
          <w:szCs w:val="24"/>
        </w:rPr>
        <w:t>f</w:t>
      </w:r>
      <w:r w:rsidR="00A24084"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30,000,000 lekë</w:t>
      </w:r>
      <w:r w:rsidR="00A24084">
        <w:rPr>
          <w:rFonts w:ascii="Times New Roman" w:hAnsi="Times New Roman" w:cs="Times New Roman"/>
          <w:szCs w:val="24"/>
        </w:rPr>
        <w:t xml:space="preserve">, ose </w:t>
      </w:r>
      <w:r w:rsidR="00A24084" w:rsidRPr="00AB1EE8">
        <w:rPr>
          <w:rFonts w:ascii="Times New Roman" w:hAnsi="Times New Roman" w:cs="Times New Roman"/>
          <w:bCs/>
          <w:szCs w:val="24"/>
        </w:rPr>
        <w:t>në masën</w:t>
      </w:r>
      <w:r w:rsidR="00A24084">
        <w:rPr>
          <w:rFonts w:ascii="Times New Roman" w:hAnsi="Times New Roman" w:cs="Times New Roman"/>
          <w:szCs w:val="24"/>
        </w:rPr>
        <w:t xml:space="preserve"> </w:t>
      </w:r>
      <w:r w:rsidR="00051782" w:rsidRPr="00AB1EE8">
        <w:rPr>
          <w:rFonts w:ascii="Times New Roman" w:hAnsi="Times New Roman" w:cs="Times New Roman"/>
          <w:szCs w:val="24"/>
        </w:rPr>
        <w:t>100%.</w:t>
      </w:r>
    </w:p>
    <w:p w14:paraId="5045DED3" w14:textId="072B94EA"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18AE722→ Rivitalizimi i </w:t>
      </w:r>
      <w:r w:rsidR="00AB1EE8" w:rsidRPr="00AB1EE8">
        <w:rPr>
          <w:rFonts w:ascii="Times New Roman" w:hAnsi="Times New Roman" w:cs="Times New Roman"/>
          <w:b/>
          <w:szCs w:val="24"/>
        </w:rPr>
        <w:t>s</w:t>
      </w:r>
      <w:r w:rsidRPr="00AB1EE8">
        <w:rPr>
          <w:rFonts w:ascii="Times New Roman" w:hAnsi="Times New Roman" w:cs="Times New Roman"/>
          <w:b/>
          <w:szCs w:val="24"/>
        </w:rPr>
        <w:t>allës qëndrore të Pallatit të Kulturës Shefqet Doda</w:t>
      </w:r>
    </w:p>
    <w:p w14:paraId="238222FD" w14:textId="47311794" w:rsidR="00051782" w:rsidRPr="00AB1EE8" w:rsidRDefault="00601165"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20,072,279 lekë dhe Shpenzimet </w:t>
      </w:r>
      <w:r w:rsidR="00A24084">
        <w:rPr>
          <w:rFonts w:ascii="Times New Roman" w:hAnsi="Times New Roman" w:cs="Times New Roman"/>
          <w:szCs w:val="24"/>
        </w:rPr>
        <w:t>f</w:t>
      </w:r>
      <w:r w:rsidR="00A24084"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19,052,919 lekë</w:t>
      </w:r>
      <w:r w:rsidR="00A24084">
        <w:rPr>
          <w:rFonts w:ascii="Times New Roman" w:hAnsi="Times New Roman" w:cs="Times New Roman"/>
          <w:szCs w:val="24"/>
        </w:rPr>
        <w:t xml:space="preserve">, ose </w:t>
      </w:r>
      <w:r w:rsidR="00A24084" w:rsidRPr="00AB1EE8">
        <w:rPr>
          <w:rFonts w:ascii="Times New Roman" w:hAnsi="Times New Roman" w:cs="Times New Roman"/>
          <w:bCs/>
          <w:szCs w:val="24"/>
        </w:rPr>
        <w:t>në masën</w:t>
      </w:r>
      <w:r w:rsidR="00A24084">
        <w:rPr>
          <w:rFonts w:ascii="Times New Roman" w:hAnsi="Times New Roman" w:cs="Times New Roman"/>
          <w:szCs w:val="24"/>
        </w:rPr>
        <w:t xml:space="preserve"> </w:t>
      </w:r>
      <w:r w:rsidR="00051782" w:rsidRPr="00AB1EE8">
        <w:rPr>
          <w:rFonts w:ascii="Times New Roman" w:hAnsi="Times New Roman" w:cs="Times New Roman"/>
          <w:szCs w:val="24"/>
        </w:rPr>
        <w:t>95%.</w:t>
      </w:r>
    </w:p>
    <w:p w14:paraId="528511AF"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18AE724→ Rijetëzimi Mozaikut të Tiranës për Hapësira Ekspozimi</w:t>
      </w:r>
    </w:p>
    <w:p w14:paraId="5604553E" w14:textId="60B105B3"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është në vlerën</w:t>
      </w:r>
      <w:r w:rsidR="00051782" w:rsidRPr="00AB1EE8">
        <w:rPr>
          <w:rFonts w:ascii="Times New Roman" w:hAnsi="Times New Roman" w:cs="Times New Roman"/>
          <w:szCs w:val="24"/>
        </w:rPr>
        <w:t xml:space="preserve"> 30,000,000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29,480,760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98%.</w:t>
      </w:r>
    </w:p>
    <w:p w14:paraId="7F471039"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18AE725→ Rijetëzimi i hapësirave të Teatrit të Kukullave për hapësira ekspozimi për muzeun e Teatri i Kukullave dhe Parlamentit të Parë Shqiptar</w:t>
      </w:r>
    </w:p>
    <w:p w14:paraId="64465FB4" w14:textId="482D2BCB"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është në vlerën</w:t>
      </w:r>
      <w:r w:rsidR="00051782" w:rsidRPr="00AB1EE8">
        <w:rPr>
          <w:rFonts w:ascii="Times New Roman" w:hAnsi="Times New Roman" w:cs="Times New Roman"/>
          <w:szCs w:val="24"/>
        </w:rPr>
        <w:t xml:space="preserve"> 25,148,536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24,142,593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96%.</w:t>
      </w:r>
    </w:p>
    <w:p w14:paraId="7AD2661C"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18AE726→ Rijetëzimi i hapësirave të brendshme të Teatrit Kombëtar të Operas dhe Baletit për hapësira ekspozimi</w:t>
      </w:r>
    </w:p>
    <w:p w14:paraId="74A44BAF" w14:textId="3D221E83"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është në vlerën</w:t>
      </w:r>
      <w:r w:rsidR="00051782" w:rsidRPr="00AB1EE8">
        <w:rPr>
          <w:rFonts w:ascii="Times New Roman" w:hAnsi="Times New Roman" w:cs="Times New Roman"/>
          <w:szCs w:val="24"/>
        </w:rPr>
        <w:t xml:space="preserve"> 6,295,198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5,205,934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83%.</w:t>
      </w:r>
    </w:p>
    <w:p w14:paraId="5DF8812B"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18AE727→ Rilevime topografike për regjistrime të pronave</w:t>
      </w:r>
    </w:p>
    <w:p w14:paraId="21802D8F" w14:textId="0CAD22F9"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2,120,811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610,700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83%.</w:t>
      </w:r>
    </w:p>
    <w:p w14:paraId="4D607FBF"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18AE728→ Rikonstruksion i vendruajtjeve per AQSHF</w:t>
      </w:r>
    </w:p>
    <w:p w14:paraId="0A119017" w14:textId="0D5C2748"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është në vlerën</w:t>
      </w:r>
      <w:r w:rsidR="00051782" w:rsidRPr="00AB1EE8">
        <w:rPr>
          <w:rFonts w:ascii="Times New Roman" w:hAnsi="Times New Roman" w:cs="Times New Roman"/>
          <w:szCs w:val="24"/>
        </w:rPr>
        <w:t xml:space="preserve"> 5,829,000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3,332,298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57%.</w:t>
      </w:r>
    </w:p>
    <w:p w14:paraId="5ED183B1"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19AA302→ TVSH per Rikualifikimin hapesires se Parkut te Kinostudios  "Parku Artit"</w:t>
      </w:r>
    </w:p>
    <w:p w14:paraId="26B60621" w14:textId="07639BA2"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200,000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185,370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93%.</w:t>
      </w:r>
    </w:p>
    <w:p w14:paraId="3015D7E3" w14:textId="4DA37BBD"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lastRenderedPageBreak/>
        <w:t xml:space="preserve">19AA303→ Parku i artit, rivitalizimi dhe rikualifikimi i territorit te ish-Kinostudios TVSH </w:t>
      </w:r>
      <w:r w:rsidR="00F74A5E" w:rsidRPr="00AB1EE8">
        <w:rPr>
          <w:rFonts w:ascii="Times New Roman" w:hAnsi="Times New Roman" w:cs="Times New Roman"/>
          <w:b/>
          <w:szCs w:val="24"/>
        </w:rPr>
        <w:t>për</w:t>
      </w:r>
      <w:r w:rsidRPr="00AB1EE8">
        <w:rPr>
          <w:rFonts w:ascii="Times New Roman" w:hAnsi="Times New Roman" w:cs="Times New Roman"/>
          <w:b/>
          <w:szCs w:val="24"/>
        </w:rPr>
        <w:t xml:space="preserve"> Rikualifikimin </w:t>
      </w:r>
      <w:r w:rsidR="00F74A5E" w:rsidRPr="00AB1EE8">
        <w:rPr>
          <w:rFonts w:ascii="Times New Roman" w:hAnsi="Times New Roman" w:cs="Times New Roman"/>
          <w:b/>
          <w:szCs w:val="24"/>
        </w:rPr>
        <w:t>hapësirës</w:t>
      </w:r>
      <w:r w:rsidRPr="00AB1EE8">
        <w:rPr>
          <w:rFonts w:ascii="Times New Roman" w:hAnsi="Times New Roman" w:cs="Times New Roman"/>
          <w:b/>
          <w:szCs w:val="24"/>
        </w:rPr>
        <w:t xml:space="preserve"> se Parkut te Kinostudios  "Parku Artit"</w:t>
      </w:r>
    </w:p>
    <w:p w14:paraId="5107E645" w14:textId="55F736EC"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34,318,098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33,624,405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98%.</w:t>
      </w:r>
    </w:p>
    <w:p w14:paraId="3719D7DB"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M120419→ Blerje paisje</w:t>
      </w:r>
    </w:p>
    <w:p w14:paraId="757AD0E2" w14:textId="36BE8FE6"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është në vlerën</w:t>
      </w:r>
      <w:r w:rsidR="00051782" w:rsidRPr="00AB1EE8">
        <w:rPr>
          <w:rFonts w:ascii="Times New Roman" w:hAnsi="Times New Roman" w:cs="Times New Roman"/>
          <w:szCs w:val="24"/>
        </w:rPr>
        <w:t xml:space="preserve"> 134,373,000 lekë dhe Shpenzimet Faktike të Periudhës / Progresive janë 6,511,834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5%.</w:t>
      </w:r>
    </w:p>
    <w:p w14:paraId="03AC76A0"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M120593→ Blerje paisje</w:t>
      </w:r>
    </w:p>
    <w:p w14:paraId="0A4F89CE" w14:textId="398B2F08"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5,000,000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3,883,426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78%.</w:t>
      </w:r>
    </w:p>
    <w:p w14:paraId="286667B9"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M120594→ Biblioteka Kombetare - Blerje pajisjesh elektronike</w:t>
      </w:r>
    </w:p>
    <w:p w14:paraId="7BA5ED69" w14:textId="4848CE58"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3,300,000 lekë dhe Shpenzimet </w:t>
      </w:r>
      <w:r>
        <w:rPr>
          <w:rFonts w:ascii="Times New Roman" w:hAnsi="Times New Roman" w:cs="Times New Roman"/>
          <w:szCs w:val="24"/>
        </w:rPr>
        <w:t>f</w:t>
      </w:r>
      <w:r w:rsidRPr="00AB1EE8">
        <w:rPr>
          <w:rFonts w:ascii="Times New Roman" w:hAnsi="Times New Roman" w:cs="Times New Roman"/>
          <w:szCs w:val="24"/>
        </w:rPr>
        <w:t>aktike janë në vlerën</w:t>
      </w:r>
      <w:r w:rsidR="00051782" w:rsidRPr="00AB1EE8">
        <w:rPr>
          <w:rFonts w:ascii="Times New Roman" w:hAnsi="Times New Roman" w:cs="Times New Roman"/>
          <w:szCs w:val="24"/>
        </w:rPr>
        <w:t xml:space="preserve"> 3,216,600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97%.</w:t>
      </w:r>
    </w:p>
    <w:p w14:paraId="2791C0BE" w14:textId="04233404"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 xml:space="preserve">M120694→ </w:t>
      </w:r>
      <w:r w:rsidR="00F74A5E" w:rsidRPr="00AB1EE8">
        <w:rPr>
          <w:rFonts w:ascii="Times New Roman" w:hAnsi="Times New Roman" w:cs="Times New Roman"/>
          <w:b/>
          <w:szCs w:val="24"/>
        </w:rPr>
        <w:t>Shpronësime</w:t>
      </w:r>
    </w:p>
    <w:p w14:paraId="1D9C0C92" w14:textId="5D100F6A"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n 176,283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176,283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100%.</w:t>
      </w:r>
    </w:p>
    <w:p w14:paraId="069B04D3"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M120754→ Pajisje orendi</w:t>
      </w:r>
    </w:p>
    <w:p w14:paraId="0414C695" w14:textId="250EF88B"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2,750,000 lekë dhe Shpenzimet </w:t>
      </w:r>
      <w:r>
        <w:rPr>
          <w:rFonts w:ascii="Times New Roman" w:hAnsi="Times New Roman" w:cs="Times New Roman"/>
          <w:szCs w:val="24"/>
        </w:rPr>
        <w:t>f</w:t>
      </w:r>
      <w:r w:rsidRPr="00AB1EE8">
        <w:rPr>
          <w:rFonts w:ascii="Times New Roman" w:hAnsi="Times New Roman" w:cs="Times New Roman"/>
          <w:szCs w:val="24"/>
        </w:rPr>
        <w:t>aktike janë në vlerën</w:t>
      </w:r>
      <w:r w:rsidR="00051782" w:rsidRPr="00AB1EE8">
        <w:rPr>
          <w:rFonts w:ascii="Times New Roman" w:hAnsi="Times New Roman" w:cs="Times New Roman"/>
          <w:szCs w:val="24"/>
        </w:rPr>
        <w:t xml:space="preserve"> 2,093,880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Pr>
          <w:rFonts w:ascii="Times New Roman" w:hAnsi="Times New Roman" w:cs="Times New Roman"/>
          <w:szCs w:val="24"/>
        </w:rPr>
        <w:t xml:space="preserve"> </w:t>
      </w:r>
      <w:r w:rsidR="00051782" w:rsidRPr="00AB1EE8">
        <w:rPr>
          <w:rFonts w:ascii="Times New Roman" w:hAnsi="Times New Roman" w:cs="Times New Roman"/>
          <w:szCs w:val="24"/>
        </w:rPr>
        <w:t>76%.</w:t>
      </w:r>
    </w:p>
    <w:p w14:paraId="2C12F0E3" w14:textId="7777777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szCs w:val="24"/>
        </w:rPr>
      </w:pPr>
      <w:r w:rsidRPr="00AB1EE8">
        <w:rPr>
          <w:rFonts w:ascii="Times New Roman" w:hAnsi="Times New Roman" w:cs="Times New Roman"/>
          <w:b/>
          <w:szCs w:val="24"/>
        </w:rPr>
        <w:t>M120766→ Pajisje kompjuterike</w:t>
      </w:r>
    </w:p>
    <w:p w14:paraId="6DAFF520" w14:textId="0341B972" w:rsidR="00051782" w:rsidRPr="00AB1EE8" w:rsidRDefault="00A24084" w:rsidP="00EB0DE7">
      <w:pPr>
        <w:pStyle w:val="ListParagraph"/>
        <w:spacing w:after="160" w:line="276" w:lineRule="auto"/>
        <w:jc w:val="both"/>
        <w:rPr>
          <w:rFonts w:ascii="Times New Roman" w:hAnsi="Times New Roman" w:cs="Times New Roman"/>
          <w:szCs w:val="24"/>
        </w:rPr>
      </w:pPr>
      <w:r w:rsidRPr="00AB1EE8">
        <w:rPr>
          <w:rFonts w:ascii="Times New Roman" w:hAnsi="Times New Roman" w:cs="Times New Roman"/>
          <w:szCs w:val="24"/>
        </w:rPr>
        <w:t xml:space="preserve">Plani </w:t>
      </w:r>
      <w:r>
        <w:rPr>
          <w:rFonts w:ascii="Times New Roman" w:hAnsi="Times New Roman" w:cs="Times New Roman"/>
          <w:szCs w:val="24"/>
        </w:rPr>
        <w:t>v</w:t>
      </w:r>
      <w:r w:rsidRPr="00AB1EE8">
        <w:rPr>
          <w:rFonts w:ascii="Times New Roman" w:hAnsi="Times New Roman" w:cs="Times New Roman"/>
          <w:szCs w:val="24"/>
        </w:rPr>
        <w:t xml:space="preserve">jetor i </w:t>
      </w:r>
      <w:r>
        <w:rPr>
          <w:rFonts w:ascii="Times New Roman" w:hAnsi="Times New Roman" w:cs="Times New Roman"/>
          <w:szCs w:val="24"/>
        </w:rPr>
        <w:t>r</w:t>
      </w:r>
      <w:r w:rsidRPr="00AB1EE8">
        <w:rPr>
          <w:rFonts w:ascii="Times New Roman" w:hAnsi="Times New Roman" w:cs="Times New Roman"/>
          <w:szCs w:val="24"/>
        </w:rPr>
        <w:t xml:space="preserve">ishikuar për </w:t>
      </w:r>
      <w:proofErr w:type="spellStart"/>
      <w:r w:rsidRPr="00AB1EE8">
        <w:rPr>
          <w:rFonts w:ascii="Times New Roman" w:hAnsi="Times New Roman" w:cs="Times New Roman"/>
          <w:szCs w:val="24"/>
        </w:rPr>
        <w:t>për</w:t>
      </w:r>
      <w:proofErr w:type="spellEnd"/>
      <w:r w:rsidRPr="00AB1EE8">
        <w:rPr>
          <w:rFonts w:ascii="Times New Roman" w:hAnsi="Times New Roman" w:cs="Times New Roman"/>
          <w:szCs w:val="24"/>
        </w:rPr>
        <w:t xml:space="preserve"> </w:t>
      </w:r>
      <w:r>
        <w:rPr>
          <w:rFonts w:ascii="Times New Roman" w:hAnsi="Times New Roman" w:cs="Times New Roman"/>
          <w:szCs w:val="24"/>
        </w:rPr>
        <w:t xml:space="preserve">këtë projekt </w:t>
      </w:r>
      <w:r w:rsidRPr="00AB1EE8">
        <w:rPr>
          <w:rFonts w:ascii="Times New Roman" w:hAnsi="Times New Roman" w:cs="Times New Roman"/>
          <w:szCs w:val="24"/>
        </w:rPr>
        <w:t xml:space="preserve">është në vlerën </w:t>
      </w:r>
      <w:r w:rsidR="00051782" w:rsidRPr="00AB1EE8">
        <w:rPr>
          <w:rFonts w:ascii="Times New Roman" w:hAnsi="Times New Roman" w:cs="Times New Roman"/>
          <w:szCs w:val="24"/>
        </w:rPr>
        <w:t xml:space="preserve">3,360,000 lekë dhe Shpenzimet </w:t>
      </w:r>
      <w:r>
        <w:rPr>
          <w:rFonts w:ascii="Times New Roman" w:hAnsi="Times New Roman" w:cs="Times New Roman"/>
          <w:szCs w:val="24"/>
        </w:rPr>
        <w:t>f</w:t>
      </w:r>
      <w:r w:rsidRPr="00AB1EE8">
        <w:rPr>
          <w:rFonts w:ascii="Times New Roman" w:hAnsi="Times New Roman" w:cs="Times New Roman"/>
          <w:szCs w:val="24"/>
        </w:rPr>
        <w:t xml:space="preserve">aktike janë në vlerën </w:t>
      </w:r>
      <w:r w:rsidR="00051782" w:rsidRPr="00AB1EE8">
        <w:rPr>
          <w:rFonts w:ascii="Times New Roman" w:hAnsi="Times New Roman" w:cs="Times New Roman"/>
          <w:szCs w:val="24"/>
        </w:rPr>
        <w:t>952,160 lekë</w:t>
      </w:r>
      <w:r>
        <w:rPr>
          <w:rFonts w:ascii="Times New Roman" w:hAnsi="Times New Roman" w:cs="Times New Roman"/>
          <w:szCs w:val="24"/>
        </w:rPr>
        <w:t xml:space="preserve">, ose </w:t>
      </w:r>
      <w:r w:rsidRPr="00AB1EE8">
        <w:rPr>
          <w:rFonts w:ascii="Times New Roman" w:hAnsi="Times New Roman" w:cs="Times New Roman"/>
          <w:bCs/>
          <w:szCs w:val="24"/>
        </w:rPr>
        <w:t>në masën</w:t>
      </w:r>
      <w:r w:rsidR="00051782" w:rsidRPr="00AB1EE8">
        <w:rPr>
          <w:rFonts w:ascii="Times New Roman" w:hAnsi="Times New Roman" w:cs="Times New Roman"/>
          <w:szCs w:val="24"/>
        </w:rPr>
        <w:t xml:space="preserve"> 28%.</w:t>
      </w:r>
    </w:p>
    <w:p w14:paraId="5C8AE845" w14:textId="342AD5E6" w:rsidR="00A24084" w:rsidRDefault="00A24084" w:rsidP="00EB0DE7">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65666300" w14:textId="6A5CB2B1"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Numri i aktiviteteve të realizuara janë si më poshtë:</w:t>
      </w:r>
    </w:p>
    <w:p w14:paraId="23F0EEBD" w14:textId="50CFE322" w:rsidR="00051782" w:rsidRPr="00AB1EE8" w:rsidRDefault="00051782" w:rsidP="009517A0">
      <w:pPr>
        <w:pStyle w:val="ListParagraph"/>
        <w:numPr>
          <w:ilvl w:val="0"/>
          <w:numId w:val="15"/>
        </w:numPr>
        <w:spacing w:before="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91203AA → TKOPAB 248 aktivitete </w:t>
      </w:r>
    </w:p>
    <w:p w14:paraId="6D03862D" w14:textId="1C979B8C" w:rsidR="00051782" w:rsidRPr="00AB1EE8" w:rsidRDefault="00051782" w:rsidP="009517A0">
      <w:pPr>
        <w:pStyle w:val="ListParagraph"/>
        <w:numPr>
          <w:ilvl w:val="0"/>
          <w:numId w:val="16"/>
        </w:numPr>
        <w:spacing w:before="0" w:after="160" w:line="276" w:lineRule="auto"/>
        <w:rPr>
          <w:rFonts w:ascii="Times New Roman" w:hAnsi="Times New Roman" w:cs="Times New Roman"/>
          <w:bCs/>
          <w:szCs w:val="24"/>
        </w:rPr>
      </w:pPr>
      <w:r w:rsidRPr="00AB1EE8">
        <w:rPr>
          <w:rFonts w:ascii="Times New Roman" w:hAnsi="Times New Roman" w:cs="Times New Roman"/>
          <w:bCs/>
          <w:szCs w:val="24"/>
        </w:rPr>
        <w:t xml:space="preserve">91203AB → TK 158 aktivitete </w:t>
      </w:r>
    </w:p>
    <w:p w14:paraId="3B3F4B0F" w14:textId="7F3703C7" w:rsidR="00051782" w:rsidRPr="00AB1EE8" w:rsidRDefault="00051782" w:rsidP="009517A0">
      <w:pPr>
        <w:pStyle w:val="ListParagraph"/>
        <w:numPr>
          <w:ilvl w:val="0"/>
          <w:numId w:val="16"/>
        </w:numPr>
        <w:spacing w:before="0" w:after="160" w:line="276" w:lineRule="auto"/>
        <w:rPr>
          <w:rFonts w:ascii="Times New Roman" w:hAnsi="Times New Roman" w:cs="Times New Roman"/>
          <w:bCs/>
          <w:szCs w:val="24"/>
        </w:rPr>
      </w:pPr>
      <w:r w:rsidRPr="00AB1EE8">
        <w:rPr>
          <w:rFonts w:ascii="Times New Roman" w:hAnsi="Times New Roman" w:cs="Times New Roman"/>
          <w:bCs/>
          <w:szCs w:val="24"/>
        </w:rPr>
        <w:t xml:space="preserve">91203AC → TKEKS 332 aktivitete </w:t>
      </w:r>
    </w:p>
    <w:p w14:paraId="062F48B5" w14:textId="76502D75" w:rsidR="00051782" w:rsidRPr="00AB1EE8" w:rsidRDefault="00051782" w:rsidP="009517A0">
      <w:pPr>
        <w:pStyle w:val="ListParagraph"/>
        <w:numPr>
          <w:ilvl w:val="0"/>
          <w:numId w:val="16"/>
        </w:numPr>
        <w:spacing w:before="0" w:after="160" w:line="276" w:lineRule="auto"/>
        <w:rPr>
          <w:rFonts w:ascii="Times New Roman" w:hAnsi="Times New Roman" w:cs="Times New Roman"/>
          <w:bCs/>
          <w:szCs w:val="24"/>
        </w:rPr>
      </w:pPr>
      <w:r w:rsidRPr="00AB1EE8">
        <w:rPr>
          <w:rFonts w:ascii="Times New Roman" w:hAnsi="Times New Roman" w:cs="Times New Roman"/>
          <w:bCs/>
          <w:szCs w:val="24"/>
        </w:rPr>
        <w:t xml:space="preserve">91203AD → GKA 5 aktivitete </w:t>
      </w:r>
    </w:p>
    <w:p w14:paraId="5F04FB74" w14:textId="05301890"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91203AF → QKKF 190 aktivitete </w:t>
      </w:r>
    </w:p>
    <w:p w14:paraId="5D2F77B7" w14:textId="212B01F7"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bCs/>
          <w:color w:val="FF0000"/>
          <w:szCs w:val="24"/>
        </w:rPr>
      </w:pPr>
      <w:r w:rsidRPr="00AB1EE8">
        <w:rPr>
          <w:rFonts w:ascii="Times New Roman" w:hAnsi="Times New Roman" w:cs="Times New Roman"/>
          <w:bCs/>
          <w:szCs w:val="24"/>
        </w:rPr>
        <w:t>91203AG → Cirku Kombëtar 157 aktivitete</w:t>
      </w:r>
      <w:r w:rsidRPr="00AB1EE8">
        <w:rPr>
          <w:rFonts w:ascii="Times New Roman" w:hAnsi="Times New Roman" w:cs="Times New Roman"/>
          <w:bCs/>
          <w:color w:val="FF0000"/>
          <w:szCs w:val="24"/>
        </w:rPr>
        <w:t>.</w:t>
      </w:r>
    </w:p>
    <w:p w14:paraId="01109AE0" w14:textId="44D3A38B"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91203AH→ AQSHF  155 aktivitete </w:t>
      </w:r>
    </w:p>
    <w:p w14:paraId="75122C5C" w14:textId="67A4798D"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91203AI→ Biblioteka Kombëtare 79 aktivitete </w:t>
      </w:r>
    </w:p>
    <w:p w14:paraId="553CACF9" w14:textId="2BD8142E" w:rsidR="00051782" w:rsidRPr="00AB1EE8" w:rsidRDefault="00051782" w:rsidP="009517A0">
      <w:pPr>
        <w:pStyle w:val="ListParagraph"/>
        <w:numPr>
          <w:ilvl w:val="0"/>
          <w:numId w:val="16"/>
        </w:numPr>
        <w:spacing w:before="0"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91203AK→ QKLL 12 aktivitete </w:t>
      </w:r>
    </w:p>
    <w:p w14:paraId="13C4B2E3" w14:textId="1B8AE927" w:rsidR="00051782" w:rsidRPr="00AB1EE8" w:rsidRDefault="00051782" w:rsidP="00EB0DE7">
      <w:pPr>
        <w:spacing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Për sa i përket ‘Projekte dhe programe në mbështetje të skenës së pavarur’ 91203AJ→ Aparati janë realizuar 269 aktivitete </w:t>
      </w:r>
    </w:p>
    <w:p w14:paraId="7C0F6D8D" w14:textId="3B1F38BD" w:rsidR="00051782" w:rsidRPr="00AB1EE8" w:rsidRDefault="00051782" w:rsidP="00EB0DE7">
      <w:pPr>
        <w:tabs>
          <w:tab w:val="left" w:pos="6660"/>
        </w:tabs>
        <w:spacing w:after="16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Javët kulturore të huaja në Shqipëri me kod 91203AL, janë mbështetur 93 përfitues </w:t>
      </w:r>
    </w:p>
    <w:p w14:paraId="478EFC07" w14:textId="37D06DA6" w:rsidR="00051782" w:rsidRPr="00AB1EE8" w:rsidRDefault="00051782" w:rsidP="00EB0DE7">
      <w:pPr>
        <w:spacing w:line="276" w:lineRule="auto"/>
        <w:jc w:val="both"/>
        <w:rPr>
          <w:rFonts w:ascii="Times New Roman" w:hAnsi="Times New Roman" w:cs="Times New Roman"/>
          <w:b/>
          <w:bCs/>
          <w:color w:val="FF0000"/>
          <w:szCs w:val="24"/>
        </w:rPr>
      </w:pPr>
    </w:p>
    <w:p w14:paraId="4184BBCE" w14:textId="520B3B9E" w:rsidR="00051782" w:rsidRPr="00AB1EE8" w:rsidRDefault="00051782" w:rsidP="00EB0DE7">
      <w:pPr>
        <w:spacing w:line="276" w:lineRule="auto"/>
        <w:jc w:val="both"/>
        <w:rPr>
          <w:rFonts w:ascii="Times New Roman" w:hAnsi="Times New Roman" w:cs="Times New Roman"/>
          <w:bCs/>
          <w:szCs w:val="24"/>
        </w:rPr>
      </w:pPr>
      <w:r w:rsidRPr="00AB1EE8">
        <w:rPr>
          <w:rFonts w:ascii="Times New Roman" w:hAnsi="Times New Roman" w:cs="Times New Roman"/>
          <w:b/>
          <w:bCs/>
          <w:szCs w:val="24"/>
        </w:rPr>
        <w:lastRenderedPageBreak/>
        <w:t xml:space="preserve">Arti dhe Kultura </w:t>
      </w:r>
      <w:r w:rsidRPr="00AB1EE8">
        <w:rPr>
          <w:rFonts w:ascii="Times New Roman" w:hAnsi="Times New Roman" w:cs="Times New Roman"/>
          <w:szCs w:val="24"/>
        </w:rPr>
        <w:t>orientohet drejt programeve strategjike dhe kreative në art-kulturë e në veçanti mbështet  Programin  “Edukimi përmes Kulturës, h</w:t>
      </w:r>
      <w:r w:rsidRPr="00AB1EE8">
        <w:rPr>
          <w:rFonts w:ascii="Times New Roman" w:hAnsi="Times New Roman" w:cs="Times New Roman"/>
          <w:bCs/>
          <w:szCs w:val="24"/>
        </w:rPr>
        <w:t>artuar në përputhje me platformën e UNESCO-s. Qëllimi i këtij bashkëpunimi dhe partneriteti është zbatimi me sukses i këtij programi, i cili bazohet në nevojën për bashkëpunim të institucioneve të artit, trashëgimisë kulturore dhe institucioneve arsimore, të shtrira në të gjithë territorin e Shqipërisë.</w:t>
      </w:r>
    </w:p>
    <w:p w14:paraId="6DA6B21C" w14:textId="4ED14DB7" w:rsidR="00051782" w:rsidRPr="00AB1EE8" w:rsidRDefault="00051782" w:rsidP="00EB0DE7">
      <w:pPr>
        <w:spacing w:line="276" w:lineRule="auto"/>
        <w:jc w:val="both"/>
        <w:rPr>
          <w:rFonts w:ascii="Times New Roman" w:hAnsi="Times New Roman" w:cs="Times New Roman"/>
          <w:color w:val="FF0000"/>
          <w:szCs w:val="24"/>
        </w:rPr>
      </w:pPr>
    </w:p>
    <w:p w14:paraId="2F0BCAEB" w14:textId="77777777" w:rsidR="00051782" w:rsidRPr="00AB1EE8" w:rsidRDefault="00051782" w:rsidP="008F54D0">
      <w:pPr>
        <w:pStyle w:val="ListParagraph"/>
        <w:numPr>
          <w:ilvl w:val="0"/>
          <w:numId w:val="10"/>
        </w:numPr>
        <w:spacing w:before="0" w:line="276" w:lineRule="auto"/>
        <w:jc w:val="both"/>
        <w:rPr>
          <w:rFonts w:ascii="Times New Roman" w:hAnsi="Times New Roman" w:cs="Times New Roman"/>
          <w:szCs w:val="24"/>
        </w:rPr>
      </w:pPr>
      <w:r w:rsidRPr="00AB1EE8">
        <w:rPr>
          <w:rFonts w:ascii="Times New Roman" w:hAnsi="Times New Roman" w:cs="Times New Roman"/>
          <w:b/>
          <w:bCs/>
          <w:szCs w:val="24"/>
        </w:rPr>
        <w:t xml:space="preserve">Rritja e aktiviteteve artistike: </w:t>
      </w:r>
    </w:p>
    <w:p w14:paraId="72745ED4" w14:textId="77777777" w:rsidR="00051782"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Programet kulturore ndërkombëtare në mbështetje edhe të Diasporës shqiptare.</w:t>
      </w:r>
    </w:p>
    <w:p w14:paraId="7566D376" w14:textId="77777777" w:rsidR="00051782"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Mbështetja e skenës  e pavarur artistike në vend</w:t>
      </w:r>
    </w:p>
    <w:p w14:paraId="04CB5E2A" w14:textId="77777777" w:rsidR="00051782"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 xml:space="preserve">Mbështetja e krijimtarisë letrare </w:t>
      </w:r>
    </w:p>
    <w:p w14:paraId="08E83453" w14:textId="77777777" w:rsidR="00051782"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 xml:space="preserve">Mbështetja e krijimtarisë muzikore/skenike elitare </w:t>
      </w:r>
    </w:p>
    <w:p w14:paraId="4F2BF711" w14:textId="77777777" w:rsidR="00051782"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Mbështetja e fondit teatror, me fokus evidentimin e artistëve të rinj në këtë zhanër</w:t>
      </w:r>
    </w:p>
    <w:p w14:paraId="19F3BDEC" w14:textId="2E0B31C2" w:rsidR="00E83431" w:rsidRPr="00AB1EE8" w:rsidRDefault="00051782" w:rsidP="008F54D0">
      <w:pPr>
        <w:numPr>
          <w:ilvl w:val="1"/>
          <w:numId w:val="8"/>
        </w:numPr>
        <w:tabs>
          <w:tab w:val="clear" w:pos="1440"/>
          <w:tab w:val="num" w:pos="540"/>
        </w:tabs>
        <w:spacing w:before="0" w:line="276" w:lineRule="auto"/>
        <w:ind w:left="540"/>
        <w:jc w:val="both"/>
        <w:rPr>
          <w:rFonts w:ascii="Times New Roman" w:hAnsi="Times New Roman" w:cs="Times New Roman"/>
          <w:szCs w:val="24"/>
        </w:rPr>
      </w:pPr>
      <w:r w:rsidRPr="00AB1EE8">
        <w:rPr>
          <w:rFonts w:ascii="Times New Roman" w:hAnsi="Times New Roman" w:cs="Times New Roman"/>
          <w:szCs w:val="24"/>
        </w:rPr>
        <w:t>Pasurimi i kalendarëve të posaçëm artistik, në funksion të sezonit turistik veror në rang kombëtar. Nëpërmjet këtyre treguesve synohet të matet ndikimi i politikave të artit dhe kulturës në përmirësimin e jetës social kulturore, nxitjes së krijimtarisë artistike që në moshë të herët dhe reduktimin e fenomeneve negative tek të rinjtë, përmes programeve të edukimit kulturor. Treguesi është kumulativ nga viti 2023 dhe duhet të ketë trend rritës.</w:t>
      </w:r>
    </w:p>
    <w:p w14:paraId="5E3AE68E" w14:textId="77777777" w:rsidR="008F4784" w:rsidRPr="00AB1EE8" w:rsidRDefault="008F4784" w:rsidP="00EB0DE7">
      <w:pPr>
        <w:spacing w:before="0" w:line="276" w:lineRule="auto"/>
        <w:ind w:left="540"/>
        <w:jc w:val="both"/>
        <w:rPr>
          <w:rFonts w:ascii="Times New Roman" w:hAnsi="Times New Roman" w:cs="Times New Roman"/>
          <w:szCs w:val="24"/>
        </w:rPr>
      </w:pPr>
    </w:p>
    <w:p w14:paraId="44D0ECEF" w14:textId="20A08324" w:rsidR="00051782" w:rsidRPr="00AB1EE8" w:rsidRDefault="00051782" w:rsidP="00EB0DE7">
      <w:pPr>
        <w:spacing w:before="0" w:line="276" w:lineRule="auto"/>
        <w:jc w:val="both"/>
        <w:rPr>
          <w:rFonts w:ascii="Times New Roman" w:hAnsi="Times New Roman" w:cs="Times New Roman"/>
          <w:szCs w:val="24"/>
        </w:rPr>
      </w:pPr>
      <w:r w:rsidRPr="00AB1EE8">
        <w:rPr>
          <w:rFonts w:ascii="Times New Roman" w:hAnsi="Times New Roman" w:cs="Times New Roman"/>
          <w:b/>
          <w:bCs/>
          <w:szCs w:val="24"/>
        </w:rPr>
        <w:t>Përmirësimi i sistemit të menaxhimit strategjik dhe fiskal të institucioneve artistike:</w:t>
      </w:r>
    </w:p>
    <w:p w14:paraId="1E1E6398" w14:textId="77777777" w:rsidR="00051782" w:rsidRPr="00AB1EE8" w:rsidRDefault="00051782" w:rsidP="00EB0DE7">
      <w:pPr>
        <w:spacing w:before="0" w:line="276" w:lineRule="auto"/>
        <w:jc w:val="both"/>
        <w:rPr>
          <w:rFonts w:ascii="Times New Roman" w:hAnsi="Times New Roman" w:cs="Times New Roman"/>
          <w:szCs w:val="24"/>
        </w:rPr>
      </w:pPr>
      <w:r w:rsidRPr="00AB1EE8">
        <w:rPr>
          <w:rFonts w:ascii="Times New Roman" w:hAnsi="Times New Roman" w:cs="Times New Roman"/>
          <w:szCs w:val="24"/>
        </w:rPr>
        <w:t>Krijimi i hapësirave të reja dhe mekanizmave transparente për financimin e subjekteve që veprojnë në fushat e artit, letërsisë dhe kulturës;</w:t>
      </w:r>
    </w:p>
    <w:p w14:paraId="0EDF7EBC" w14:textId="77777777" w:rsidR="00051782" w:rsidRPr="00AB1EE8" w:rsidRDefault="00051782" w:rsidP="00EB0DE7">
      <w:pPr>
        <w:spacing w:before="0" w:line="276" w:lineRule="auto"/>
        <w:jc w:val="both"/>
        <w:rPr>
          <w:rFonts w:ascii="Times New Roman" w:hAnsi="Times New Roman" w:cs="Times New Roman"/>
          <w:szCs w:val="24"/>
        </w:rPr>
      </w:pPr>
      <w:r w:rsidRPr="00AB1EE8">
        <w:rPr>
          <w:rFonts w:ascii="Times New Roman" w:hAnsi="Times New Roman" w:cs="Times New Roman"/>
          <w:szCs w:val="24"/>
        </w:rPr>
        <w:t>Rritja e prurjeve artistike, aksesit, përmirësimit të kushteve infrastrukturore si dhe promovimit të vlerave kulturore;</w:t>
      </w:r>
    </w:p>
    <w:p w14:paraId="2F0DB4D6" w14:textId="77777777" w:rsidR="00051782" w:rsidRPr="00AB1EE8" w:rsidRDefault="00051782" w:rsidP="00EB0DE7">
      <w:pPr>
        <w:spacing w:before="0" w:after="200" w:line="276" w:lineRule="auto"/>
        <w:jc w:val="both"/>
        <w:rPr>
          <w:rFonts w:ascii="Times New Roman" w:hAnsi="Times New Roman" w:cs="Times New Roman"/>
          <w:szCs w:val="24"/>
        </w:rPr>
      </w:pPr>
      <w:r w:rsidRPr="00AB1EE8">
        <w:rPr>
          <w:rFonts w:ascii="Times New Roman" w:hAnsi="Times New Roman" w:cs="Times New Roman"/>
          <w:szCs w:val="24"/>
        </w:rPr>
        <w:t>Intensifikimi i bashkëpunimit rajonal dhe ndërkombëtar për zgjerimin e vazhdueshëm të marrëdhënieve kulturore. Matja e këtyre treguesve bazohet në numrin e aplikimeve/projekteve dhe bashkëpunimeve kulturore Brenda dhe jashtë vendit të mbështetura, të cilat trajtohen nëpërmjet skemave të financimit nga Ministria e Turizmit, Kulturës dhe Sportit, program “Arti dhe Kultura”. Treguesi është kumulativ nga viti bazë 2023 dhe duhet të ketë trend rritës.</w:t>
      </w:r>
    </w:p>
    <w:p w14:paraId="3BDF349C" w14:textId="7FBF5BA4" w:rsidR="00051782" w:rsidRPr="00AB1EE8" w:rsidRDefault="00051782" w:rsidP="008F54D0">
      <w:pPr>
        <w:pStyle w:val="ListParagraph"/>
        <w:numPr>
          <w:ilvl w:val="0"/>
          <w:numId w:val="10"/>
        </w:numPr>
        <w:spacing w:before="0" w:after="200" w:line="276" w:lineRule="auto"/>
        <w:jc w:val="both"/>
        <w:rPr>
          <w:rFonts w:ascii="Times New Roman" w:hAnsi="Times New Roman" w:cs="Times New Roman"/>
          <w:b/>
          <w:szCs w:val="24"/>
        </w:rPr>
      </w:pPr>
      <w:r w:rsidRPr="00AB1EE8">
        <w:rPr>
          <w:rFonts w:ascii="Times New Roman" w:hAnsi="Times New Roman" w:cs="Times New Roman"/>
          <w:b/>
          <w:szCs w:val="24"/>
        </w:rPr>
        <w:t>Investime të reja të skenave teatrore bashkëkohore:</w:t>
      </w:r>
    </w:p>
    <w:p w14:paraId="4E84065F" w14:textId="6D71FA0A" w:rsidR="006E3DCE"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Ngritja e </w:t>
      </w:r>
      <w:r w:rsidR="00F74A5E" w:rsidRPr="00AB1EE8">
        <w:rPr>
          <w:rFonts w:ascii="Times New Roman" w:hAnsi="Times New Roman" w:cs="Times New Roman"/>
          <w:szCs w:val="24"/>
        </w:rPr>
        <w:t>standardeve</w:t>
      </w:r>
      <w:r w:rsidRPr="00AB1EE8">
        <w:rPr>
          <w:rFonts w:ascii="Times New Roman" w:hAnsi="Times New Roman" w:cs="Times New Roman"/>
          <w:szCs w:val="24"/>
        </w:rPr>
        <w:t xml:space="preserve"> infrastrukturore dhe përmirësimit të shërbimit ndaj publikut. Krijimi i hapëriva të reja performuese, skenike përmes investimeve dhe ndërtimeve të reja sipas modeleve më të mira të skenave bashkëkohore, ndërkombëtare. Rikonstruksione infrastrukturore në nivel qendror dhe vendor në institucionet e artit dhe kulturës si dhe hapësira të reja rikualifikimi.  Investimet kulturore synojnë të ndikojnë drejtpërsëdrejti në rritjen e cilësisë së jetës social -kulturore.</w:t>
      </w:r>
    </w:p>
    <w:p w14:paraId="6717B392" w14:textId="77777777" w:rsidR="00A66BED" w:rsidRPr="00AB1EE8" w:rsidRDefault="00A66BED" w:rsidP="00EB0DE7">
      <w:pPr>
        <w:spacing w:line="276" w:lineRule="auto"/>
        <w:jc w:val="both"/>
        <w:rPr>
          <w:rFonts w:ascii="Times New Roman" w:eastAsia="MS Mincho" w:hAnsi="Times New Roman" w:cs="Times New Roman"/>
          <w:bCs/>
          <w:szCs w:val="24"/>
          <w:u w:val="single"/>
        </w:rPr>
      </w:pPr>
    </w:p>
    <w:p w14:paraId="3D9D3D73" w14:textId="2B95BF75" w:rsidR="00051782" w:rsidRPr="00AB1EE8" w:rsidRDefault="00051782" w:rsidP="008F54D0">
      <w:pPr>
        <w:pStyle w:val="ListParagraph"/>
        <w:numPr>
          <w:ilvl w:val="0"/>
          <w:numId w:val="10"/>
        </w:numPr>
        <w:tabs>
          <w:tab w:val="left" w:pos="3330"/>
        </w:tabs>
        <w:spacing w:before="0" w:line="276" w:lineRule="auto"/>
        <w:jc w:val="both"/>
        <w:rPr>
          <w:rFonts w:ascii="Times New Roman" w:eastAsia="Arial Unicode MS" w:hAnsi="Times New Roman" w:cs="Times New Roman"/>
          <w:b/>
          <w:szCs w:val="24"/>
        </w:rPr>
      </w:pPr>
      <w:r w:rsidRPr="00AB1EE8">
        <w:rPr>
          <w:rFonts w:ascii="Times New Roman" w:eastAsia="Arial Unicode MS" w:hAnsi="Times New Roman" w:cs="Times New Roman"/>
          <w:b/>
          <w:szCs w:val="24"/>
        </w:rPr>
        <w:t>Veprimtari të realizuara me institucionet e Art-Kulturës:</w:t>
      </w:r>
    </w:p>
    <w:p w14:paraId="544B4163"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Mbështetja e krijimtarisë së artistëve shqiptar dhe shtimi i veprimtarive kulturore dhe artistike. Rritja e interesit të publikut ndaj programeve kulturore përmes përmirësimit të shërbimeve në infrastrukturë, si dhe rritjen e cilësisë artistike. </w:t>
      </w:r>
    </w:p>
    <w:p w14:paraId="6FAFB0B3" w14:textId="13FAECB9" w:rsidR="00A66BED"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Pasurimi i kalendarëve artistikë dhe shtrirja gjeografike në të gjithë territorin e RSH. Treguesi është kumulativ</w:t>
      </w:r>
      <w:r w:rsidR="00B11D65">
        <w:rPr>
          <w:rFonts w:ascii="Times New Roman" w:hAnsi="Times New Roman" w:cs="Times New Roman"/>
          <w:szCs w:val="24"/>
        </w:rPr>
        <w:t>e</w:t>
      </w:r>
      <w:r w:rsidRPr="00AB1EE8">
        <w:rPr>
          <w:rFonts w:ascii="Times New Roman" w:hAnsi="Times New Roman" w:cs="Times New Roman"/>
          <w:szCs w:val="24"/>
        </w:rPr>
        <w:t xml:space="preserve"> nga viti bazë 2023 dhe vijon të ketë trend rritës.</w:t>
      </w:r>
    </w:p>
    <w:p w14:paraId="134B539A" w14:textId="77777777" w:rsidR="00A66BED" w:rsidRPr="00AB1EE8" w:rsidRDefault="00A66BED" w:rsidP="00EB0DE7">
      <w:pPr>
        <w:spacing w:line="276" w:lineRule="auto"/>
        <w:jc w:val="both"/>
        <w:rPr>
          <w:rFonts w:ascii="Times New Roman" w:hAnsi="Times New Roman" w:cs="Times New Roman"/>
          <w:szCs w:val="24"/>
        </w:rPr>
      </w:pPr>
    </w:p>
    <w:p w14:paraId="42D27C30" w14:textId="1C584442" w:rsidR="00051782" w:rsidRPr="00AB1EE8" w:rsidRDefault="00051782" w:rsidP="008F54D0">
      <w:pPr>
        <w:pStyle w:val="ListParagraph"/>
        <w:numPr>
          <w:ilvl w:val="0"/>
          <w:numId w:val="10"/>
        </w:numPr>
        <w:spacing w:before="0" w:line="276" w:lineRule="auto"/>
        <w:jc w:val="both"/>
        <w:rPr>
          <w:rFonts w:ascii="Times New Roman" w:hAnsi="Times New Roman" w:cs="Times New Roman"/>
          <w:szCs w:val="24"/>
        </w:rPr>
      </w:pPr>
      <w:r w:rsidRPr="00AB1EE8">
        <w:rPr>
          <w:rFonts w:ascii="Times New Roman" w:hAnsi="Times New Roman" w:cs="Times New Roman"/>
          <w:b/>
          <w:szCs w:val="24"/>
        </w:rPr>
        <w:t>Veprimtari të realizuara me fondet e programit Art-Kulturë:</w:t>
      </w:r>
    </w:p>
    <w:p w14:paraId="4D2CA0D1" w14:textId="77DEE90A"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Mbështetja e skenës  e pavarur artistike në vend përmes thirrjes vjetore, si dhe projekteve të brendshme</w:t>
      </w:r>
      <w:r w:rsidR="001F1066">
        <w:rPr>
          <w:rFonts w:ascii="Times New Roman" w:hAnsi="Times New Roman" w:cs="Times New Roman"/>
          <w:szCs w:val="24"/>
        </w:rPr>
        <w:t xml:space="preserve"> </w:t>
      </w:r>
      <w:proofErr w:type="spellStart"/>
      <w:r w:rsidRPr="00AB1EE8">
        <w:rPr>
          <w:rFonts w:ascii="Times New Roman" w:hAnsi="Times New Roman" w:cs="Times New Roman"/>
          <w:szCs w:val="24"/>
        </w:rPr>
        <w:t>prioritare</w:t>
      </w:r>
      <w:proofErr w:type="spellEnd"/>
      <w:r w:rsidRPr="00AB1EE8">
        <w:rPr>
          <w:rFonts w:ascii="Times New Roman" w:hAnsi="Times New Roman" w:cs="Times New Roman"/>
          <w:szCs w:val="24"/>
        </w:rPr>
        <w:t xml:space="preserve"> MTKS.  Projekte të brendshme të realizuara nga DPAK. </w:t>
      </w:r>
    </w:p>
    <w:p w14:paraId="72B31085" w14:textId="0D419CD1" w:rsidR="00051782" w:rsidRPr="00AB1EE8" w:rsidRDefault="001F1066" w:rsidP="00EB0DE7">
      <w:pPr>
        <w:shd w:val="clear" w:color="auto" w:fill="FFFFFF"/>
        <w:spacing w:line="276" w:lineRule="auto"/>
        <w:jc w:val="both"/>
        <w:rPr>
          <w:rFonts w:ascii="Times New Roman" w:eastAsia="Times New Roman" w:hAnsi="Times New Roman" w:cs="Times New Roman"/>
          <w:szCs w:val="24"/>
          <w:bdr w:val="none" w:sz="0" w:space="0" w:color="auto" w:frame="1"/>
        </w:rPr>
      </w:pPr>
      <w:r>
        <w:rPr>
          <w:rFonts w:ascii="Times New Roman" w:eastAsia="Times New Roman" w:hAnsi="Times New Roman" w:cs="Times New Roman"/>
          <w:szCs w:val="24"/>
          <w:bdr w:val="none" w:sz="0" w:space="0" w:color="auto" w:frame="1"/>
        </w:rPr>
        <w:t>Gjatë vitit</w:t>
      </w:r>
      <w:r w:rsidR="00051782" w:rsidRPr="00AB1EE8">
        <w:rPr>
          <w:rFonts w:ascii="Times New Roman" w:eastAsia="Times New Roman" w:hAnsi="Times New Roman" w:cs="Times New Roman"/>
          <w:szCs w:val="24"/>
          <w:bdr w:val="none" w:sz="0" w:space="0" w:color="auto" w:frame="1"/>
        </w:rPr>
        <w:t xml:space="preserve"> 2025”, Drejtoria e Politikave për Artin dhe Kulturën, ka administruar projektet si më poshtë vijon:</w:t>
      </w:r>
    </w:p>
    <w:p w14:paraId="0818456B" w14:textId="2AC47DBA" w:rsidR="00051782" w:rsidRPr="00AB1EE8" w:rsidRDefault="00051782" w:rsidP="00EB0DE7">
      <w:pPr>
        <w:shd w:val="clear" w:color="auto" w:fill="FFFFFF"/>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 xml:space="preserve">Projektet e realizuara si vijon: </w:t>
      </w:r>
    </w:p>
    <w:p w14:paraId="262BD0DF" w14:textId="4F181A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Konkursi i Parë Ndërkombëtar pë</w:t>
      </w:r>
      <w:r w:rsidR="006B2E38" w:rsidRPr="00AB1EE8">
        <w:rPr>
          <w:rFonts w:ascii="Times New Roman" w:hAnsi="Times New Roman" w:cs="Times New Roman"/>
          <w:szCs w:val="24"/>
        </w:rPr>
        <w:t>r</w:t>
      </w:r>
      <w:r w:rsidRPr="00AB1EE8">
        <w:rPr>
          <w:rFonts w:ascii="Times New Roman" w:hAnsi="Times New Roman" w:cs="Times New Roman"/>
          <w:szCs w:val="24"/>
        </w:rPr>
        <w:t xml:space="preserve"> Pianistët e Rinj me temë “J’adore Chopin”</w:t>
      </w:r>
      <w:bookmarkStart w:id="10" w:name="_Hlk209080619"/>
      <w:r w:rsidRPr="00AB1EE8">
        <w:rPr>
          <w:rFonts w:ascii="Times New Roman" w:hAnsi="Times New Roman" w:cs="Times New Roman"/>
          <w:szCs w:val="24"/>
        </w:rPr>
        <w:t>;</w:t>
      </w:r>
    </w:p>
    <w:p w14:paraId="5EC21664" w14:textId="77777777" w:rsidR="00CF6F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Shfaqja artistike “Magjia e Skenës Fierake”, në kuadër të 85 vjetorit të lindjes së regjisorit Pëllumb Kulla</w:t>
      </w:r>
      <w:bookmarkEnd w:id="10"/>
      <w:r w:rsidRPr="00AB1EE8">
        <w:rPr>
          <w:rFonts w:ascii="Times New Roman" w:hAnsi="Times New Roman" w:cs="Times New Roman"/>
          <w:szCs w:val="24"/>
        </w:rPr>
        <w:t>;</w:t>
      </w:r>
    </w:p>
    <w:p w14:paraId="5627ED9D" w14:textId="3A515F4E"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eastAsia="Times New Roman" w:hAnsi="Times New Roman" w:cs="Times New Roman"/>
          <w:szCs w:val="24"/>
        </w:rPr>
        <w:t>“Luzat</w:t>
      </w:r>
      <w:r w:rsidR="006B2E38" w:rsidRPr="00AB1EE8">
        <w:rPr>
          <w:rFonts w:ascii="Times New Roman" w:eastAsia="Times New Roman" w:hAnsi="Times New Roman" w:cs="Times New Roman"/>
          <w:szCs w:val="24"/>
        </w:rPr>
        <w:t xml:space="preserve"> </w:t>
      </w:r>
      <w:r w:rsidRPr="00AB1EE8">
        <w:rPr>
          <w:rFonts w:ascii="Times New Roman" w:eastAsia="Times New Roman" w:hAnsi="Times New Roman" w:cs="Times New Roman"/>
          <w:szCs w:val="24"/>
        </w:rPr>
        <w:t>Art 2025";</w:t>
      </w:r>
      <w:r w:rsidRPr="00AB1EE8">
        <w:rPr>
          <w:rFonts w:ascii="Times New Roman" w:hAnsi="Times New Roman" w:cs="Times New Roman"/>
          <w:szCs w:val="24"/>
        </w:rPr>
        <w:t xml:space="preserve"> </w:t>
      </w:r>
    </w:p>
    <w:p w14:paraId="54D37FDE"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Festivalit Kulturor “Zëri i Historisë";</w:t>
      </w:r>
    </w:p>
    <w:p w14:paraId="50DD4DB3"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Shfaqja 'Amerikan';</w:t>
      </w:r>
    </w:p>
    <w:p w14:paraId="3F5C7008" w14:textId="63E0779B" w:rsidR="001F1066" w:rsidRDefault="00051782" w:rsidP="001F1066">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Tregime fshati</w:t>
      </w:r>
      <w:r w:rsidR="001F1066">
        <w:rPr>
          <w:rFonts w:ascii="Times New Roman" w:hAnsi="Times New Roman" w:cs="Times New Roman"/>
          <w:szCs w:val="24"/>
        </w:rPr>
        <w:t>.</w:t>
      </w:r>
    </w:p>
    <w:p w14:paraId="4BE65DC8" w14:textId="77777777" w:rsidR="001F1066" w:rsidRPr="001F1066" w:rsidRDefault="001F1066" w:rsidP="001F1066">
      <w:pPr>
        <w:pStyle w:val="ListParagraph"/>
        <w:spacing w:before="0" w:after="200" w:line="276" w:lineRule="auto"/>
        <w:ind w:left="540"/>
        <w:jc w:val="both"/>
        <w:rPr>
          <w:rFonts w:ascii="Times New Roman" w:hAnsi="Times New Roman" w:cs="Times New Roman"/>
          <w:szCs w:val="24"/>
        </w:rPr>
      </w:pPr>
    </w:p>
    <w:p w14:paraId="30FEAD33" w14:textId="7B452DB4" w:rsidR="00051782" w:rsidRPr="00AB1EE8" w:rsidRDefault="00051782" w:rsidP="008F54D0">
      <w:pPr>
        <w:pStyle w:val="ListParagraph"/>
        <w:numPr>
          <w:ilvl w:val="0"/>
          <w:numId w:val="10"/>
        </w:numPr>
        <w:spacing w:line="276" w:lineRule="auto"/>
        <w:ind w:right="4"/>
        <w:jc w:val="both"/>
        <w:rPr>
          <w:rFonts w:ascii="Times New Roman" w:eastAsiaTheme="minorHAnsi" w:hAnsi="Times New Roman" w:cs="Times New Roman"/>
          <w:szCs w:val="24"/>
          <w:bdr w:val="none" w:sz="0" w:space="0" w:color="auto" w:frame="1"/>
          <w:shd w:val="clear" w:color="auto" w:fill="FFFFFF"/>
          <w:lang w:eastAsia="ja-JP"/>
        </w:rPr>
      </w:pPr>
      <w:r w:rsidRPr="00AB1EE8">
        <w:rPr>
          <w:rFonts w:ascii="Times New Roman" w:hAnsi="Times New Roman" w:cs="Times New Roman"/>
          <w:b/>
          <w:szCs w:val="24"/>
        </w:rPr>
        <w:t>Përfaqësime në programe dhe evenimente ndërkombëtare</w:t>
      </w:r>
      <w:r w:rsidR="00AB1EE8" w:rsidRPr="00AB1EE8">
        <w:rPr>
          <w:rFonts w:ascii="Times New Roman" w:hAnsi="Times New Roman" w:cs="Times New Roman"/>
          <w:b/>
          <w:szCs w:val="24"/>
        </w:rPr>
        <w:t xml:space="preserve"> </w:t>
      </w:r>
      <w:r w:rsidRPr="00AB1EE8">
        <w:rPr>
          <w:rFonts w:ascii="Times New Roman" w:hAnsi="Times New Roman" w:cs="Times New Roman"/>
          <w:b/>
          <w:szCs w:val="24"/>
        </w:rPr>
        <w:t>/</w:t>
      </w:r>
      <w:r w:rsidR="00AB1EE8" w:rsidRPr="00AB1EE8">
        <w:rPr>
          <w:rFonts w:ascii="Times New Roman" w:hAnsi="Times New Roman" w:cs="Times New Roman"/>
          <w:b/>
          <w:szCs w:val="24"/>
        </w:rPr>
        <w:t xml:space="preserve"> d</w:t>
      </w:r>
      <w:r w:rsidRPr="00AB1EE8">
        <w:rPr>
          <w:rFonts w:ascii="Times New Roman" w:hAnsi="Times New Roman" w:cs="Times New Roman"/>
          <w:b/>
          <w:szCs w:val="24"/>
        </w:rPr>
        <w:t xml:space="preserve">iplomacia </w:t>
      </w:r>
      <w:r w:rsidR="00AB1EE8" w:rsidRPr="00AB1EE8">
        <w:rPr>
          <w:rFonts w:ascii="Times New Roman" w:hAnsi="Times New Roman" w:cs="Times New Roman"/>
          <w:b/>
          <w:szCs w:val="24"/>
        </w:rPr>
        <w:t>k</w:t>
      </w:r>
      <w:r w:rsidRPr="00AB1EE8">
        <w:rPr>
          <w:rFonts w:ascii="Times New Roman" w:hAnsi="Times New Roman" w:cs="Times New Roman"/>
          <w:b/>
          <w:szCs w:val="24"/>
        </w:rPr>
        <w:t>ulturore:</w:t>
      </w:r>
    </w:p>
    <w:p w14:paraId="35473C18"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Përfaqësimi i produktit artistik elitar në arenën ndërkombëtare, si dhe lëvizshmëria e artistëve shqiptarë dhe anasjelltas, nëpërmjet institucioneve qendrore të artit dhe kulturës në vend, përmes marrëveshjeve kulturore ndërkombëtare, si dhe artistëve shqiptar që jetojnë në Diasporë.</w:t>
      </w:r>
    </w:p>
    <w:p w14:paraId="08D931E6"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eastAsia="Times New Roman" w:hAnsi="Times New Roman" w:cs="Times New Roman"/>
          <w:szCs w:val="24"/>
        </w:rPr>
        <w:t>Pjesëmarrja e grupit muzikor “Shkodra Elektronike” në Eurovision Song Contest 2025;</w:t>
      </w:r>
    </w:p>
    <w:p w14:paraId="0F5BFB7B"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Ergi Imeraj 'Young America Grand';</w:t>
      </w:r>
    </w:p>
    <w:p w14:paraId="56CB56A1"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eastAsia="Times New Roman" w:hAnsi="Times New Roman" w:cs="Times New Roman"/>
          <w:szCs w:val="24"/>
        </w:rPr>
        <w:t>“Javët Kulturore Ndërkombëtare 2025”, edicioni IV-të;</w:t>
      </w:r>
    </w:p>
    <w:p w14:paraId="51C73A20"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“Ditët Shqiptare në Botë - CulturAlb 2025”, edicioni I-rë;</w:t>
      </w:r>
    </w:p>
    <w:p w14:paraId="32D8D43D" w14:textId="09D8C93E" w:rsidR="006A2487"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Pagesa e tarifës së anëtarësimit në rrjetin e “Bienales së Artistëve të Rinj nga Evropa dhe Mesdheu” për vitin 2025;</w:t>
      </w:r>
    </w:p>
    <w:p w14:paraId="72593FB0" w14:textId="77777777" w:rsidR="006A2487" w:rsidRPr="00AB1EE8" w:rsidRDefault="006A2487" w:rsidP="006A2487">
      <w:pPr>
        <w:pStyle w:val="ListParagraph"/>
        <w:spacing w:before="0" w:after="200" w:line="276" w:lineRule="auto"/>
        <w:ind w:left="540"/>
        <w:jc w:val="both"/>
        <w:rPr>
          <w:rFonts w:ascii="Times New Roman" w:hAnsi="Times New Roman" w:cs="Times New Roman"/>
          <w:szCs w:val="24"/>
        </w:rPr>
      </w:pPr>
    </w:p>
    <w:p w14:paraId="066458A7" w14:textId="58C7326E" w:rsidR="00B859D6" w:rsidRPr="00AB1EE8" w:rsidRDefault="00B859D6" w:rsidP="008F54D0">
      <w:pPr>
        <w:pStyle w:val="ListParagraph"/>
        <w:numPr>
          <w:ilvl w:val="0"/>
          <w:numId w:val="10"/>
        </w:numPr>
        <w:spacing w:before="0" w:after="200" w:line="276" w:lineRule="auto"/>
        <w:rPr>
          <w:rFonts w:ascii="Times New Roman" w:hAnsi="Times New Roman" w:cs="Times New Roman"/>
          <w:b/>
          <w:bCs/>
          <w:szCs w:val="24"/>
        </w:rPr>
      </w:pPr>
      <w:r w:rsidRPr="00AB1EE8">
        <w:rPr>
          <w:rFonts w:ascii="Times New Roman" w:hAnsi="Times New Roman" w:cs="Times New Roman"/>
          <w:b/>
          <w:bCs/>
          <w:szCs w:val="24"/>
        </w:rPr>
        <w:t>Treguesit e performancës</w:t>
      </w:r>
    </w:p>
    <w:p w14:paraId="211BB835" w14:textId="77777777" w:rsidR="00051782" w:rsidRPr="00AB1EE8" w:rsidRDefault="00051782" w:rsidP="008F54D0">
      <w:pPr>
        <w:pStyle w:val="ListParagraph"/>
        <w:numPr>
          <w:ilvl w:val="1"/>
          <w:numId w:val="8"/>
        </w:numPr>
        <w:tabs>
          <w:tab w:val="clear" w:pos="1440"/>
          <w:tab w:val="num" w:pos="540"/>
        </w:tabs>
        <w:spacing w:before="0" w:after="200" w:line="276" w:lineRule="auto"/>
        <w:ind w:left="540"/>
        <w:jc w:val="both"/>
        <w:rPr>
          <w:rFonts w:ascii="Times New Roman" w:hAnsi="Times New Roman" w:cs="Times New Roman"/>
          <w:szCs w:val="24"/>
        </w:rPr>
      </w:pPr>
      <w:r w:rsidRPr="00AB1EE8">
        <w:rPr>
          <w:rFonts w:ascii="Times New Roman" w:hAnsi="Times New Roman" w:cs="Times New Roman"/>
          <w:szCs w:val="24"/>
        </w:rPr>
        <w:t>Edicioni i 61-të Ndërkombëtar i Artit në Venecia, datë 09 Maj - 22 Nëntor 2026.</w:t>
      </w:r>
    </w:p>
    <w:p w14:paraId="3375A5D3" w14:textId="35596A0C" w:rsidR="00CF6F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Sa më sipër, gjithë aktivitetet e mbështetura nga Ministria e Turizmit, Kulturës dhe Sportit kanë si qëllim promovimin e grupeve të interesit, institucionet qendrore të art-kulturës në vend, skenës së pavarur artistike në vend, operatorëve kulturor, artistëve profesionistë shqiptar brenda dhe jashtë vendit, grupeve vurnerabël, duke respektuar barazinë gjinore dhe grupet </w:t>
      </w:r>
      <w:proofErr w:type="spellStart"/>
      <w:r w:rsidRPr="00AB1EE8">
        <w:rPr>
          <w:rFonts w:ascii="Times New Roman" w:hAnsi="Times New Roman" w:cs="Times New Roman"/>
          <w:szCs w:val="24"/>
        </w:rPr>
        <w:t>vurnerabël</w:t>
      </w:r>
      <w:proofErr w:type="spellEnd"/>
      <w:r w:rsidRPr="00AB1EE8">
        <w:rPr>
          <w:rFonts w:ascii="Times New Roman" w:hAnsi="Times New Roman" w:cs="Times New Roman"/>
          <w:szCs w:val="24"/>
        </w:rPr>
        <w:t xml:space="preserve"> etj.</w:t>
      </w:r>
    </w:p>
    <w:p w14:paraId="2FCE20A8" w14:textId="77777777" w:rsidR="00CF6F82" w:rsidRPr="00AB1EE8" w:rsidRDefault="00CF6F82" w:rsidP="00EB0DE7">
      <w:pPr>
        <w:spacing w:line="276" w:lineRule="auto"/>
        <w:jc w:val="both"/>
        <w:rPr>
          <w:rFonts w:ascii="Times New Roman" w:hAnsi="Times New Roman" w:cs="Times New Roman"/>
          <w:szCs w:val="24"/>
        </w:rPr>
      </w:pPr>
    </w:p>
    <w:p w14:paraId="118D6B69" w14:textId="6BEB5D12" w:rsidR="004E243A" w:rsidRPr="00AB1EE8" w:rsidRDefault="00051782" w:rsidP="009517A0">
      <w:pPr>
        <w:pStyle w:val="ListParagraph"/>
        <w:numPr>
          <w:ilvl w:val="0"/>
          <w:numId w:val="11"/>
        </w:numPr>
        <w:spacing w:before="0" w:line="276" w:lineRule="auto"/>
        <w:jc w:val="both"/>
        <w:rPr>
          <w:rFonts w:ascii="Times New Roman" w:hAnsi="Times New Roman" w:cs="Times New Roman"/>
          <w:b/>
          <w:szCs w:val="24"/>
        </w:rPr>
      </w:pPr>
      <w:r w:rsidRPr="00AB1EE8">
        <w:rPr>
          <w:rFonts w:ascii="Times New Roman" w:hAnsi="Times New Roman" w:cs="Times New Roman"/>
          <w:b/>
          <w:szCs w:val="24"/>
        </w:rPr>
        <w:t>Pakti për Universitetin</w:t>
      </w:r>
    </w:p>
    <w:p w14:paraId="2595E705" w14:textId="105B5B18" w:rsidR="004E243A" w:rsidRPr="00AB1EE8" w:rsidRDefault="004E243A" w:rsidP="004E243A">
      <w:pPr>
        <w:spacing w:before="0" w:line="276" w:lineRule="auto"/>
        <w:jc w:val="both"/>
        <w:rPr>
          <w:rFonts w:ascii="Times New Roman" w:hAnsi="Times New Roman" w:cs="Times New Roman"/>
          <w:bCs/>
          <w:szCs w:val="24"/>
        </w:rPr>
      </w:pPr>
      <w:r w:rsidRPr="00AB1EE8">
        <w:rPr>
          <w:rFonts w:ascii="Times New Roman" w:hAnsi="Times New Roman" w:cs="Times New Roman"/>
          <w:bCs/>
          <w:szCs w:val="24"/>
        </w:rPr>
        <w:t>Tabela p</w:t>
      </w:r>
      <w:r w:rsidR="00330716" w:rsidRPr="00AB1EE8">
        <w:rPr>
          <w:rFonts w:ascii="Times New Roman" w:hAnsi="Times New Roman" w:cs="Times New Roman"/>
          <w:bCs/>
          <w:szCs w:val="24"/>
        </w:rPr>
        <w:t>ë</w:t>
      </w:r>
      <w:r w:rsidRPr="00AB1EE8">
        <w:rPr>
          <w:rFonts w:ascii="Times New Roman" w:hAnsi="Times New Roman" w:cs="Times New Roman"/>
          <w:bCs/>
          <w:szCs w:val="24"/>
        </w:rPr>
        <w:t>rmbledh</w:t>
      </w:r>
      <w:r w:rsidR="00330716" w:rsidRPr="00AB1EE8">
        <w:rPr>
          <w:rFonts w:ascii="Times New Roman" w:hAnsi="Times New Roman" w:cs="Times New Roman"/>
          <w:bCs/>
          <w:szCs w:val="24"/>
        </w:rPr>
        <w:t>ë</w:t>
      </w:r>
      <w:r w:rsidRPr="00AB1EE8">
        <w:rPr>
          <w:rFonts w:ascii="Times New Roman" w:hAnsi="Times New Roman" w:cs="Times New Roman"/>
          <w:bCs/>
          <w:szCs w:val="24"/>
        </w:rPr>
        <w:t xml:space="preserve">se e treguesve mbi paktin </w:t>
      </w:r>
      <w:r w:rsidR="00B11D65" w:rsidRPr="00AB1EE8">
        <w:rPr>
          <w:rFonts w:ascii="Times New Roman" w:hAnsi="Times New Roman" w:cs="Times New Roman"/>
          <w:bCs/>
          <w:szCs w:val="24"/>
        </w:rPr>
        <w:t>për</w:t>
      </w:r>
      <w:r w:rsidRPr="00AB1EE8">
        <w:rPr>
          <w:rFonts w:ascii="Times New Roman" w:hAnsi="Times New Roman" w:cs="Times New Roman"/>
          <w:bCs/>
          <w:szCs w:val="24"/>
        </w:rPr>
        <w:t xml:space="preserve"> universitetin janar - dhjetor 2025</w:t>
      </w:r>
    </w:p>
    <w:p w14:paraId="653FE826" w14:textId="5B338A4B" w:rsidR="004E243A" w:rsidRPr="00AB1EE8" w:rsidRDefault="004E243A" w:rsidP="004E243A">
      <w:pPr>
        <w:spacing w:before="0" w:line="276" w:lineRule="auto"/>
        <w:ind w:left="360"/>
        <w:jc w:val="both"/>
        <w:rPr>
          <w:rFonts w:ascii="Times New Roman" w:hAnsi="Times New Roman" w:cs="Times New Roman"/>
          <w:b/>
          <w:szCs w:val="24"/>
        </w:rPr>
      </w:pPr>
      <w:r w:rsidRPr="00AB1EE8">
        <w:rPr>
          <w:rFonts w:ascii="Times New Roman" w:hAnsi="Times New Roman" w:cs="Times New Roman"/>
          <w:noProof/>
          <w:szCs w:val="24"/>
        </w:rPr>
        <w:drawing>
          <wp:inline distT="0" distB="0" distL="0" distR="0" wp14:anchorId="20A4ABA3" wp14:editId="21C6F08C">
            <wp:extent cx="6327140" cy="3295650"/>
            <wp:effectExtent l="0" t="0" r="0" b="0"/>
            <wp:docPr id="2130192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140" cy="3295650"/>
                    </a:xfrm>
                    <a:prstGeom prst="rect">
                      <a:avLst/>
                    </a:prstGeom>
                    <a:noFill/>
                    <a:ln>
                      <a:noFill/>
                    </a:ln>
                  </pic:spPr>
                </pic:pic>
              </a:graphicData>
            </a:graphic>
          </wp:inline>
        </w:drawing>
      </w:r>
    </w:p>
    <w:p w14:paraId="3121EE74" w14:textId="7DCC4290" w:rsidR="00051782" w:rsidRPr="00AB1EE8" w:rsidRDefault="00051782" w:rsidP="00EB0DE7">
      <w:pPr>
        <w:spacing w:line="276" w:lineRule="auto"/>
        <w:jc w:val="both"/>
        <w:rPr>
          <w:rFonts w:ascii="Times New Roman" w:hAnsi="Times New Roman" w:cs="Times New Roman"/>
          <w:szCs w:val="24"/>
        </w:rPr>
      </w:pPr>
      <w:r w:rsidRPr="00AB1EE8">
        <w:rPr>
          <w:rFonts w:ascii="Times New Roman" w:eastAsia="Times New Roman" w:hAnsi="Times New Roman" w:cs="Times New Roman"/>
          <w:szCs w:val="24"/>
          <w:bdr w:val="none" w:sz="0" w:space="0" w:color="auto" w:frame="1"/>
        </w:rPr>
        <w:t xml:space="preserve">Në zbatim të marrëveshjes kuadër të bashkëpunimit mes ish Ministrisë së Kulturës, sot Ministria e Turizmit, Kulturës dhe Sportit dhe Universitetit të Arteve, datë 08.05.2019, me nr. 3018 prot, për Implementimin e Dokumentit "Pakti për Studentin", procesi që vijon me 8 nën-marrëveshjet sektoriale, </w:t>
      </w:r>
      <w:r w:rsidRPr="00AB1EE8">
        <w:rPr>
          <w:rFonts w:ascii="Times New Roman" w:hAnsi="Times New Roman" w:cs="Times New Roman"/>
          <w:szCs w:val="24"/>
        </w:rPr>
        <w:t>referuar 12 mujorit të vitit 2025 janë realizuar disa aktivitete nga institucionet e varësisë, në të cilin janë angazhuar 51 studentë, sipas treguesve të mëposhtëm, me specifikat përkatës:</w:t>
      </w:r>
    </w:p>
    <w:p w14:paraId="210DE11A"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Treguesit e performancës në nivel objektivi për programin e art-kulturë janë, përkatësisht:</w:t>
      </w:r>
    </w:p>
    <w:p w14:paraId="2C817997" w14:textId="77777777" w:rsidR="00051782" w:rsidRPr="00AB1EE8" w:rsidRDefault="00051782" w:rsidP="008F54D0">
      <w:pPr>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bCs/>
          <w:szCs w:val="24"/>
        </w:rPr>
        <w:t xml:space="preserve">Përqindja e programeve artistike të realizuara; </w:t>
      </w:r>
    </w:p>
    <w:p w14:paraId="7E2252D8" w14:textId="77777777" w:rsidR="00051782" w:rsidRPr="00AB1EE8" w:rsidRDefault="00051782" w:rsidP="008F54D0">
      <w:pPr>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Përqindja e nismave të ndërmmara për përmirësimin e sistemit të menaxhimit strategjik dhe fiskal të institucioneve artistike; </w:t>
      </w:r>
    </w:p>
    <w:p w14:paraId="05D12321" w14:textId="77777777" w:rsidR="00051782" w:rsidRPr="00AB1EE8" w:rsidRDefault="00051782" w:rsidP="008F54D0">
      <w:pPr>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Përqindja e Investime të reja të skenave teatrore bashkëkohore; </w:t>
      </w:r>
    </w:p>
    <w:p w14:paraId="433D69CD" w14:textId="77777777" w:rsidR="00051782" w:rsidRPr="00AB1EE8" w:rsidRDefault="00051782" w:rsidP="008F54D0">
      <w:pPr>
        <w:pStyle w:val="ListParagraph"/>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szCs w:val="24"/>
        </w:rPr>
        <w:t>Përqindja e veprimtarive të realizuara me institucionet e art-kulturës:</w:t>
      </w:r>
      <w:r w:rsidRPr="00AB1EE8">
        <w:rPr>
          <w:rFonts w:ascii="Times New Roman" w:hAnsi="Times New Roman" w:cs="Times New Roman"/>
          <w:bCs/>
          <w:szCs w:val="24"/>
        </w:rPr>
        <w:t xml:space="preserve"> </w:t>
      </w:r>
    </w:p>
    <w:p w14:paraId="2610BBE2" w14:textId="77777777" w:rsidR="00051782" w:rsidRPr="00AB1EE8" w:rsidRDefault="00051782" w:rsidP="008F54D0">
      <w:pPr>
        <w:pStyle w:val="ListParagraph"/>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szCs w:val="24"/>
        </w:rPr>
        <w:t>Përqindja e veprimtarive të realizuara me fondet e programit Art-Kulturë, (aparat);</w:t>
      </w:r>
      <w:r w:rsidRPr="00AB1EE8">
        <w:rPr>
          <w:rFonts w:ascii="Times New Roman" w:hAnsi="Times New Roman" w:cs="Times New Roman"/>
          <w:bCs/>
          <w:szCs w:val="24"/>
        </w:rPr>
        <w:t xml:space="preserve"> </w:t>
      </w:r>
    </w:p>
    <w:p w14:paraId="6B04A1D8" w14:textId="77777777" w:rsidR="00051782" w:rsidRPr="00AB1EE8" w:rsidRDefault="00051782" w:rsidP="008F54D0">
      <w:pPr>
        <w:pStyle w:val="ListParagraph"/>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bCs/>
          <w:szCs w:val="24"/>
        </w:rPr>
        <w:t>Fuqizimin dhe promovimin e kalendarit me natyrë turizmin kulturor;</w:t>
      </w:r>
    </w:p>
    <w:p w14:paraId="43D66CAE" w14:textId="58D3A60B" w:rsidR="00051782" w:rsidRPr="00AB1EE8" w:rsidRDefault="00051782" w:rsidP="008F54D0">
      <w:pPr>
        <w:pStyle w:val="ListParagraph"/>
        <w:numPr>
          <w:ilvl w:val="0"/>
          <w:numId w:val="9"/>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Përqindja e pjesëmarrjes dhe përfaqësimeve në programe dhe evenimente ndërkombëtare/Diplomacia Kulturore: </w:t>
      </w:r>
    </w:p>
    <w:p w14:paraId="14143843"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parë</w:t>
      </w:r>
      <w:r w:rsidRPr="00AB1EE8">
        <w:rPr>
          <w:rFonts w:ascii="Times New Roman" w:hAnsi="Times New Roman" w:cs="Times New Roman"/>
          <w:szCs w:val="24"/>
        </w:rPr>
        <w:t xml:space="preserve"> i performancës në nivel objektivi, mat përqindjen e </w:t>
      </w:r>
      <w:r w:rsidRPr="00AB1EE8">
        <w:rPr>
          <w:rFonts w:ascii="Times New Roman" w:hAnsi="Times New Roman" w:cs="Times New Roman"/>
          <w:bCs/>
          <w:szCs w:val="24"/>
        </w:rPr>
        <w:t xml:space="preserve">programeve artistike të realizuara, </w:t>
      </w:r>
      <w:r w:rsidRPr="00AB1EE8">
        <w:rPr>
          <w:rFonts w:ascii="Times New Roman" w:hAnsi="Times New Roman" w:cs="Times New Roman"/>
          <w:szCs w:val="24"/>
        </w:rPr>
        <w:t xml:space="preserve">të cilat kanë krijuar hapësira krijuese në funksion të zhvillimit të artit dhe kulturës në vend që nga viti 2023, kur ka filluar edhe zbatimi i Strategjisë së Kulturës, (SKK 1019-2025). Ky tregues është kumulativ dhe duhet të ketë trend rritës. Mbështetur në këtë Strategji, synohet që deri në 2025, të jetë rritur ndikimi </w:t>
      </w:r>
      <w:r w:rsidRPr="00AB1EE8">
        <w:rPr>
          <w:rFonts w:ascii="Times New Roman" w:hAnsi="Times New Roman" w:cs="Times New Roman"/>
          <w:szCs w:val="24"/>
        </w:rPr>
        <w:lastRenderedPageBreak/>
        <w:t xml:space="preserve">i politikave të artit dhe kulturës në përmirësimin e jetës social kulturore, nxitjes së krijimtarisë artistike që në moshë të herët dhe qasja/integrimi i shumë të rinjve përmes programeve të edukimit kulturor. </w:t>
      </w:r>
    </w:p>
    <w:p w14:paraId="66BF2F24"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dytë</w:t>
      </w:r>
      <w:r w:rsidRPr="00AB1EE8">
        <w:rPr>
          <w:rFonts w:ascii="Times New Roman" w:hAnsi="Times New Roman" w:cs="Times New Roman"/>
          <w:szCs w:val="24"/>
        </w:rPr>
        <w:t xml:space="preserve"> i performacës në nivel objektivi mat përqindjen e numrit aplikimeve/projekteve dhe bashkëpunimeve kulturore brenda dhe jashtë vendit të mbështetura, të cilat trajtohen nëpërmjet skemave të financimit nga Ministria e Turizmit, Kulturës dhe Sportit, program “Arti dhe Kultura”. Gjithashtu mat trendin e masave të marra për hapësirat e reja dhe mekanizmat transparente për financimin e subjekteve që veprojnë në fushat e artit, letërsisë dhe kulturës.</w:t>
      </w:r>
    </w:p>
    <w:p w14:paraId="4F8058E3"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tretë</w:t>
      </w:r>
      <w:r w:rsidRPr="00AB1EE8">
        <w:rPr>
          <w:rFonts w:ascii="Times New Roman" w:hAnsi="Times New Roman" w:cs="Times New Roman"/>
          <w:szCs w:val="24"/>
        </w:rPr>
        <w:t xml:space="preserve"> i performancës në nivel objektivi, mat përqindjen e numrit të ambienteve / godinave të rikonstruktuara infrastrukturore në nivel qendror dhe vendor në institucionet e artit dhe kulturës si dhe hapësirate e reja të rikualifikuara.  </w:t>
      </w:r>
    </w:p>
    <w:p w14:paraId="09DECA05"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katërt</w:t>
      </w:r>
      <w:r w:rsidRPr="00AB1EE8">
        <w:rPr>
          <w:rFonts w:ascii="Times New Roman" w:hAnsi="Times New Roman" w:cs="Times New Roman"/>
          <w:szCs w:val="24"/>
        </w:rPr>
        <w:t xml:space="preserve"> i përformancës në nivel objektiv, mat përqindjen e trendit në përmirësimin e shërbimeve në infrastrukturë, si dhe rritjen e cilësisë artistike. Mat trendin rritës të pasurimit të kalendarëve artistikë si dhe zgjerimin e shtrirjes gjeografike në të gjithë territorin e RSH.</w:t>
      </w:r>
    </w:p>
    <w:p w14:paraId="42F8D538"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pestë</w:t>
      </w:r>
      <w:r w:rsidRPr="00AB1EE8">
        <w:rPr>
          <w:rFonts w:ascii="Times New Roman" w:hAnsi="Times New Roman" w:cs="Times New Roman"/>
          <w:szCs w:val="24"/>
        </w:rPr>
        <w:t xml:space="preserve"> i performancës në nivel objektivi, mat përqindjen e numrit të aplikimeve të mbështetura nga thirrja vjetore si dhe numrin e projekteve të realizuara si prioritete të brendshme.</w:t>
      </w:r>
    </w:p>
    <w:p w14:paraId="5F18900C"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gjashtë</w:t>
      </w:r>
      <w:r w:rsidRPr="00AB1EE8">
        <w:rPr>
          <w:rFonts w:ascii="Times New Roman" w:hAnsi="Times New Roman" w:cs="Times New Roman"/>
          <w:szCs w:val="24"/>
        </w:rPr>
        <w:t xml:space="preserve"> i performancës në nivel objektivi, mat përqindjen e numrit të aktiviteteve të realizuara me natyrë turizmin kulturor duke fuqizuar dhe promovuar shtrirjen gjeografike kulturore në rang vendi, përgjatë sezonit turistik.</w:t>
      </w:r>
    </w:p>
    <w:p w14:paraId="4C5AF9DF"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bCs/>
          <w:szCs w:val="24"/>
        </w:rPr>
        <w:t>Treguesi i shtashtë</w:t>
      </w:r>
      <w:r w:rsidRPr="00AB1EE8">
        <w:rPr>
          <w:rFonts w:ascii="Times New Roman" w:hAnsi="Times New Roman" w:cs="Times New Roman"/>
          <w:szCs w:val="24"/>
        </w:rPr>
        <w:t xml:space="preserve"> i performancës në nivel objektivi, mat përqindjen përfaqësimeve ndërkombëtare të produktit artistk shqiptar elitar në arenën ndërkombëtare, përmes institucioneve qendrore të artit dhe kulturës në vend, në zbatim të marrëveshjeve kulturore ndërkombëtare si dhe artistëve shqiptar që jetojnë në Diasporë. </w:t>
      </w:r>
    </w:p>
    <w:p w14:paraId="3B8AC68F" w14:textId="777320D1" w:rsidR="00051782" w:rsidRPr="00AB1EE8" w:rsidRDefault="00051782" w:rsidP="00EB0DE7">
      <w:pPr>
        <w:tabs>
          <w:tab w:val="left" w:pos="-720"/>
          <w:tab w:val="left" w:pos="720"/>
        </w:tabs>
        <w:spacing w:line="276" w:lineRule="auto"/>
        <w:ind w:right="-360"/>
        <w:jc w:val="both"/>
        <w:rPr>
          <w:rFonts w:ascii="Times New Roman" w:eastAsia="MS Mincho" w:hAnsi="Times New Roman" w:cs="Times New Roman"/>
          <w:b/>
          <w:szCs w:val="24"/>
        </w:rPr>
      </w:pPr>
      <w:r w:rsidRPr="00AB1EE8">
        <w:rPr>
          <w:rFonts w:ascii="Times New Roman" w:eastAsia="MS Mincho" w:hAnsi="Times New Roman" w:cs="Times New Roman"/>
          <w:b/>
          <w:szCs w:val="24"/>
        </w:rPr>
        <w:t>Barazia Gjinore</w:t>
      </w:r>
    </w:p>
    <w:p w14:paraId="7C4F0C69" w14:textId="0654EF06" w:rsidR="00051782" w:rsidRPr="00AB1EE8" w:rsidRDefault="00051782"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Në programin buxhetor Arti dhe Kultura, ka patur një vëmendje më të madhe në drejtim të Genderit, duke mbështetur, projekte të cilat trajtojnë barazinë gjinore, të drejtat e gruas, emancimipin e saj etj. Më konkretisht elementi gjinorë është vendosur në nivel tregues performance përkatësisht në “Rritja dhe zhvillimi i audiencave në funksion të mbrojtjes së krijimtarisë dhe cilësisë artistike duke respektuar genderin dhe të drejtat e njeriut” dhe “Mbështetje e industrive krijuese duke respektuar barazinë gjinore, të drejtat e njeriut, grupet e margjinalizuara dhe diversitetin kulturor në rang vendi”.</w:t>
      </w:r>
    </w:p>
    <w:p w14:paraId="11AAD0A9" w14:textId="650B2CF3" w:rsidR="00330716"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Referuar institucioneve të varësisë së Art-Kulturës, është si më poshtë vijon:</w:t>
      </w:r>
    </w:p>
    <w:p w14:paraId="365EC46A" w14:textId="77777777" w:rsidR="00280827" w:rsidRPr="00AB1EE8" w:rsidRDefault="00280827" w:rsidP="00EB0DE7">
      <w:pPr>
        <w:spacing w:line="276" w:lineRule="auto"/>
        <w:jc w:val="both"/>
        <w:rPr>
          <w:rFonts w:ascii="Times New Roman" w:hAnsi="Times New Roman" w:cs="Times New Roman"/>
          <w:szCs w:val="24"/>
        </w:rPr>
      </w:pPr>
    </w:p>
    <w:p w14:paraId="24364ADF" w14:textId="77777777" w:rsidR="00051782" w:rsidRPr="00280827" w:rsidRDefault="00051782" w:rsidP="00280827">
      <w:pPr>
        <w:spacing w:before="0" w:after="160" w:line="276" w:lineRule="auto"/>
        <w:jc w:val="both"/>
        <w:rPr>
          <w:rFonts w:ascii="Times New Roman" w:hAnsi="Times New Roman" w:cs="Times New Roman"/>
          <w:b/>
          <w:bCs/>
          <w:szCs w:val="24"/>
        </w:rPr>
      </w:pPr>
      <w:r w:rsidRPr="00280827">
        <w:rPr>
          <w:rFonts w:ascii="Times New Roman" w:hAnsi="Times New Roman" w:cs="Times New Roman"/>
          <w:b/>
          <w:bCs/>
          <w:szCs w:val="24"/>
        </w:rPr>
        <w:t>CIRKU KOMBËTAR</w:t>
      </w:r>
    </w:p>
    <w:p w14:paraId="2E03B536" w14:textId="13EED2A4" w:rsidR="00051782" w:rsidRPr="001F1066" w:rsidRDefault="00051782" w:rsidP="00EB0DE7">
      <w:pPr>
        <w:spacing w:line="276" w:lineRule="auto"/>
        <w:jc w:val="both"/>
        <w:rPr>
          <w:rFonts w:ascii="Times New Roman" w:hAnsi="Times New Roman" w:cs="Times New Roman"/>
          <w:color w:val="FF0000"/>
          <w:szCs w:val="24"/>
        </w:rPr>
      </w:pPr>
      <w:r w:rsidRPr="00AB1EE8">
        <w:rPr>
          <w:rFonts w:ascii="Times New Roman" w:hAnsi="Times New Roman" w:cs="Times New Roman"/>
          <w:szCs w:val="24"/>
        </w:rPr>
        <w:t xml:space="preserve">Fondi i </w:t>
      </w:r>
      <w:proofErr w:type="spellStart"/>
      <w:r w:rsidRPr="00AB1EE8">
        <w:rPr>
          <w:rFonts w:ascii="Times New Roman" w:hAnsi="Times New Roman" w:cs="Times New Roman"/>
          <w:szCs w:val="24"/>
        </w:rPr>
        <w:t>rialokuar</w:t>
      </w:r>
      <w:proofErr w:type="spellEnd"/>
      <w:r w:rsidRPr="00AB1EE8">
        <w:rPr>
          <w:rFonts w:ascii="Times New Roman" w:hAnsi="Times New Roman" w:cs="Times New Roman"/>
          <w:szCs w:val="24"/>
        </w:rPr>
        <w:t xml:space="preserve"> nga buxheti i shtetit për vitin 2025 për zërin </w:t>
      </w:r>
      <w:r w:rsidR="001F1066">
        <w:rPr>
          <w:rFonts w:ascii="Times New Roman" w:hAnsi="Times New Roman" w:cs="Times New Roman"/>
          <w:szCs w:val="24"/>
        </w:rPr>
        <w:t>shpenzime personeli (art.600+601)</w:t>
      </w:r>
      <w:r w:rsidRPr="00AB1EE8">
        <w:rPr>
          <w:rFonts w:ascii="Times New Roman" w:hAnsi="Times New Roman" w:cs="Times New Roman"/>
          <w:szCs w:val="24"/>
        </w:rPr>
        <w:t xml:space="preserve"> është </w:t>
      </w:r>
      <w:r w:rsidR="001F1066">
        <w:rPr>
          <w:rFonts w:ascii="Times New Roman" w:hAnsi="Times New Roman" w:cs="Times New Roman"/>
          <w:szCs w:val="24"/>
        </w:rPr>
        <w:t xml:space="preserve">në vlerën </w:t>
      </w:r>
      <w:r w:rsidRPr="00AB1EE8">
        <w:rPr>
          <w:rFonts w:ascii="Times New Roman" w:eastAsia="Times New Roman" w:hAnsi="Times New Roman" w:cs="Times New Roman"/>
          <w:szCs w:val="24"/>
        </w:rPr>
        <w:t>53.000.000</w:t>
      </w:r>
      <w:r w:rsidRPr="00AB1EE8">
        <w:rPr>
          <w:rFonts w:ascii="Times New Roman" w:eastAsia="Times New Roman" w:hAnsi="Times New Roman" w:cs="Times New Roman"/>
          <w:b/>
          <w:bCs/>
          <w:szCs w:val="24"/>
        </w:rPr>
        <w:t xml:space="preserve"> </w:t>
      </w:r>
      <w:r w:rsidRPr="00AB1EE8">
        <w:rPr>
          <w:rFonts w:ascii="Times New Roman" w:hAnsi="Times New Roman" w:cs="Times New Roman"/>
          <w:szCs w:val="24"/>
        </w:rPr>
        <w:t>lekë</w:t>
      </w:r>
      <w:r w:rsidR="001F1066">
        <w:rPr>
          <w:rFonts w:ascii="Times New Roman" w:hAnsi="Times New Roman" w:cs="Times New Roman"/>
          <w:szCs w:val="24"/>
        </w:rPr>
        <w:t xml:space="preserve">, </w:t>
      </w:r>
      <w:r w:rsidRPr="00AB1EE8">
        <w:rPr>
          <w:rFonts w:ascii="Times New Roman" w:hAnsi="Times New Roman" w:cs="Times New Roman"/>
          <w:szCs w:val="24"/>
        </w:rPr>
        <w:t xml:space="preserve"> </w:t>
      </w:r>
      <w:r w:rsidR="001F1066">
        <w:rPr>
          <w:rFonts w:ascii="Times New Roman" w:hAnsi="Times New Roman" w:cs="Times New Roman"/>
          <w:bCs/>
          <w:szCs w:val="24"/>
        </w:rPr>
        <w:t xml:space="preserve">i </w:t>
      </w:r>
      <w:r w:rsidRPr="00AB1EE8">
        <w:rPr>
          <w:rFonts w:ascii="Times New Roman" w:hAnsi="Times New Roman" w:cs="Times New Roman"/>
          <w:bCs/>
          <w:szCs w:val="24"/>
        </w:rPr>
        <w:t>realizuar në vlerën 52.535.149 l</w:t>
      </w:r>
      <w:r w:rsidRPr="00AB1EE8">
        <w:rPr>
          <w:rFonts w:ascii="Times New Roman" w:hAnsi="Times New Roman" w:cs="Times New Roman"/>
          <w:szCs w:val="24"/>
        </w:rPr>
        <w:t>ekë</w:t>
      </w:r>
      <w:r w:rsidR="001F1066">
        <w:rPr>
          <w:rFonts w:ascii="Times New Roman" w:hAnsi="Times New Roman" w:cs="Times New Roman"/>
          <w:szCs w:val="24"/>
        </w:rPr>
        <w:t xml:space="preserve">, ose </w:t>
      </w:r>
      <w:r w:rsidRPr="00AB1EE8">
        <w:rPr>
          <w:rFonts w:ascii="Times New Roman" w:hAnsi="Times New Roman" w:cs="Times New Roman"/>
          <w:szCs w:val="24"/>
        </w:rPr>
        <w:t xml:space="preserve">në masën 99.12%.  </w:t>
      </w:r>
    </w:p>
    <w:p w14:paraId="027252F5" w14:textId="0E3D3B53" w:rsidR="001F1066" w:rsidRPr="00AB1EE8" w:rsidRDefault="00051782" w:rsidP="001F1066">
      <w:pPr>
        <w:autoSpaceDE w:val="0"/>
        <w:autoSpaceDN w:val="0"/>
        <w:adjustRightInd w:val="0"/>
        <w:spacing w:line="276" w:lineRule="auto"/>
        <w:jc w:val="both"/>
        <w:rPr>
          <w:rFonts w:ascii="Times New Roman" w:hAnsi="Times New Roman" w:cs="Times New Roman"/>
          <w:b/>
          <w:szCs w:val="24"/>
        </w:rPr>
      </w:pPr>
      <w:r w:rsidRPr="00AB1EE8">
        <w:rPr>
          <w:rFonts w:ascii="Times New Roman" w:hAnsi="Times New Roman" w:cs="Times New Roman"/>
          <w:szCs w:val="24"/>
        </w:rPr>
        <w:t xml:space="preserve">Fondi i </w:t>
      </w:r>
      <w:r w:rsidR="007B63FD" w:rsidRPr="00AB1EE8">
        <w:rPr>
          <w:rFonts w:ascii="Times New Roman" w:hAnsi="Times New Roman" w:cs="Times New Roman"/>
          <w:szCs w:val="24"/>
        </w:rPr>
        <w:t>r</w:t>
      </w:r>
      <w:r w:rsidRPr="00AB1EE8">
        <w:rPr>
          <w:rFonts w:ascii="Times New Roman" w:hAnsi="Times New Roman" w:cs="Times New Roman"/>
          <w:szCs w:val="24"/>
        </w:rPr>
        <w:t xml:space="preserve">ialokuar nga buxheti i shtetit për vitin 2025 </w:t>
      </w:r>
      <w:proofErr w:type="spellStart"/>
      <w:r w:rsidR="001F1066">
        <w:rPr>
          <w:rFonts w:ascii="Times New Roman" w:hAnsi="Times New Roman" w:cs="Times New Roman"/>
          <w:szCs w:val="24"/>
        </w:rPr>
        <w:t>per</w:t>
      </w:r>
      <w:proofErr w:type="spellEnd"/>
      <w:r w:rsidR="001F1066">
        <w:rPr>
          <w:rFonts w:ascii="Times New Roman" w:hAnsi="Times New Roman" w:cs="Times New Roman"/>
          <w:szCs w:val="24"/>
        </w:rPr>
        <w:t xml:space="preserve"> shpenzime operative </w:t>
      </w:r>
      <w:r w:rsidRPr="00AB1EE8">
        <w:rPr>
          <w:rFonts w:ascii="Times New Roman" w:hAnsi="Times New Roman" w:cs="Times New Roman"/>
          <w:szCs w:val="24"/>
        </w:rPr>
        <w:t xml:space="preserve">është </w:t>
      </w:r>
      <w:r w:rsidR="001F1066">
        <w:rPr>
          <w:rFonts w:ascii="Times New Roman" w:hAnsi="Times New Roman" w:cs="Times New Roman"/>
          <w:szCs w:val="24"/>
        </w:rPr>
        <w:t xml:space="preserve">në vlerën </w:t>
      </w:r>
      <w:r w:rsidRPr="00AB1EE8">
        <w:rPr>
          <w:rFonts w:ascii="Times New Roman" w:hAnsi="Times New Roman" w:cs="Times New Roman"/>
          <w:szCs w:val="24"/>
        </w:rPr>
        <w:t>2.500.000 lekë</w:t>
      </w:r>
      <w:r w:rsidR="001F1066">
        <w:rPr>
          <w:rFonts w:ascii="Times New Roman" w:hAnsi="Times New Roman" w:cs="Times New Roman"/>
          <w:szCs w:val="24"/>
        </w:rPr>
        <w:t xml:space="preserve">, </w:t>
      </w:r>
      <w:r w:rsidR="001F1066">
        <w:rPr>
          <w:rFonts w:ascii="Times New Roman" w:hAnsi="Times New Roman" w:cs="Times New Roman"/>
          <w:bCs/>
          <w:szCs w:val="24"/>
        </w:rPr>
        <w:t xml:space="preserve">i </w:t>
      </w:r>
      <w:r w:rsidR="001F1066" w:rsidRPr="00AB1EE8">
        <w:rPr>
          <w:rFonts w:ascii="Times New Roman" w:hAnsi="Times New Roman" w:cs="Times New Roman"/>
          <w:bCs/>
          <w:szCs w:val="24"/>
        </w:rPr>
        <w:t>realizuar në vlerën</w:t>
      </w:r>
      <w:r w:rsidR="001F1066">
        <w:rPr>
          <w:rFonts w:ascii="Times New Roman" w:hAnsi="Times New Roman" w:cs="Times New Roman"/>
          <w:bCs/>
          <w:szCs w:val="24"/>
        </w:rPr>
        <w:t xml:space="preserve"> </w:t>
      </w:r>
      <w:r w:rsidR="001F1066" w:rsidRPr="00AB1EE8">
        <w:rPr>
          <w:rFonts w:ascii="Times New Roman" w:hAnsi="Times New Roman" w:cs="Times New Roman"/>
          <w:bCs/>
          <w:szCs w:val="24"/>
        </w:rPr>
        <w:t>2.030.677 lekë</w:t>
      </w:r>
      <w:r w:rsidR="001F1066">
        <w:rPr>
          <w:rFonts w:ascii="Times New Roman" w:hAnsi="Times New Roman" w:cs="Times New Roman"/>
          <w:bCs/>
          <w:szCs w:val="24"/>
        </w:rPr>
        <w:t>, ose në masën</w:t>
      </w:r>
      <w:r w:rsidR="001F1066" w:rsidRPr="00AB1EE8">
        <w:rPr>
          <w:rFonts w:ascii="Times New Roman" w:hAnsi="Times New Roman" w:cs="Times New Roman"/>
          <w:bCs/>
          <w:szCs w:val="24"/>
        </w:rPr>
        <w:t xml:space="preserve"> 81%</w:t>
      </w:r>
      <w:r w:rsidR="001F1066" w:rsidRPr="00AB1EE8">
        <w:rPr>
          <w:rFonts w:ascii="Times New Roman" w:hAnsi="Times New Roman" w:cs="Times New Roman"/>
          <w:b/>
          <w:bCs/>
          <w:szCs w:val="24"/>
        </w:rPr>
        <w:t xml:space="preserve"> </w:t>
      </w:r>
    </w:p>
    <w:p w14:paraId="4200B629" w14:textId="77777777" w:rsidR="001F1066" w:rsidRDefault="001F1066" w:rsidP="001F1066">
      <w:pPr>
        <w:spacing w:line="276" w:lineRule="auto"/>
        <w:contextualSpacing/>
        <w:jc w:val="both"/>
        <w:rPr>
          <w:rFonts w:ascii="Times New Roman" w:hAnsi="Times New Roman" w:cs="Times New Roman"/>
          <w:b/>
          <w:bCs/>
          <w:szCs w:val="24"/>
        </w:rPr>
      </w:pPr>
    </w:p>
    <w:p w14:paraId="14E48A21" w14:textId="3059194A" w:rsidR="001F1066" w:rsidRPr="001F1066" w:rsidRDefault="001F1066" w:rsidP="001F1066">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650685ED" w14:textId="5E198A89" w:rsidR="00051782" w:rsidRPr="00AB1EE8" w:rsidRDefault="00051782" w:rsidP="00EB0DE7">
      <w:pPr>
        <w:tabs>
          <w:tab w:val="center" w:pos="4680"/>
          <w:tab w:val="left" w:pos="6165"/>
        </w:tabs>
        <w:spacing w:line="276" w:lineRule="auto"/>
        <w:jc w:val="both"/>
        <w:rPr>
          <w:rFonts w:ascii="Times New Roman" w:eastAsia="Times New Roman" w:hAnsi="Times New Roman" w:cs="Times New Roman"/>
          <w:b/>
          <w:bCs/>
          <w:szCs w:val="24"/>
        </w:rPr>
      </w:pPr>
      <w:r w:rsidRPr="001F1066">
        <w:rPr>
          <w:rFonts w:ascii="Times New Roman" w:eastAsia="Times New Roman" w:hAnsi="Times New Roman" w:cs="Times New Roman"/>
          <w:szCs w:val="24"/>
        </w:rPr>
        <w:t>Projekte,</w:t>
      </w:r>
      <w:r w:rsidR="007B63FD" w:rsidRPr="001F1066">
        <w:rPr>
          <w:rFonts w:ascii="Times New Roman" w:eastAsia="Times New Roman" w:hAnsi="Times New Roman" w:cs="Times New Roman"/>
          <w:szCs w:val="24"/>
        </w:rPr>
        <w:t xml:space="preserve"> </w:t>
      </w:r>
      <w:r w:rsidRPr="001F1066">
        <w:rPr>
          <w:rFonts w:ascii="Times New Roman" w:eastAsia="Times New Roman" w:hAnsi="Times New Roman" w:cs="Times New Roman"/>
          <w:szCs w:val="24"/>
        </w:rPr>
        <w:t>ekspozita dhe veprimtari të ndryshme.</w:t>
      </w:r>
      <w:r w:rsidRPr="00AB1EE8">
        <w:rPr>
          <w:rFonts w:ascii="Times New Roman" w:eastAsia="Times New Roman" w:hAnsi="Times New Roman" w:cs="Times New Roman"/>
          <w:b/>
          <w:bCs/>
          <w:szCs w:val="24"/>
        </w:rPr>
        <w:t xml:space="preserve"> </w:t>
      </w:r>
    </w:p>
    <w:p w14:paraId="464CB5C1" w14:textId="1FF7C9F4" w:rsidR="00051782" w:rsidRPr="00AB1EE8" w:rsidRDefault="00051782" w:rsidP="00EB0DE7">
      <w:pPr>
        <w:tabs>
          <w:tab w:val="center" w:pos="4680"/>
          <w:tab w:val="left" w:pos="6165"/>
        </w:tabs>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Gjatë periudhës 12-mujore 2025</w:t>
      </w:r>
      <w:r w:rsidRPr="00AB1EE8">
        <w:rPr>
          <w:rFonts w:ascii="Times New Roman" w:eastAsia="Times New Roman" w:hAnsi="Times New Roman" w:cs="Times New Roman"/>
          <w:color w:val="242424"/>
          <w:szCs w:val="24"/>
          <w:bdr w:val="none" w:sz="0" w:space="0" w:color="auto" w:frame="1"/>
        </w:rPr>
        <w:t xml:space="preserve"> janë </w:t>
      </w:r>
      <w:r w:rsidR="00D54C91" w:rsidRPr="00AB1EE8">
        <w:rPr>
          <w:rFonts w:ascii="Times New Roman" w:eastAsia="Times New Roman" w:hAnsi="Times New Roman" w:cs="Times New Roman"/>
          <w:color w:val="242424"/>
          <w:szCs w:val="24"/>
          <w:bdr w:val="none" w:sz="0" w:space="0" w:color="auto" w:frame="1"/>
        </w:rPr>
        <w:t>miratuar</w:t>
      </w:r>
      <w:r w:rsidRPr="00AB1EE8">
        <w:rPr>
          <w:rFonts w:ascii="Times New Roman" w:eastAsia="Times New Roman" w:hAnsi="Times New Roman" w:cs="Times New Roman"/>
          <w:color w:val="242424"/>
          <w:szCs w:val="24"/>
          <w:bdr w:val="none" w:sz="0" w:space="0" w:color="auto" w:frame="1"/>
        </w:rPr>
        <w:t xml:space="preserve"> 4 premiera</w:t>
      </w:r>
    </w:p>
    <w:p w14:paraId="07E59318" w14:textId="77777777" w:rsidR="00051782" w:rsidRPr="00AB1EE8" w:rsidRDefault="00051782" w:rsidP="009517A0">
      <w:pPr>
        <w:pStyle w:val="ListParagraph"/>
        <w:numPr>
          <w:ilvl w:val="0"/>
          <w:numId w:val="17"/>
        </w:numPr>
        <w:spacing w:before="0" w:line="276" w:lineRule="auto"/>
        <w:jc w:val="both"/>
        <w:textAlignment w:val="baseline"/>
        <w:rPr>
          <w:rFonts w:ascii="Times New Roman" w:eastAsia="Times New Roman" w:hAnsi="Times New Roman" w:cs="Times New Roman"/>
          <w:color w:val="000000"/>
          <w:szCs w:val="24"/>
          <w:bdr w:val="none" w:sz="0" w:space="0" w:color="auto" w:frame="1"/>
        </w:rPr>
      </w:pPr>
      <w:r w:rsidRPr="00AB1EE8">
        <w:rPr>
          <w:rFonts w:ascii="Times New Roman" w:eastAsia="Times New Roman" w:hAnsi="Times New Roman" w:cs="Times New Roman"/>
          <w:color w:val="000000"/>
          <w:szCs w:val="24"/>
          <w:bdr w:val="none" w:sz="0" w:space="0" w:color="auto" w:frame="1"/>
        </w:rPr>
        <w:t>Premiera “Ngjyrat e jetës”</w:t>
      </w:r>
    </w:p>
    <w:p w14:paraId="0D48BB5D" w14:textId="77777777" w:rsidR="00051782" w:rsidRPr="00AB1EE8" w:rsidRDefault="00051782" w:rsidP="009517A0">
      <w:pPr>
        <w:pStyle w:val="ListParagraph"/>
        <w:numPr>
          <w:ilvl w:val="0"/>
          <w:numId w:val="17"/>
        </w:numPr>
        <w:spacing w:before="0" w:line="276" w:lineRule="auto"/>
        <w:jc w:val="both"/>
        <w:textAlignment w:val="baseline"/>
        <w:rPr>
          <w:rFonts w:ascii="Times New Roman" w:eastAsia="Times New Roman" w:hAnsi="Times New Roman" w:cs="Times New Roman"/>
          <w:color w:val="000000"/>
          <w:szCs w:val="24"/>
          <w:bdr w:val="none" w:sz="0" w:space="0" w:color="auto" w:frame="1"/>
        </w:rPr>
      </w:pPr>
      <w:r w:rsidRPr="00AB1EE8">
        <w:rPr>
          <w:rFonts w:ascii="Times New Roman" w:eastAsia="Times New Roman" w:hAnsi="Times New Roman" w:cs="Times New Roman"/>
          <w:color w:val="000000"/>
          <w:szCs w:val="24"/>
          <w:bdr w:val="none" w:sz="0" w:space="0" w:color="auto" w:frame="1"/>
        </w:rPr>
        <w:t>Premiera “</w:t>
      </w:r>
      <w:r w:rsidRPr="00AB1EE8">
        <w:rPr>
          <w:rFonts w:ascii="Times New Roman" w:hAnsi="Times New Roman" w:cs="Times New Roman"/>
          <w:szCs w:val="24"/>
        </w:rPr>
        <w:t>Piter Pan dhe aventurat në ishullin e kurkundit</w:t>
      </w:r>
      <w:r w:rsidRPr="00AB1EE8">
        <w:rPr>
          <w:rFonts w:ascii="Times New Roman" w:eastAsia="Times New Roman" w:hAnsi="Times New Roman" w:cs="Times New Roman"/>
          <w:color w:val="000000"/>
          <w:szCs w:val="24"/>
          <w:bdr w:val="none" w:sz="0" w:space="0" w:color="auto" w:frame="1"/>
        </w:rPr>
        <w:t>”</w:t>
      </w:r>
    </w:p>
    <w:p w14:paraId="3A48A8BD" w14:textId="77777777" w:rsidR="00051782" w:rsidRPr="00AB1EE8" w:rsidRDefault="00051782" w:rsidP="009517A0">
      <w:pPr>
        <w:pStyle w:val="ListParagraph"/>
        <w:numPr>
          <w:ilvl w:val="0"/>
          <w:numId w:val="17"/>
        </w:numPr>
        <w:spacing w:before="0" w:line="276" w:lineRule="auto"/>
        <w:jc w:val="both"/>
        <w:textAlignment w:val="baseline"/>
        <w:rPr>
          <w:rFonts w:ascii="Times New Roman" w:eastAsia="Times New Roman" w:hAnsi="Times New Roman" w:cs="Times New Roman"/>
          <w:color w:val="000000"/>
          <w:szCs w:val="24"/>
          <w:bdr w:val="none" w:sz="0" w:space="0" w:color="auto" w:frame="1"/>
        </w:rPr>
      </w:pPr>
      <w:r w:rsidRPr="00AB1EE8">
        <w:rPr>
          <w:rFonts w:ascii="Times New Roman" w:eastAsia="Times New Roman" w:hAnsi="Times New Roman" w:cs="Times New Roman"/>
          <w:color w:val="000000"/>
          <w:szCs w:val="24"/>
          <w:bdr w:val="none" w:sz="0" w:space="0" w:color="auto" w:frame="1"/>
        </w:rPr>
        <w:t>Premiera “</w:t>
      </w:r>
      <w:r w:rsidRPr="00AB1EE8">
        <w:rPr>
          <w:rFonts w:ascii="Times New Roman" w:hAnsi="Times New Roman" w:cs="Times New Roman"/>
          <w:szCs w:val="24"/>
        </w:rPr>
        <w:t>Arti i cirkut përballë Inteligjencës Artificiale</w:t>
      </w:r>
      <w:r w:rsidRPr="00AB1EE8">
        <w:rPr>
          <w:rFonts w:ascii="Times New Roman" w:eastAsia="Times New Roman" w:hAnsi="Times New Roman" w:cs="Times New Roman"/>
          <w:color w:val="000000"/>
          <w:szCs w:val="24"/>
          <w:bdr w:val="none" w:sz="0" w:space="0" w:color="auto" w:frame="1"/>
        </w:rPr>
        <w:t>”</w:t>
      </w:r>
    </w:p>
    <w:p w14:paraId="564BF1AD" w14:textId="37B566F2" w:rsidR="00051782" w:rsidRPr="00AB1EE8" w:rsidRDefault="00051782" w:rsidP="009517A0">
      <w:pPr>
        <w:pStyle w:val="ListParagraph"/>
        <w:numPr>
          <w:ilvl w:val="0"/>
          <w:numId w:val="17"/>
        </w:numPr>
        <w:spacing w:before="0" w:line="276" w:lineRule="auto"/>
        <w:jc w:val="both"/>
        <w:textAlignment w:val="baseline"/>
        <w:rPr>
          <w:rFonts w:ascii="Times New Roman" w:eastAsia="Times New Roman" w:hAnsi="Times New Roman" w:cs="Times New Roman"/>
          <w:color w:val="000000"/>
          <w:szCs w:val="24"/>
          <w:bdr w:val="none" w:sz="0" w:space="0" w:color="auto" w:frame="1"/>
        </w:rPr>
      </w:pPr>
      <w:r w:rsidRPr="00AB1EE8">
        <w:rPr>
          <w:rFonts w:ascii="Times New Roman" w:eastAsia="Times New Roman" w:hAnsi="Times New Roman" w:cs="Times New Roman"/>
          <w:color w:val="000000"/>
          <w:szCs w:val="24"/>
          <w:bdr w:val="none" w:sz="0" w:space="0" w:color="auto" w:frame="1"/>
        </w:rPr>
        <w:t>Premiera “</w:t>
      </w:r>
      <w:r w:rsidRPr="00AB1EE8">
        <w:rPr>
          <w:rFonts w:ascii="Times New Roman" w:hAnsi="Times New Roman" w:cs="Times New Roman"/>
          <w:szCs w:val="24"/>
        </w:rPr>
        <w:t>Arratisje nga burgu</w:t>
      </w:r>
      <w:r w:rsidRPr="00AB1EE8">
        <w:rPr>
          <w:rFonts w:ascii="Times New Roman" w:eastAsia="Times New Roman" w:hAnsi="Times New Roman" w:cs="Times New Roman"/>
          <w:color w:val="000000"/>
          <w:szCs w:val="24"/>
          <w:bdr w:val="none" w:sz="0" w:space="0" w:color="auto" w:frame="1"/>
        </w:rPr>
        <w:t>” është tërhequr si projekt, dhe është miratuar nga bordi Artistik premiera “Circus Show” në nëntor të vitit 2025.</w:t>
      </w:r>
    </w:p>
    <w:p w14:paraId="3A836BBD" w14:textId="6AA26CFC" w:rsidR="00051782" w:rsidRPr="00AB1EE8" w:rsidRDefault="00051782" w:rsidP="00EB0DE7">
      <w:pPr>
        <w:spacing w:line="276" w:lineRule="auto"/>
        <w:jc w:val="both"/>
        <w:textAlignment w:val="baseline"/>
        <w:rPr>
          <w:rFonts w:ascii="Times New Roman" w:eastAsia="Times New Roman" w:hAnsi="Times New Roman" w:cs="Times New Roman"/>
          <w:color w:val="424242"/>
          <w:szCs w:val="24"/>
          <w:bdr w:val="none" w:sz="0" w:space="0" w:color="auto" w:frame="1"/>
        </w:rPr>
      </w:pPr>
      <w:r w:rsidRPr="00AB1EE8">
        <w:rPr>
          <w:rFonts w:ascii="Times New Roman" w:eastAsia="Times New Roman" w:hAnsi="Times New Roman" w:cs="Times New Roman"/>
          <w:color w:val="424242"/>
          <w:szCs w:val="24"/>
          <w:bdr w:val="none" w:sz="0" w:space="0" w:color="auto" w:frame="1"/>
        </w:rPr>
        <w:t xml:space="preserve">Janë kryer </w:t>
      </w:r>
      <w:r w:rsidR="00D54C91" w:rsidRPr="00AB1EE8">
        <w:rPr>
          <w:rFonts w:ascii="Times New Roman" w:eastAsia="Times New Roman" w:hAnsi="Times New Roman" w:cs="Times New Roman"/>
          <w:color w:val="424242"/>
          <w:szCs w:val="24"/>
          <w:bdr w:val="none" w:sz="0" w:space="0" w:color="auto" w:frame="1"/>
        </w:rPr>
        <w:t>çdo</w:t>
      </w:r>
      <w:r w:rsidRPr="00AB1EE8">
        <w:rPr>
          <w:rFonts w:ascii="Times New Roman" w:eastAsia="Times New Roman" w:hAnsi="Times New Roman" w:cs="Times New Roman"/>
          <w:color w:val="424242"/>
          <w:szCs w:val="24"/>
          <w:bdr w:val="none" w:sz="0" w:space="0" w:color="auto" w:frame="1"/>
        </w:rPr>
        <w:t xml:space="preserve"> fundjavë shfaqe nga premiera “Ngjyrat e Jetës”, </w:t>
      </w:r>
      <w:r w:rsidR="00D54C91" w:rsidRPr="00AB1EE8">
        <w:rPr>
          <w:rFonts w:ascii="Times New Roman" w:eastAsia="Times New Roman" w:hAnsi="Times New Roman" w:cs="Times New Roman"/>
          <w:color w:val="424242"/>
          <w:szCs w:val="24"/>
          <w:bdr w:val="none" w:sz="0" w:space="0" w:color="auto" w:frame="1"/>
        </w:rPr>
        <w:t>premiera</w:t>
      </w:r>
      <w:r w:rsidRPr="00AB1EE8">
        <w:rPr>
          <w:rFonts w:ascii="Times New Roman" w:eastAsia="Times New Roman" w:hAnsi="Times New Roman" w:cs="Times New Roman"/>
          <w:color w:val="424242"/>
          <w:szCs w:val="24"/>
          <w:bdr w:val="none" w:sz="0" w:space="0" w:color="auto" w:frame="1"/>
        </w:rPr>
        <w:t xml:space="preserve"> “Inteligjenca Artificiale” si dhe shfaqet e </w:t>
      </w:r>
      <w:r w:rsidR="00D54C91" w:rsidRPr="00AB1EE8">
        <w:rPr>
          <w:rFonts w:ascii="Times New Roman" w:eastAsia="Times New Roman" w:hAnsi="Times New Roman" w:cs="Times New Roman"/>
          <w:color w:val="424242"/>
          <w:szCs w:val="24"/>
          <w:bdr w:val="none" w:sz="0" w:space="0" w:color="auto" w:frame="1"/>
        </w:rPr>
        <w:t>fund vitit</w:t>
      </w:r>
      <w:r w:rsidRPr="00AB1EE8">
        <w:rPr>
          <w:rFonts w:ascii="Times New Roman" w:eastAsia="Times New Roman" w:hAnsi="Times New Roman" w:cs="Times New Roman"/>
          <w:color w:val="424242"/>
          <w:szCs w:val="24"/>
          <w:bdr w:val="none" w:sz="0" w:space="0" w:color="auto" w:frame="1"/>
        </w:rPr>
        <w:t xml:space="preserve"> “ Pitet pan dhe Aventurat ne Ishullin e kurkundit” programe artistësh  në </w:t>
      </w:r>
      <w:r w:rsidR="00D54C91" w:rsidRPr="00AB1EE8">
        <w:rPr>
          <w:rFonts w:ascii="Times New Roman" w:eastAsia="Times New Roman" w:hAnsi="Times New Roman" w:cs="Times New Roman"/>
          <w:color w:val="424242"/>
          <w:szCs w:val="24"/>
          <w:bdr w:val="none" w:sz="0" w:space="0" w:color="auto" w:frame="1"/>
        </w:rPr>
        <w:t>hapësira</w:t>
      </w:r>
      <w:r w:rsidRPr="00AB1EE8">
        <w:rPr>
          <w:rFonts w:ascii="Times New Roman" w:eastAsia="Times New Roman" w:hAnsi="Times New Roman" w:cs="Times New Roman"/>
          <w:color w:val="424242"/>
          <w:szCs w:val="24"/>
          <w:bdr w:val="none" w:sz="0" w:space="0" w:color="auto" w:frame="1"/>
        </w:rPr>
        <w:t xml:space="preserve"> publike si tek Parku i liqenit, në Gjakovë, shfaqje ne qytetin e Vlorës, Himarës etj, si dhe shfaqje përgjatë sezonit veror në qytete të ndryshme të </w:t>
      </w:r>
      <w:r w:rsidR="00D54C91" w:rsidRPr="00AB1EE8">
        <w:rPr>
          <w:rFonts w:ascii="Times New Roman" w:eastAsia="Times New Roman" w:hAnsi="Times New Roman" w:cs="Times New Roman"/>
          <w:color w:val="424242"/>
          <w:szCs w:val="24"/>
          <w:bdr w:val="none" w:sz="0" w:space="0" w:color="auto" w:frame="1"/>
        </w:rPr>
        <w:t>Shqipërisë</w:t>
      </w:r>
      <w:r w:rsidRPr="00AB1EE8">
        <w:rPr>
          <w:rFonts w:ascii="Times New Roman" w:eastAsia="Times New Roman" w:hAnsi="Times New Roman" w:cs="Times New Roman"/>
          <w:color w:val="424242"/>
          <w:szCs w:val="24"/>
          <w:bdr w:val="none" w:sz="0" w:space="0" w:color="auto" w:frame="1"/>
        </w:rPr>
        <w:t xml:space="preserve"> Përmet, Pogradec, Lushnje,</w:t>
      </w:r>
      <w:r w:rsidR="006B1EE2">
        <w:rPr>
          <w:rFonts w:ascii="Times New Roman" w:eastAsia="Times New Roman" w:hAnsi="Times New Roman" w:cs="Times New Roman"/>
          <w:color w:val="424242"/>
          <w:szCs w:val="24"/>
          <w:bdr w:val="none" w:sz="0" w:space="0" w:color="auto" w:frame="1"/>
        </w:rPr>
        <w:t xml:space="preserve"> </w:t>
      </w:r>
      <w:r w:rsidRPr="00AB1EE8">
        <w:rPr>
          <w:rFonts w:ascii="Times New Roman" w:eastAsia="Times New Roman" w:hAnsi="Times New Roman" w:cs="Times New Roman"/>
          <w:color w:val="424242"/>
          <w:szCs w:val="24"/>
          <w:bdr w:val="none" w:sz="0" w:space="0" w:color="auto" w:frame="1"/>
        </w:rPr>
        <w:t>Lac,</w:t>
      </w:r>
      <w:r w:rsidR="006B1EE2">
        <w:rPr>
          <w:rFonts w:ascii="Times New Roman" w:eastAsia="Times New Roman" w:hAnsi="Times New Roman" w:cs="Times New Roman"/>
          <w:color w:val="424242"/>
          <w:szCs w:val="24"/>
          <w:bdr w:val="none" w:sz="0" w:space="0" w:color="auto" w:frame="1"/>
        </w:rPr>
        <w:t xml:space="preserve"> </w:t>
      </w:r>
      <w:r w:rsidRPr="00AB1EE8">
        <w:rPr>
          <w:rFonts w:ascii="Times New Roman" w:eastAsia="Times New Roman" w:hAnsi="Times New Roman" w:cs="Times New Roman"/>
          <w:color w:val="424242"/>
          <w:szCs w:val="24"/>
          <w:bdr w:val="none" w:sz="0" w:space="0" w:color="auto" w:frame="1"/>
        </w:rPr>
        <w:t>Patos,</w:t>
      </w:r>
      <w:r w:rsidR="006B1EE2">
        <w:rPr>
          <w:rFonts w:ascii="Times New Roman" w:eastAsia="Times New Roman" w:hAnsi="Times New Roman" w:cs="Times New Roman"/>
          <w:color w:val="424242"/>
          <w:szCs w:val="24"/>
          <w:bdr w:val="none" w:sz="0" w:space="0" w:color="auto" w:frame="1"/>
        </w:rPr>
        <w:t xml:space="preserve"> </w:t>
      </w:r>
      <w:r w:rsidRPr="00AB1EE8">
        <w:rPr>
          <w:rFonts w:ascii="Times New Roman" w:eastAsia="Times New Roman" w:hAnsi="Times New Roman" w:cs="Times New Roman"/>
          <w:color w:val="424242"/>
          <w:szCs w:val="24"/>
          <w:bdr w:val="none" w:sz="0" w:space="0" w:color="auto" w:frame="1"/>
        </w:rPr>
        <w:t>Lezhë etj,</w:t>
      </w:r>
    </w:p>
    <w:p w14:paraId="5EC90F18" w14:textId="77777777" w:rsidR="00051782" w:rsidRPr="00AB1EE8" w:rsidRDefault="00051782" w:rsidP="00EB0DE7">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Buxheti i planifikuar per vitin 2025 është 5,000,000 lekë.</w:t>
      </w:r>
    </w:p>
    <w:p w14:paraId="6254F8F6" w14:textId="77777777" w:rsidR="00051782" w:rsidRPr="00AB1EE8" w:rsidRDefault="00051782" w:rsidP="00EB0DE7">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Buxheti për 12- mujorin e vitit 2025 është realizuar në shumën 4.520.250 lekë,</w:t>
      </w:r>
    </w:p>
    <w:p w14:paraId="59E57ED5" w14:textId="5E532EF8" w:rsidR="00051782" w:rsidRPr="00AB1EE8" w:rsidRDefault="00051782" w:rsidP="00EB0DE7">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i shprehur në % është realizuar 90.41 %.</w:t>
      </w:r>
    </w:p>
    <w:p w14:paraId="1A854269" w14:textId="77777777" w:rsidR="0064090D" w:rsidRPr="00AB1EE8" w:rsidRDefault="0064090D" w:rsidP="00EB0DE7">
      <w:pPr>
        <w:spacing w:line="276" w:lineRule="auto"/>
        <w:jc w:val="both"/>
        <w:rPr>
          <w:rFonts w:ascii="Times New Roman" w:hAnsi="Times New Roman" w:cs="Times New Roman"/>
          <w:szCs w:val="24"/>
        </w:rPr>
      </w:pPr>
    </w:p>
    <w:p w14:paraId="2CD34912" w14:textId="77777777" w:rsidR="00051782" w:rsidRPr="00280827" w:rsidRDefault="00051782" w:rsidP="00280827">
      <w:pPr>
        <w:spacing w:before="0" w:after="160" w:line="276" w:lineRule="auto"/>
        <w:rPr>
          <w:rFonts w:ascii="Times New Roman" w:hAnsi="Times New Roman" w:cs="Times New Roman"/>
          <w:b/>
          <w:bCs/>
          <w:szCs w:val="24"/>
          <w:u w:val="single"/>
        </w:rPr>
      </w:pPr>
      <w:r w:rsidRPr="00280827">
        <w:rPr>
          <w:rFonts w:ascii="Times New Roman" w:hAnsi="Times New Roman" w:cs="Times New Roman"/>
          <w:b/>
          <w:bCs/>
          <w:szCs w:val="24"/>
          <w:u w:val="single"/>
        </w:rPr>
        <w:t>QENDRA KOMBËTARE E KULTURËS PËR FËMIJË</w:t>
      </w:r>
    </w:p>
    <w:p w14:paraId="0915094F" w14:textId="77777777" w:rsidR="00051782" w:rsidRPr="00AB1EE8" w:rsidRDefault="00051782" w:rsidP="00EB0DE7">
      <w:pPr>
        <w:pStyle w:val="NormalWeb"/>
        <w:spacing w:line="276" w:lineRule="auto"/>
        <w:jc w:val="both"/>
        <w:rPr>
          <w:lang w:val="sq-AL"/>
        </w:rPr>
      </w:pPr>
    </w:p>
    <w:p w14:paraId="104148A0" w14:textId="48435617" w:rsidR="00051782" w:rsidRPr="00AB1EE8" w:rsidRDefault="00051782" w:rsidP="00EB0DE7">
      <w:pPr>
        <w:pStyle w:val="Heading4"/>
        <w:spacing w:line="276" w:lineRule="auto"/>
        <w:ind w:left="864" w:hanging="864"/>
        <w:jc w:val="both"/>
        <w:rPr>
          <w:rFonts w:ascii="Times New Roman" w:hAnsi="Times New Roman" w:cs="Times New Roman"/>
          <w:b/>
          <w:bCs/>
          <w:i w:val="0"/>
          <w:iCs w:val="0"/>
          <w:color w:val="auto"/>
          <w:szCs w:val="24"/>
        </w:rPr>
      </w:pPr>
      <w:r w:rsidRPr="00DF0E70">
        <w:rPr>
          <w:rFonts w:ascii="Times New Roman" w:hAnsi="Times New Roman" w:cs="Times New Roman"/>
          <w:i w:val="0"/>
          <w:iCs w:val="0"/>
          <w:color w:val="auto"/>
          <w:szCs w:val="24"/>
        </w:rPr>
        <w:t>Realizimi i shpenzimeve buxhetore</w:t>
      </w:r>
    </w:p>
    <w:p w14:paraId="1A5D2560" w14:textId="2C16AD1D" w:rsidR="0064090D" w:rsidRPr="00DF0E70" w:rsidRDefault="00DF0E70" w:rsidP="00EB0DE7">
      <w:pPr>
        <w:pStyle w:val="NormalWeb"/>
        <w:spacing w:line="276" w:lineRule="auto"/>
        <w:jc w:val="both"/>
        <w:rPr>
          <w:i/>
          <w:iCs/>
          <w:u w:val="single"/>
          <w:lang w:val="sq-AL"/>
        </w:rPr>
      </w:pPr>
      <w:r>
        <w:rPr>
          <w:lang w:val="sq-AL"/>
        </w:rPr>
        <w:tab/>
      </w:r>
      <w:r>
        <w:rPr>
          <w:lang w:val="sq-AL"/>
        </w:rPr>
        <w:tab/>
      </w:r>
      <w:r>
        <w:rPr>
          <w:lang w:val="sq-AL"/>
        </w:rPr>
        <w:tab/>
      </w:r>
      <w:r>
        <w:rPr>
          <w:lang w:val="sq-AL"/>
        </w:rPr>
        <w:tab/>
      </w:r>
      <w:r>
        <w:rPr>
          <w:lang w:val="sq-AL"/>
        </w:rPr>
        <w:tab/>
      </w:r>
      <w:r>
        <w:rPr>
          <w:lang w:val="sq-AL"/>
        </w:rPr>
        <w:tab/>
      </w:r>
      <w:r>
        <w:rPr>
          <w:lang w:val="sq-AL"/>
        </w:rPr>
        <w:tab/>
      </w:r>
      <w:r>
        <w:rPr>
          <w:lang w:val="sq-AL"/>
        </w:rPr>
        <w:tab/>
      </w:r>
      <w:r>
        <w:rPr>
          <w:lang w:val="sq-AL"/>
        </w:rPr>
        <w:tab/>
      </w:r>
      <w:r>
        <w:rPr>
          <w:lang w:val="sq-AL"/>
        </w:rPr>
        <w:tab/>
      </w:r>
      <w:r w:rsidRPr="00DF0E70">
        <w:rPr>
          <w:i/>
          <w:iCs/>
          <w:u w:val="single"/>
          <w:lang w:val="sq-AL"/>
        </w:rPr>
        <w:t>në lekë</w:t>
      </w:r>
    </w:p>
    <w:tbl>
      <w:tblPr>
        <w:tblStyle w:val="TableGrid"/>
        <w:tblW w:w="0" w:type="auto"/>
        <w:tblLayout w:type="fixed"/>
        <w:tblLook w:val="04A0" w:firstRow="1" w:lastRow="0" w:firstColumn="1" w:lastColumn="0" w:noHBand="0" w:noVBand="1"/>
      </w:tblPr>
      <w:tblGrid>
        <w:gridCol w:w="1165"/>
        <w:gridCol w:w="1800"/>
        <w:gridCol w:w="1620"/>
        <w:gridCol w:w="1350"/>
        <w:gridCol w:w="1530"/>
        <w:gridCol w:w="1440"/>
      </w:tblGrid>
      <w:tr w:rsidR="006A2487" w:rsidRPr="00AB1EE8" w14:paraId="0F85C7D7" w14:textId="77777777" w:rsidTr="00DF0E70">
        <w:trPr>
          <w:trHeight w:val="1275"/>
        </w:trPr>
        <w:tc>
          <w:tcPr>
            <w:tcW w:w="1165" w:type="dxa"/>
            <w:vAlign w:val="center"/>
            <w:hideMark/>
          </w:tcPr>
          <w:p w14:paraId="19150986" w14:textId="77777777" w:rsidR="006A2487" w:rsidRPr="00AB1EE8" w:rsidRDefault="006A2487" w:rsidP="00EB0DE7">
            <w:pPr>
              <w:pStyle w:val="NormalWeb"/>
              <w:spacing w:line="276" w:lineRule="auto"/>
              <w:jc w:val="center"/>
              <w:rPr>
                <w:b/>
                <w:bCs/>
                <w:sz w:val="24"/>
                <w:lang w:val="sq-AL"/>
              </w:rPr>
            </w:pPr>
            <w:r w:rsidRPr="00AB1EE8">
              <w:rPr>
                <w:b/>
                <w:bCs/>
                <w:sz w:val="24"/>
                <w:lang w:val="sq-AL"/>
              </w:rPr>
              <w:t>Kodi i Projektit</w:t>
            </w:r>
          </w:p>
        </w:tc>
        <w:tc>
          <w:tcPr>
            <w:tcW w:w="1800" w:type="dxa"/>
            <w:vAlign w:val="center"/>
            <w:hideMark/>
          </w:tcPr>
          <w:p w14:paraId="571B0630" w14:textId="77777777" w:rsidR="006A2487" w:rsidRPr="00AB1EE8" w:rsidRDefault="006A2487" w:rsidP="00EB0DE7">
            <w:pPr>
              <w:pStyle w:val="NormalWeb"/>
              <w:spacing w:line="276" w:lineRule="auto"/>
              <w:jc w:val="center"/>
              <w:rPr>
                <w:b/>
                <w:bCs/>
                <w:sz w:val="24"/>
                <w:lang w:val="sq-AL"/>
              </w:rPr>
            </w:pPr>
            <w:r w:rsidRPr="00AB1EE8">
              <w:rPr>
                <w:b/>
                <w:bCs/>
                <w:sz w:val="24"/>
                <w:lang w:val="sq-AL"/>
              </w:rPr>
              <w:t>Përshkrimi</w:t>
            </w:r>
          </w:p>
        </w:tc>
        <w:tc>
          <w:tcPr>
            <w:tcW w:w="1620" w:type="dxa"/>
            <w:vAlign w:val="center"/>
            <w:hideMark/>
          </w:tcPr>
          <w:p w14:paraId="42C9353B" w14:textId="77777777" w:rsidR="006A2487" w:rsidRPr="00AB1EE8" w:rsidRDefault="006A2487" w:rsidP="00EB0DE7">
            <w:pPr>
              <w:pStyle w:val="NormalWeb"/>
              <w:spacing w:line="276" w:lineRule="auto"/>
              <w:jc w:val="center"/>
              <w:rPr>
                <w:b/>
                <w:bCs/>
                <w:sz w:val="24"/>
                <w:lang w:val="sq-AL"/>
              </w:rPr>
            </w:pPr>
            <w:r w:rsidRPr="00AB1EE8">
              <w:rPr>
                <w:b/>
                <w:bCs/>
                <w:sz w:val="24"/>
                <w:lang w:val="sq-AL"/>
              </w:rPr>
              <w:t>Plani Buxhetor 2025</w:t>
            </w:r>
          </w:p>
        </w:tc>
        <w:tc>
          <w:tcPr>
            <w:tcW w:w="1350" w:type="dxa"/>
            <w:vAlign w:val="center"/>
            <w:hideMark/>
          </w:tcPr>
          <w:p w14:paraId="3C0BF173" w14:textId="18E05DC7" w:rsidR="006A2487" w:rsidRPr="00AB1EE8" w:rsidRDefault="006A2487" w:rsidP="00EB0DE7">
            <w:pPr>
              <w:pStyle w:val="NormalWeb"/>
              <w:spacing w:line="276" w:lineRule="auto"/>
              <w:jc w:val="center"/>
              <w:rPr>
                <w:b/>
                <w:bCs/>
                <w:sz w:val="24"/>
                <w:lang w:val="sq-AL"/>
              </w:rPr>
            </w:pPr>
            <w:r w:rsidRPr="00AB1EE8">
              <w:rPr>
                <w:b/>
                <w:bCs/>
                <w:sz w:val="24"/>
                <w:lang w:val="sq-AL"/>
              </w:rPr>
              <w:t>Plani  i rishikuar  2025</w:t>
            </w:r>
          </w:p>
        </w:tc>
        <w:tc>
          <w:tcPr>
            <w:tcW w:w="1530" w:type="dxa"/>
            <w:vAlign w:val="center"/>
            <w:hideMark/>
          </w:tcPr>
          <w:p w14:paraId="3046E70A" w14:textId="77777777" w:rsidR="006A2487" w:rsidRPr="00AB1EE8" w:rsidRDefault="006A2487" w:rsidP="00EB0DE7">
            <w:pPr>
              <w:pStyle w:val="NormalWeb"/>
              <w:spacing w:line="276" w:lineRule="auto"/>
              <w:jc w:val="center"/>
              <w:rPr>
                <w:b/>
                <w:bCs/>
                <w:sz w:val="24"/>
                <w:lang w:val="sq-AL"/>
              </w:rPr>
            </w:pPr>
            <w:r w:rsidRPr="00AB1EE8">
              <w:rPr>
                <w:b/>
                <w:bCs/>
                <w:sz w:val="24"/>
                <w:lang w:val="sq-AL"/>
              </w:rPr>
              <w:t>Fakti shpenzimeve 2025</w:t>
            </w:r>
          </w:p>
        </w:tc>
        <w:tc>
          <w:tcPr>
            <w:tcW w:w="1440" w:type="dxa"/>
            <w:vAlign w:val="center"/>
            <w:hideMark/>
          </w:tcPr>
          <w:p w14:paraId="2B1A34BD" w14:textId="5B76D618" w:rsidR="006A2487" w:rsidRPr="00AB1EE8" w:rsidRDefault="00DF0E70" w:rsidP="00EB0DE7">
            <w:pPr>
              <w:pStyle w:val="NormalWeb"/>
              <w:spacing w:line="276" w:lineRule="auto"/>
              <w:jc w:val="center"/>
              <w:rPr>
                <w:b/>
                <w:bCs/>
                <w:sz w:val="24"/>
                <w:lang w:val="sq-AL"/>
              </w:rPr>
            </w:pPr>
            <w:r>
              <w:rPr>
                <w:b/>
                <w:bCs/>
                <w:sz w:val="24"/>
                <w:lang w:val="sq-AL"/>
              </w:rPr>
              <w:t xml:space="preserve">Realizimi </w:t>
            </w:r>
            <w:r w:rsidR="006A2487" w:rsidRPr="00AB1EE8">
              <w:rPr>
                <w:b/>
                <w:bCs/>
                <w:sz w:val="24"/>
                <w:lang w:val="sq-AL"/>
              </w:rPr>
              <w:t>në %</w:t>
            </w:r>
          </w:p>
        </w:tc>
      </w:tr>
      <w:tr w:rsidR="006A2487" w:rsidRPr="00AB1EE8" w14:paraId="3415C695" w14:textId="77777777" w:rsidTr="00DF0E70">
        <w:trPr>
          <w:trHeight w:val="630"/>
        </w:trPr>
        <w:tc>
          <w:tcPr>
            <w:tcW w:w="1165" w:type="dxa"/>
            <w:noWrap/>
            <w:hideMark/>
          </w:tcPr>
          <w:p w14:paraId="1A504F63"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160238FF" w14:textId="77777777" w:rsidR="006A2487" w:rsidRPr="00AB1EE8" w:rsidRDefault="006A2487" w:rsidP="00EB0DE7">
            <w:pPr>
              <w:pStyle w:val="NormalWeb"/>
              <w:spacing w:line="276" w:lineRule="auto"/>
              <w:jc w:val="center"/>
              <w:rPr>
                <w:sz w:val="24"/>
                <w:lang w:val="sq-AL"/>
              </w:rPr>
            </w:pPr>
            <w:r w:rsidRPr="00AB1EE8">
              <w:rPr>
                <w:sz w:val="24"/>
                <w:lang w:val="sq-AL"/>
              </w:rPr>
              <w:t>Shpenzime Paga</w:t>
            </w:r>
          </w:p>
        </w:tc>
        <w:tc>
          <w:tcPr>
            <w:tcW w:w="1620" w:type="dxa"/>
            <w:noWrap/>
            <w:vAlign w:val="center"/>
            <w:hideMark/>
          </w:tcPr>
          <w:p w14:paraId="6E5152AB" w14:textId="77777777" w:rsidR="006A2487" w:rsidRPr="00AB1EE8" w:rsidRDefault="006A2487" w:rsidP="00EB0DE7">
            <w:pPr>
              <w:pStyle w:val="NormalWeb"/>
              <w:spacing w:line="276" w:lineRule="auto"/>
              <w:jc w:val="center"/>
              <w:rPr>
                <w:sz w:val="24"/>
                <w:lang w:val="sq-AL"/>
              </w:rPr>
            </w:pPr>
            <w:r w:rsidRPr="00AB1EE8">
              <w:rPr>
                <w:sz w:val="24"/>
                <w:lang w:val="sq-AL"/>
              </w:rPr>
              <w:t>37,000,000</w:t>
            </w:r>
          </w:p>
        </w:tc>
        <w:tc>
          <w:tcPr>
            <w:tcW w:w="1350" w:type="dxa"/>
            <w:noWrap/>
            <w:vAlign w:val="center"/>
            <w:hideMark/>
          </w:tcPr>
          <w:p w14:paraId="40DD67A0" w14:textId="77777777" w:rsidR="006A2487" w:rsidRPr="00AB1EE8" w:rsidRDefault="006A2487" w:rsidP="00EB0DE7">
            <w:pPr>
              <w:pStyle w:val="NormalWeb"/>
              <w:spacing w:line="276" w:lineRule="auto"/>
              <w:jc w:val="center"/>
              <w:rPr>
                <w:sz w:val="24"/>
                <w:lang w:val="sq-AL"/>
              </w:rPr>
            </w:pPr>
            <w:r w:rsidRPr="00AB1EE8">
              <w:rPr>
                <w:sz w:val="24"/>
                <w:lang w:val="sq-AL"/>
              </w:rPr>
              <w:t>37,371,000</w:t>
            </w:r>
          </w:p>
        </w:tc>
        <w:tc>
          <w:tcPr>
            <w:tcW w:w="1530" w:type="dxa"/>
            <w:noWrap/>
            <w:vAlign w:val="center"/>
            <w:hideMark/>
          </w:tcPr>
          <w:p w14:paraId="2C354ADA" w14:textId="77777777" w:rsidR="006A2487" w:rsidRPr="00AB1EE8" w:rsidRDefault="006A2487" w:rsidP="00EB0DE7">
            <w:pPr>
              <w:pStyle w:val="NormalWeb"/>
              <w:spacing w:line="276" w:lineRule="auto"/>
              <w:jc w:val="center"/>
              <w:rPr>
                <w:sz w:val="24"/>
                <w:lang w:val="sq-AL"/>
              </w:rPr>
            </w:pPr>
            <w:r w:rsidRPr="00AB1EE8">
              <w:rPr>
                <w:sz w:val="24"/>
                <w:lang w:val="sq-AL"/>
              </w:rPr>
              <w:t>37,370,334</w:t>
            </w:r>
          </w:p>
        </w:tc>
        <w:tc>
          <w:tcPr>
            <w:tcW w:w="1440" w:type="dxa"/>
            <w:noWrap/>
            <w:vAlign w:val="center"/>
            <w:hideMark/>
          </w:tcPr>
          <w:p w14:paraId="138549D1" w14:textId="77777777" w:rsidR="006A2487" w:rsidRPr="00AB1EE8" w:rsidRDefault="006A2487" w:rsidP="00EB0DE7">
            <w:pPr>
              <w:pStyle w:val="NormalWeb"/>
              <w:spacing w:line="276" w:lineRule="auto"/>
              <w:jc w:val="center"/>
              <w:rPr>
                <w:sz w:val="24"/>
                <w:lang w:val="sq-AL"/>
              </w:rPr>
            </w:pPr>
            <w:r w:rsidRPr="00AB1EE8">
              <w:rPr>
                <w:sz w:val="24"/>
                <w:lang w:val="sq-AL"/>
              </w:rPr>
              <w:t>100%</w:t>
            </w:r>
          </w:p>
        </w:tc>
      </w:tr>
      <w:tr w:rsidR="006A2487" w:rsidRPr="00AB1EE8" w14:paraId="3B0B56B7" w14:textId="77777777" w:rsidTr="00DF0E70">
        <w:trPr>
          <w:trHeight w:val="630"/>
        </w:trPr>
        <w:tc>
          <w:tcPr>
            <w:tcW w:w="1165" w:type="dxa"/>
            <w:noWrap/>
            <w:hideMark/>
          </w:tcPr>
          <w:p w14:paraId="427017C6"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614CD202" w14:textId="3AD8310E" w:rsidR="006A2487" w:rsidRPr="00AB1EE8" w:rsidRDefault="006A2487" w:rsidP="00EB0DE7">
            <w:pPr>
              <w:pStyle w:val="NormalWeb"/>
              <w:spacing w:line="276" w:lineRule="auto"/>
              <w:jc w:val="center"/>
              <w:rPr>
                <w:sz w:val="24"/>
                <w:lang w:val="sq-AL"/>
              </w:rPr>
            </w:pPr>
            <w:r w:rsidRPr="00AB1EE8">
              <w:rPr>
                <w:sz w:val="24"/>
                <w:lang w:val="sq-AL"/>
              </w:rPr>
              <w:t xml:space="preserve">Shpenzime sigurime </w:t>
            </w:r>
            <w:r w:rsidR="006B1EE2" w:rsidRPr="00AB1EE8">
              <w:rPr>
                <w:sz w:val="24"/>
                <w:lang w:val="sq-AL"/>
              </w:rPr>
              <w:t>shoqërore</w:t>
            </w:r>
          </w:p>
        </w:tc>
        <w:tc>
          <w:tcPr>
            <w:tcW w:w="1620" w:type="dxa"/>
            <w:noWrap/>
            <w:vAlign w:val="center"/>
            <w:hideMark/>
          </w:tcPr>
          <w:p w14:paraId="5B2170B7" w14:textId="77777777" w:rsidR="006A2487" w:rsidRPr="00AB1EE8" w:rsidRDefault="006A2487" w:rsidP="00EB0DE7">
            <w:pPr>
              <w:pStyle w:val="NormalWeb"/>
              <w:spacing w:line="276" w:lineRule="auto"/>
              <w:jc w:val="center"/>
              <w:rPr>
                <w:sz w:val="24"/>
                <w:lang w:val="sq-AL"/>
              </w:rPr>
            </w:pPr>
            <w:r w:rsidRPr="00AB1EE8">
              <w:rPr>
                <w:sz w:val="24"/>
                <w:lang w:val="sq-AL"/>
              </w:rPr>
              <w:t>6,180,000</w:t>
            </w:r>
          </w:p>
        </w:tc>
        <w:tc>
          <w:tcPr>
            <w:tcW w:w="1350" w:type="dxa"/>
            <w:noWrap/>
            <w:vAlign w:val="center"/>
            <w:hideMark/>
          </w:tcPr>
          <w:p w14:paraId="2CEDFC17" w14:textId="77777777" w:rsidR="006A2487" w:rsidRPr="00AB1EE8" w:rsidRDefault="006A2487" w:rsidP="00EB0DE7">
            <w:pPr>
              <w:pStyle w:val="NormalWeb"/>
              <w:spacing w:line="276" w:lineRule="auto"/>
              <w:jc w:val="center"/>
              <w:rPr>
                <w:sz w:val="24"/>
                <w:lang w:val="sq-AL"/>
              </w:rPr>
            </w:pPr>
            <w:r w:rsidRPr="00AB1EE8">
              <w:rPr>
                <w:sz w:val="24"/>
                <w:lang w:val="sq-AL"/>
              </w:rPr>
              <w:t>6,233,000</w:t>
            </w:r>
          </w:p>
        </w:tc>
        <w:tc>
          <w:tcPr>
            <w:tcW w:w="1530" w:type="dxa"/>
            <w:noWrap/>
            <w:vAlign w:val="center"/>
            <w:hideMark/>
          </w:tcPr>
          <w:p w14:paraId="57E156D6" w14:textId="77777777" w:rsidR="006A2487" w:rsidRPr="00AB1EE8" w:rsidRDefault="006A2487" w:rsidP="00EB0DE7">
            <w:pPr>
              <w:pStyle w:val="NormalWeb"/>
              <w:spacing w:line="276" w:lineRule="auto"/>
              <w:jc w:val="center"/>
              <w:rPr>
                <w:sz w:val="24"/>
                <w:lang w:val="sq-AL"/>
              </w:rPr>
            </w:pPr>
            <w:r w:rsidRPr="00AB1EE8">
              <w:rPr>
                <w:sz w:val="24"/>
                <w:lang w:val="sq-AL"/>
              </w:rPr>
              <w:t>6,232,994</w:t>
            </w:r>
          </w:p>
        </w:tc>
        <w:tc>
          <w:tcPr>
            <w:tcW w:w="1440" w:type="dxa"/>
            <w:noWrap/>
            <w:vAlign w:val="center"/>
            <w:hideMark/>
          </w:tcPr>
          <w:p w14:paraId="7ACD3AD0" w14:textId="77777777" w:rsidR="006A2487" w:rsidRPr="00AB1EE8" w:rsidRDefault="006A2487" w:rsidP="00EB0DE7">
            <w:pPr>
              <w:pStyle w:val="NormalWeb"/>
              <w:spacing w:line="276" w:lineRule="auto"/>
              <w:jc w:val="center"/>
              <w:rPr>
                <w:sz w:val="24"/>
                <w:lang w:val="sq-AL"/>
              </w:rPr>
            </w:pPr>
            <w:r w:rsidRPr="00AB1EE8">
              <w:rPr>
                <w:sz w:val="24"/>
                <w:lang w:val="sq-AL"/>
              </w:rPr>
              <w:t>100%</w:t>
            </w:r>
          </w:p>
        </w:tc>
      </w:tr>
      <w:tr w:rsidR="006A2487" w:rsidRPr="00AB1EE8" w14:paraId="5D4923DB" w14:textId="77777777" w:rsidTr="00DF0E70">
        <w:trPr>
          <w:trHeight w:val="630"/>
        </w:trPr>
        <w:tc>
          <w:tcPr>
            <w:tcW w:w="1165" w:type="dxa"/>
            <w:noWrap/>
            <w:hideMark/>
          </w:tcPr>
          <w:p w14:paraId="3D0A8226"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572FB336" w14:textId="77777777" w:rsidR="006A2487" w:rsidRPr="00AB1EE8" w:rsidRDefault="006A2487" w:rsidP="00EB0DE7">
            <w:pPr>
              <w:pStyle w:val="NormalWeb"/>
              <w:spacing w:line="276" w:lineRule="auto"/>
              <w:jc w:val="center"/>
              <w:rPr>
                <w:sz w:val="24"/>
                <w:lang w:val="sq-AL"/>
              </w:rPr>
            </w:pPr>
            <w:r w:rsidRPr="00AB1EE8">
              <w:rPr>
                <w:sz w:val="24"/>
                <w:lang w:val="sq-AL"/>
              </w:rPr>
              <w:t>Shpenzime operative</w:t>
            </w:r>
          </w:p>
        </w:tc>
        <w:tc>
          <w:tcPr>
            <w:tcW w:w="1620" w:type="dxa"/>
            <w:noWrap/>
            <w:vAlign w:val="center"/>
            <w:hideMark/>
          </w:tcPr>
          <w:p w14:paraId="5BFAFC6D" w14:textId="77777777" w:rsidR="006A2487" w:rsidRPr="00AB1EE8" w:rsidRDefault="006A2487" w:rsidP="00EB0DE7">
            <w:pPr>
              <w:pStyle w:val="NormalWeb"/>
              <w:spacing w:line="276" w:lineRule="auto"/>
              <w:jc w:val="center"/>
              <w:rPr>
                <w:sz w:val="24"/>
                <w:lang w:val="sq-AL"/>
              </w:rPr>
            </w:pPr>
            <w:r w:rsidRPr="00AB1EE8">
              <w:rPr>
                <w:sz w:val="24"/>
                <w:lang w:val="sq-AL"/>
              </w:rPr>
              <w:t>3,000,000</w:t>
            </w:r>
          </w:p>
        </w:tc>
        <w:tc>
          <w:tcPr>
            <w:tcW w:w="1350" w:type="dxa"/>
            <w:noWrap/>
            <w:vAlign w:val="center"/>
            <w:hideMark/>
          </w:tcPr>
          <w:p w14:paraId="46B2CB52" w14:textId="77777777" w:rsidR="006A2487" w:rsidRPr="00AB1EE8" w:rsidRDefault="006A2487" w:rsidP="00EB0DE7">
            <w:pPr>
              <w:pStyle w:val="NormalWeb"/>
              <w:spacing w:line="276" w:lineRule="auto"/>
              <w:jc w:val="center"/>
              <w:rPr>
                <w:sz w:val="24"/>
                <w:lang w:val="sq-AL"/>
              </w:rPr>
            </w:pPr>
            <w:r w:rsidRPr="00AB1EE8">
              <w:rPr>
                <w:sz w:val="24"/>
                <w:lang w:val="sq-AL"/>
              </w:rPr>
              <w:t>5,568,370</w:t>
            </w:r>
          </w:p>
        </w:tc>
        <w:tc>
          <w:tcPr>
            <w:tcW w:w="1530" w:type="dxa"/>
            <w:noWrap/>
            <w:vAlign w:val="center"/>
            <w:hideMark/>
          </w:tcPr>
          <w:p w14:paraId="276B18A2" w14:textId="77777777" w:rsidR="006A2487" w:rsidRPr="00AB1EE8" w:rsidRDefault="006A2487" w:rsidP="00EB0DE7">
            <w:pPr>
              <w:pStyle w:val="NormalWeb"/>
              <w:spacing w:line="276" w:lineRule="auto"/>
              <w:jc w:val="center"/>
              <w:rPr>
                <w:sz w:val="24"/>
                <w:lang w:val="sq-AL"/>
              </w:rPr>
            </w:pPr>
            <w:r w:rsidRPr="00AB1EE8">
              <w:rPr>
                <w:sz w:val="24"/>
                <w:lang w:val="sq-AL"/>
              </w:rPr>
              <w:t>5,568,370</w:t>
            </w:r>
          </w:p>
        </w:tc>
        <w:tc>
          <w:tcPr>
            <w:tcW w:w="1440" w:type="dxa"/>
            <w:noWrap/>
            <w:vAlign w:val="center"/>
            <w:hideMark/>
          </w:tcPr>
          <w:p w14:paraId="529CCFC6" w14:textId="77777777" w:rsidR="006A2487" w:rsidRPr="00AB1EE8" w:rsidRDefault="006A2487" w:rsidP="00EB0DE7">
            <w:pPr>
              <w:pStyle w:val="NormalWeb"/>
              <w:spacing w:line="276" w:lineRule="auto"/>
              <w:jc w:val="center"/>
              <w:rPr>
                <w:sz w:val="24"/>
                <w:lang w:val="sq-AL"/>
              </w:rPr>
            </w:pPr>
            <w:r w:rsidRPr="00AB1EE8">
              <w:rPr>
                <w:sz w:val="24"/>
                <w:lang w:val="sq-AL"/>
              </w:rPr>
              <w:t>100%</w:t>
            </w:r>
          </w:p>
        </w:tc>
      </w:tr>
      <w:tr w:rsidR="006A2487" w:rsidRPr="00AB1EE8" w14:paraId="4CC3AB2D" w14:textId="77777777" w:rsidTr="00DF0E70">
        <w:trPr>
          <w:trHeight w:val="630"/>
        </w:trPr>
        <w:tc>
          <w:tcPr>
            <w:tcW w:w="1165" w:type="dxa"/>
            <w:noWrap/>
            <w:hideMark/>
          </w:tcPr>
          <w:p w14:paraId="59F176ED"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1F6C514B" w14:textId="77777777" w:rsidR="006A2487" w:rsidRPr="00AB1EE8" w:rsidRDefault="006A2487" w:rsidP="00EB0DE7">
            <w:pPr>
              <w:pStyle w:val="NormalWeb"/>
              <w:spacing w:line="276" w:lineRule="auto"/>
              <w:jc w:val="center"/>
              <w:rPr>
                <w:sz w:val="24"/>
                <w:lang w:val="sq-AL"/>
              </w:rPr>
            </w:pPr>
            <w:r w:rsidRPr="00AB1EE8">
              <w:rPr>
                <w:sz w:val="24"/>
                <w:lang w:val="sq-AL"/>
              </w:rPr>
              <w:t>Shpenzime Cilësi Artistike</w:t>
            </w:r>
          </w:p>
        </w:tc>
        <w:tc>
          <w:tcPr>
            <w:tcW w:w="1620" w:type="dxa"/>
            <w:noWrap/>
            <w:vAlign w:val="center"/>
            <w:hideMark/>
          </w:tcPr>
          <w:p w14:paraId="19777301" w14:textId="77777777" w:rsidR="006A2487" w:rsidRPr="00AB1EE8" w:rsidRDefault="006A2487" w:rsidP="00EB0DE7">
            <w:pPr>
              <w:pStyle w:val="NormalWeb"/>
              <w:spacing w:line="276" w:lineRule="auto"/>
              <w:jc w:val="center"/>
              <w:rPr>
                <w:sz w:val="24"/>
                <w:lang w:val="sq-AL"/>
              </w:rPr>
            </w:pPr>
            <w:r w:rsidRPr="00AB1EE8">
              <w:rPr>
                <w:sz w:val="24"/>
                <w:lang w:val="sq-AL"/>
              </w:rPr>
              <w:t>7,000,000</w:t>
            </w:r>
          </w:p>
        </w:tc>
        <w:tc>
          <w:tcPr>
            <w:tcW w:w="1350" w:type="dxa"/>
            <w:noWrap/>
            <w:vAlign w:val="center"/>
            <w:hideMark/>
          </w:tcPr>
          <w:p w14:paraId="1683AF27" w14:textId="77777777" w:rsidR="006A2487" w:rsidRPr="00AB1EE8" w:rsidRDefault="006A2487" w:rsidP="00EB0DE7">
            <w:pPr>
              <w:pStyle w:val="NormalWeb"/>
              <w:spacing w:line="276" w:lineRule="auto"/>
              <w:jc w:val="center"/>
              <w:rPr>
                <w:sz w:val="24"/>
                <w:lang w:val="sq-AL"/>
              </w:rPr>
            </w:pPr>
            <w:r w:rsidRPr="00AB1EE8">
              <w:rPr>
                <w:sz w:val="24"/>
                <w:lang w:val="sq-AL"/>
              </w:rPr>
              <w:t>6,131,630</w:t>
            </w:r>
          </w:p>
        </w:tc>
        <w:tc>
          <w:tcPr>
            <w:tcW w:w="1530" w:type="dxa"/>
            <w:noWrap/>
            <w:vAlign w:val="center"/>
            <w:hideMark/>
          </w:tcPr>
          <w:p w14:paraId="2ADE91CD" w14:textId="77777777" w:rsidR="006A2487" w:rsidRPr="00AB1EE8" w:rsidRDefault="006A2487" w:rsidP="00EB0DE7">
            <w:pPr>
              <w:pStyle w:val="NormalWeb"/>
              <w:spacing w:line="276" w:lineRule="auto"/>
              <w:jc w:val="center"/>
              <w:rPr>
                <w:sz w:val="24"/>
                <w:lang w:val="sq-AL"/>
              </w:rPr>
            </w:pPr>
            <w:r w:rsidRPr="00AB1EE8">
              <w:rPr>
                <w:sz w:val="24"/>
                <w:lang w:val="sq-AL"/>
              </w:rPr>
              <w:t>6,077,281</w:t>
            </w:r>
          </w:p>
        </w:tc>
        <w:tc>
          <w:tcPr>
            <w:tcW w:w="1440" w:type="dxa"/>
            <w:noWrap/>
            <w:vAlign w:val="center"/>
            <w:hideMark/>
          </w:tcPr>
          <w:p w14:paraId="378C2E87" w14:textId="77777777" w:rsidR="006A2487" w:rsidRPr="00AB1EE8" w:rsidRDefault="006A2487" w:rsidP="00EB0DE7">
            <w:pPr>
              <w:pStyle w:val="NormalWeb"/>
              <w:spacing w:line="276" w:lineRule="auto"/>
              <w:jc w:val="center"/>
              <w:rPr>
                <w:sz w:val="24"/>
                <w:lang w:val="sq-AL"/>
              </w:rPr>
            </w:pPr>
            <w:r w:rsidRPr="00AB1EE8">
              <w:rPr>
                <w:sz w:val="24"/>
                <w:lang w:val="sq-AL"/>
              </w:rPr>
              <w:t>99%</w:t>
            </w:r>
          </w:p>
        </w:tc>
      </w:tr>
      <w:tr w:rsidR="006A2487" w:rsidRPr="00AB1EE8" w14:paraId="3D852CBC" w14:textId="77777777" w:rsidTr="00DF0E70">
        <w:trPr>
          <w:trHeight w:val="630"/>
        </w:trPr>
        <w:tc>
          <w:tcPr>
            <w:tcW w:w="1165" w:type="dxa"/>
            <w:noWrap/>
            <w:hideMark/>
          </w:tcPr>
          <w:p w14:paraId="098ACABF"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2C90BC5B" w14:textId="77777777" w:rsidR="006A2487" w:rsidRPr="00AB1EE8" w:rsidRDefault="006A2487" w:rsidP="00EB0DE7">
            <w:pPr>
              <w:pStyle w:val="NormalWeb"/>
              <w:spacing w:line="276" w:lineRule="auto"/>
              <w:jc w:val="center"/>
              <w:rPr>
                <w:sz w:val="24"/>
                <w:lang w:val="sq-AL"/>
              </w:rPr>
            </w:pPr>
            <w:r w:rsidRPr="00AB1EE8">
              <w:rPr>
                <w:sz w:val="24"/>
                <w:lang w:val="sq-AL"/>
              </w:rPr>
              <w:t>Trans për buxh. Fam&amp;Individ</w:t>
            </w:r>
          </w:p>
        </w:tc>
        <w:tc>
          <w:tcPr>
            <w:tcW w:w="1620" w:type="dxa"/>
            <w:noWrap/>
            <w:vAlign w:val="center"/>
            <w:hideMark/>
          </w:tcPr>
          <w:p w14:paraId="4796C706" w14:textId="77777777" w:rsidR="006A2487" w:rsidRPr="00AB1EE8" w:rsidRDefault="006A2487" w:rsidP="00EB0DE7">
            <w:pPr>
              <w:pStyle w:val="NormalWeb"/>
              <w:spacing w:line="276" w:lineRule="auto"/>
              <w:jc w:val="center"/>
              <w:rPr>
                <w:sz w:val="24"/>
                <w:lang w:val="sq-AL"/>
              </w:rPr>
            </w:pPr>
            <w:r w:rsidRPr="00AB1EE8">
              <w:rPr>
                <w:sz w:val="24"/>
                <w:lang w:val="sq-AL"/>
              </w:rPr>
              <w:t>48,000</w:t>
            </w:r>
          </w:p>
        </w:tc>
        <w:tc>
          <w:tcPr>
            <w:tcW w:w="1350" w:type="dxa"/>
            <w:noWrap/>
            <w:vAlign w:val="center"/>
            <w:hideMark/>
          </w:tcPr>
          <w:p w14:paraId="7E5E1475" w14:textId="77777777" w:rsidR="006A2487" w:rsidRPr="00AB1EE8" w:rsidRDefault="006A2487" w:rsidP="00EB0DE7">
            <w:pPr>
              <w:pStyle w:val="NormalWeb"/>
              <w:spacing w:line="276" w:lineRule="auto"/>
              <w:jc w:val="center"/>
              <w:rPr>
                <w:sz w:val="24"/>
                <w:lang w:val="sq-AL"/>
              </w:rPr>
            </w:pPr>
            <w:r w:rsidRPr="00AB1EE8">
              <w:rPr>
                <w:sz w:val="24"/>
                <w:lang w:val="sq-AL"/>
              </w:rPr>
              <w:t>98,000</w:t>
            </w:r>
          </w:p>
        </w:tc>
        <w:tc>
          <w:tcPr>
            <w:tcW w:w="1530" w:type="dxa"/>
            <w:noWrap/>
            <w:vAlign w:val="center"/>
            <w:hideMark/>
          </w:tcPr>
          <w:p w14:paraId="14310307" w14:textId="77777777" w:rsidR="006A2487" w:rsidRPr="00AB1EE8" w:rsidRDefault="006A2487" w:rsidP="00EB0DE7">
            <w:pPr>
              <w:pStyle w:val="NormalWeb"/>
              <w:spacing w:line="276" w:lineRule="auto"/>
              <w:jc w:val="center"/>
              <w:rPr>
                <w:sz w:val="24"/>
                <w:lang w:val="sq-AL"/>
              </w:rPr>
            </w:pPr>
            <w:r w:rsidRPr="00AB1EE8">
              <w:rPr>
                <w:sz w:val="24"/>
                <w:lang w:val="sq-AL"/>
              </w:rPr>
              <w:t>23,800</w:t>
            </w:r>
          </w:p>
        </w:tc>
        <w:tc>
          <w:tcPr>
            <w:tcW w:w="1440" w:type="dxa"/>
            <w:noWrap/>
            <w:vAlign w:val="center"/>
            <w:hideMark/>
          </w:tcPr>
          <w:p w14:paraId="374DD452" w14:textId="77777777" w:rsidR="006A2487" w:rsidRPr="00AB1EE8" w:rsidRDefault="006A2487" w:rsidP="00EB0DE7">
            <w:pPr>
              <w:pStyle w:val="NormalWeb"/>
              <w:spacing w:line="276" w:lineRule="auto"/>
              <w:jc w:val="center"/>
              <w:rPr>
                <w:sz w:val="24"/>
                <w:lang w:val="sq-AL"/>
              </w:rPr>
            </w:pPr>
            <w:r w:rsidRPr="00AB1EE8">
              <w:rPr>
                <w:sz w:val="24"/>
                <w:lang w:val="sq-AL"/>
              </w:rPr>
              <w:t>24%</w:t>
            </w:r>
          </w:p>
        </w:tc>
      </w:tr>
      <w:tr w:rsidR="006A2487" w:rsidRPr="00AB1EE8" w14:paraId="5E325E05" w14:textId="77777777" w:rsidTr="00DF0E70">
        <w:trPr>
          <w:trHeight w:val="630"/>
        </w:trPr>
        <w:tc>
          <w:tcPr>
            <w:tcW w:w="1165" w:type="dxa"/>
            <w:noWrap/>
            <w:hideMark/>
          </w:tcPr>
          <w:p w14:paraId="39120F66" w14:textId="77777777" w:rsidR="006A2487" w:rsidRPr="00AB1EE8" w:rsidRDefault="006A2487" w:rsidP="00EB0DE7">
            <w:pPr>
              <w:pStyle w:val="NormalWeb"/>
              <w:spacing w:line="276" w:lineRule="auto"/>
              <w:rPr>
                <w:sz w:val="24"/>
                <w:lang w:val="sq-AL"/>
              </w:rPr>
            </w:pPr>
            <w:r w:rsidRPr="00AB1EE8">
              <w:rPr>
                <w:sz w:val="24"/>
                <w:lang w:val="sq-AL"/>
              </w:rPr>
              <w:t>91203AF</w:t>
            </w:r>
          </w:p>
        </w:tc>
        <w:tc>
          <w:tcPr>
            <w:tcW w:w="1800" w:type="dxa"/>
            <w:vAlign w:val="center"/>
            <w:hideMark/>
          </w:tcPr>
          <w:p w14:paraId="04E59380" w14:textId="77777777" w:rsidR="006A2487" w:rsidRPr="00AB1EE8" w:rsidRDefault="006A2487" w:rsidP="00EB0DE7">
            <w:pPr>
              <w:pStyle w:val="NormalWeb"/>
              <w:spacing w:line="276" w:lineRule="auto"/>
              <w:jc w:val="center"/>
              <w:rPr>
                <w:sz w:val="24"/>
                <w:lang w:val="sq-AL"/>
              </w:rPr>
            </w:pPr>
            <w:r w:rsidRPr="00AB1EE8">
              <w:rPr>
                <w:sz w:val="24"/>
                <w:lang w:val="sq-AL"/>
              </w:rPr>
              <w:t>Shpenzime operative</w:t>
            </w:r>
          </w:p>
        </w:tc>
        <w:tc>
          <w:tcPr>
            <w:tcW w:w="1620" w:type="dxa"/>
            <w:noWrap/>
            <w:vAlign w:val="center"/>
            <w:hideMark/>
          </w:tcPr>
          <w:p w14:paraId="76584800" w14:textId="77777777" w:rsidR="006A2487" w:rsidRPr="00AB1EE8" w:rsidRDefault="006A2487" w:rsidP="00EB0DE7">
            <w:pPr>
              <w:pStyle w:val="NormalWeb"/>
              <w:spacing w:line="276" w:lineRule="auto"/>
              <w:jc w:val="center"/>
              <w:rPr>
                <w:sz w:val="24"/>
                <w:lang w:val="sq-AL"/>
              </w:rPr>
            </w:pPr>
            <w:r w:rsidRPr="00AB1EE8">
              <w:rPr>
                <w:sz w:val="24"/>
                <w:lang w:val="sq-AL"/>
              </w:rPr>
              <w:t>1,000,000</w:t>
            </w:r>
          </w:p>
        </w:tc>
        <w:tc>
          <w:tcPr>
            <w:tcW w:w="1350" w:type="dxa"/>
            <w:noWrap/>
            <w:vAlign w:val="center"/>
            <w:hideMark/>
          </w:tcPr>
          <w:p w14:paraId="33CF122D" w14:textId="77777777" w:rsidR="006A2487" w:rsidRPr="00AB1EE8" w:rsidRDefault="006A2487" w:rsidP="00EB0DE7">
            <w:pPr>
              <w:pStyle w:val="NormalWeb"/>
              <w:spacing w:line="276" w:lineRule="auto"/>
              <w:jc w:val="center"/>
              <w:rPr>
                <w:sz w:val="24"/>
                <w:lang w:val="sq-AL"/>
              </w:rPr>
            </w:pPr>
            <w:r w:rsidRPr="00AB1EE8">
              <w:rPr>
                <w:sz w:val="24"/>
                <w:lang w:val="sq-AL"/>
              </w:rPr>
              <w:t>1,650,000</w:t>
            </w:r>
          </w:p>
        </w:tc>
        <w:tc>
          <w:tcPr>
            <w:tcW w:w="1530" w:type="dxa"/>
            <w:noWrap/>
            <w:vAlign w:val="center"/>
            <w:hideMark/>
          </w:tcPr>
          <w:p w14:paraId="521AC5B8" w14:textId="77777777" w:rsidR="006A2487" w:rsidRPr="00AB1EE8" w:rsidRDefault="006A2487" w:rsidP="00EB0DE7">
            <w:pPr>
              <w:pStyle w:val="NormalWeb"/>
              <w:spacing w:line="276" w:lineRule="auto"/>
              <w:jc w:val="center"/>
              <w:rPr>
                <w:sz w:val="24"/>
                <w:lang w:val="sq-AL"/>
              </w:rPr>
            </w:pPr>
            <w:r w:rsidRPr="00AB1EE8">
              <w:rPr>
                <w:sz w:val="24"/>
                <w:lang w:val="sq-AL"/>
              </w:rPr>
              <w:t>1,650,000</w:t>
            </w:r>
          </w:p>
        </w:tc>
        <w:tc>
          <w:tcPr>
            <w:tcW w:w="1440" w:type="dxa"/>
            <w:noWrap/>
            <w:vAlign w:val="center"/>
            <w:hideMark/>
          </w:tcPr>
          <w:p w14:paraId="681FF2E4" w14:textId="77777777" w:rsidR="006A2487" w:rsidRPr="00AB1EE8" w:rsidRDefault="006A2487" w:rsidP="00EB0DE7">
            <w:pPr>
              <w:pStyle w:val="NormalWeb"/>
              <w:spacing w:line="276" w:lineRule="auto"/>
              <w:jc w:val="center"/>
              <w:rPr>
                <w:sz w:val="24"/>
                <w:lang w:val="sq-AL"/>
              </w:rPr>
            </w:pPr>
            <w:r w:rsidRPr="00AB1EE8">
              <w:rPr>
                <w:sz w:val="24"/>
                <w:lang w:val="sq-AL"/>
              </w:rPr>
              <w:t>100%</w:t>
            </w:r>
          </w:p>
        </w:tc>
      </w:tr>
      <w:tr w:rsidR="006A2487" w:rsidRPr="00AB1EE8" w14:paraId="4D1FCD08" w14:textId="77777777" w:rsidTr="00DF0E70">
        <w:trPr>
          <w:trHeight w:val="630"/>
        </w:trPr>
        <w:tc>
          <w:tcPr>
            <w:tcW w:w="1165" w:type="dxa"/>
            <w:noWrap/>
            <w:hideMark/>
          </w:tcPr>
          <w:p w14:paraId="4D4DCAD2" w14:textId="77777777" w:rsidR="006A2487" w:rsidRPr="00AB1EE8" w:rsidRDefault="006A2487" w:rsidP="00EB0DE7">
            <w:pPr>
              <w:pStyle w:val="NormalWeb"/>
              <w:spacing w:line="276" w:lineRule="auto"/>
              <w:rPr>
                <w:sz w:val="24"/>
                <w:lang w:val="sq-AL"/>
              </w:rPr>
            </w:pPr>
            <w:r w:rsidRPr="00AB1EE8">
              <w:rPr>
                <w:sz w:val="24"/>
                <w:lang w:val="sq-AL"/>
              </w:rPr>
              <w:lastRenderedPageBreak/>
              <w:t>M120766</w:t>
            </w:r>
          </w:p>
        </w:tc>
        <w:tc>
          <w:tcPr>
            <w:tcW w:w="1800" w:type="dxa"/>
            <w:vAlign w:val="center"/>
            <w:hideMark/>
          </w:tcPr>
          <w:p w14:paraId="3C6AAE6F" w14:textId="053F46BE" w:rsidR="006A2487" w:rsidRPr="00AB1EE8" w:rsidRDefault="006A2487" w:rsidP="00EB0DE7">
            <w:pPr>
              <w:pStyle w:val="NormalWeb"/>
              <w:spacing w:line="276" w:lineRule="auto"/>
              <w:jc w:val="center"/>
              <w:rPr>
                <w:sz w:val="24"/>
                <w:lang w:val="sq-AL"/>
              </w:rPr>
            </w:pPr>
            <w:r w:rsidRPr="00AB1EE8">
              <w:rPr>
                <w:sz w:val="24"/>
                <w:lang w:val="sq-AL"/>
              </w:rPr>
              <w:t xml:space="preserve">Shpenzime kapitale te </w:t>
            </w:r>
            <w:r w:rsidR="006B1EE2" w:rsidRPr="00AB1EE8">
              <w:rPr>
                <w:sz w:val="24"/>
                <w:lang w:val="sq-AL"/>
              </w:rPr>
              <w:t>trupëzuara</w:t>
            </w:r>
          </w:p>
        </w:tc>
        <w:tc>
          <w:tcPr>
            <w:tcW w:w="1620" w:type="dxa"/>
            <w:noWrap/>
            <w:vAlign w:val="center"/>
            <w:hideMark/>
          </w:tcPr>
          <w:p w14:paraId="63B2B17D" w14:textId="77777777" w:rsidR="006A2487" w:rsidRPr="00AB1EE8" w:rsidRDefault="006A2487" w:rsidP="00EB0DE7">
            <w:pPr>
              <w:pStyle w:val="NormalWeb"/>
              <w:spacing w:line="276" w:lineRule="auto"/>
              <w:jc w:val="center"/>
              <w:rPr>
                <w:sz w:val="24"/>
                <w:lang w:val="sq-AL"/>
              </w:rPr>
            </w:pPr>
          </w:p>
        </w:tc>
        <w:tc>
          <w:tcPr>
            <w:tcW w:w="1350" w:type="dxa"/>
            <w:noWrap/>
            <w:vAlign w:val="center"/>
            <w:hideMark/>
          </w:tcPr>
          <w:p w14:paraId="594FE818" w14:textId="77777777" w:rsidR="006A2487" w:rsidRPr="00AB1EE8" w:rsidRDefault="006A2487" w:rsidP="00EB0DE7">
            <w:pPr>
              <w:pStyle w:val="NormalWeb"/>
              <w:spacing w:line="276" w:lineRule="auto"/>
              <w:jc w:val="center"/>
              <w:rPr>
                <w:sz w:val="24"/>
                <w:lang w:val="sq-AL"/>
              </w:rPr>
            </w:pPr>
            <w:r w:rsidRPr="00AB1EE8">
              <w:rPr>
                <w:sz w:val="24"/>
                <w:lang w:val="sq-AL"/>
              </w:rPr>
              <w:t>300,000</w:t>
            </w:r>
          </w:p>
        </w:tc>
        <w:tc>
          <w:tcPr>
            <w:tcW w:w="1530" w:type="dxa"/>
            <w:noWrap/>
            <w:vAlign w:val="center"/>
            <w:hideMark/>
          </w:tcPr>
          <w:p w14:paraId="16CAB499" w14:textId="77777777" w:rsidR="006A2487" w:rsidRPr="00AB1EE8" w:rsidRDefault="006A2487" w:rsidP="00EB0DE7">
            <w:pPr>
              <w:pStyle w:val="NormalWeb"/>
              <w:spacing w:line="276" w:lineRule="auto"/>
              <w:jc w:val="center"/>
              <w:rPr>
                <w:sz w:val="24"/>
                <w:lang w:val="sq-AL"/>
              </w:rPr>
            </w:pPr>
            <w:r w:rsidRPr="00AB1EE8">
              <w:rPr>
                <w:sz w:val="24"/>
                <w:lang w:val="sq-AL"/>
              </w:rPr>
              <w:t>299,360</w:t>
            </w:r>
          </w:p>
        </w:tc>
        <w:tc>
          <w:tcPr>
            <w:tcW w:w="1440" w:type="dxa"/>
            <w:noWrap/>
            <w:vAlign w:val="center"/>
            <w:hideMark/>
          </w:tcPr>
          <w:p w14:paraId="797F16AA" w14:textId="77777777" w:rsidR="006A2487" w:rsidRPr="00AB1EE8" w:rsidRDefault="006A2487" w:rsidP="00EB0DE7">
            <w:pPr>
              <w:pStyle w:val="NormalWeb"/>
              <w:spacing w:line="276" w:lineRule="auto"/>
              <w:jc w:val="center"/>
              <w:rPr>
                <w:sz w:val="24"/>
                <w:lang w:val="sq-AL"/>
              </w:rPr>
            </w:pPr>
            <w:r w:rsidRPr="00AB1EE8">
              <w:rPr>
                <w:sz w:val="24"/>
                <w:lang w:val="sq-AL"/>
              </w:rPr>
              <w:t>100%</w:t>
            </w:r>
          </w:p>
        </w:tc>
      </w:tr>
      <w:tr w:rsidR="006A2487" w:rsidRPr="00AB1EE8" w14:paraId="63B784E1" w14:textId="77777777" w:rsidTr="00DF0E70">
        <w:trPr>
          <w:trHeight w:val="330"/>
        </w:trPr>
        <w:tc>
          <w:tcPr>
            <w:tcW w:w="1165" w:type="dxa"/>
            <w:noWrap/>
            <w:hideMark/>
          </w:tcPr>
          <w:p w14:paraId="58098C6A" w14:textId="77777777" w:rsidR="006A2487" w:rsidRPr="00AB1EE8" w:rsidRDefault="006A2487" w:rsidP="00EB0DE7">
            <w:pPr>
              <w:pStyle w:val="NormalWeb"/>
              <w:spacing w:line="276" w:lineRule="auto"/>
              <w:rPr>
                <w:sz w:val="24"/>
                <w:lang w:val="sq-AL"/>
              </w:rPr>
            </w:pPr>
            <w:r w:rsidRPr="00AB1EE8">
              <w:rPr>
                <w:sz w:val="24"/>
                <w:lang w:val="sq-AL"/>
              </w:rPr>
              <w:t> </w:t>
            </w:r>
          </w:p>
        </w:tc>
        <w:tc>
          <w:tcPr>
            <w:tcW w:w="1800" w:type="dxa"/>
            <w:noWrap/>
            <w:vAlign w:val="center"/>
            <w:hideMark/>
          </w:tcPr>
          <w:p w14:paraId="015C968D" w14:textId="77777777" w:rsidR="006A2487" w:rsidRPr="00AB1EE8" w:rsidRDefault="006A2487" w:rsidP="00EB0DE7">
            <w:pPr>
              <w:pStyle w:val="NormalWeb"/>
              <w:spacing w:line="276" w:lineRule="auto"/>
              <w:jc w:val="center"/>
              <w:rPr>
                <w:b/>
                <w:bCs/>
                <w:sz w:val="24"/>
                <w:lang w:val="sq-AL"/>
              </w:rPr>
            </w:pPr>
            <w:r w:rsidRPr="00AB1EE8">
              <w:rPr>
                <w:b/>
                <w:bCs/>
                <w:sz w:val="24"/>
                <w:lang w:val="sq-AL"/>
              </w:rPr>
              <w:t>Totali</w:t>
            </w:r>
          </w:p>
        </w:tc>
        <w:tc>
          <w:tcPr>
            <w:tcW w:w="1620" w:type="dxa"/>
            <w:noWrap/>
            <w:vAlign w:val="center"/>
            <w:hideMark/>
          </w:tcPr>
          <w:p w14:paraId="5808631B" w14:textId="77777777" w:rsidR="006A2487" w:rsidRPr="00AB1EE8" w:rsidRDefault="006A2487" w:rsidP="00EB0DE7">
            <w:pPr>
              <w:pStyle w:val="NormalWeb"/>
              <w:spacing w:line="276" w:lineRule="auto"/>
              <w:jc w:val="center"/>
              <w:rPr>
                <w:b/>
                <w:bCs/>
                <w:sz w:val="24"/>
                <w:lang w:val="sq-AL"/>
              </w:rPr>
            </w:pPr>
            <w:r w:rsidRPr="00AB1EE8">
              <w:rPr>
                <w:b/>
                <w:bCs/>
                <w:sz w:val="24"/>
                <w:lang w:val="sq-AL"/>
              </w:rPr>
              <w:t>54,228,000</w:t>
            </w:r>
          </w:p>
        </w:tc>
        <w:tc>
          <w:tcPr>
            <w:tcW w:w="1350" w:type="dxa"/>
            <w:noWrap/>
            <w:vAlign w:val="center"/>
            <w:hideMark/>
          </w:tcPr>
          <w:p w14:paraId="54CEF261" w14:textId="77777777" w:rsidR="006A2487" w:rsidRPr="00AB1EE8" w:rsidRDefault="006A2487" w:rsidP="00EB0DE7">
            <w:pPr>
              <w:pStyle w:val="NormalWeb"/>
              <w:spacing w:line="276" w:lineRule="auto"/>
              <w:jc w:val="center"/>
              <w:rPr>
                <w:b/>
                <w:bCs/>
                <w:sz w:val="24"/>
                <w:lang w:val="sq-AL"/>
              </w:rPr>
            </w:pPr>
            <w:r w:rsidRPr="00AB1EE8">
              <w:rPr>
                <w:b/>
                <w:bCs/>
                <w:sz w:val="24"/>
                <w:lang w:val="sq-AL"/>
              </w:rPr>
              <w:t>57,352,000</w:t>
            </w:r>
          </w:p>
        </w:tc>
        <w:tc>
          <w:tcPr>
            <w:tcW w:w="1530" w:type="dxa"/>
            <w:noWrap/>
            <w:vAlign w:val="center"/>
            <w:hideMark/>
          </w:tcPr>
          <w:p w14:paraId="707C19B6" w14:textId="77777777" w:rsidR="006A2487" w:rsidRPr="00AB1EE8" w:rsidRDefault="006A2487" w:rsidP="00EB0DE7">
            <w:pPr>
              <w:pStyle w:val="NormalWeb"/>
              <w:spacing w:line="276" w:lineRule="auto"/>
              <w:jc w:val="center"/>
              <w:rPr>
                <w:b/>
                <w:bCs/>
                <w:sz w:val="24"/>
                <w:lang w:val="sq-AL"/>
              </w:rPr>
            </w:pPr>
            <w:r w:rsidRPr="00AB1EE8">
              <w:rPr>
                <w:b/>
                <w:bCs/>
                <w:sz w:val="24"/>
                <w:lang w:val="sq-AL"/>
              </w:rPr>
              <w:t>57,222,139</w:t>
            </w:r>
          </w:p>
        </w:tc>
        <w:tc>
          <w:tcPr>
            <w:tcW w:w="1440" w:type="dxa"/>
            <w:noWrap/>
            <w:vAlign w:val="center"/>
            <w:hideMark/>
          </w:tcPr>
          <w:p w14:paraId="63F35EEA" w14:textId="77777777" w:rsidR="006A2487" w:rsidRPr="00AB1EE8" w:rsidRDefault="006A2487" w:rsidP="00EB0DE7">
            <w:pPr>
              <w:pStyle w:val="NormalWeb"/>
              <w:spacing w:line="276" w:lineRule="auto"/>
              <w:jc w:val="center"/>
              <w:rPr>
                <w:b/>
                <w:bCs/>
                <w:sz w:val="24"/>
                <w:lang w:val="sq-AL"/>
              </w:rPr>
            </w:pPr>
            <w:r w:rsidRPr="00AB1EE8">
              <w:rPr>
                <w:b/>
                <w:bCs/>
                <w:sz w:val="24"/>
                <w:lang w:val="sq-AL"/>
              </w:rPr>
              <w:t>64%</w:t>
            </w:r>
          </w:p>
        </w:tc>
      </w:tr>
    </w:tbl>
    <w:p w14:paraId="7FCBD2F4" w14:textId="77777777" w:rsidR="002B3925" w:rsidRPr="00AB1EE8" w:rsidRDefault="002B3925" w:rsidP="002B3925">
      <w:pPr>
        <w:pStyle w:val="Heading3"/>
        <w:spacing w:line="276" w:lineRule="auto"/>
        <w:ind w:left="720" w:hanging="720"/>
        <w:rPr>
          <w:rFonts w:ascii="Times New Roman" w:hAnsi="Times New Roman" w:cs="Times New Roman"/>
          <w:color w:val="0A1D30" w:themeColor="text2" w:themeShade="BF"/>
          <w:sz w:val="24"/>
          <w:szCs w:val="24"/>
        </w:rPr>
      </w:pPr>
      <w:r w:rsidRPr="00AB1EE8">
        <w:rPr>
          <w:rFonts w:ascii="Times New Roman" w:hAnsi="Times New Roman" w:cs="Times New Roman"/>
          <w:color w:val="0A1D30" w:themeColor="text2" w:themeShade="BF"/>
          <w:sz w:val="24"/>
          <w:szCs w:val="24"/>
        </w:rPr>
        <w:t>Tabela e të ardhurave për periudhën janar-dhjetor 2025</w:t>
      </w:r>
    </w:p>
    <w:p w14:paraId="4968D812" w14:textId="7BE1EA7B" w:rsidR="002B3925" w:rsidRPr="00AB1EE8" w:rsidRDefault="007C2708" w:rsidP="002B3925">
      <w:pPr>
        <w:spacing w:line="276" w:lineRule="auto"/>
        <w:rPr>
          <w:rFonts w:ascii="Times New Roman" w:eastAsia="SimSun" w:hAnsi="Times New Roman" w:cs="Times New Roman"/>
          <w:szCs w:val="24"/>
        </w:rPr>
      </w:pPr>
      <w:r w:rsidRPr="00AB1EE8">
        <w:rPr>
          <w:rFonts w:ascii="Times New Roman" w:hAnsi="Times New Roman" w:cs="Times New Roman"/>
          <w:noProof/>
          <w:szCs w:val="24"/>
        </w:rPr>
        <w:drawing>
          <wp:inline distT="0" distB="0" distL="0" distR="0" wp14:anchorId="6EE40D3E" wp14:editId="061F4FE2">
            <wp:extent cx="6327140" cy="1078865"/>
            <wp:effectExtent l="0" t="0" r="0" b="6985"/>
            <wp:docPr id="184133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7140" cy="1078865"/>
                    </a:xfrm>
                    <a:prstGeom prst="rect">
                      <a:avLst/>
                    </a:prstGeom>
                    <a:noFill/>
                    <a:ln>
                      <a:noFill/>
                    </a:ln>
                  </pic:spPr>
                </pic:pic>
              </a:graphicData>
            </a:graphic>
          </wp:inline>
        </w:drawing>
      </w:r>
      <w:r w:rsidR="002B3925" w:rsidRPr="00AB1EE8">
        <w:rPr>
          <w:rFonts w:ascii="Times New Roman" w:hAnsi="Times New Roman" w:cs="Times New Roman"/>
          <w:szCs w:val="24"/>
        </w:rPr>
        <w:fldChar w:fldCharType="begin"/>
      </w:r>
      <w:r w:rsidR="002B3925" w:rsidRPr="00AB1EE8">
        <w:rPr>
          <w:rFonts w:ascii="Times New Roman" w:hAnsi="Times New Roman" w:cs="Times New Roman"/>
          <w:szCs w:val="24"/>
        </w:rPr>
        <w:instrText xml:space="preserve"> LINK Excel.Sheet.12 "C:\\Users\\admin\\Downloads\\QKKF_ANEKSET E MONITORIMIT TE SHPENZIMEVE -8-mujori 2025.xlsx" "Sheet4!R5C2:R10C5" \a \f 4 \h  \* MERGEFORMAT </w:instrText>
      </w:r>
      <w:r w:rsidR="002B3925" w:rsidRPr="00AB1EE8">
        <w:rPr>
          <w:rFonts w:ascii="Times New Roman" w:hAnsi="Times New Roman" w:cs="Times New Roman"/>
          <w:szCs w:val="24"/>
        </w:rPr>
        <w:fldChar w:fldCharType="separate"/>
      </w:r>
    </w:p>
    <w:p w14:paraId="153A04D7" w14:textId="77777777" w:rsidR="002B3925" w:rsidRPr="00AB1EE8" w:rsidRDefault="002B3925" w:rsidP="002B3925">
      <w:pPr>
        <w:spacing w:line="276" w:lineRule="auto"/>
        <w:rPr>
          <w:rFonts w:ascii="Times New Roman" w:hAnsi="Times New Roman" w:cs="Times New Roman"/>
          <w:szCs w:val="24"/>
        </w:rPr>
      </w:pPr>
      <w:r w:rsidRPr="00AB1EE8">
        <w:rPr>
          <w:rFonts w:ascii="Times New Roman" w:hAnsi="Times New Roman" w:cs="Times New Roman"/>
          <w:szCs w:val="24"/>
        </w:rPr>
        <w:fldChar w:fldCharType="end"/>
      </w:r>
    </w:p>
    <w:p w14:paraId="6DD873A9" w14:textId="77777777" w:rsidR="002B3925" w:rsidRPr="00AB1EE8" w:rsidRDefault="002B3925" w:rsidP="002B3925">
      <w:pPr>
        <w:pStyle w:val="Heading4"/>
        <w:spacing w:line="276" w:lineRule="auto"/>
        <w:jc w:val="both"/>
        <w:rPr>
          <w:rFonts w:ascii="Times New Roman" w:hAnsi="Times New Roman" w:cs="Times New Roman"/>
          <w:i w:val="0"/>
          <w:iCs w:val="0"/>
          <w:color w:val="auto"/>
          <w:szCs w:val="24"/>
        </w:rPr>
      </w:pPr>
      <w:r w:rsidRPr="00AB1EE8">
        <w:rPr>
          <w:rFonts w:ascii="Times New Roman" w:hAnsi="Times New Roman" w:cs="Times New Roman"/>
          <w:i w:val="0"/>
          <w:iCs w:val="0"/>
          <w:color w:val="auto"/>
          <w:szCs w:val="24"/>
        </w:rPr>
        <w:t>Të ardhurat dhe performanca financiare</w:t>
      </w:r>
    </w:p>
    <w:p w14:paraId="23DA0625" w14:textId="229D4D55" w:rsidR="002B3925" w:rsidRPr="00AB1EE8" w:rsidRDefault="002B3925" w:rsidP="002B3925">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Gjatë periudhën Janar-dhjetor 2025, Qendra Kombëtare e Kulturës për Fëmijë (QKKF) ka realizuar një rritje të ndjeshme në të ardhurat nga shitja e biletave krahasuar me të </w:t>
      </w:r>
      <w:r w:rsidR="006B1EE2" w:rsidRPr="00AB1EE8">
        <w:rPr>
          <w:rFonts w:ascii="Times New Roman" w:hAnsi="Times New Roman" w:cs="Times New Roman"/>
          <w:szCs w:val="24"/>
        </w:rPr>
        <w:t>njëjtën</w:t>
      </w:r>
      <w:r w:rsidRPr="00AB1EE8">
        <w:rPr>
          <w:rFonts w:ascii="Times New Roman" w:hAnsi="Times New Roman" w:cs="Times New Roman"/>
          <w:szCs w:val="24"/>
        </w:rPr>
        <w:t xml:space="preserve"> periudhë të vitit 2024, me 3,736 bileta më shumë. Kjo rritje i atribuohet interesit të shtuar të fëmijëve për shfaqjet teatrale me kukulla, falë rikonstruksionit të Teatrit të Kukullave dhe promovimit të aktiviteteve në faqet zyrtare të institucionit dhe në shkollat e kopshtet e kryeqytetit </w:t>
      </w:r>
    </w:p>
    <w:p w14:paraId="7E2A74B5" w14:textId="77777777" w:rsidR="002B3925" w:rsidRPr="00AB1EE8" w:rsidRDefault="002B3925" w:rsidP="002B3925">
      <w:pPr>
        <w:pStyle w:val="Heading4"/>
        <w:spacing w:line="276" w:lineRule="auto"/>
        <w:ind w:left="864" w:hanging="864"/>
        <w:jc w:val="both"/>
        <w:rPr>
          <w:rFonts w:ascii="Times New Roman" w:hAnsi="Times New Roman" w:cs="Times New Roman"/>
          <w:i w:val="0"/>
          <w:iCs w:val="0"/>
          <w:color w:val="auto"/>
          <w:szCs w:val="24"/>
        </w:rPr>
      </w:pPr>
      <w:r w:rsidRPr="00AB1EE8">
        <w:rPr>
          <w:rFonts w:ascii="Times New Roman" w:hAnsi="Times New Roman" w:cs="Times New Roman"/>
          <w:i w:val="0"/>
          <w:iCs w:val="0"/>
          <w:color w:val="auto"/>
          <w:szCs w:val="24"/>
        </w:rPr>
        <w:t xml:space="preserve">Realizimi i të Ardhurave </w:t>
      </w:r>
    </w:p>
    <w:p w14:paraId="3DCC3798" w14:textId="77777777" w:rsidR="002B3925" w:rsidRPr="00AB1EE8" w:rsidRDefault="002B3925" w:rsidP="002B3925">
      <w:pPr>
        <w:tabs>
          <w:tab w:val="left" w:pos="720"/>
        </w:tabs>
        <w:spacing w:line="276" w:lineRule="auto"/>
        <w:jc w:val="both"/>
        <w:rPr>
          <w:rFonts w:ascii="Times New Roman" w:hAnsi="Times New Roman" w:cs="Times New Roman"/>
          <w:szCs w:val="24"/>
        </w:rPr>
      </w:pPr>
      <w:r w:rsidRPr="00AB1EE8">
        <w:rPr>
          <w:rFonts w:ascii="Times New Roman" w:hAnsi="Times New Roman" w:cs="Times New Roman"/>
          <w:szCs w:val="24"/>
        </w:rPr>
        <w:t>Me rikonstruksionin e godinës së Teatrit të Kukullave, QKKF ka realizuar të ardhura nga dhënia me qira e sallës së TK nga të cilat 90% derdhen në buxhetin e QKKF-së</w:t>
      </w:r>
    </w:p>
    <w:p w14:paraId="098B8392" w14:textId="1DD66369" w:rsidR="00354BDB" w:rsidRPr="00DF0E70" w:rsidRDefault="002B3925" w:rsidP="00DF0E70">
      <w:pPr>
        <w:pStyle w:val="NormalWeb"/>
        <w:spacing w:line="276" w:lineRule="auto"/>
        <w:jc w:val="both"/>
        <w:rPr>
          <w:lang w:val="sq-AL"/>
        </w:rPr>
      </w:pPr>
      <w:r w:rsidRPr="00AB1EE8">
        <w:rPr>
          <w:lang w:val="sq-AL"/>
        </w:rPr>
        <w:t>Nga 1.65 milion lekë të ardhura të planifikuara për gjithë vitin 2025, janë realizuar 5.1 milion lekë nga të cilat 3.5 milion lekë janë derdhur në buxhetin e QKKF-së.</w:t>
      </w:r>
    </w:p>
    <w:p w14:paraId="098A8083" w14:textId="77777777" w:rsidR="00A92FFA" w:rsidRPr="00AB1EE8" w:rsidRDefault="00A92FFA" w:rsidP="00EB0DE7">
      <w:pPr>
        <w:spacing w:line="276" w:lineRule="auto"/>
        <w:jc w:val="both"/>
        <w:rPr>
          <w:rFonts w:ascii="Times New Roman" w:hAnsi="Times New Roman" w:cs="Times New Roman"/>
          <w:szCs w:val="24"/>
        </w:rPr>
      </w:pPr>
    </w:p>
    <w:p w14:paraId="2274FA55" w14:textId="77777777" w:rsidR="00051782" w:rsidRPr="00280827" w:rsidRDefault="00051782" w:rsidP="00280827">
      <w:pPr>
        <w:spacing w:before="0" w:after="160" w:line="276" w:lineRule="auto"/>
        <w:rPr>
          <w:rFonts w:ascii="Times New Roman" w:hAnsi="Times New Roman" w:cs="Times New Roman"/>
          <w:b/>
          <w:bCs/>
          <w:szCs w:val="24"/>
        </w:rPr>
      </w:pPr>
      <w:r w:rsidRPr="00280827">
        <w:rPr>
          <w:rFonts w:ascii="Times New Roman" w:hAnsi="Times New Roman" w:cs="Times New Roman"/>
          <w:b/>
          <w:bCs/>
          <w:szCs w:val="24"/>
        </w:rPr>
        <w:t>QENDRA KOMBËTARE E LIBRIT DHE LEXIMIT</w:t>
      </w:r>
    </w:p>
    <w:p w14:paraId="7CB4566F"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Buxheti total i miratuar për vitin 2025 për Qendrën Kombëtare të Librit dhe Leximit është 34,976,000 lekë. </w:t>
      </w:r>
    </w:p>
    <w:p w14:paraId="2D64CC13"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QKLL ka realizuar shpenzimet për periudhën Janar- Dhjetor 2025 në vlerën 33,607,069 lekë, ose në masën 96.1 % të buxhetit total të alokuar si më poshtë: </w:t>
      </w:r>
    </w:p>
    <w:tbl>
      <w:tblPr>
        <w:tblW w:w="9052" w:type="dxa"/>
        <w:tblInd w:w="118" w:type="dxa"/>
        <w:tblLook w:val="04A0" w:firstRow="1" w:lastRow="0" w:firstColumn="1" w:lastColumn="0" w:noHBand="0" w:noVBand="1"/>
      </w:tblPr>
      <w:tblGrid>
        <w:gridCol w:w="960"/>
        <w:gridCol w:w="4060"/>
        <w:gridCol w:w="1296"/>
        <w:gridCol w:w="1296"/>
        <w:gridCol w:w="1440"/>
      </w:tblGrid>
      <w:tr w:rsidR="00AC07BE" w:rsidRPr="00AB1EE8" w14:paraId="3FE35637" w14:textId="77777777" w:rsidTr="00DF0E70">
        <w:trPr>
          <w:trHeight w:val="375"/>
        </w:trPr>
        <w:tc>
          <w:tcPr>
            <w:tcW w:w="9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EF5B02D"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Art.</w:t>
            </w:r>
          </w:p>
        </w:tc>
        <w:tc>
          <w:tcPr>
            <w:tcW w:w="4060" w:type="dxa"/>
            <w:tcBorders>
              <w:top w:val="single" w:sz="8" w:space="0" w:color="auto"/>
              <w:left w:val="nil"/>
              <w:bottom w:val="single" w:sz="8" w:space="0" w:color="auto"/>
              <w:right w:val="single" w:sz="8" w:space="0" w:color="auto"/>
            </w:tcBorders>
            <w:shd w:val="clear" w:color="000000" w:fill="FFFFFF"/>
            <w:vAlign w:val="center"/>
            <w:hideMark/>
          </w:tcPr>
          <w:p w14:paraId="02745577"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Emertimi</w:t>
            </w:r>
          </w:p>
        </w:tc>
        <w:tc>
          <w:tcPr>
            <w:tcW w:w="1296" w:type="dxa"/>
            <w:tcBorders>
              <w:top w:val="single" w:sz="8" w:space="0" w:color="auto"/>
              <w:left w:val="nil"/>
              <w:bottom w:val="single" w:sz="8" w:space="0" w:color="auto"/>
              <w:right w:val="single" w:sz="8" w:space="0" w:color="auto"/>
            </w:tcBorders>
            <w:shd w:val="clear" w:color="000000" w:fill="FFFFFF"/>
            <w:vAlign w:val="center"/>
            <w:hideMark/>
          </w:tcPr>
          <w:p w14:paraId="43FF62AA"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Plan  2025</w:t>
            </w:r>
          </w:p>
        </w:tc>
        <w:tc>
          <w:tcPr>
            <w:tcW w:w="1296" w:type="dxa"/>
            <w:tcBorders>
              <w:top w:val="single" w:sz="8" w:space="0" w:color="auto"/>
              <w:left w:val="nil"/>
              <w:bottom w:val="single" w:sz="8" w:space="0" w:color="auto"/>
              <w:right w:val="single" w:sz="8" w:space="0" w:color="auto"/>
            </w:tcBorders>
            <w:shd w:val="clear" w:color="000000" w:fill="FFFFFF"/>
            <w:vAlign w:val="center"/>
            <w:hideMark/>
          </w:tcPr>
          <w:p w14:paraId="3778E296"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Fakt  2025</w:t>
            </w:r>
          </w:p>
        </w:tc>
        <w:tc>
          <w:tcPr>
            <w:tcW w:w="1440" w:type="dxa"/>
            <w:tcBorders>
              <w:top w:val="single" w:sz="8" w:space="0" w:color="auto"/>
              <w:left w:val="nil"/>
              <w:bottom w:val="single" w:sz="8" w:space="0" w:color="auto"/>
              <w:right w:val="single" w:sz="8" w:space="0" w:color="auto"/>
            </w:tcBorders>
            <w:shd w:val="clear" w:color="000000" w:fill="FFFFFF"/>
            <w:vAlign w:val="center"/>
            <w:hideMark/>
          </w:tcPr>
          <w:p w14:paraId="1E5BB960"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Realiz ne %</w:t>
            </w:r>
          </w:p>
        </w:tc>
      </w:tr>
      <w:tr w:rsidR="00AC07BE" w:rsidRPr="00AB1EE8" w14:paraId="56B713A4" w14:textId="77777777" w:rsidTr="00DF0E70">
        <w:trPr>
          <w:trHeight w:val="33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F6F5A9E"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600</w:t>
            </w:r>
          </w:p>
        </w:tc>
        <w:tc>
          <w:tcPr>
            <w:tcW w:w="4060" w:type="dxa"/>
            <w:tcBorders>
              <w:top w:val="nil"/>
              <w:left w:val="nil"/>
              <w:bottom w:val="single" w:sz="8" w:space="0" w:color="auto"/>
              <w:right w:val="single" w:sz="8" w:space="0" w:color="auto"/>
            </w:tcBorders>
            <w:shd w:val="clear" w:color="000000" w:fill="FFFFFF"/>
            <w:noWrap/>
            <w:vAlign w:val="center"/>
            <w:hideMark/>
          </w:tcPr>
          <w:p w14:paraId="3DF422AF"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Pagat</w:t>
            </w:r>
          </w:p>
        </w:tc>
        <w:tc>
          <w:tcPr>
            <w:tcW w:w="1296" w:type="dxa"/>
            <w:tcBorders>
              <w:top w:val="nil"/>
              <w:left w:val="nil"/>
              <w:bottom w:val="single" w:sz="8" w:space="0" w:color="auto"/>
              <w:right w:val="single" w:sz="8" w:space="0" w:color="auto"/>
            </w:tcBorders>
            <w:shd w:val="clear" w:color="000000" w:fill="FFFFFF"/>
            <w:noWrap/>
            <w:vAlign w:val="center"/>
            <w:hideMark/>
          </w:tcPr>
          <w:p w14:paraId="59E371C2"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13,520,000</w:t>
            </w:r>
          </w:p>
        </w:tc>
        <w:tc>
          <w:tcPr>
            <w:tcW w:w="1296" w:type="dxa"/>
            <w:tcBorders>
              <w:top w:val="nil"/>
              <w:left w:val="nil"/>
              <w:bottom w:val="single" w:sz="8" w:space="0" w:color="auto"/>
              <w:right w:val="single" w:sz="8" w:space="0" w:color="auto"/>
            </w:tcBorders>
            <w:shd w:val="clear" w:color="000000" w:fill="FFFFFF"/>
            <w:noWrap/>
            <w:vAlign w:val="center"/>
            <w:hideMark/>
          </w:tcPr>
          <w:p w14:paraId="059005AF"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13,189,680</w:t>
            </w:r>
          </w:p>
        </w:tc>
        <w:tc>
          <w:tcPr>
            <w:tcW w:w="1440" w:type="dxa"/>
            <w:tcBorders>
              <w:top w:val="nil"/>
              <w:left w:val="nil"/>
              <w:bottom w:val="single" w:sz="8" w:space="0" w:color="auto"/>
              <w:right w:val="single" w:sz="8" w:space="0" w:color="auto"/>
            </w:tcBorders>
            <w:shd w:val="clear" w:color="000000" w:fill="FFFFFF"/>
            <w:noWrap/>
            <w:vAlign w:val="center"/>
            <w:hideMark/>
          </w:tcPr>
          <w:p w14:paraId="2AC15A6F"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97.6</w:t>
            </w:r>
          </w:p>
        </w:tc>
      </w:tr>
      <w:tr w:rsidR="00AC07BE" w:rsidRPr="00AB1EE8" w14:paraId="2D933488" w14:textId="77777777" w:rsidTr="00DF0E70">
        <w:trPr>
          <w:trHeight w:val="36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48794C36"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601</w:t>
            </w:r>
          </w:p>
        </w:tc>
        <w:tc>
          <w:tcPr>
            <w:tcW w:w="4060" w:type="dxa"/>
            <w:tcBorders>
              <w:top w:val="nil"/>
              <w:left w:val="nil"/>
              <w:bottom w:val="single" w:sz="8" w:space="0" w:color="auto"/>
              <w:right w:val="single" w:sz="8" w:space="0" w:color="auto"/>
            </w:tcBorders>
            <w:shd w:val="clear" w:color="000000" w:fill="FFFFFF"/>
            <w:noWrap/>
            <w:vAlign w:val="center"/>
            <w:hideMark/>
          </w:tcPr>
          <w:p w14:paraId="706D9CAA" w14:textId="7F777584"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 xml:space="preserve">Sigurimet </w:t>
            </w:r>
            <w:r w:rsidR="006B1EE2" w:rsidRPr="00AB1EE8">
              <w:rPr>
                <w:rFonts w:ascii="Times New Roman" w:hAnsi="Times New Roman" w:cs="Times New Roman"/>
                <w:color w:val="000000"/>
                <w:szCs w:val="24"/>
                <w:lang w:eastAsia="en-GB"/>
              </w:rPr>
              <w:t>shoqërore</w:t>
            </w:r>
          </w:p>
        </w:tc>
        <w:tc>
          <w:tcPr>
            <w:tcW w:w="1296" w:type="dxa"/>
            <w:tcBorders>
              <w:top w:val="nil"/>
              <w:left w:val="nil"/>
              <w:bottom w:val="single" w:sz="8" w:space="0" w:color="auto"/>
              <w:right w:val="single" w:sz="8" w:space="0" w:color="auto"/>
            </w:tcBorders>
            <w:shd w:val="clear" w:color="000000" w:fill="FFFFFF"/>
            <w:noWrap/>
            <w:vAlign w:val="center"/>
            <w:hideMark/>
          </w:tcPr>
          <w:p w14:paraId="382018EC"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2,266,000</w:t>
            </w:r>
          </w:p>
        </w:tc>
        <w:tc>
          <w:tcPr>
            <w:tcW w:w="1296" w:type="dxa"/>
            <w:tcBorders>
              <w:top w:val="nil"/>
              <w:left w:val="nil"/>
              <w:bottom w:val="single" w:sz="8" w:space="0" w:color="auto"/>
              <w:right w:val="single" w:sz="8" w:space="0" w:color="auto"/>
            </w:tcBorders>
            <w:shd w:val="clear" w:color="000000" w:fill="FFFFFF"/>
            <w:noWrap/>
            <w:vAlign w:val="center"/>
            <w:hideMark/>
          </w:tcPr>
          <w:p w14:paraId="4268F69E"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2,119,283</w:t>
            </w:r>
          </w:p>
        </w:tc>
        <w:tc>
          <w:tcPr>
            <w:tcW w:w="1440" w:type="dxa"/>
            <w:tcBorders>
              <w:top w:val="nil"/>
              <w:left w:val="nil"/>
              <w:bottom w:val="single" w:sz="8" w:space="0" w:color="auto"/>
              <w:right w:val="single" w:sz="8" w:space="0" w:color="auto"/>
            </w:tcBorders>
            <w:shd w:val="clear" w:color="000000" w:fill="FFFFFF"/>
            <w:noWrap/>
            <w:vAlign w:val="center"/>
            <w:hideMark/>
          </w:tcPr>
          <w:p w14:paraId="0EA01004"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93.5</w:t>
            </w:r>
          </w:p>
        </w:tc>
      </w:tr>
      <w:tr w:rsidR="00AC07BE" w:rsidRPr="00AB1EE8" w14:paraId="62BCF3F4" w14:textId="77777777" w:rsidTr="00DF0E70">
        <w:trPr>
          <w:trHeight w:val="33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3531F66"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602</w:t>
            </w:r>
          </w:p>
        </w:tc>
        <w:tc>
          <w:tcPr>
            <w:tcW w:w="4060" w:type="dxa"/>
            <w:tcBorders>
              <w:top w:val="nil"/>
              <w:left w:val="nil"/>
              <w:bottom w:val="single" w:sz="8" w:space="0" w:color="auto"/>
              <w:right w:val="single" w:sz="8" w:space="0" w:color="auto"/>
            </w:tcBorders>
            <w:shd w:val="clear" w:color="000000" w:fill="FFFFFF"/>
            <w:noWrap/>
            <w:vAlign w:val="center"/>
            <w:hideMark/>
          </w:tcPr>
          <w:p w14:paraId="26E8454D" w14:textId="64531B3A"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 xml:space="preserve">Materiale zyre dhe te </w:t>
            </w:r>
            <w:r w:rsidR="006B1EE2" w:rsidRPr="00AB1EE8">
              <w:rPr>
                <w:rFonts w:ascii="Times New Roman" w:hAnsi="Times New Roman" w:cs="Times New Roman"/>
                <w:color w:val="000000"/>
                <w:szCs w:val="24"/>
                <w:lang w:eastAsia="en-GB"/>
              </w:rPr>
              <w:t>përgjithshme</w:t>
            </w:r>
          </w:p>
        </w:tc>
        <w:tc>
          <w:tcPr>
            <w:tcW w:w="1296" w:type="dxa"/>
            <w:tcBorders>
              <w:top w:val="nil"/>
              <w:left w:val="nil"/>
              <w:bottom w:val="single" w:sz="8" w:space="0" w:color="auto"/>
              <w:right w:val="single" w:sz="8" w:space="0" w:color="auto"/>
            </w:tcBorders>
            <w:shd w:val="clear" w:color="000000" w:fill="FFFFFF"/>
            <w:noWrap/>
            <w:vAlign w:val="center"/>
            <w:hideMark/>
          </w:tcPr>
          <w:p w14:paraId="37B76C20"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3,991,000</w:t>
            </w:r>
          </w:p>
        </w:tc>
        <w:tc>
          <w:tcPr>
            <w:tcW w:w="1296" w:type="dxa"/>
            <w:tcBorders>
              <w:top w:val="nil"/>
              <w:left w:val="nil"/>
              <w:bottom w:val="single" w:sz="8" w:space="0" w:color="auto"/>
              <w:right w:val="single" w:sz="8" w:space="0" w:color="auto"/>
            </w:tcBorders>
            <w:shd w:val="clear" w:color="000000" w:fill="FFFFFF"/>
            <w:noWrap/>
            <w:vAlign w:val="center"/>
            <w:hideMark/>
          </w:tcPr>
          <w:p w14:paraId="12BBC73E"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3,704,903</w:t>
            </w:r>
          </w:p>
        </w:tc>
        <w:tc>
          <w:tcPr>
            <w:tcW w:w="1440" w:type="dxa"/>
            <w:tcBorders>
              <w:top w:val="nil"/>
              <w:left w:val="nil"/>
              <w:bottom w:val="single" w:sz="8" w:space="0" w:color="auto"/>
              <w:right w:val="single" w:sz="8" w:space="0" w:color="auto"/>
            </w:tcBorders>
            <w:shd w:val="clear" w:color="000000" w:fill="FFFFFF"/>
            <w:noWrap/>
            <w:vAlign w:val="center"/>
            <w:hideMark/>
          </w:tcPr>
          <w:p w14:paraId="0751A894"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92.8</w:t>
            </w:r>
          </w:p>
        </w:tc>
      </w:tr>
      <w:tr w:rsidR="00AC07BE" w:rsidRPr="00AB1EE8" w14:paraId="3A2B097F" w14:textId="77777777" w:rsidTr="00DF0E70">
        <w:trPr>
          <w:trHeight w:val="33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5E7CEB5"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604</w:t>
            </w:r>
          </w:p>
        </w:tc>
        <w:tc>
          <w:tcPr>
            <w:tcW w:w="4060" w:type="dxa"/>
            <w:tcBorders>
              <w:top w:val="nil"/>
              <w:left w:val="nil"/>
              <w:bottom w:val="single" w:sz="8" w:space="0" w:color="auto"/>
              <w:right w:val="single" w:sz="8" w:space="0" w:color="auto"/>
            </w:tcBorders>
            <w:shd w:val="clear" w:color="000000" w:fill="FFFFFF"/>
            <w:noWrap/>
            <w:vAlign w:val="center"/>
            <w:hideMark/>
          </w:tcPr>
          <w:p w14:paraId="28F19AEC"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Transferta Korente të Brendshme</w:t>
            </w:r>
          </w:p>
        </w:tc>
        <w:tc>
          <w:tcPr>
            <w:tcW w:w="1296" w:type="dxa"/>
            <w:tcBorders>
              <w:top w:val="nil"/>
              <w:left w:val="nil"/>
              <w:bottom w:val="single" w:sz="8" w:space="0" w:color="auto"/>
              <w:right w:val="single" w:sz="8" w:space="0" w:color="auto"/>
            </w:tcBorders>
            <w:shd w:val="clear" w:color="000000" w:fill="FFFFFF"/>
            <w:noWrap/>
            <w:vAlign w:val="center"/>
            <w:hideMark/>
          </w:tcPr>
          <w:p w14:paraId="57D106CE"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13,985,000</w:t>
            </w:r>
          </w:p>
        </w:tc>
        <w:tc>
          <w:tcPr>
            <w:tcW w:w="1296" w:type="dxa"/>
            <w:tcBorders>
              <w:top w:val="nil"/>
              <w:left w:val="nil"/>
              <w:bottom w:val="single" w:sz="8" w:space="0" w:color="auto"/>
              <w:right w:val="single" w:sz="8" w:space="0" w:color="auto"/>
            </w:tcBorders>
            <w:shd w:val="clear" w:color="000000" w:fill="FFFFFF"/>
            <w:noWrap/>
            <w:vAlign w:val="center"/>
            <w:hideMark/>
          </w:tcPr>
          <w:p w14:paraId="08FEFA16"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13,890,403</w:t>
            </w:r>
          </w:p>
        </w:tc>
        <w:tc>
          <w:tcPr>
            <w:tcW w:w="1440" w:type="dxa"/>
            <w:tcBorders>
              <w:top w:val="nil"/>
              <w:left w:val="nil"/>
              <w:bottom w:val="single" w:sz="8" w:space="0" w:color="auto"/>
              <w:right w:val="single" w:sz="8" w:space="0" w:color="auto"/>
            </w:tcBorders>
            <w:shd w:val="clear" w:color="000000" w:fill="FFFFFF"/>
            <w:noWrap/>
            <w:vAlign w:val="center"/>
            <w:hideMark/>
          </w:tcPr>
          <w:p w14:paraId="23958564"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99.3</w:t>
            </w:r>
          </w:p>
        </w:tc>
      </w:tr>
      <w:tr w:rsidR="00AC07BE" w:rsidRPr="00AB1EE8" w14:paraId="4CD12B75" w14:textId="77777777" w:rsidTr="00DF0E70">
        <w:trPr>
          <w:trHeight w:val="36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0182182"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606</w:t>
            </w:r>
          </w:p>
        </w:tc>
        <w:tc>
          <w:tcPr>
            <w:tcW w:w="4060" w:type="dxa"/>
            <w:tcBorders>
              <w:top w:val="nil"/>
              <w:left w:val="nil"/>
              <w:bottom w:val="single" w:sz="8" w:space="0" w:color="auto"/>
              <w:right w:val="single" w:sz="8" w:space="0" w:color="auto"/>
            </w:tcBorders>
            <w:shd w:val="clear" w:color="000000" w:fill="FFFFFF"/>
            <w:noWrap/>
            <w:vAlign w:val="center"/>
            <w:hideMark/>
          </w:tcPr>
          <w:p w14:paraId="58CA3FEF" w14:textId="6A51E9F1"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 xml:space="preserve">Fondi  i </w:t>
            </w:r>
            <w:r w:rsidR="006B1EE2" w:rsidRPr="00AB1EE8">
              <w:rPr>
                <w:rFonts w:ascii="Times New Roman" w:hAnsi="Times New Roman" w:cs="Times New Roman"/>
                <w:color w:val="000000"/>
                <w:szCs w:val="24"/>
                <w:lang w:eastAsia="en-GB"/>
              </w:rPr>
              <w:t>veçantë</w:t>
            </w:r>
          </w:p>
        </w:tc>
        <w:tc>
          <w:tcPr>
            <w:tcW w:w="1296" w:type="dxa"/>
            <w:tcBorders>
              <w:top w:val="nil"/>
              <w:left w:val="nil"/>
              <w:bottom w:val="single" w:sz="8" w:space="0" w:color="auto"/>
              <w:right w:val="single" w:sz="8" w:space="0" w:color="auto"/>
            </w:tcBorders>
            <w:shd w:val="clear" w:color="000000" w:fill="FFFFFF"/>
            <w:noWrap/>
            <w:vAlign w:val="center"/>
            <w:hideMark/>
          </w:tcPr>
          <w:p w14:paraId="62038725"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154,000</w:t>
            </w:r>
          </w:p>
        </w:tc>
        <w:tc>
          <w:tcPr>
            <w:tcW w:w="1296" w:type="dxa"/>
            <w:tcBorders>
              <w:top w:val="nil"/>
              <w:left w:val="nil"/>
              <w:bottom w:val="single" w:sz="8" w:space="0" w:color="auto"/>
              <w:right w:val="single" w:sz="8" w:space="0" w:color="auto"/>
            </w:tcBorders>
            <w:shd w:val="clear" w:color="000000" w:fill="FFFFFF"/>
            <w:noWrap/>
            <w:vAlign w:val="center"/>
            <w:hideMark/>
          </w:tcPr>
          <w:p w14:paraId="3C646FAE"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50,000</w:t>
            </w:r>
          </w:p>
        </w:tc>
        <w:tc>
          <w:tcPr>
            <w:tcW w:w="1440" w:type="dxa"/>
            <w:tcBorders>
              <w:top w:val="nil"/>
              <w:left w:val="nil"/>
              <w:bottom w:val="single" w:sz="8" w:space="0" w:color="auto"/>
              <w:right w:val="single" w:sz="8" w:space="0" w:color="auto"/>
            </w:tcBorders>
            <w:shd w:val="clear" w:color="000000" w:fill="FFFFFF"/>
            <w:noWrap/>
            <w:vAlign w:val="center"/>
            <w:hideMark/>
          </w:tcPr>
          <w:p w14:paraId="231A8E48"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32.5</w:t>
            </w:r>
          </w:p>
        </w:tc>
      </w:tr>
      <w:tr w:rsidR="00AC07BE" w:rsidRPr="00AB1EE8" w14:paraId="2C9E9551" w14:textId="77777777" w:rsidTr="00DF0E70">
        <w:trPr>
          <w:trHeight w:val="43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F7D1667"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lastRenderedPageBreak/>
              <w:t>231</w:t>
            </w:r>
          </w:p>
        </w:tc>
        <w:tc>
          <w:tcPr>
            <w:tcW w:w="4060" w:type="dxa"/>
            <w:tcBorders>
              <w:top w:val="nil"/>
              <w:left w:val="nil"/>
              <w:bottom w:val="single" w:sz="8" w:space="0" w:color="auto"/>
              <w:right w:val="single" w:sz="8" w:space="0" w:color="auto"/>
            </w:tcBorders>
            <w:shd w:val="clear" w:color="000000" w:fill="FFFFFF"/>
            <w:noWrap/>
            <w:vAlign w:val="center"/>
            <w:hideMark/>
          </w:tcPr>
          <w:p w14:paraId="4CD11A4D" w14:textId="468AFA6A"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Aktive t</w:t>
            </w:r>
            <w:r w:rsidR="006B1EE2">
              <w:rPr>
                <w:rFonts w:ascii="Times New Roman" w:hAnsi="Times New Roman" w:cs="Times New Roman"/>
                <w:color w:val="000000"/>
                <w:szCs w:val="24"/>
                <w:lang w:eastAsia="en-GB"/>
              </w:rPr>
              <w:t>ë</w:t>
            </w:r>
            <w:r w:rsidRPr="00AB1EE8">
              <w:rPr>
                <w:rFonts w:ascii="Times New Roman" w:hAnsi="Times New Roman" w:cs="Times New Roman"/>
                <w:color w:val="000000"/>
                <w:szCs w:val="24"/>
                <w:lang w:eastAsia="en-GB"/>
              </w:rPr>
              <w:t xml:space="preserve"> </w:t>
            </w:r>
            <w:r w:rsidR="006B1EE2" w:rsidRPr="00AB1EE8">
              <w:rPr>
                <w:rFonts w:ascii="Times New Roman" w:hAnsi="Times New Roman" w:cs="Times New Roman"/>
                <w:color w:val="000000"/>
                <w:szCs w:val="24"/>
                <w:lang w:eastAsia="en-GB"/>
              </w:rPr>
              <w:t>qëndrueshme</w:t>
            </w:r>
            <w:r w:rsidRPr="00AB1EE8">
              <w:rPr>
                <w:rFonts w:ascii="Times New Roman" w:hAnsi="Times New Roman" w:cs="Times New Roman"/>
                <w:color w:val="000000"/>
                <w:szCs w:val="24"/>
                <w:lang w:eastAsia="en-GB"/>
              </w:rPr>
              <w:t xml:space="preserve"> t</w:t>
            </w:r>
            <w:r w:rsidR="006B1EE2">
              <w:rPr>
                <w:rFonts w:ascii="Times New Roman" w:hAnsi="Times New Roman" w:cs="Times New Roman"/>
                <w:color w:val="000000"/>
                <w:szCs w:val="24"/>
                <w:lang w:eastAsia="en-GB"/>
              </w:rPr>
              <w:t>ë</w:t>
            </w:r>
            <w:r w:rsidRPr="00AB1EE8">
              <w:rPr>
                <w:rFonts w:ascii="Times New Roman" w:hAnsi="Times New Roman" w:cs="Times New Roman"/>
                <w:color w:val="000000"/>
                <w:szCs w:val="24"/>
                <w:lang w:eastAsia="en-GB"/>
              </w:rPr>
              <w:t xml:space="preserve"> </w:t>
            </w:r>
            <w:r w:rsidR="006B1EE2" w:rsidRPr="00AB1EE8">
              <w:rPr>
                <w:rFonts w:ascii="Times New Roman" w:hAnsi="Times New Roman" w:cs="Times New Roman"/>
                <w:color w:val="000000"/>
                <w:szCs w:val="24"/>
                <w:lang w:eastAsia="en-GB"/>
              </w:rPr>
              <w:t>trupëzuara</w:t>
            </w:r>
          </w:p>
        </w:tc>
        <w:tc>
          <w:tcPr>
            <w:tcW w:w="1296" w:type="dxa"/>
            <w:tcBorders>
              <w:top w:val="nil"/>
              <w:left w:val="nil"/>
              <w:bottom w:val="single" w:sz="8" w:space="0" w:color="auto"/>
              <w:right w:val="single" w:sz="8" w:space="0" w:color="auto"/>
            </w:tcBorders>
            <w:shd w:val="clear" w:color="000000" w:fill="FFFFFF"/>
            <w:noWrap/>
            <w:vAlign w:val="center"/>
            <w:hideMark/>
          </w:tcPr>
          <w:p w14:paraId="0CEACE3F"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1,060,000</w:t>
            </w:r>
          </w:p>
        </w:tc>
        <w:tc>
          <w:tcPr>
            <w:tcW w:w="1296" w:type="dxa"/>
            <w:tcBorders>
              <w:top w:val="nil"/>
              <w:left w:val="nil"/>
              <w:bottom w:val="single" w:sz="8" w:space="0" w:color="auto"/>
              <w:right w:val="single" w:sz="8" w:space="0" w:color="auto"/>
            </w:tcBorders>
            <w:shd w:val="clear" w:color="000000" w:fill="FFFFFF"/>
            <w:noWrap/>
            <w:vAlign w:val="center"/>
            <w:hideMark/>
          </w:tcPr>
          <w:p w14:paraId="26F70B4C"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652,800</w:t>
            </w:r>
          </w:p>
        </w:tc>
        <w:tc>
          <w:tcPr>
            <w:tcW w:w="1440" w:type="dxa"/>
            <w:tcBorders>
              <w:top w:val="nil"/>
              <w:left w:val="nil"/>
              <w:bottom w:val="single" w:sz="8" w:space="0" w:color="auto"/>
              <w:right w:val="single" w:sz="8" w:space="0" w:color="auto"/>
            </w:tcBorders>
            <w:shd w:val="clear" w:color="000000" w:fill="FFFFFF"/>
            <w:noWrap/>
            <w:vAlign w:val="center"/>
            <w:hideMark/>
          </w:tcPr>
          <w:p w14:paraId="3B22442F"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61.6</w:t>
            </w:r>
          </w:p>
        </w:tc>
      </w:tr>
      <w:tr w:rsidR="00AC07BE" w:rsidRPr="00AB1EE8" w14:paraId="3E78EC2F" w14:textId="77777777" w:rsidTr="00DF0E70">
        <w:trPr>
          <w:trHeight w:val="60"/>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5AD320E3" w14:textId="77777777" w:rsidR="00AC07BE" w:rsidRPr="00AB1EE8" w:rsidRDefault="00AC07BE" w:rsidP="00EB0DE7">
            <w:pPr>
              <w:spacing w:line="276" w:lineRule="auto"/>
              <w:jc w:val="both"/>
              <w:rPr>
                <w:rFonts w:ascii="Times New Roman" w:hAnsi="Times New Roman" w:cs="Times New Roman"/>
                <w:color w:val="000000"/>
                <w:szCs w:val="24"/>
                <w:lang w:eastAsia="en-GB"/>
              </w:rPr>
            </w:pPr>
            <w:r w:rsidRPr="00AB1EE8">
              <w:rPr>
                <w:rFonts w:ascii="Times New Roman" w:hAnsi="Times New Roman" w:cs="Times New Roman"/>
                <w:color w:val="000000"/>
                <w:szCs w:val="24"/>
                <w:lang w:eastAsia="en-GB"/>
              </w:rPr>
              <w:t> </w:t>
            </w:r>
          </w:p>
        </w:tc>
        <w:tc>
          <w:tcPr>
            <w:tcW w:w="4060" w:type="dxa"/>
            <w:tcBorders>
              <w:top w:val="nil"/>
              <w:left w:val="nil"/>
              <w:bottom w:val="single" w:sz="8" w:space="0" w:color="auto"/>
              <w:right w:val="single" w:sz="8" w:space="0" w:color="auto"/>
            </w:tcBorders>
            <w:shd w:val="clear" w:color="000000" w:fill="FFFFFF"/>
            <w:vAlign w:val="center"/>
            <w:hideMark/>
          </w:tcPr>
          <w:p w14:paraId="70A183D9" w14:textId="5F2C8ED1"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Totali</w:t>
            </w:r>
          </w:p>
        </w:tc>
        <w:tc>
          <w:tcPr>
            <w:tcW w:w="1296" w:type="dxa"/>
            <w:tcBorders>
              <w:top w:val="nil"/>
              <w:left w:val="nil"/>
              <w:bottom w:val="single" w:sz="8" w:space="0" w:color="auto"/>
              <w:right w:val="single" w:sz="8" w:space="0" w:color="auto"/>
            </w:tcBorders>
            <w:shd w:val="clear" w:color="000000" w:fill="FFFFFF"/>
            <w:noWrap/>
            <w:vAlign w:val="center"/>
            <w:hideMark/>
          </w:tcPr>
          <w:p w14:paraId="7F4BFE6F"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34,976,000</w:t>
            </w:r>
          </w:p>
        </w:tc>
        <w:tc>
          <w:tcPr>
            <w:tcW w:w="1296" w:type="dxa"/>
            <w:tcBorders>
              <w:top w:val="nil"/>
              <w:left w:val="nil"/>
              <w:bottom w:val="single" w:sz="8" w:space="0" w:color="auto"/>
              <w:right w:val="single" w:sz="8" w:space="0" w:color="auto"/>
            </w:tcBorders>
            <w:shd w:val="clear" w:color="000000" w:fill="FFFFFF"/>
            <w:noWrap/>
            <w:vAlign w:val="center"/>
            <w:hideMark/>
          </w:tcPr>
          <w:p w14:paraId="216CEA07"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33,607,069</w:t>
            </w:r>
          </w:p>
        </w:tc>
        <w:tc>
          <w:tcPr>
            <w:tcW w:w="1440" w:type="dxa"/>
            <w:tcBorders>
              <w:top w:val="nil"/>
              <w:left w:val="nil"/>
              <w:bottom w:val="single" w:sz="8" w:space="0" w:color="auto"/>
              <w:right w:val="single" w:sz="8" w:space="0" w:color="auto"/>
            </w:tcBorders>
            <w:shd w:val="clear" w:color="000000" w:fill="FFFFFF"/>
            <w:noWrap/>
            <w:vAlign w:val="center"/>
            <w:hideMark/>
          </w:tcPr>
          <w:p w14:paraId="393EEF8E" w14:textId="77777777" w:rsidR="00AC07BE" w:rsidRPr="00AB1EE8" w:rsidRDefault="00AC07BE" w:rsidP="00EB0DE7">
            <w:pPr>
              <w:spacing w:line="276" w:lineRule="auto"/>
              <w:jc w:val="both"/>
              <w:rPr>
                <w:rFonts w:ascii="Times New Roman" w:hAnsi="Times New Roman" w:cs="Times New Roman"/>
                <w:b/>
                <w:bCs/>
                <w:color w:val="000000"/>
                <w:szCs w:val="24"/>
                <w:lang w:eastAsia="en-GB"/>
              </w:rPr>
            </w:pPr>
            <w:r w:rsidRPr="00AB1EE8">
              <w:rPr>
                <w:rFonts w:ascii="Times New Roman" w:hAnsi="Times New Roman" w:cs="Times New Roman"/>
                <w:b/>
                <w:bCs/>
                <w:color w:val="000000"/>
                <w:szCs w:val="24"/>
                <w:lang w:eastAsia="en-GB"/>
              </w:rPr>
              <w:t>96.1</w:t>
            </w:r>
          </w:p>
        </w:tc>
      </w:tr>
    </w:tbl>
    <w:p w14:paraId="4009997F" w14:textId="77777777" w:rsidR="00051782" w:rsidRPr="00AB1EE8" w:rsidRDefault="00051782" w:rsidP="00EB0DE7">
      <w:pPr>
        <w:spacing w:line="276" w:lineRule="auto"/>
        <w:jc w:val="both"/>
        <w:rPr>
          <w:rFonts w:ascii="Times New Roman" w:hAnsi="Times New Roman" w:cs="Times New Roman"/>
          <w:color w:val="FF0000"/>
          <w:szCs w:val="24"/>
        </w:rPr>
      </w:pPr>
    </w:p>
    <w:p w14:paraId="4B526F7C" w14:textId="28123156" w:rsidR="00051782" w:rsidRPr="00DF0E70" w:rsidRDefault="00051782" w:rsidP="00DF0E70">
      <w:pPr>
        <w:spacing w:before="0" w:line="276" w:lineRule="auto"/>
        <w:ind w:firstLine="720"/>
        <w:jc w:val="both"/>
        <w:rPr>
          <w:rFonts w:ascii="Times New Roman" w:hAnsi="Times New Roman" w:cs="Times New Roman"/>
          <w:bCs/>
          <w:iCs/>
          <w:szCs w:val="24"/>
        </w:rPr>
      </w:pPr>
      <w:r w:rsidRPr="00DF0E70">
        <w:rPr>
          <w:rFonts w:ascii="Times New Roman" w:hAnsi="Times New Roman" w:cs="Times New Roman"/>
          <w:bCs/>
          <w:iCs/>
          <w:szCs w:val="24"/>
        </w:rPr>
        <w:t xml:space="preserve">Pagat, </w:t>
      </w:r>
      <w:r w:rsidR="00FB730C" w:rsidRPr="00DF0E70">
        <w:rPr>
          <w:rFonts w:ascii="Times New Roman" w:hAnsi="Times New Roman" w:cs="Times New Roman"/>
          <w:bCs/>
          <w:iCs/>
          <w:szCs w:val="24"/>
        </w:rPr>
        <w:t>s</w:t>
      </w:r>
      <w:r w:rsidRPr="00DF0E70">
        <w:rPr>
          <w:rFonts w:ascii="Times New Roman" w:hAnsi="Times New Roman" w:cs="Times New Roman"/>
          <w:bCs/>
          <w:iCs/>
          <w:szCs w:val="24"/>
        </w:rPr>
        <w:t xml:space="preserve">igurimet </w:t>
      </w:r>
      <w:r w:rsidR="00FB730C" w:rsidRPr="00DF0E70">
        <w:rPr>
          <w:rFonts w:ascii="Times New Roman" w:hAnsi="Times New Roman" w:cs="Times New Roman"/>
          <w:bCs/>
          <w:iCs/>
          <w:szCs w:val="24"/>
        </w:rPr>
        <w:t>s</w:t>
      </w:r>
      <w:r w:rsidRPr="00DF0E70">
        <w:rPr>
          <w:rFonts w:ascii="Times New Roman" w:hAnsi="Times New Roman" w:cs="Times New Roman"/>
          <w:bCs/>
          <w:iCs/>
          <w:szCs w:val="24"/>
        </w:rPr>
        <w:t xml:space="preserve">hoqërore dhe </w:t>
      </w:r>
      <w:r w:rsidR="00FB730C" w:rsidRPr="00DF0E70">
        <w:rPr>
          <w:rFonts w:ascii="Times New Roman" w:hAnsi="Times New Roman" w:cs="Times New Roman"/>
          <w:bCs/>
          <w:iCs/>
          <w:szCs w:val="24"/>
        </w:rPr>
        <w:t>s</w:t>
      </w:r>
      <w:r w:rsidRPr="00DF0E70">
        <w:rPr>
          <w:rFonts w:ascii="Times New Roman" w:hAnsi="Times New Roman" w:cs="Times New Roman"/>
          <w:bCs/>
          <w:iCs/>
          <w:szCs w:val="24"/>
        </w:rPr>
        <w:t>hëndetësore</w:t>
      </w:r>
    </w:p>
    <w:p w14:paraId="348BB36D" w14:textId="49435FDA"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Fondi i rishikuar nga buxheti i shtetit për vitin 2025 për zërin paga është </w:t>
      </w:r>
      <w:r w:rsidR="00DF0E70">
        <w:rPr>
          <w:rFonts w:ascii="Times New Roman" w:hAnsi="Times New Roman" w:cs="Times New Roman"/>
          <w:szCs w:val="24"/>
        </w:rPr>
        <w:t xml:space="preserve">ne vlerën </w:t>
      </w:r>
      <w:r w:rsidRPr="00AB1EE8">
        <w:rPr>
          <w:rFonts w:ascii="Times New Roman" w:hAnsi="Times New Roman" w:cs="Times New Roman"/>
          <w:szCs w:val="24"/>
        </w:rPr>
        <w:t>13,520,000 lekë</w:t>
      </w:r>
      <w:r w:rsidR="00DF0E70">
        <w:rPr>
          <w:rFonts w:ascii="Times New Roman" w:hAnsi="Times New Roman" w:cs="Times New Roman"/>
          <w:szCs w:val="24"/>
        </w:rPr>
        <w:t xml:space="preserve">, i </w:t>
      </w:r>
      <w:r w:rsidRPr="00AB1EE8">
        <w:rPr>
          <w:rFonts w:ascii="Times New Roman" w:hAnsi="Times New Roman" w:cs="Times New Roman"/>
          <w:szCs w:val="24"/>
        </w:rPr>
        <w:t>realizuar në vlerën 13,189,680 lekë</w:t>
      </w:r>
      <w:r w:rsidR="00DF0E70">
        <w:rPr>
          <w:rFonts w:ascii="Times New Roman" w:hAnsi="Times New Roman" w:cs="Times New Roman"/>
          <w:szCs w:val="24"/>
        </w:rPr>
        <w:t xml:space="preserve">, ose </w:t>
      </w:r>
      <w:r w:rsidRPr="00AB1EE8">
        <w:rPr>
          <w:rFonts w:ascii="Times New Roman" w:hAnsi="Times New Roman" w:cs="Times New Roman"/>
          <w:szCs w:val="24"/>
        </w:rPr>
        <w:t xml:space="preserve">në masën 97.6%. </w:t>
      </w:r>
    </w:p>
    <w:p w14:paraId="39FB8A35" w14:textId="1401AE74"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 sigurime</w:t>
      </w:r>
      <w:r w:rsidR="00DF0E70">
        <w:rPr>
          <w:rFonts w:ascii="Times New Roman" w:hAnsi="Times New Roman" w:cs="Times New Roman"/>
          <w:szCs w:val="24"/>
        </w:rPr>
        <w:t xml:space="preserve"> </w:t>
      </w:r>
      <w:proofErr w:type="spellStart"/>
      <w:r w:rsidR="00DF0E70">
        <w:rPr>
          <w:rFonts w:ascii="Times New Roman" w:hAnsi="Times New Roman" w:cs="Times New Roman"/>
          <w:szCs w:val="24"/>
        </w:rPr>
        <w:t>shoqerore</w:t>
      </w:r>
      <w:proofErr w:type="spellEnd"/>
      <w:r w:rsidRPr="00AB1EE8">
        <w:rPr>
          <w:rFonts w:ascii="Times New Roman" w:hAnsi="Times New Roman" w:cs="Times New Roman"/>
          <w:szCs w:val="24"/>
        </w:rPr>
        <w:t xml:space="preserve"> janë </w:t>
      </w:r>
      <w:proofErr w:type="spellStart"/>
      <w:r w:rsidRPr="00AB1EE8">
        <w:rPr>
          <w:rFonts w:ascii="Times New Roman" w:hAnsi="Times New Roman" w:cs="Times New Roman"/>
          <w:szCs w:val="24"/>
        </w:rPr>
        <w:t>alokuar</w:t>
      </w:r>
      <w:proofErr w:type="spellEnd"/>
      <w:r w:rsidRPr="00AB1EE8">
        <w:rPr>
          <w:rFonts w:ascii="Times New Roman" w:hAnsi="Times New Roman" w:cs="Times New Roman"/>
          <w:szCs w:val="24"/>
        </w:rPr>
        <w:t xml:space="preserve"> 2,266,000 lekë për vitin 2025 dhe nga këto janë shpenzuar 2,119,283 lekë ose </w:t>
      </w:r>
      <w:r w:rsidR="00DF0E70">
        <w:rPr>
          <w:rFonts w:ascii="Times New Roman" w:hAnsi="Times New Roman" w:cs="Times New Roman"/>
          <w:szCs w:val="24"/>
        </w:rPr>
        <w:t xml:space="preserve">në masën </w:t>
      </w:r>
      <w:r w:rsidRPr="00AB1EE8">
        <w:rPr>
          <w:rFonts w:ascii="Times New Roman" w:hAnsi="Times New Roman" w:cs="Times New Roman"/>
          <w:szCs w:val="24"/>
        </w:rPr>
        <w:t>93.5 %.</w:t>
      </w:r>
    </w:p>
    <w:p w14:paraId="01F1E5E7" w14:textId="045DDA7B" w:rsidR="00051782" w:rsidRPr="00DF0E70" w:rsidRDefault="00051782" w:rsidP="00DF0E70">
      <w:pPr>
        <w:pStyle w:val="ListParagraph"/>
        <w:spacing w:before="0" w:line="276" w:lineRule="auto"/>
        <w:jc w:val="both"/>
        <w:rPr>
          <w:rFonts w:ascii="Times New Roman" w:hAnsi="Times New Roman" w:cs="Times New Roman"/>
          <w:bCs/>
          <w:iCs/>
          <w:szCs w:val="24"/>
        </w:rPr>
      </w:pPr>
      <w:r w:rsidRPr="00DF0E70">
        <w:rPr>
          <w:rFonts w:ascii="Times New Roman" w:hAnsi="Times New Roman" w:cs="Times New Roman"/>
          <w:bCs/>
          <w:iCs/>
          <w:szCs w:val="24"/>
        </w:rPr>
        <w:t xml:space="preserve">Shpenzime për </w:t>
      </w:r>
      <w:r w:rsidR="00FB730C" w:rsidRPr="00DF0E70">
        <w:rPr>
          <w:rFonts w:ascii="Times New Roman" w:hAnsi="Times New Roman" w:cs="Times New Roman"/>
          <w:bCs/>
          <w:iCs/>
          <w:szCs w:val="24"/>
        </w:rPr>
        <w:t>m</w:t>
      </w:r>
      <w:r w:rsidRPr="00DF0E70">
        <w:rPr>
          <w:rFonts w:ascii="Times New Roman" w:hAnsi="Times New Roman" w:cs="Times New Roman"/>
          <w:bCs/>
          <w:iCs/>
          <w:szCs w:val="24"/>
        </w:rPr>
        <w:t xml:space="preserve">allra dhe </w:t>
      </w:r>
      <w:r w:rsidR="00FB730C" w:rsidRPr="00DF0E70">
        <w:rPr>
          <w:rFonts w:ascii="Times New Roman" w:hAnsi="Times New Roman" w:cs="Times New Roman"/>
          <w:bCs/>
          <w:iCs/>
          <w:szCs w:val="24"/>
        </w:rPr>
        <w:t>s</w:t>
      </w:r>
      <w:r w:rsidRPr="00DF0E70">
        <w:rPr>
          <w:rFonts w:ascii="Times New Roman" w:hAnsi="Times New Roman" w:cs="Times New Roman"/>
          <w:bCs/>
          <w:iCs/>
          <w:szCs w:val="24"/>
        </w:rPr>
        <w:t xml:space="preserve">hërbime të </w:t>
      </w:r>
      <w:r w:rsidR="00FB730C" w:rsidRPr="00DF0E70">
        <w:rPr>
          <w:rFonts w:ascii="Times New Roman" w:hAnsi="Times New Roman" w:cs="Times New Roman"/>
          <w:bCs/>
          <w:iCs/>
          <w:szCs w:val="24"/>
        </w:rPr>
        <w:t>t</w:t>
      </w:r>
      <w:r w:rsidRPr="00DF0E70">
        <w:rPr>
          <w:rFonts w:ascii="Times New Roman" w:hAnsi="Times New Roman" w:cs="Times New Roman"/>
          <w:bCs/>
          <w:iCs/>
          <w:szCs w:val="24"/>
        </w:rPr>
        <w:t xml:space="preserve">jera </w:t>
      </w:r>
      <w:r w:rsidR="00FB730C" w:rsidRPr="00DF0E70">
        <w:rPr>
          <w:rFonts w:ascii="Times New Roman" w:hAnsi="Times New Roman" w:cs="Times New Roman"/>
          <w:bCs/>
          <w:iCs/>
          <w:szCs w:val="24"/>
        </w:rPr>
        <w:t>o</w:t>
      </w:r>
      <w:r w:rsidRPr="00DF0E70">
        <w:rPr>
          <w:rFonts w:ascii="Times New Roman" w:hAnsi="Times New Roman" w:cs="Times New Roman"/>
          <w:bCs/>
          <w:iCs/>
          <w:szCs w:val="24"/>
        </w:rPr>
        <w:t>perative.</w:t>
      </w:r>
    </w:p>
    <w:p w14:paraId="20DA198B" w14:textId="77777777" w:rsidR="00DF0E70" w:rsidRDefault="00051782" w:rsidP="00DF0E70">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Fondi i rishikuar nga buxheti i shtetit për vitin 2025 për zërin mallra dhe shërbime është 3,991,000 lekë. QKLL ka realizuar në vlerën 3,704,903 lekë ose në </w:t>
      </w:r>
      <w:r w:rsidR="00DF0E70">
        <w:rPr>
          <w:rFonts w:ascii="Times New Roman" w:hAnsi="Times New Roman" w:cs="Times New Roman"/>
          <w:szCs w:val="24"/>
        </w:rPr>
        <w:t>masën</w:t>
      </w:r>
      <w:r w:rsidRPr="00AB1EE8">
        <w:rPr>
          <w:rFonts w:ascii="Times New Roman" w:hAnsi="Times New Roman" w:cs="Times New Roman"/>
          <w:szCs w:val="24"/>
        </w:rPr>
        <w:t xml:space="preserve"> 92.8%. </w:t>
      </w:r>
    </w:p>
    <w:p w14:paraId="2F4BA09C" w14:textId="45747C87" w:rsidR="00051782" w:rsidRPr="00DF0E70" w:rsidRDefault="00051782" w:rsidP="001D335C">
      <w:pPr>
        <w:spacing w:line="276" w:lineRule="auto"/>
        <w:ind w:firstLine="720"/>
        <w:jc w:val="both"/>
        <w:rPr>
          <w:rFonts w:ascii="Times New Roman" w:hAnsi="Times New Roman" w:cs="Times New Roman"/>
          <w:szCs w:val="24"/>
        </w:rPr>
      </w:pPr>
      <w:proofErr w:type="spellStart"/>
      <w:r w:rsidRPr="00DF0E70">
        <w:rPr>
          <w:rFonts w:ascii="Times New Roman" w:hAnsi="Times New Roman" w:cs="Times New Roman"/>
          <w:szCs w:val="24"/>
        </w:rPr>
        <w:t>Transferta</w:t>
      </w:r>
      <w:proofErr w:type="spellEnd"/>
      <w:r w:rsidRPr="00DF0E70">
        <w:rPr>
          <w:rFonts w:ascii="Times New Roman" w:hAnsi="Times New Roman" w:cs="Times New Roman"/>
          <w:szCs w:val="24"/>
        </w:rPr>
        <w:t xml:space="preserve"> </w:t>
      </w:r>
      <w:proofErr w:type="spellStart"/>
      <w:r w:rsidR="002F5261" w:rsidRPr="00DF0E70">
        <w:rPr>
          <w:rFonts w:ascii="Times New Roman" w:hAnsi="Times New Roman" w:cs="Times New Roman"/>
          <w:szCs w:val="24"/>
        </w:rPr>
        <w:t>k</w:t>
      </w:r>
      <w:r w:rsidRPr="00DF0E70">
        <w:rPr>
          <w:rFonts w:ascii="Times New Roman" w:hAnsi="Times New Roman" w:cs="Times New Roman"/>
          <w:szCs w:val="24"/>
        </w:rPr>
        <w:t>orente</w:t>
      </w:r>
      <w:proofErr w:type="spellEnd"/>
      <w:r w:rsidRPr="00DF0E70">
        <w:rPr>
          <w:rFonts w:ascii="Times New Roman" w:hAnsi="Times New Roman" w:cs="Times New Roman"/>
          <w:szCs w:val="24"/>
        </w:rPr>
        <w:t xml:space="preserve"> të </w:t>
      </w:r>
      <w:r w:rsidR="002F5261" w:rsidRPr="00DF0E70">
        <w:rPr>
          <w:rFonts w:ascii="Times New Roman" w:hAnsi="Times New Roman" w:cs="Times New Roman"/>
          <w:szCs w:val="24"/>
        </w:rPr>
        <w:t>b</w:t>
      </w:r>
      <w:r w:rsidRPr="00DF0E70">
        <w:rPr>
          <w:rFonts w:ascii="Times New Roman" w:hAnsi="Times New Roman" w:cs="Times New Roman"/>
          <w:szCs w:val="24"/>
        </w:rPr>
        <w:t>rendshme</w:t>
      </w:r>
    </w:p>
    <w:p w14:paraId="2ADCD983" w14:textId="4538B7E2"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 vitin 2025 për artikullin 604 janë alokuar 13,985,000 lekë për re</w:t>
      </w:r>
      <w:r w:rsidR="00282D9E">
        <w:rPr>
          <w:rFonts w:ascii="Times New Roman" w:hAnsi="Times New Roman" w:cs="Times New Roman"/>
          <w:szCs w:val="24"/>
        </w:rPr>
        <w:t>a</w:t>
      </w:r>
      <w:r w:rsidRPr="00AB1EE8">
        <w:rPr>
          <w:rFonts w:ascii="Times New Roman" w:hAnsi="Times New Roman" w:cs="Times New Roman"/>
          <w:szCs w:val="24"/>
        </w:rPr>
        <w:t>lizimin e projekteve të ndryshme në fushën e librit dhe leximit. Nga këto fonde për vitin 2025 janë përdorur për realizimin e projekteve të ndryshme në fushën e librit, leximit dhe përkthimit gjatë kësaj periudhe 13,890,403 lekë ose në masën 99.3%.</w:t>
      </w:r>
    </w:p>
    <w:p w14:paraId="759138E6" w14:textId="77777777" w:rsidR="00051782" w:rsidRPr="00AB1EE8" w:rsidRDefault="00051782" w:rsidP="001D335C">
      <w:pPr>
        <w:pStyle w:val="ListParagraph"/>
        <w:spacing w:before="0" w:line="276" w:lineRule="auto"/>
        <w:jc w:val="both"/>
        <w:rPr>
          <w:rFonts w:ascii="Times New Roman" w:hAnsi="Times New Roman" w:cs="Times New Roman"/>
          <w:szCs w:val="24"/>
        </w:rPr>
      </w:pPr>
      <w:r w:rsidRPr="00AB1EE8">
        <w:rPr>
          <w:rFonts w:ascii="Times New Roman" w:hAnsi="Times New Roman" w:cs="Times New Roman"/>
          <w:szCs w:val="24"/>
        </w:rPr>
        <w:t>Fondi i veçantë</w:t>
      </w:r>
    </w:p>
    <w:p w14:paraId="53020792" w14:textId="2BF3278E"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Për artikullin 606 Fondi i veçantë, janë alokuar 154,000 lekë, </w:t>
      </w:r>
      <w:r w:rsidR="00282D9E" w:rsidRPr="00AB1EE8">
        <w:rPr>
          <w:rFonts w:ascii="Times New Roman" w:hAnsi="Times New Roman" w:cs="Times New Roman"/>
          <w:szCs w:val="24"/>
        </w:rPr>
        <w:t>për</w:t>
      </w:r>
      <w:r w:rsidRPr="00AB1EE8">
        <w:rPr>
          <w:rFonts w:ascii="Times New Roman" w:hAnsi="Times New Roman" w:cs="Times New Roman"/>
          <w:szCs w:val="24"/>
        </w:rPr>
        <w:t xml:space="preserve"> shpërblimin e punonjësve në rast dalje në pension apo fatkeqësi, sëmundje, prej të cilave janë përdorur 50,000 lekë, ose shprehur në përqindje në masën 32.5% </w:t>
      </w:r>
    </w:p>
    <w:p w14:paraId="0FE95E15" w14:textId="77777777" w:rsidR="00051782" w:rsidRPr="00AB1EE8" w:rsidRDefault="00051782" w:rsidP="001D335C">
      <w:pPr>
        <w:pStyle w:val="ListParagraph"/>
        <w:spacing w:before="0" w:line="276" w:lineRule="auto"/>
        <w:jc w:val="both"/>
        <w:rPr>
          <w:rFonts w:ascii="Times New Roman" w:hAnsi="Times New Roman" w:cs="Times New Roman"/>
          <w:szCs w:val="24"/>
        </w:rPr>
      </w:pPr>
      <w:r w:rsidRPr="00AB1EE8">
        <w:rPr>
          <w:rFonts w:ascii="Times New Roman" w:hAnsi="Times New Roman" w:cs="Times New Roman"/>
          <w:szCs w:val="24"/>
        </w:rPr>
        <w:t>Shpenzime Kapitale</w:t>
      </w:r>
    </w:p>
    <w:p w14:paraId="5B8DD901" w14:textId="7ED9BA4D" w:rsidR="0072550C"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Në lidhje me fondin e investimeve, artikulli 231 “Blerje </w:t>
      </w:r>
      <w:r w:rsidR="00282D9E" w:rsidRPr="00AB1EE8">
        <w:rPr>
          <w:rFonts w:ascii="Times New Roman" w:hAnsi="Times New Roman" w:cs="Times New Roman"/>
          <w:szCs w:val="24"/>
        </w:rPr>
        <w:t>pajisje</w:t>
      </w:r>
      <w:r w:rsidRPr="00AB1EE8">
        <w:rPr>
          <w:rFonts w:ascii="Times New Roman" w:hAnsi="Times New Roman" w:cs="Times New Roman"/>
          <w:szCs w:val="24"/>
        </w:rPr>
        <w:t xml:space="preserve"> kompjuterike” QKLL-së i është alokuar fondi 1,060,000 lekë për vitin 2025. Nga këto fonde për vitin 2025 janë përdorur </w:t>
      </w:r>
      <w:r w:rsidR="00282D9E" w:rsidRPr="00AB1EE8">
        <w:rPr>
          <w:rFonts w:ascii="Times New Roman" w:hAnsi="Times New Roman" w:cs="Times New Roman"/>
          <w:szCs w:val="24"/>
        </w:rPr>
        <w:t>për</w:t>
      </w:r>
      <w:r w:rsidRPr="00AB1EE8">
        <w:rPr>
          <w:rFonts w:ascii="Times New Roman" w:hAnsi="Times New Roman" w:cs="Times New Roman"/>
          <w:szCs w:val="24"/>
        </w:rPr>
        <w:t xml:space="preserve"> blerje </w:t>
      </w:r>
      <w:r w:rsidR="00282D9E" w:rsidRPr="00AB1EE8">
        <w:rPr>
          <w:rFonts w:ascii="Times New Roman" w:hAnsi="Times New Roman" w:cs="Times New Roman"/>
          <w:szCs w:val="24"/>
        </w:rPr>
        <w:t>pajisje</w:t>
      </w:r>
      <w:r w:rsidRPr="00AB1EE8">
        <w:rPr>
          <w:rFonts w:ascii="Times New Roman" w:hAnsi="Times New Roman" w:cs="Times New Roman"/>
          <w:szCs w:val="24"/>
        </w:rPr>
        <w:t xml:space="preserve"> kompjuterike 652,800 lekë ose në masën 6</w:t>
      </w:r>
      <w:r w:rsidR="001D335C">
        <w:rPr>
          <w:rFonts w:ascii="Times New Roman" w:hAnsi="Times New Roman" w:cs="Times New Roman"/>
          <w:szCs w:val="24"/>
        </w:rPr>
        <w:t>2</w:t>
      </w:r>
      <w:r w:rsidRPr="00AB1EE8">
        <w:rPr>
          <w:rFonts w:ascii="Times New Roman" w:hAnsi="Times New Roman" w:cs="Times New Roman"/>
          <w:szCs w:val="24"/>
        </w:rPr>
        <w:t>%.</w:t>
      </w:r>
    </w:p>
    <w:p w14:paraId="320F927D" w14:textId="04661705"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b/>
          <w:color w:val="000000"/>
          <w:szCs w:val="24"/>
          <w:bdr w:val="none" w:sz="0" w:space="0" w:color="auto" w:frame="1"/>
        </w:rPr>
        <w:t xml:space="preserve">                                                                              </w:t>
      </w:r>
    </w:p>
    <w:p w14:paraId="35410919" w14:textId="3098A9BB" w:rsidR="00051782" w:rsidRPr="00280827" w:rsidRDefault="00051782" w:rsidP="00280827">
      <w:pPr>
        <w:spacing w:before="0" w:line="276" w:lineRule="auto"/>
        <w:jc w:val="both"/>
        <w:rPr>
          <w:rFonts w:ascii="Times New Roman" w:hAnsi="Times New Roman" w:cs="Times New Roman"/>
          <w:b/>
          <w:bCs/>
          <w:szCs w:val="24"/>
        </w:rPr>
      </w:pPr>
      <w:r w:rsidRPr="00280827">
        <w:rPr>
          <w:rFonts w:ascii="Times New Roman" w:hAnsi="Times New Roman" w:cs="Times New Roman"/>
          <w:b/>
          <w:bCs/>
          <w:szCs w:val="24"/>
        </w:rPr>
        <w:t>TEATRI KOMBËTAR</w:t>
      </w:r>
    </w:p>
    <w:p w14:paraId="414A7B95" w14:textId="20B2B12E" w:rsidR="001D335C" w:rsidRDefault="00051782" w:rsidP="00EB0DE7">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Buxheti i alokuar për vitin 2025, së bashku me shtesat dhe pakësimet është në masën 144,133</w:t>
      </w:r>
      <w:r w:rsidR="001D335C">
        <w:rPr>
          <w:rFonts w:ascii="Times New Roman" w:eastAsia="MS Mincho" w:hAnsi="Times New Roman" w:cs="Times New Roman"/>
          <w:bCs/>
          <w:szCs w:val="24"/>
        </w:rPr>
        <w:t xml:space="preserve"> mijë</w:t>
      </w:r>
      <w:r w:rsidRPr="00AB1EE8">
        <w:rPr>
          <w:rFonts w:ascii="Times New Roman" w:eastAsia="MS Mincho" w:hAnsi="Times New Roman" w:cs="Times New Roman"/>
          <w:bCs/>
          <w:szCs w:val="24"/>
        </w:rPr>
        <w:t xml:space="preserve"> lekë. Realizimi i shpenzimeve për periudhën raportuese është 141,362 </w:t>
      </w:r>
      <w:r w:rsidR="001D335C">
        <w:rPr>
          <w:rFonts w:ascii="Times New Roman" w:eastAsia="MS Mincho" w:hAnsi="Times New Roman" w:cs="Times New Roman"/>
          <w:bCs/>
          <w:szCs w:val="24"/>
        </w:rPr>
        <w:t xml:space="preserve">mijë </w:t>
      </w:r>
      <w:r w:rsidRPr="00AB1EE8">
        <w:rPr>
          <w:rFonts w:ascii="Times New Roman" w:eastAsia="MS Mincho" w:hAnsi="Times New Roman" w:cs="Times New Roman"/>
          <w:bCs/>
          <w:szCs w:val="24"/>
        </w:rPr>
        <w:t>lekë.</w:t>
      </w:r>
    </w:p>
    <w:p w14:paraId="611BD77E" w14:textId="4E078CA8" w:rsidR="00051782" w:rsidRDefault="00051782" w:rsidP="00EB0DE7">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“Raport i shpenzimeve të programit sipas shpenzimeve” për viti</w:t>
      </w:r>
      <w:r w:rsidR="001D335C">
        <w:rPr>
          <w:rFonts w:ascii="Times New Roman" w:eastAsia="MS Mincho" w:hAnsi="Times New Roman" w:cs="Times New Roman"/>
          <w:bCs/>
          <w:szCs w:val="24"/>
        </w:rPr>
        <w:t xml:space="preserve">n </w:t>
      </w:r>
      <w:r w:rsidRPr="00AB1EE8">
        <w:rPr>
          <w:rFonts w:ascii="Times New Roman" w:eastAsia="MS Mincho" w:hAnsi="Times New Roman" w:cs="Times New Roman"/>
          <w:bCs/>
          <w:szCs w:val="24"/>
        </w:rPr>
        <w:t xml:space="preserve">2025, i cili rezulton me realizim paga, në masën 93,240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leke, sigurime në masën 15,280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mallra dhe shërbime nga buxheti 11,182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mallra dhe shërbime nga të ardhurat, në masën 1,459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w:t>
      </w:r>
      <w:proofErr w:type="spellStart"/>
      <w:r w:rsidRPr="00AB1EE8">
        <w:rPr>
          <w:rFonts w:ascii="Times New Roman" w:eastAsia="MS Mincho" w:hAnsi="Times New Roman" w:cs="Times New Roman"/>
          <w:bCs/>
          <w:szCs w:val="24"/>
        </w:rPr>
        <w:t>transferta</w:t>
      </w:r>
      <w:proofErr w:type="spellEnd"/>
      <w:r w:rsidRPr="00AB1EE8">
        <w:rPr>
          <w:rFonts w:ascii="Times New Roman" w:eastAsia="MS Mincho" w:hAnsi="Times New Roman" w:cs="Times New Roman"/>
          <w:bCs/>
          <w:szCs w:val="24"/>
        </w:rPr>
        <w:t xml:space="preserve"> </w:t>
      </w:r>
      <w:proofErr w:type="spellStart"/>
      <w:r w:rsidRPr="00AB1EE8">
        <w:rPr>
          <w:rFonts w:ascii="Times New Roman" w:eastAsia="MS Mincho" w:hAnsi="Times New Roman" w:cs="Times New Roman"/>
          <w:bCs/>
          <w:szCs w:val="24"/>
        </w:rPr>
        <w:t>korente</w:t>
      </w:r>
      <w:proofErr w:type="spellEnd"/>
      <w:r w:rsidRPr="00AB1EE8">
        <w:rPr>
          <w:rFonts w:ascii="Times New Roman" w:eastAsia="MS Mincho" w:hAnsi="Times New Roman" w:cs="Times New Roman"/>
          <w:bCs/>
          <w:szCs w:val="24"/>
        </w:rPr>
        <w:t xml:space="preserve"> të brendshme 20,445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w:t>
      </w:r>
      <w:proofErr w:type="spellStart"/>
      <w:r w:rsidRPr="00AB1EE8">
        <w:rPr>
          <w:rFonts w:ascii="Times New Roman" w:eastAsia="MS Mincho" w:hAnsi="Times New Roman" w:cs="Times New Roman"/>
          <w:bCs/>
          <w:szCs w:val="24"/>
        </w:rPr>
        <w:t>transferta</w:t>
      </w:r>
      <w:proofErr w:type="spellEnd"/>
      <w:r w:rsidRPr="00AB1EE8">
        <w:rPr>
          <w:rFonts w:ascii="Times New Roman" w:eastAsia="MS Mincho" w:hAnsi="Times New Roman" w:cs="Times New Roman"/>
          <w:bCs/>
          <w:szCs w:val="24"/>
        </w:rPr>
        <w:t xml:space="preserve"> </w:t>
      </w:r>
      <w:proofErr w:type="spellStart"/>
      <w:r w:rsidRPr="00AB1EE8">
        <w:rPr>
          <w:rFonts w:ascii="Times New Roman" w:eastAsia="MS Mincho" w:hAnsi="Times New Roman" w:cs="Times New Roman"/>
          <w:bCs/>
          <w:szCs w:val="24"/>
        </w:rPr>
        <w:t>korente</w:t>
      </w:r>
      <w:proofErr w:type="spellEnd"/>
      <w:r w:rsidRPr="00AB1EE8">
        <w:rPr>
          <w:rFonts w:ascii="Times New Roman" w:eastAsia="MS Mincho" w:hAnsi="Times New Roman" w:cs="Times New Roman"/>
          <w:bCs/>
          <w:szCs w:val="24"/>
        </w:rPr>
        <w:t xml:space="preserve"> të huaja 610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dhe </w:t>
      </w:r>
      <w:proofErr w:type="spellStart"/>
      <w:r w:rsidRPr="00AB1EE8">
        <w:rPr>
          <w:rFonts w:ascii="Times New Roman" w:eastAsia="MS Mincho" w:hAnsi="Times New Roman" w:cs="Times New Roman"/>
          <w:bCs/>
          <w:szCs w:val="24"/>
        </w:rPr>
        <w:t>Transferta</w:t>
      </w:r>
      <w:proofErr w:type="spellEnd"/>
      <w:r w:rsidRPr="00AB1EE8">
        <w:rPr>
          <w:rFonts w:ascii="Times New Roman" w:eastAsia="MS Mincho" w:hAnsi="Times New Roman" w:cs="Times New Roman"/>
          <w:bCs/>
          <w:szCs w:val="24"/>
        </w:rPr>
        <w:t xml:space="preserve"> për Buxhete Familjare në masën 1,323 </w:t>
      </w:r>
      <w:r w:rsidR="001D335C">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w:t>
      </w:r>
    </w:p>
    <w:p w14:paraId="732BE81D" w14:textId="041B179F" w:rsidR="001D335C" w:rsidRPr="00AB1EE8" w:rsidRDefault="001D335C" w:rsidP="001D335C">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 xml:space="preserve">Për vitin 2025, buxheti i </w:t>
      </w:r>
      <w:proofErr w:type="spellStart"/>
      <w:r w:rsidRPr="00AB1EE8">
        <w:rPr>
          <w:rFonts w:ascii="Times New Roman" w:eastAsia="MS Mincho" w:hAnsi="Times New Roman" w:cs="Times New Roman"/>
          <w:bCs/>
          <w:szCs w:val="24"/>
        </w:rPr>
        <w:t>alokuar</w:t>
      </w:r>
      <w:proofErr w:type="spellEnd"/>
      <w:r w:rsidRPr="00AB1EE8">
        <w:rPr>
          <w:rFonts w:ascii="Times New Roman" w:eastAsia="MS Mincho" w:hAnsi="Times New Roman" w:cs="Times New Roman"/>
          <w:bCs/>
          <w:szCs w:val="24"/>
        </w:rPr>
        <w:t xml:space="preserve"> për zërin investime është 5,000 </w:t>
      </w:r>
      <w:r>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w:t>
      </w:r>
      <w:proofErr w:type="spellStart"/>
      <w:r w:rsidRPr="00AB1EE8">
        <w:rPr>
          <w:rFonts w:ascii="Times New Roman" w:eastAsia="MS Mincho" w:hAnsi="Times New Roman" w:cs="Times New Roman"/>
          <w:bCs/>
          <w:szCs w:val="24"/>
        </w:rPr>
        <w:t>Proçedurat</w:t>
      </w:r>
      <w:proofErr w:type="spellEnd"/>
      <w:r w:rsidRPr="00AB1EE8">
        <w:rPr>
          <w:rFonts w:ascii="Times New Roman" w:eastAsia="MS Mincho" w:hAnsi="Times New Roman" w:cs="Times New Roman"/>
          <w:bCs/>
          <w:szCs w:val="24"/>
        </w:rPr>
        <w:t xml:space="preserve"> për investimet e nevojshme për Teatrin Kombëtar u kryen nëpërmjet OBP &amp; AKSH.</w:t>
      </w:r>
    </w:p>
    <w:p w14:paraId="7674834A" w14:textId="7C24A9AE" w:rsidR="001D335C" w:rsidRPr="00AB1EE8" w:rsidRDefault="001D335C" w:rsidP="001D335C">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lastRenderedPageBreak/>
        <w:t>Për</w:t>
      </w:r>
      <w:r>
        <w:rPr>
          <w:rFonts w:ascii="Times New Roman" w:eastAsia="MS Mincho" w:hAnsi="Times New Roman" w:cs="Times New Roman"/>
          <w:bCs/>
          <w:szCs w:val="24"/>
        </w:rPr>
        <w:t xml:space="preserve"> </w:t>
      </w:r>
      <w:r w:rsidRPr="00AB1EE8">
        <w:rPr>
          <w:rFonts w:ascii="Times New Roman" w:eastAsia="MS Mincho" w:hAnsi="Times New Roman" w:cs="Times New Roman"/>
          <w:bCs/>
          <w:szCs w:val="24"/>
        </w:rPr>
        <w:t>sa i përket investimeve me financim të brendshëm,</w:t>
      </w:r>
      <w:r>
        <w:rPr>
          <w:rFonts w:ascii="Times New Roman" w:eastAsia="MS Mincho" w:hAnsi="Times New Roman" w:cs="Times New Roman"/>
          <w:bCs/>
          <w:szCs w:val="24"/>
        </w:rPr>
        <w:t xml:space="preserve"> </w:t>
      </w:r>
      <w:r w:rsidRPr="00AB1EE8">
        <w:rPr>
          <w:rFonts w:ascii="Times New Roman" w:eastAsia="MS Mincho" w:hAnsi="Times New Roman" w:cs="Times New Roman"/>
          <w:bCs/>
          <w:szCs w:val="24"/>
        </w:rPr>
        <w:t xml:space="preserve">Teatri Kombëtar ka realizuar një fond total prej 3,883 </w:t>
      </w:r>
      <w:r>
        <w:rPr>
          <w:rFonts w:ascii="Times New Roman" w:eastAsia="MS Mincho" w:hAnsi="Times New Roman" w:cs="Times New Roman"/>
          <w:bCs/>
          <w:szCs w:val="24"/>
        </w:rPr>
        <w:t xml:space="preserve">mije </w:t>
      </w:r>
      <w:r w:rsidRPr="00AB1EE8">
        <w:rPr>
          <w:rFonts w:ascii="Times New Roman" w:eastAsia="MS Mincho" w:hAnsi="Times New Roman" w:cs="Times New Roman"/>
          <w:bCs/>
          <w:szCs w:val="24"/>
        </w:rPr>
        <w:t xml:space="preserve">lekë, duke </w:t>
      </w:r>
      <w:r>
        <w:rPr>
          <w:rFonts w:ascii="Times New Roman" w:eastAsia="MS Mincho" w:hAnsi="Times New Roman" w:cs="Times New Roman"/>
          <w:bCs/>
          <w:szCs w:val="24"/>
        </w:rPr>
        <w:t>realizuar</w:t>
      </w:r>
      <w:r w:rsidRPr="00AB1EE8">
        <w:rPr>
          <w:rFonts w:ascii="Times New Roman" w:eastAsia="MS Mincho" w:hAnsi="Times New Roman" w:cs="Times New Roman"/>
          <w:bCs/>
          <w:szCs w:val="24"/>
        </w:rPr>
        <w:t xml:space="preserve"> kështu fondin e investimeve në masën prej 78%.</w:t>
      </w:r>
    </w:p>
    <w:p w14:paraId="5FB10E20" w14:textId="77777777" w:rsidR="001D335C" w:rsidRDefault="001D335C" w:rsidP="00EB0DE7">
      <w:pPr>
        <w:tabs>
          <w:tab w:val="left" w:pos="8910"/>
        </w:tabs>
        <w:spacing w:line="276" w:lineRule="auto"/>
        <w:jc w:val="both"/>
        <w:rPr>
          <w:rFonts w:ascii="Times New Roman" w:eastAsia="MS Mincho" w:hAnsi="Times New Roman" w:cs="Times New Roman"/>
          <w:bCs/>
          <w:szCs w:val="24"/>
        </w:rPr>
      </w:pPr>
    </w:p>
    <w:p w14:paraId="5D4254AA" w14:textId="2A6AC109" w:rsidR="001D335C" w:rsidRPr="00730991" w:rsidRDefault="001D335C" w:rsidP="00730991">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7F4E28F7" w14:textId="4F7730C0" w:rsidR="00051782" w:rsidRPr="00AB1EE8" w:rsidRDefault="00051782" w:rsidP="00EB0DE7">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Gjatë vitit 2024, Teatri Kombëtar ka realizuar gjithsej 62 shfaqje me një kosto totale prej 145,538</w:t>
      </w:r>
      <w:r w:rsidR="001D335C">
        <w:rPr>
          <w:rFonts w:ascii="Times New Roman" w:eastAsia="MS Mincho" w:hAnsi="Times New Roman" w:cs="Times New Roman"/>
          <w:bCs/>
          <w:szCs w:val="24"/>
        </w:rPr>
        <w:t xml:space="preserve"> mijë</w:t>
      </w:r>
      <w:r w:rsidRPr="00AB1EE8">
        <w:rPr>
          <w:rFonts w:ascii="Times New Roman" w:eastAsia="MS Mincho" w:hAnsi="Times New Roman" w:cs="Times New Roman"/>
          <w:bCs/>
          <w:szCs w:val="24"/>
        </w:rPr>
        <w:t xml:space="preserve"> lekë.</w:t>
      </w:r>
    </w:p>
    <w:p w14:paraId="69541A54" w14:textId="168A84C7" w:rsidR="00051782" w:rsidRPr="00AB1EE8" w:rsidRDefault="00051782" w:rsidP="00EB0DE7">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Aktualisht, numri i shfaqjeve të realizuara deri në fund të vitit 2025, është 92 shfaqje dhe shpenzimet aktuale për realizimin e këtyre shfaqjeve mbajnë një vlerë prej 141,363</w:t>
      </w:r>
      <w:r w:rsidR="001D335C">
        <w:rPr>
          <w:rFonts w:ascii="Times New Roman" w:eastAsia="MS Mincho" w:hAnsi="Times New Roman" w:cs="Times New Roman"/>
          <w:bCs/>
          <w:szCs w:val="24"/>
        </w:rPr>
        <w:t xml:space="preserve"> mijë</w:t>
      </w:r>
      <w:r w:rsidRPr="00AB1EE8">
        <w:rPr>
          <w:rFonts w:ascii="Times New Roman" w:eastAsia="MS Mincho" w:hAnsi="Times New Roman" w:cs="Times New Roman"/>
          <w:bCs/>
          <w:szCs w:val="24"/>
        </w:rPr>
        <w:t xml:space="preserve"> lekë.</w:t>
      </w:r>
    </w:p>
    <w:p w14:paraId="6B188462" w14:textId="386B1121" w:rsidR="00051782" w:rsidRPr="00AB1EE8" w:rsidRDefault="00051782" w:rsidP="00EB0DE7">
      <w:pPr>
        <w:tabs>
          <w:tab w:val="left" w:pos="8910"/>
        </w:tabs>
        <w:spacing w:line="276" w:lineRule="auto"/>
        <w:jc w:val="both"/>
        <w:rPr>
          <w:rFonts w:ascii="Times New Roman" w:eastAsia="MS Mincho" w:hAnsi="Times New Roman" w:cs="Times New Roman"/>
          <w:bCs/>
          <w:szCs w:val="24"/>
        </w:rPr>
      </w:pPr>
      <w:r w:rsidRPr="00AB1EE8">
        <w:rPr>
          <w:rFonts w:ascii="Times New Roman" w:eastAsia="MS Mincho" w:hAnsi="Times New Roman" w:cs="Times New Roman"/>
          <w:bCs/>
          <w:szCs w:val="24"/>
        </w:rPr>
        <w:t xml:space="preserve">Gjatë kësaj periudhe, në skenën e Teatrit Kombëtar janë vënë projektet: “Fausti”, “Turjela”, “TK Rin Art”, “Ferma e Kafshëve”, “12 burra të zemëruar” “Kërkohet një tenor”, “Si ta doni” si dhe “Det I thelle blu”. </w:t>
      </w:r>
    </w:p>
    <w:p w14:paraId="15877267" w14:textId="77777777" w:rsidR="003A0017" w:rsidRPr="00AB1EE8" w:rsidRDefault="003A0017" w:rsidP="00EB0DE7">
      <w:pPr>
        <w:tabs>
          <w:tab w:val="left" w:pos="8910"/>
        </w:tabs>
        <w:spacing w:line="276" w:lineRule="auto"/>
        <w:jc w:val="both"/>
        <w:rPr>
          <w:rFonts w:ascii="Times New Roman" w:eastAsia="MS Mincho" w:hAnsi="Times New Roman" w:cs="Times New Roman"/>
          <w:bCs/>
          <w:szCs w:val="24"/>
        </w:rPr>
      </w:pPr>
    </w:p>
    <w:p w14:paraId="6568FA76" w14:textId="77777777" w:rsidR="00051782" w:rsidRPr="00280827" w:rsidRDefault="00051782" w:rsidP="00280827">
      <w:pPr>
        <w:spacing w:before="0" w:after="160" w:line="276" w:lineRule="auto"/>
        <w:jc w:val="both"/>
        <w:rPr>
          <w:rFonts w:ascii="Times New Roman" w:hAnsi="Times New Roman" w:cs="Times New Roman"/>
          <w:b/>
          <w:bCs/>
          <w:szCs w:val="24"/>
        </w:rPr>
      </w:pPr>
      <w:r w:rsidRPr="00280827">
        <w:rPr>
          <w:rFonts w:ascii="Times New Roman" w:hAnsi="Times New Roman" w:cs="Times New Roman"/>
          <w:b/>
          <w:bCs/>
          <w:szCs w:val="24"/>
        </w:rPr>
        <w:t xml:space="preserve">BIBLIOTEKA KOMBËTARE </w:t>
      </w:r>
    </w:p>
    <w:p w14:paraId="038F41D2" w14:textId="77777777" w:rsidR="001D335C" w:rsidRDefault="00051782" w:rsidP="00EB0DE7">
      <w:pPr>
        <w:spacing w:line="276" w:lineRule="auto"/>
        <w:jc w:val="both"/>
        <w:rPr>
          <w:rFonts w:ascii="Times New Roman" w:eastAsia="Times New Roman" w:hAnsi="Times New Roman" w:cs="Times New Roman"/>
          <w:color w:val="000000"/>
          <w:szCs w:val="24"/>
          <w:bdr w:val="none" w:sz="0" w:space="0" w:color="auto" w:frame="1"/>
        </w:rPr>
      </w:pPr>
      <w:r w:rsidRPr="00AB1EE8">
        <w:rPr>
          <w:rFonts w:ascii="Times New Roman" w:eastAsia="Times New Roman" w:hAnsi="Times New Roman" w:cs="Times New Roman"/>
          <w:color w:val="000000"/>
          <w:szCs w:val="24"/>
          <w:bdr w:val="none" w:sz="0" w:space="0" w:color="auto" w:frame="1"/>
        </w:rPr>
        <w:t>Biblioteka Kombëtare e Shqipërisë për viti</w:t>
      </w:r>
      <w:r w:rsidR="001D335C">
        <w:rPr>
          <w:rFonts w:ascii="Times New Roman" w:eastAsia="Times New Roman" w:hAnsi="Times New Roman" w:cs="Times New Roman"/>
          <w:color w:val="000000"/>
          <w:szCs w:val="24"/>
          <w:bdr w:val="none" w:sz="0" w:space="0" w:color="auto" w:frame="1"/>
        </w:rPr>
        <w:t>n</w:t>
      </w:r>
      <w:r w:rsidRPr="00AB1EE8">
        <w:rPr>
          <w:rFonts w:ascii="Times New Roman" w:eastAsia="Times New Roman" w:hAnsi="Times New Roman" w:cs="Times New Roman"/>
          <w:color w:val="000000"/>
          <w:szCs w:val="24"/>
          <w:bdr w:val="none" w:sz="0" w:space="0" w:color="auto" w:frame="1"/>
        </w:rPr>
        <w:t xml:space="preserve"> 2025, ka menaxhuar procesin e monitorimit të zbatimit të fondeve buxhetore në korrektësi.</w:t>
      </w:r>
    </w:p>
    <w:p w14:paraId="6698E6F5" w14:textId="31942075" w:rsidR="00526F78" w:rsidRPr="001D335C" w:rsidRDefault="00051782" w:rsidP="001D335C">
      <w:pPr>
        <w:spacing w:line="276" w:lineRule="auto"/>
        <w:jc w:val="both"/>
        <w:rPr>
          <w:rFonts w:ascii="Times New Roman" w:eastAsia="Times New Roman" w:hAnsi="Times New Roman" w:cs="Times New Roman"/>
          <w:color w:val="000000"/>
          <w:szCs w:val="24"/>
          <w:bdr w:val="none" w:sz="0" w:space="0" w:color="auto" w:frame="1"/>
        </w:rPr>
      </w:pPr>
      <w:r w:rsidRPr="00AB1EE8">
        <w:rPr>
          <w:rFonts w:ascii="Times New Roman" w:eastAsia="MS Mincho" w:hAnsi="Times New Roman" w:cs="Times New Roman"/>
          <w:bCs/>
          <w:color w:val="000000"/>
          <w:szCs w:val="24"/>
          <w:bdr w:val="none" w:sz="0" w:space="0" w:color="auto" w:frame="1"/>
        </w:rPr>
        <w:t>Raporti i monitorimit për 12 mujorin e 2025 është hartuar si më poshtë:</w:t>
      </w:r>
    </w:p>
    <w:p w14:paraId="6E844B83" w14:textId="5E3D0E3F" w:rsidR="00051782" w:rsidRPr="001D335C" w:rsidRDefault="00051782" w:rsidP="00526F78">
      <w:pPr>
        <w:tabs>
          <w:tab w:val="left" w:pos="8910"/>
        </w:tabs>
        <w:spacing w:line="276" w:lineRule="auto"/>
        <w:ind w:firstLine="720"/>
        <w:jc w:val="both"/>
        <w:rPr>
          <w:rFonts w:ascii="Times New Roman" w:eastAsia="MS Mincho" w:hAnsi="Times New Roman" w:cs="Times New Roman"/>
          <w:bCs/>
          <w:i/>
          <w:iCs/>
          <w:color w:val="000000"/>
          <w:szCs w:val="24"/>
          <w:u w:val="single"/>
          <w:bdr w:val="none" w:sz="0" w:space="0" w:color="auto" w:frame="1"/>
        </w:rPr>
      </w:pPr>
      <w:r w:rsidRPr="00AB1EE8">
        <w:rPr>
          <w:rFonts w:ascii="Times New Roman" w:eastAsia="MS Mincho" w:hAnsi="Times New Roman" w:cs="Times New Roman"/>
          <w:bCs/>
          <w:color w:val="000000"/>
          <w:szCs w:val="24"/>
          <w:bdr w:val="none" w:sz="0" w:space="0" w:color="auto" w:frame="1"/>
        </w:rPr>
        <w:t xml:space="preserve">                                                                                              </w:t>
      </w:r>
      <w:r w:rsidR="00526F78" w:rsidRPr="00AB1EE8">
        <w:rPr>
          <w:rFonts w:ascii="Times New Roman" w:eastAsia="MS Mincho" w:hAnsi="Times New Roman" w:cs="Times New Roman"/>
          <w:bCs/>
          <w:color w:val="000000"/>
          <w:szCs w:val="24"/>
          <w:bdr w:val="none" w:sz="0" w:space="0" w:color="auto" w:frame="1"/>
        </w:rPr>
        <w:t xml:space="preserve">                           </w:t>
      </w:r>
      <w:r w:rsidR="00161909" w:rsidRPr="001D335C">
        <w:rPr>
          <w:rFonts w:ascii="Times New Roman" w:eastAsia="MS Mincho" w:hAnsi="Times New Roman" w:cs="Times New Roman"/>
          <w:bCs/>
          <w:i/>
          <w:iCs/>
          <w:color w:val="000000"/>
          <w:szCs w:val="24"/>
          <w:u w:val="single"/>
          <w:bdr w:val="none" w:sz="0" w:space="0" w:color="auto" w:frame="1"/>
        </w:rPr>
        <w:t>në</w:t>
      </w:r>
      <w:r w:rsidRPr="001D335C">
        <w:rPr>
          <w:rFonts w:ascii="Times New Roman" w:eastAsia="MS Mincho" w:hAnsi="Times New Roman" w:cs="Times New Roman"/>
          <w:bCs/>
          <w:i/>
          <w:iCs/>
          <w:color w:val="000000"/>
          <w:szCs w:val="24"/>
          <w:u w:val="single"/>
          <w:bdr w:val="none" w:sz="0" w:space="0" w:color="auto" w:frame="1"/>
        </w:rPr>
        <w:t xml:space="preserve"> </w:t>
      </w:r>
      <w:r w:rsidR="001D335C" w:rsidRPr="001D335C">
        <w:rPr>
          <w:rFonts w:ascii="Times New Roman" w:eastAsia="MS Mincho" w:hAnsi="Times New Roman" w:cs="Times New Roman"/>
          <w:bCs/>
          <w:i/>
          <w:iCs/>
          <w:color w:val="000000"/>
          <w:szCs w:val="24"/>
          <w:u w:val="single"/>
          <w:bdr w:val="none" w:sz="0" w:space="0" w:color="auto" w:frame="1"/>
        </w:rPr>
        <w:t xml:space="preserve">000 </w:t>
      </w:r>
      <w:r w:rsidRPr="001D335C">
        <w:rPr>
          <w:rFonts w:ascii="Times New Roman" w:eastAsia="MS Mincho" w:hAnsi="Times New Roman" w:cs="Times New Roman"/>
          <w:bCs/>
          <w:i/>
          <w:iCs/>
          <w:color w:val="000000"/>
          <w:szCs w:val="24"/>
          <w:u w:val="single"/>
          <w:bdr w:val="none" w:sz="0" w:space="0" w:color="auto" w:frame="1"/>
        </w:rPr>
        <w:t>lekë</w:t>
      </w:r>
    </w:p>
    <w:tbl>
      <w:tblPr>
        <w:tblW w:w="9082" w:type="dxa"/>
        <w:tblInd w:w="93" w:type="dxa"/>
        <w:tblLayout w:type="fixed"/>
        <w:tblLook w:val="04A0" w:firstRow="1" w:lastRow="0" w:firstColumn="1" w:lastColumn="0" w:noHBand="0" w:noVBand="1"/>
      </w:tblPr>
      <w:tblGrid>
        <w:gridCol w:w="735"/>
        <w:gridCol w:w="1080"/>
        <w:gridCol w:w="2160"/>
        <w:gridCol w:w="1507"/>
        <w:gridCol w:w="1440"/>
        <w:gridCol w:w="2160"/>
      </w:tblGrid>
      <w:tr w:rsidR="00345599" w:rsidRPr="00AB1EE8" w14:paraId="682F4B7B" w14:textId="77777777" w:rsidTr="009A240C">
        <w:trPr>
          <w:trHeight w:val="255"/>
        </w:trPr>
        <w:tc>
          <w:tcPr>
            <w:tcW w:w="735" w:type="dxa"/>
            <w:vMerge w:val="restart"/>
            <w:tcBorders>
              <w:top w:val="single" w:sz="4" w:space="0" w:color="auto"/>
              <w:left w:val="single" w:sz="4" w:space="0" w:color="auto"/>
              <w:bottom w:val="single" w:sz="4" w:space="0" w:color="000000"/>
              <w:right w:val="single" w:sz="4" w:space="0" w:color="auto"/>
            </w:tcBorders>
            <w:noWrap/>
            <w:vAlign w:val="bottom"/>
            <w:hideMark/>
          </w:tcPr>
          <w:p w14:paraId="6451D1BB" w14:textId="77777777" w:rsidR="00345599" w:rsidRPr="00AB1EE8" w:rsidRDefault="00345599" w:rsidP="00EB0DE7">
            <w:pPr>
              <w:spacing w:line="276" w:lineRule="auto"/>
              <w:jc w:val="both"/>
              <w:rPr>
                <w:rFonts w:ascii="Times New Roman" w:eastAsia="Times New Roman" w:hAnsi="Times New Roman" w:cs="Times New Roman"/>
                <w:b/>
                <w:bCs/>
                <w:szCs w:val="24"/>
              </w:rPr>
            </w:pPr>
            <w:proofErr w:type="spellStart"/>
            <w:r w:rsidRPr="00AB1EE8">
              <w:rPr>
                <w:rFonts w:ascii="Times New Roman" w:eastAsia="Times New Roman" w:hAnsi="Times New Roman" w:cs="Times New Roman"/>
                <w:b/>
                <w:bCs/>
                <w:szCs w:val="24"/>
              </w:rPr>
              <w:t>Gr</w:t>
            </w:r>
            <w:proofErr w:type="spellEnd"/>
          </w:p>
        </w:tc>
        <w:tc>
          <w:tcPr>
            <w:tcW w:w="1080" w:type="dxa"/>
            <w:vMerge w:val="restart"/>
            <w:tcBorders>
              <w:top w:val="single" w:sz="4" w:space="0" w:color="auto"/>
              <w:left w:val="single" w:sz="4" w:space="0" w:color="auto"/>
              <w:bottom w:val="single" w:sz="4" w:space="0" w:color="000000"/>
              <w:right w:val="single" w:sz="4" w:space="0" w:color="auto"/>
            </w:tcBorders>
            <w:noWrap/>
            <w:vAlign w:val="bottom"/>
            <w:hideMark/>
          </w:tcPr>
          <w:p w14:paraId="31E7D790" w14:textId="740DF793" w:rsidR="00345599" w:rsidRPr="00AB1EE8" w:rsidRDefault="00345599" w:rsidP="00EB0DE7">
            <w:p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Art</w:t>
            </w:r>
            <w:r>
              <w:rPr>
                <w:rFonts w:ascii="Times New Roman" w:eastAsia="Times New Roman" w:hAnsi="Times New Roman" w:cs="Times New Roman"/>
                <w:b/>
                <w:bCs/>
                <w:szCs w:val="24"/>
              </w:rPr>
              <w:t>.</w:t>
            </w:r>
          </w:p>
        </w:tc>
        <w:tc>
          <w:tcPr>
            <w:tcW w:w="2160" w:type="dxa"/>
            <w:vMerge w:val="restart"/>
            <w:tcBorders>
              <w:top w:val="single" w:sz="4" w:space="0" w:color="auto"/>
              <w:left w:val="single" w:sz="4" w:space="0" w:color="auto"/>
              <w:bottom w:val="single" w:sz="4" w:space="0" w:color="000000"/>
              <w:right w:val="single" w:sz="4" w:space="0" w:color="auto"/>
            </w:tcBorders>
            <w:noWrap/>
            <w:vAlign w:val="bottom"/>
            <w:hideMark/>
          </w:tcPr>
          <w:p w14:paraId="264586FB" w14:textId="77777777" w:rsidR="00345599" w:rsidRPr="00AB1EE8" w:rsidRDefault="00345599" w:rsidP="00EB0DE7">
            <w:pPr>
              <w:spacing w:line="276" w:lineRule="auto"/>
              <w:jc w:val="both"/>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Emërtimi</w:t>
            </w:r>
          </w:p>
        </w:tc>
        <w:tc>
          <w:tcPr>
            <w:tcW w:w="2947" w:type="dxa"/>
            <w:gridSpan w:val="2"/>
            <w:tcBorders>
              <w:top w:val="single" w:sz="4" w:space="0" w:color="auto"/>
              <w:left w:val="nil"/>
              <w:bottom w:val="single" w:sz="4" w:space="0" w:color="auto"/>
              <w:right w:val="single" w:sz="4" w:space="0" w:color="auto"/>
            </w:tcBorders>
            <w:noWrap/>
            <w:vAlign w:val="bottom"/>
            <w:hideMark/>
          </w:tcPr>
          <w:p w14:paraId="54581297" w14:textId="778D1B63" w:rsidR="00345599" w:rsidRPr="00AB1EE8" w:rsidRDefault="00345599" w:rsidP="00345599">
            <w:pPr>
              <w:spacing w:line="276"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Viti </w:t>
            </w:r>
            <w:r w:rsidRPr="00AB1EE8">
              <w:rPr>
                <w:rFonts w:ascii="Times New Roman" w:eastAsia="Times New Roman" w:hAnsi="Times New Roman" w:cs="Times New Roman"/>
                <w:b/>
                <w:bCs/>
                <w:szCs w:val="24"/>
              </w:rPr>
              <w:t>2025</w:t>
            </w:r>
          </w:p>
        </w:tc>
        <w:tc>
          <w:tcPr>
            <w:tcW w:w="2160" w:type="dxa"/>
            <w:vMerge w:val="restart"/>
            <w:tcBorders>
              <w:top w:val="single" w:sz="4" w:space="0" w:color="auto"/>
              <w:left w:val="nil"/>
              <w:right w:val="single" w:sz="4" w:space="0" w:color="auto"/>
            </w:tcBorders>
          </w:tcPr>
          <w:p w14:paraId="3C8F01DF" w14:textId="77777777" w:rsidR="00345599" w:rsidRPr="00AB1EE8" w:rsidRDefault="00345599" w:rsidP="00345599">
            <w:pPr>
              <w:spacing w:line="276"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Realizimi</w:t>
            </w:r>
          </w:p>
          <w:p w14:paraId="51CE08AA" w14:textId="13D30D23" w:rsidR="00345599" w:rsidRPr="00AB1EE8" w:rsidRDefault="00345599" w:rsidP="00345599">
            <w:pPr>
              <w:spacing w:line="276" w:lineRule="auto"/>
              <w:jc w:val="center"/>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n</w:t>
            </w:r>
            <w:r>
              <w:rPr>
                <w:rFonts w:ascii="Times New Roman" w:eastAsia="Times New Roman" w:hAnsi="Times New Roman" w:cs="Times New Roman"/>
                <w:b/>
                <w:bCs/>
                <w:szCs w:val="24"/>
              </w:rPr>
              <w:t>ë</w:t>
            </w:r>
            <w:r w:rsidRPr="00AB1EE8">
              <w:rPr>
                <w:rFonts w:ascii="Times New Roman" w:eastAsia="Times New Roman" w:hAnsi="Times New Roman" w:cs="Times New Roman"/>
                <w:b/>
                <w:bCs/>
                <w:szCs w:val="24"/>
              </w:rPr>
              <w:t xml:space="preserve"> %</w:t>
            </w:r>
          </w:p>
        </w:tc>
      </w:tr>
      <w:tr w:rsidR="00345599" w:rsidRPr="00AB1EE8" w14:paraId="18FE5B54" w14:textId="77777777" w:rsidTr="009A240C">
        <w:trPr>
          <w:trHeight w:val="510"/>
        </w:trPr>
        <w:tc>
          <w:tcPr>
            <w:tcW w:w="735" w:type="dxa"/>
            <w:vMerge/>
            <w:tcBorders>
              <w:top w:val="single" w:sz="4" w:space="0" w:color="auto"/>
              <w:left w:val="single" w:sz="4" w:space="0" w:color="auto"/>
              <w:bottom w:val="single" w:sz="4" w:space="0" w:color="000000"/>
              <w:right w:val="single" w:sz="4" w:space="0" w:color="auto"/>
            </w:tcBorders>
            <w:vAlign w:val="center"/>
            <w:hideMark/>
          </w:tcPr>
          <w:p w14:paraId="796F92D5" w14:textId="77777777" w:rsidR="00345599" w:rsidRPr="00AB1EE8" w:rsidRDefault="00345599" w:rsidP="00EB0DE7">
            <w:pPr>
              <w:spacing w:line="276" w:lineRule="auto"/>
              <w:jc w:val="both"/>
              <w:rPr>
                <w:rFonts w:ascii="Times New Roman" w:eastAsia="Times New Roman" w:hAnsi="Times New Roman" w:cs="Times New Roman"/>
                <w:b/>
                <w:bCs/>
                <w:szCs w:val="24"/>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860FDD3" w14:textId="77777777" w:rsidR="00345599" w:rsidRPr="00AB1EE8" w:rsidRDefault="00345599" w:rsidP="00EB0DE7">
            <w:pPr>
              <w:spacing w:line="276" w:lineRule="auto"/>
              <w:jc w:val="both"/>
              <w:rPr>
                <w:rFonts w:ascii="Times New Roman" w:eastAsia="Times New Roman" w:hAnsi="Times New Roman" w:cs="Times New Roman"/>
                <w:b/>
                <w:bCs/>
                <w:szCs w:val="24"/>
              </w:rPr>
            </w:pPr>
          </w:p>
        </w:tc>
        <w:tc>
          <w:tcPr>
            <w:tcW w:w="2160" w:type="dxa"/>
            <w:vMerge/>
            <w:tcBorders>
              <w:top w:val="single" w:sz="4" w:space="0" w:color="auto"/>
              <w:left w:val="single" w:sz="4" w:space="0" w:color="auto"/>
              <w:bottom w:val="single" w:sz="4" w:space="0" w:color="000000"/>
              <w:right w:val="single" w:sz="4" w:space="0" w:color="auto"/>
            </w:tcBorders>
            <w:vAlign w:val="center"/>
            <w:hideMark/>
          </w:tcPr>
          <w:p w14:paraId="4BF658A6" w14:textId="77777777" w:rsidR="00345599" w:rsidRPr="00AB1EE8" w:rsidRDefault="00345599" w:rsidP="00EB0DE7">
            <w:pPr>
              <w:spacing w:line="276" w:lineRule="auto"/>
              <w:jc w:val="both"/>
              <w:rPr>
                <w:rFonts w:ascii="Times New Roman" w:eastAsia="Times New Roman" w:hAnsi="Times New Roman" w:cs="Times New Roman"/>
                <w:b/>
                <w:bCs/>
                <w:szCs w:val="24"/>
              </w:rPr>
            </w:pPr>
          </w:p>
        </w:tc>
        <w:tc>
          <w:tcPr>
            <w:tcW w:w="1507" w:type="dxa"/>
            <w:tcBorders>
              <w:top w:val="nil"/>
              <w:left w:val="nil"/>
              <w:bottom w:val="single" w:sz="4" w:space="0" w:color="auto"/>
              <w:right w:val="single" w:sz="4" w:space="0" w:color="auto"/>
            </w:tcBorders>
            <w:vAlign w:val="bottom"/>
            <w:hideMark/>
          </w:tcPr>
          <w:p w14:paraId="44B3BFB5" w14:textId="77777777" w:rsidR="00345599" w:rsidRPr="00AB1EE8" w:rsidRDefault="00345599" w:rsidP="001D335C">
            <w:pPr>
              <w:spacing w:line="276" w:lineRule="auto"/>
              <w:jc w:val="center"/>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Plani</w:t>
            </w:r>
          </w:p>
          <w:p w14:paraId="3ECE4FB5" w14:textId="67586538" w:rsidR="00345599" w:rsidRPr="00AB1EE8" w:rsidRDefault="00345599" w:rsidP="00EB0DE7">
            <w:pPr>
              <w:spacing w:line="276" w:lineRule="auto"/>
              <w:jc w:val="both"/>
              <w:rPr>
                <w:rFonts w:ascii="Times New Roman" w:eastAsia="Times New Roman" w:hAnsi="Times New Roman" w:cs="Times New Roman"/>
                <w:b/>
                <w:bCs/>
                <w:szCs w:val="24"/>
              </w:rPr>
            </w:pPr>
          </w:p>
        </w:tc>
        <w:tc>
          <w:tcPr>
            <w:tcW w:w="1440" w:type="dxa"/>
            <w:tcBorders>
              <w:top w:val="nil"/>
              <w:left w:val="nil"/>
              <w:bottom w:val="single" w:sz="4" w:space="0" w:color="auto"/>
              <w:right w:val="single" w:sz="4" w:space="0" w:color="auto"/>
            </w:tcBorders>
            <w:vAlign w:val="bottom"/>
            <w:hideMark/>
          </w:tcPr>
          <w:p w14:paraId="0BD49B23" w14:textId="77777777" w:rsidR="00345599" w:rsidRPr="00AB1EE8" w:rsidRDefault="00345599" w:rsidP="001D335C">
            <w:pPr>
              <w:spacing w:line="276" w:lineRule="auto"/>
              <w:jc w:val="center"/>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Fakti</w:t>
            </w:r>
          </w:p>
          <w:p w14:paraId="76505305" w14:textId="4530097C" w:rsidR="00345599" w:rsidRPr="00AB1EE8" w:rsidRDefault="00345599" w:rsidP="00EB0DE7">
            <w:pPr>
              <w:spacing w:line="276" w:lineRule="auto"/>
              <w:jc w:val="both"/>
              <w:rPr>
                <w:rFonts w:ascii="Times New Roman" w:eastAsia="Times New Roman" w:hAnsi="Times New Roman" w:cs="Times New Roman"/>
                <w:b/>
                <w:bCs/>
                <w:szCs w:val="24"/>
              </w:rPr>
            </w:pPr>
          </w:p>
        </w:tc>
        <w:tc>
          <w:tcPr>
            <w:tcW w:w="2160" w:type="dxa"/>
            <w:vMerge/>
            <w:tcBorders>
              <w:left w:val="nil"/>
              <w:bottom w:val="single" w:sz="4" w:space="0" w:color="auto"/>
              <w:right w:val="single" w:sz="4" w:space="0" w:color="auto"/>
            </w:tcBorders>
          </w:tcPr>
          <w:p w14:paraId="028DE7B2" w14:textId="1BD7B031" w:rsidR="00345599" w:rsidRPr="00AB1EE8" w:rsidRDefault="00345599" w:rsidP="001D335C">
            <w:pPr>
              <w:spacing w:line="276" w:lineRule="auto"/>
              <w:rPr>
                <w:rFonts w:ascii="Times New Roman" w:eastAsia="Times New Roman" w:hAnsi="Times New Roman" w:cs="Times New Roman"/>
                <w:b/>
                <w:bCs/>
                <w:szCs w:val="24"/>
              </w:rPr>
            </w:pPr>
          </w:p>
        </w:tc>
      </w:tr>
      <w:tr w:rsidR="00345599" w:rsidRPr="00AB1EE8" w14:paraId="4DAAF387" w14:textId="77777777" w:rsidTr="00BE0BEF">
        <w:trPr>
          <w:trHeight w:val="255"/>
        </w:trPr>
        <w:tc>
          <w:tcPr>
            <w:tcW w:w="735" w:type="dxa"/>
            <w:tcBorders>
              <w:top w:val="nil"/>
              <w:left w:val="single" w:sz="4" w:space="0" w:color="auto"/>
              <w:bottom w:val="single" w:sz="4" w:space="0" w:color="auto"/>
              <w:right w:val="single" w:sz="4" w:space="0" w:color="auto"/>
            </w:tcBorders>
            <w:noWrap/>
            <w:vAlign w:val="bottom"/>
            <w:hideMark/>
          </w:tcPr>
          <w:p w14:paraId="710259D1"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12</w:t>
            </w:r>
          </w:p>
        </w:tc>
        <w:tc>
          <w:tcPr>
            <w:tcW w:w="1080" w:type="dxa"/>
            <w:tcBorders>
              <w:top w:val="nil"/>
              <w:left w:val="nil"/>
              <w:bottom w:val="single" w:sz="4" w:space="0" w:color="auto"/>
              <w:right w:val="single" w:sz="4" w:space="0" w:color="auto"/>
            </w:tcBorders>
            <w:noWrap/>
            <w:vAlign w:val="bottom"/>
            <w:hideMark/>
          </w:tcPr>
          <w:p w14:paraId="023C8F88"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600-601</w:t>
            </w:r>
          </w:p>
        </w:tc>
        <w:tc>
          <w:tcPr>
            <w:tcW w:w="2160" w:type="dxa"/>
            <w:tcBorders>
              <w:top w:val="nil"/>
              <w:left w:val="nil"/>
              <w:bottom w:val="single" w:sz="4" w:space="0" w:color="auto"/>
              <w:right w:val="single" w:sz="4" w:space="0" w:color="auto"/>
            </w:tcBorders>
            <w:noWrap/>
            <w:vAlign w:val="bottom"/>
            <w:hideMark/>
          </w:tcPr>
          <w:p w14:paraId="685AF765"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Shpenzime personeli</w:t>
            </w:r>
          </w:p>
        </w:tc>
        <w:tc>
          <w:tcPr>
            <w:tcW w:w="1507" w:type="dxa"/>
            <w:tcBorders>
              <w:top w:val="nil"/>
              <w:left w:val="nil"/>
              <w:bottom w:val="single" w:sz="4" w:space="0" w:color="auto"/>
              <w:right w:val="single" w:sz="4" w:space="0" w:color="auto"/>
            </w:tcBorders>
            <w:noWrap/>
            <w:vAlign w:val="bottom"/>
            <w:hideMark/>
          </w:tcPr>
          <w:p w14:paraId="04D1D73B" w14:textId="58A4451B"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                 123,237,800</w:t>
            </w:r>
          </w:p>
        </w:tc>
        <w:tc>
          <w:tcPr>
            <w:tcW w:w="1440" w:type="dxa"/>
            <w:tcBorders>
              <w:top w:val="nil"/>
              <w:left w:val="nil"/>
              <w:bottom w:val="single" w:sz="4" w:space="0" w:color="auto"/>
              <w:right w:val="single" w:sz="4" w:space="0" w:color="auto"/>
            </w:tcBorders>
            <w:noWrap/>
            <w:vAlign w:val="bottom"/>
            <w:hideMark/>
          </w:tcPr>
          <w:p w14:paraId="013AAE61" w14:textId="704BAAFE"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123,089,757</w:t>
            </w:r>
          </w:p>
        </w:tc>
        <w:tc>
          <w:tcPr>
            <w:tcW w:w="2160" w:type="dxa"/>
            <w:tcBorders>
              <w:top w:val="nil"/>
              <w:left w:val="nil"/>
              <w:bottom w:val="single" w:sz="4" w:space="0" w:color="auto"/>
              <w:right w:val="single" w:sz="4" w:space="0" w:color="auto"/>
            </w:tcBorders>
          </w:tcPr>
          <w:p w14:paraId="43407EB4" w14:textId="46217667" w:rsidR="00345599" w:rsidRPr="00AB1EE8" w:rsidRDefault="00345599" w:rsidP="001D335C">
            <w:pPr>
              <w:spacing w:line="276" w:lineRule="auto"/>
              <w:jc w:val="center"/>
              <w:rPr>
                <w:rFonts w:ascii="Times New Roman" w:eastAsia="Times New Roman" w:hAnsi="Times New Roman" w:cs="Times New Roman"/>
                <w:szCs w:val="24"/>
              </w:rPr>
            </w:pPr>
          </w:p>
          <w:p w14:paraId="1C499377" w14:textId="39A5CED0" w:rsidR="00345599" w:rsidRPr="00AB1EE8" w:rsidRDefault="00345599" w:rsidP="001D335C">
            <w:pPr>
              <w:spacing w:line="276" w:lineRule="auto"/>
              <w:jc w:val="center"/>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99.88 </w:t>
            </w:r>
          </w:p>
        </w:tc>
      </w:tr>
      <w:tr w:rsidR="00345599" w:rsidRPr="00AB1EE8" w14:paraId="1C3B0506" w14:textId="77777777" w:rsidTr="00660977">
        <w:trPr>
          <w:trHeight w:val="255"/>
        </w:trPr>
        <w:tc>
          <w:tcPr>
            <w:tcW w:w="735" w:type="dxa"/>
            <w:tcBorders>
              <w:top w:val="nil"/>
              <w:left w:val="single" w:sz="4" w:space="0" w:color="auto"/>
              <w:bottom w:val="single" w:sz="4" w:space="0" w:color="auto"/>
              <w:right w:val="single" w:sz="4" w:space="0" w:color="auto"/>
            </w:tcBorders>
            <w:noWrap/>
            <w:vAlign w:val="bottom"/>
            <w:hideMark/>
          </w:tcPr>
          <w:p w14:paraId="324D5DD5"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12</w:t>
            </w:r>
          </w:p>
        </w:tc>
        <w:tc>
          <w:tcPr>
            <w:tcW w:w="1080" w:type="dxa"/>
            <w:tcBorders>
              <w:top w:val="nil"/>
              <w:left w:val="nil"/>
              <w:bottom w:val="single" w:sz="4" w:space="0" w:color="auto"/>
              <w:right w:val="single" w:sz="4" w:space="0" w:color="auto"/>
            </w:tcBorders>
            <w:noWrap/>
            <w:vAlign w:val="bottom"/>
            <w:hideMark/>
          </w:tcPr>
          <w:p w14:paraId="5D157B69"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602-606</w:t>
            </w:r>
          </w:p>
        </w:tc>
        <w:tc>
          <w:tcPr>
            <w:tcW w:w="2160" w:type="dxa"/>
            <w:tcBorders>
              <w:top w:val="nil"/>
              <w:left w:val="nil"/>
              <w:bottom w:val="single" w:sz="4" w:space="0" w:color="auto"/>
              <w:right w:val="single" w:sz="4" w:space="0" w:color="auto"/>
            </w:tcBorders>
            <w:noWrap/>
            <w:vAlign w:val="bottom"/>
            <w:hideMark/>
          </w:tcPr>
          <w:p w14:paraId="1C2C4C7B" w14:textId="5D985136"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Shpenzime korente</w:t>
            </w:r>
          </w:p>
        </w:tc>
        <w:tc>
          <w:tcPr>
            <w:tcW w:w="1507" w:type="dxa"/>
            <w:tcBorders>
              <w:top w:val="nil"/>
              <w:left w:val="nil"/>
              <w:bottom w:val="single" w:sz="4" w:space="0" w:color="auto"/>
              <w:right w:val="single" w:sz="4" w:space="0" w:color="auto"/>
            </w:tcBorders>
            <w:noWrap/>
            <w:vAlign w:val="bottom"/>
            <w:hideMark/>
          </w:tcPr>
          <w:p w14:paraId="6A7EBC49" w14:textId="483D5E1D"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23,954,000</w:t>
            </w:r>
          </w:p>
        </w:tc>
        <w:tc>
          <w:tcPr>
            <w:tcW w:w="1440" w:type="dxa"/>
            <w:tcBorders>
              <w:top w:val="nil"/>
              <w:left w:val="nil"/>
              <w:bottom w:val="single" w:sz="4" w:space="0" w:color="auto"/>
              <w:right w:val="single" w:sz="4" w:space="0" w:color="auto"/>
            </w:tcBorders>
            <w:noWrap/>
            <w:vAlign w:val="bottom"/>
            <w:hideMark/>
          </w:tcPr>
          <w:p w14:paraId="1B0A1FCD" w14:textId="348C6F5C"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             21,553,552 </w:t>
            </w:r>
          </w:p>
        </w:tc>
        <w:tc>
          <w:tcPr>
            <w:tcW w:w="2160" w:type="dxa"/>
            <w:tcBorders>
              <w:top w:val="nil"/>
              <w:left w:val="nil"/>
              <w:bottom w:val="single" w:sz="4" w:space="0" w:color="auto"/>
              <w:right w:val="single" w:sz="4" w:space="0" w:color="auto"/>
            </w:tcBorders>
          </w:tcPr>
          <w:p w14:paraId="6E72C8CC" w14:textId="62FA9809" w:rsidR="00345599" w:rsidRPr="00AB1EE8" w:rsidRDefault="00345599" w:rsidP="00345599">
            <w:pPr>
              <w:spacing w:line="276" w:lineRule="auto"/>
              <w:jc w:val="center"/>
              <w:rPr>
                <w:rFonts w:ascii="Times New Roman" w:eastAsia="Times New Roman" w:hAnsi="Times New Roman" w:cs="Times New Roman"/>
                <w:szCs w:val="24"/>
              </w:rPr>
            </w:pPr>
          </w:p>
          <w:p w14:paraId="448E2555" w14:textId="28FBC826" w:rsidR="00345599" w:rsidRPr="00AB1EE8" w:rsidRDefault="00345599" w:rsidP="00345599">
            <w:pPr>
              <w:spacing w:line="276" w:lineRule="auto"/>
              <w:jc w:val="center"/>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89.98 </w:t>
            </w:r>
          </w:p>
        </w:tc>
      </w:tr>
      <w:tr w:rsidR="00345599" w:rsidRPr="00AB1EE8" w14:paraId="07958E6D" w14:textId="77777777" w:rsidTr="005D06BB">
        <w:trPr>
          <w:trHeight w:val="413"/>
        </w:trPr>
        <w:tc>
          <w:tcPr>
            <w:tcW w:w="735" w:type="dxa"/>
            <w:tcBorders>
              <w:top w:val="nil"/>
              <w:left w:val="single" w:sz="4" w:space="0" w:color="auto"/>
              <w:bottom w:val="single" w:sz="4" w:space="0" w:color="auto"/>
              <w:right w:val="single" w:sz="4" w:space="0" w:color="auto"/>
            </w:tcBorders>
            <w:noWrap/>
            <w:vAlign w:val="bottom"/>
          </w:tcPr>
          <w:p w14:paraId="1F3C742C"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12</w:t>
            </w:r>
          </w:p>
        </w:tc>
        <w:tc>
          <w:tcPr>
            <w:tcW w:w="1080" w:type="dxa"/>
            <w:tcBorders>
              <w:top w:val="nil"/>
              <w:left w:val="nil"/>
              <w:bottom w:val="single" w:sz="4" w:space="0" w:color="auto"/>
              <w:right w:val="single" w:sz="4" w:space="0" w:color="auto"/>
            </w:tcBorders>
            <w:noWrap/>
            <w:vAlign w:val="bottom"/>
          </w:tcPr>
          <w:p w14:paraId="6D419047"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231</w:t>
            </w:r>
          </w:p>
        </w:tc>
        <w:tc>
          <w:tcPr>
            <w:tcW w:w="2160" w:type="dxa"/>
            <w:tcBorders>
              <w:top w:val="nil"/>
              <w:left w:val="nil"/>
              <w:bottom w:val="single" w:sz="4" w:space="0" w:color="auto"/>
              <w:right w:val="single" w:sz="4" w:space="0" w:color="auto"/>
            </w:tcBorders>
            <w:noWrap/>
            <w:vAlign w:val="bottom"/>
          </w:tcPr>
          <w:p w14:paraId="0748DAE6" w14:textId="77777777" w:rsidR="00345599" w:rsidRPr="00AB1EE8" w:rsidRDefault="00345599"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Shpenzime kapitale</w:t>
            </w:r>
          </w:p>
        </w:tc>
        <w:tc>
          <w:tcPr>
            <w:tcW w:w="1507" w:type="dxa"/>
            <w:tcBorders>
              <w:top w:val="nil"/>
              <w:left w:val="nil"/>
              <w:bottom w:val="single" w:sz="4" w:space="0" w:color="auto"/>
              <w:right w:val="single" w:sz="4" w:space="0" w:color="auto"/>
            </w:tcBorders>
            <w:noWrap/>
            <w:vAlign w:val="bottom"/>
          </w:tcPr>
          <w:p w14:paraId="11025AA3" w14:textId="22F463F6"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21,000,000</w:t>
            </w:r>
          </w:p>
        </w:tc>
        <w:tc>
          <w:tcPr>
            <w:tcW w:w="1440" w:type="dxa"/>
            <w:tcBorders>
              <w:top w:val="nil"/>
              <w:left w:val="nil"/>
              <w:bottom w:val="single" w:sz="4" w:space="0" w:color="auto"/>
              <w:right w:val="single" w:sz="4" w:space="0" w:color="auto"/>
            </w:tcBorders>
            <w:noWrap/>
            <w:vAlign w:val="bottom"/>
          </w:tcPr>
          <w:p w14:paraId="225BD1B8" w14:textId="5DE60B7F" w:rsidR="00345599" w:rsidRPr="00AB1EE8" w:rsidRDefault="00345599" w:rsidP="00345599">
            <w:pPr>
              <w:spacing w:line="276" w:lineRule="auto"/>
              <w:jc w:val="right"/>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       7,657,320</w:t>
            </w:r>
          </w:p>
        </w:tc>
        <w:tc>
          <w:tcPr>
            <w:tcW w:w="2160" w:type="dxa"/>
            <w:tcBorders>
              <w:top w:val="nil"/>
              <w:left w:val="nil"/>
              <w:bottom w:val="single" w:sz="4" w:space="0" w:color="auto"/>
              <w:right w:val="single" w:sz="4" w:space="0" w:color="auto"/>
            </w:tcBorders>
          </w:tcPr>
          <w:p w14:paraId="378943A8" w14:textId="6DC89AB1" w:rsidR="00345599" w:rsidRPr="00AB1EE8" w:rsidRDefault="00345599" w:rsidP="00345599">
            <w:pPr>
              <w:spacing w:line="276" w:lineRule="auto"/>
              <w:jc w:val="center"/>
              <w:rPr>
                <w:rFonts w:ascii="Times New Roman" w:eastAsia="Times New Roman" w:hAnsi="Times New Roman" w:cs="Times New Roman"/>
                <w:szCs w:val="24"/>
              </w:rPr>
            </w:pPr>
          </w:p>
          <w:p w14:paraId="27F54645" w14:textId="07B288B4" w:rsidR="00345599" w:rsidRPr="00AB1EE8" w:rsidRDefault="00345599" w:rsidP="00345599">
            <w:pPr>
              <w:spacing w:line="276" w:lineRule="auto"/>
              <w:jc w:val="center"/>
              <w:rPr>
                <w:rFonts w:ascii="Times New Roman" w:eastAsia="Times New Roman" w:hAnsi="Times New Roman" w:cs="Times New Roman"/>
                <w:szCs w:val="24"/>
              </w:rPr>
            </w:pPr>
            <w:r w:rsidRPr="00AB1EE8">
              <w:rPr>
                <w:rFonts w:ascii="Times New Roman" w:eastAsia="Times New Roman" w:hAnsi="Times New Roman" w:cs="Times New Roman"/>
                <w:szCs w:val="24"/>
              </w:rPr>
              <w:t>36.46</w:t>
            </w:r>
          </w:p>
        </w:tc>
      </w:tr>
      <w:tr w:rsidR="00345599" w:rsidRPr="00AB1EE8" w14:paraId="233EEAEC" w14:textId="77777777" w:rsidTr="00A659B7">
        <w:trPr>
          <w:trHeight w:val="255"/>
        </w:trPr>
        <w:tc>
          <w:tcPr>
            <w:tcW w:w="3975" w:type="dxa"/>
            <w:gridSpan w:val="3"/>
            <w:tcBorders>
              <w:top w:val="single" w:sz="4" w:space="0" w:color="auto"/>
              <w:left w:val="single" w:sz="4" w:space="0" w:color="auto"/>
              <w:bottom w:val="single" w:sz="4" w:space="0" w:color="auto"/>
              <w:right w:val="single" w:sz="4" w:space="0" w:color="000000"/>
            </w:tcBorders>
            <w:noWrap/>
            <w:vAlign w:val="bottom"/>
            <w:hideMark/>
          </w:tcPr>
          <w:p w14:paraId="0F859868" w14:textId="77777777" w:rsidR="00345599" w:rsidRPr="00AB1EE8" w:rsidRDefault="00345599" w:rsidP="00345599">
            <w:pPr>
              <w:spacing w:line="276" w:lineRule="auto"/>
              <w:jc w:val="center"/>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Totali</w:t>
            </w:r>
          </w:p>
        </w:tc>
        <w:tc>
          <w:tcPr>
            <w:tcW w:w="1507" w:type="dxa"/>
            <w:tcBorders>
              <w:top w:val="nil"/>
              <w:left w:val="nil"/>
              <w:bottom w:val="single" w:sz="4" w:space="0" w:color="auto"/>
              <w:right w:val="single" w:sz="4" w:space="0" w:color="auto"/>
            </w:tcBorders>
            <w:noWrap/>
            <w:vAlign w:val="bottom"/>
            <w:hideMark/>
          </w:tcPr>
          <w:p w14:paraId="13349916" w14:textId="24A8D821" w:rsidR="00345599" w:rsidRPr="00AB1EE8" w:rsidRDefault="00345599" w:rsidP="00345599">
            <w:pPr>
              <w:spacing w:line="276" w:lineRule="auto"/>
              <w:jc w:val="right"/>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168,191,800</w:t>
            </w:r>
          </w:p>
        </w:tc>
        <w:tc>
          <w:tcPr>
            <w:tcW w:w="1440" w:type="dxa"/>
            <w:tcBorders>
              <w:top w:val="nil"/>
              <w:left w:val="nil"/>
              <w:bottom w:val="single" w:sz="4" w:space="0" w:color="auto"/>
              <w:right w:val="single" w:sz="4" w:space="0" w:color="auto"/>
            </w:tcBorders>
            <w:noWrap/>
            <w:vAlign w:val="bottom"/>
            <w:hideMark/>
          </w:tcPr>
          <w:p w14:paraId="63E1A985" w14:textId="354FB643" w:rsidR="00345599" w:rsidRPr="00AB1EE8" w:rsidRDefault="00345599" w:rsidP="00345599">
            <w:pPr>
              <w:spacing w:line="276" w:lineRule="auto"/>
              <w:jc w:val="right"/>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152,300,629</w:t>
            </w:r>
          </w:p>
        </w:tc>
        <w:tc>
          <w:tcPr>
            <w:tcW w:w="2160" w:type="dxa"/>
            <w:tcBorders>
              <w:top w:val="nil"/>
              <w:left w:val="nil"/>
              <w:bottom w:val="single" w:sz="4" w:space="0" w:color="auto"/>
              <w:right w:val="single" w:sz="4" w:space="0" w:color="auto"/>
            </w:tcBorders>
          </w:tcPr>
          <w:p w14:paraId="63314CEC" w14:textId="12FE3041" w:rsidR="00345599" w:rsidRPr="00AB1EE8" w:rsidRDefault="00345599" w:rsidP="00345599">
            <w:pPr>
              <w:spacing w:line="276" w:lineRule="auto"/>
              <w:jc w:val="center"/>
              <w:rPr>
                <w:rFonts w:ascii="Times New Roman" w:eastAsia="Times New Roman" w:hAnsi="Times New Roman" w:cs="Times New Roman"/>
                <w:b/>
                <w:bCs/>
                <w:szCs w:val="24"/>
              </w:rPr>
            </w:pPr>
          </w:p>
          <w:p w14:paraId="7560F25E" w14:textId="1CC1B01D" w:rsidR="00345599" w:rsidRPr="00AB1EE8" w:rsidRDefault="00345599" w:rsidP="00345599">
            <w:pPr>
              <w:spacing w:line="276" w:lineRule="auto"/>
              <w:jc w:val="center"/>
              <w:rPr>
                <w:rFonts w:ascii="Times New Roman" w:eastAsia="Times New Roman" w:hAnsi="Times New Roman" w:cs="Times New Roman"/>
                <w:b/>
                <w:bCs/>
                <w:szCs w:val="24"/>
              </w:rPr>
            </w:pPr>
            <w:r w:rsidRPr="00AB1EE8">
              <w:rPr>
                <w:rFonts w:ascii="Times New Roman" w:eastAsia="Times New Roman" w:hAnsi="Times New Roman" w:cs="Times New Roman"/>
                <w:b/>
                <w:bCs/>
                <w:szCs w:val="24"/>
              </w:rPr>
              <w:t xml:space="preserve">90.55 </w:t>
            </w:r>
          </w:p>
        </w:tc>
      </w:tr>
    </w:tbl>
    <w:p w14:paraId="64956D59" w14:textId="77777777" w:rsidR="00D92E1A" w:rsidRPr="00AB1EE8" w:rsidRDefault="00D92E1A" w:rsidP="002F5261">
      <w:pPr>
        <w:spacing w:before="0" w:after="160" w:line="276" w:lineRule="auto"/>
        <w:jc w:val="both"/>
        <w:rPr>
          <w:rFonts w:ascii="Times New Roman" w:hAnsi="Times New Roman" w:cs="Times New Roman"/>
          <w:b/>
          <w:bCs/>
          <w:szCs w:val="24"/>
        </w:rPr>
      </w:pPr>
    </w:p>
    <w:p w14:paraId="7950B74D" w14:textId="77777777" w:rsidR="00D92E1A" w:rsidRPr="00AB1EE8" w:rsidRDefault="00D92E1A" w:rsidP="00D92E1A">
      <w:pPr>
        <w:pStyle w:val="ListParagraph"/>
        <w:spacing w:before="0" w:after="160" w:line="276" w:lineRule="auto"/>
        <w:jc w:val="both"/>
        <w:rPr>
          <w:rFonts w:ascii="Times New Roman" w:hAnsi="Times New Roman" w:cs="Times New Roman"/>
          <w:b/>
          <w:bCs/>
          <w:szCs w:val="24"/>
        </w:rPr>
      </w:pPr>
    </w:p>
    <w:p w14:paraId="581942A3" w14:textId="5390E93D" w:rsidR="00051782" w:rsidRPr="00280827" w:rsidRDefault="00051782" w:rsidP="00280827">
      <w:pPr>
        <w:spacing w:before="0" w:after="160" w:line="276" w:lineRule="auto"/>
        <w:jc w:val="both"/>
        <w:rPr>
          <w:rFonts w:ascii="Times New Roman" w:hAnsi="Times New Roman" w:cs="Times New Roman"/>
          <w:b/>
          <w:bCs/>
          <w:szCs w:val="24"/>
        </w:rPr>
      </w:pPr>
      <w:r w:rsidRPr="00280827">
        <w:rPr>
          <w:rFonts w:ascii="Times New Roman" w:hAnsi="Times New Roman" w:cs="Times New Roman"/>
          <w:b/>
          <w:bCs/>
          <w:szCs w:val="24"/>
        </w:rPr>
        <w:t>TEATRI KOMBËTAR EKSPERIMENTAL ‘KUJTIM SPAHIVOGLI’</w:t>
      </w:r>
    </w:p>
    <w:p w14:paraId="5C1E4061" w14:textId="347723FC" w:rsidR="00051782" w:rsidRDefault="00051782"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 xml:space="preserve">Buxheti i Teatrit Kombetar Eksperimental “Kujtim Spahivogli” për vitin 2025 rezulton të jetë </w:t>
      </w:r>
      <w:r w:rsidR="00345599">
        <w:rPr>
          <w:rFonts w:ascii="Times New Roman" w:eastAsia="MS Mincho" w:hAnsi="Times New Roman" w:cs="Times New Roman"/>
          <w:szCs w:val="24"/>
        </w:rPr>
        <w:t xml:space="preserve">miratuar </w:t>
      </w:r>
      <w:r w:rsidRPr="00AB1EE8">
        <w:rPr>
          <w:rFonts w:ascii="Times New Roman" w:eastAsia="MS Mincho" w:hAnsi="Times New Roman" w:cs="Times New Roman"/>
          <w:szCs w:val="24"/>
        </w:rPr>
        <w:t>në vlerë</w:t>
      </w:r>
      <w:r w:rsidR="00345599">
        <w:rPr>
          <w:rFonts w:ascii="Times New Roman" w:eastAsia="MS Mincho" w:hAnsi="Times New Roman" w:cs="Times New Roman"/>
          <w:szCs w:val="24"/>
        </w:rPr>
        <w:t>n</w:t>
      </w:r>
      <w:r w:rsidRPr="00AB1EE8">
        <w:rPr>
          <w:rFonts w:ascii="Times New Roman" w:eastAsia="MS Mincho" w:hAnsi="Times New Roman" w:cs="Times New Roman"/>
          <w:szCs w:val="24"/>
        </w:rPr>
        <w:t xml:space="preserve"> prej </w:t>
      </w:r>
      <w:r w:rsidRPr="00AB1EE8">
        <w:rPr>
          <w:rFonts w:ascii="Times New Roman" w:eastAsia="MS Mincho" w:hAnsi="Times New Roman" w:cs="Times New Roman"/>
          <w:bCs/>
          <w:iCs/>
          <w:szCs w:val="24"/>
        </w:rPr>
        <w:t>53 083 679</w:t>
      </w:r>
      <w:r w:rsidRPr="00AB1EE8">
        <w:rPr>
          <w:rFonts w:ascii="Times New Roman" w:eastAsia="MS Mincho" w:hAnsi="Times New Roman" w:cs="Times New Roman"/>
          <w:szCs w:val="24"/>
        </w:rPr>
        <w:t xml:space="preserve"> lekë. </w:t>
      </w:r>
    </w:p>
    <w:p w14:paraId="4BF90E0F" w14:textId="58201035" w:rsidR="00345599" w:rsidRPr="00AB1EE8" w:rsidRDefault="00345599" w:rsidP="00345599">
      <w:pPr>
        <w:shd w:val="clear" w:color="auto" w:fill="FFFFFF"/>
        <w:spacing w:line="276" w:lineRule="auto"/>
        <w:rPr>
          <w:rFonts w:ascii="Times New Roman" w:eastAsia="Times New Roman" w:hAnsi="Times New Roman" w:cs="Times New Roman"/>
          <w:iCs/>
          <w:szCs w:val="24"/>
        </w:rPr>
      </w:pPr>
      <w:proofErr w:type="spellStart"/>
      <w:r w:rsidRPr="00AB1EE8">
        <w:rPr>
          <w:rFonts w:ascii="Times New Roman" w:eastAsia="Times New Roman" w:hAnsi="Times New Roman" w:cs="Times New Roman"/>
          <w:iCs/>
          <w:szCs w:val="24"/>
        </w:rPr>
        <w:lastRenderedPageBreak/>
        <w:t>Performanca</w:t>
      </w:r>
      <w:proofErr w:type="spellEnd"/>
      <w:r w:rsidRPr="00AB1EE8">
        <w:rPr>
          <w:rFonts w:ascii="Times New Roman" w:eastAsia="Times New Roman" w:hAnsi="Times New Roman" w:cs="Times New Roman"/>
          <w:iCs/>
          <w:szCs w:val="24"/>
        </w:rPr>
        <w:t xml:space="preserve"> e shpenzimeve për periudhën janar – dhjetor 2025.</w:t>
      </w:r>
    </w:p>
    <w:p w14:paraId="2C9D4458" w14:textId="26F58F91" w:rsidR="00345599" w:rsidRPr="00345599" w:rsidRDefault="00345599" w:rsidP="00345599">
      <w:pPr>
        <w:shd w:val="clear" w:color="auto" w:fill="FFFFFF"/>
        <w:spacing w:line="276" w:lineRule="auto"/>
        <w:rPr>
          <w:rFonts w:ascii="Times New Roman" w:eastAsia="Times New Roman" w:hAnsi="Times New Roman" w:cs="Times New Roman"/>
          <w:i/>
          <w:szCs w:val="24"/>
          <w:u w:val="single"/>
        </w:rPr>
      </w:pPr>
      <w:r w:rsidRPr="00345599">
        <w:rPr>
          <w:rFonts w:ascii="Times New Roman" w:eastAsia="Times New Roman" w:hAnsi="Times New Roman" w:cs="Times New Roman"/>
          <w:i/>
          <w:szCs w:val="24"/>
        </w:rPr>
        <w:t xml:space="preserve">                                                                                                                         </w:t>
      </w:r>
      <w:r w:rsidRPr="00345599">
        <w:rPr>
          <w:rFonts w:ascii="Times New Roman" w:eastAsia="Times New Roman" w:hAnsi="Times New Roman" w:cs="Times New Roman"/>
          <w:i/>
          <w:szCs w:val="24"/>
          <w:u w:val="single"/>
        </w:rPr>
        <w:t xml:space="preserve">mijë lekë </w:t>
      </w:r>
    </w:p>
    <w:tbl>
      <w:tblPr>
        <w:tblStyle w:val="TableGrid"/>
        <w:tblW w:w="8190" w:type="dxa"/>
        <w:tblInd w:w="-5" w:type="dxa"/>
        <w:tblLayout w:type="fixed"/>
        <w:tblLook w:val="0000" w:firstRow="0" w:lastRow="0" w:firstColumn="0" w:lastColumn="0" w:noHBand="0" w:noVBand="0"/>
      </w:tblPr>
      <w:tblGrid>
        <w:gridCol w:w="563"/>
        <w:gridCol w:w="1147"/>
        <w:gridCol w:w="990"/>
        <w:gridCol w:w="1080"/>
        <w:gridCol w:w="1170"/>
        <w:gridCol w:w="1080"/>
        <w:gridCol w:w="990"/>
        <w:gridCol w:w="1170"/>
      </w:tblGrid>
      <w:tr w:rsidR="005324FC" w:rsidRPr="00AB1EE8" w14:paraId="22DC5AB2" w14:textId="77777777" w:rsidTr="005324FC">
        <w:trPr>
          <w:trHeight w:val="315"/>
        </w:trPr>
        <w:tc>
          <w:tcPr>
            <w:tcW w:w="1710" w:type="dxa"/>
            <w:gridSpan w:val="2"/>
          </w:tcPr>
          <w:p w14:paraId="2853B737" w14:textId="77777777" w:rsidR="005324FC" w:rsidRPr="00AB1EE8" w:rsidRDefault="005324FC" w:rsidP="002E748F">
            <w:pPr>
              <w:shd w:val="clear" w:color="auto" w:fill="FFFFFF"/>
              <w:spacing w:line="276" w:lineRule="auto"/>
              <w:ind w:left="-5"/>
              <w:jc w:val="both"/>
              <w:rPr>
                <w:rFonts w:ascii="Times New Roman" w:eastAsia="Times New Roman" w:hAnsi="Times New Roman" w:cs="Times New Roman"/>
                <w:i/>
                <w:sz w:val="24"/>
                <w:szCs w:val="24"/>
              </w:rPr>
            </w:pPr>
          </w:p>
          <w:p w14:paraId="2EA88B41" w14:textId="77777777" w:rsidR="005324FC" w:rsidRPr="00AB1EE8" w:rsidRDefault="005324FC" w:rsidP="002E748F">
            <w:pPr>
              <w:shd w:val="clear" w:color="auto" w:fill="FFFFFF"/>
              <w:spacing w:line="276" w:lineRule="auto"/>
              <w:ind w:left="-5"/>
              <w:jc w:val="both"/>
              <w:rPr>
                <w:rFonts w:ascii="Times New Roman" w:eastAsia="Times New Roman" w:hAnsi="Times New Roman" w:cs="Times New Roman"/>
                <w:i/>
                <w:sz w:val="24"/>
                <w:szCs w:val="24"/>
              </w:rPr>
            </w:pPr>
            <w:r w:rsidRPr="00AB1EE8">
              <w:rPr>
                <w:rFonts w:ascii="Times New Roman" w:eastAsia="Times New Roman" w:hAnsi="Times New Roman" w:cs="Times New Roman"/>
                <w:i/>
                <w:sz w:val="24"/>
                <w:szCs w:val="24"/>
              </w:rPr>
              <w:t xml:space="preserve">                                                                                                                                  </w:t>
            </w:r>
          </w:p>
        </w:tc>
        <w:tc>
          <w:tcPr>
            <w:tcW w:w="2070" w:type="dxa"/>
            <w:gridSpan w:val="2"/>
            <w:tcBorders>
              <w:right w:val="single" w:sz="4" w:space="0" w:color="auto"/>
            </w:tcBorders>
          </w:tcPr>
          <w:p w14:paraId="12F30107" w14:textId="58314643" w:rsidR="005324FC" w:rsidRPr="00AB1EE8" w:rsidRDefault="005324FC" w:rsidP="002E748F">
            <w:pPr>
              <w:spacing w:line="276" w:lineRule="auto"/>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Plan i rishik</w:t>
            </w:r>
            <w:r>
              <w:rPr>
                <w:rFonts w:ascii="Times New Roman" w:eastAsia="Times New Roman" w:hAnsi="Times New Roman" w:cs="Times New Roman"/>
                <w:iCs/>
                <w:sz w:val="24"/>
                <w:szCs w:val="24"/>
              </w:rPr>
              <w:t>uar</w:t>
            </w:r>
          </w:p>
          <w:p w14:paraId="0F7B16CE" w14:textId="77777777" w:rsidR="005324FC" w:rsidRPr="00AB1EE8" w:rsidRDefault="005324FC" w:rsidP="002E748F">
            <w:pPr>
              <w:shd w:val="clear" w:color="auto" w:fill="FFFFFF"/>
              <w:spacing w:line="276" w:lineRule="auto"/>
              <w:ind w:left="-5"/>
              <w:jc w:val="both"/>
              <w:rPr>
                <w:rFonts w:ascii="Times New Roman" w:eastAsia="Times New Roman" w:hAnsi="Times New Roman" w:cs="Times New Roman"/>
                <w:iCs/>
                <w:sz w:val="24"/>
                <w:szCs w:val="24"/>
              </w:rPr>
            </w:pPr>
          </w:p>
        </w:tc>
        <w:tc>
          <w:tcPr>
            <w:tcW w:w="2250" w:type="dxa"/>
            <w:gridSpan w:val="2"/>
            <w:tcBorders>
              <w:left w:val="single" w:sz="4" w:space="0" w:color="auto"/>
              <w:right w:val="single" w:sz="4" w:space="0" w:color="auto"/>
            </w:tcBorders>
          </w:tcPr>
          <w:p w14:paraId="67A1B3DE" w14:textId="478A79B3" w:rsidR="005324FC" w:rsidRPr="00AB1EE8" w:rsidRDefault="005324FC" w:rsidP="005324FC">
            <w:pPr>
              <w:spacing w:line="276" w:lineRule="auto"/>
              <w:jc w:val="center"/>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Reali</w:t>
            </w:r>
            <w:r>
              <w:rPr>
                <w:rFonts w:ascii="Times New Roman" w:eastAsia="Times New Roman" w:hAnsi="Times New Roman" w:cs="Times New Roman"/>
                <w:iCs/>
                <w:sz w:val="24"/>
                <w:szCs w:val="24"/>
              </w:rPr>
              <w:t xml:space="preserve">zimi vjetor </w:t>
            </w:r>
            <w:r w:rsidRPr="00AB1EE8">
              <w:rPr>
                <w:rFonts w:ascii="Times New Roman" w:eastAsia="Times New Roman" w:hAnsi="Times New Roman" w:cs="Times New Roman"/>
                <w:iCs/>
                <w:sz w:val="24"/>
                <w:szCs w:val="24"/>
              </w:rPr>
              <w:t>2025</w:t>
            </w:r>
          </w:p>
          <w:p w14:paraId="417E3D8A" w14:textId="77777777" w:rsidR="005324FC" w:rsidRPr="00AB1EE8" w:rsidRDefault="005324FC" w:rsidP="002E748F">
            <w:pPr>
              <w:shd w:val="clear" w:color="auto" w:fill="FFFFFF"/>
              <w:spacing w:line="276" w:lineRule="auto"/>
              <w:ind w:left="-5"/>
              <w:jc w:val="both"/>
              <w:rPr>
                <w:rFonts w:ascii="Times New Roman" w:eastAsia="Times New Roman" w:hAnsi="Times New Roman" w:cs="Times New Roman"/>
                <w:iCs/>
                <w:sz w:val="24"/>
                <w:szCs w:val="24"/>
              </w:rPr>
            </w:pPr>
          </w:p>
        </w:tc>
        <w:tc>
          <w:tcPr>
            <w:tcW w:w="2160" w:type="dxa"/>
            <w:gridSpan w:val="2"/>
            <w:tcBorders>
              <w:left w:val="single" w:sz="4" w:space="0" w:color="auto"/>
            </w:tcBorders>
          </w:tcPr>
          <w:p w14:paraId="4F344232" w14:textId="77777777" w:rsidR="005324FC" w:rsidRPr="00AB1EE8" w:rsidRDefault="005324FC" w:rsidP="005324FC">
            <w:pPr>
              <w:shd w:val="clear" w:color="auto" w:fill="FFFFFF"/>
              <w:spacing w:line="276" w:lineRule="auto"/>
              <w:jc w:val="center"/>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Realizim %</w:t>
            </w:r>
          </w:p>
        </w:tc>
      </w:tr>
      <w:tr w:rsidR="005324FC" w:rsidRPr="00AB1EE8" w14:paraId="35BD6F3F" w14:textId="77777777" w:rsidTr="005324FC">
        <w:tblPrEx>
          <w:tblLook w:val="04A0" w:firstRow="1" w:lastRow="0" w:firstColumn="1" w:lastColumn="0" w:noHBand="0" w:noVBand="1"/>
        </w:tblPrEx>
        <w:trPr>
          <w:trHeight w:val="458"/>
        </w:trPr>
        <w:tc>
          <w:tcPr>
            <w:tcW w:w="563" w:type="dxa"/>
          </w:tcPr>
          <w:p w14:paraId="7A903308" w14:textId="57E0948B" w:rsidR="005324FC" w:rsidRPr="00AB1EE8" w:rsidRDefault="005324FC" w:rsidP="005324FC">
            <w:pPr>
              <w:tabs>
                <w:tab w:val="left" w:pos="525"/>
              </w:tabs>
              <w:spacing w:line="276" w:lineRule="auto"/>
              <w:rPr>
                <w:rFonts w:ascii="Times New Roman" w:hAnsi="Times New Roman" w:cs="Times New Roman"/>
                <w:b/>
                <w:sz w:val="24"/>
                <w:szCs w:val="24"/>
              </w:rPr>
            </w:pPr>
            <w:r w:rsidRPr="00AB1EE8">
              <w:rPr>
                <w:rFonts w:ascii="Times New Roman" w:eastAsia="Times New Roman" w:hAnsi="Times New Roman" w:cs="Times New Roman"/>
                <w:i/>
                <w:sz w:val="24"/>
                <w:szCs w:val="24"/>
              </w:rPr>
              <w:t xml:space="preserve">  </w:t>
            </w:r>
            <w:r w:rsidRPr="00AB1EE8">
              <w:rPr>
                <w:rFonts w:ascii="Times New Roman" w:hAnsi="Times New Roman" w:cs="Times New Roman"/>
                <w:b/>
                <w:sz w:val="24"/>
                <w:szCs w:val="24"/>
              </w:rPr>
              <w:t>Nr</w:t>
            </w:r>
            <w:r>
              <w:rPr>
                <w:rFonts w:ascii="Times New Roman" w:hAnsi="Times New Roman" w:cs="Times New Roman"/>
                <w:b/>
                <w:sz w:val="24"/>
                <w:szCs w:val="24"/>
              </w:rPr>
              <w:t>.</w:t>
            </w:r>
            <w:r w:rsidRPr="00AB1EE8">
              <w:rPr>
                <w:rFonts w:ascii="Times New Roman" w:hAnsi="Times New Roman" w:cs="Times New Roman"/>
                <w:b/>
                <w:sz w:val="24"/>
                <w:szCs w:val="24"/>
              </w:rPr>
              <w:t xml:space="preserve"> </w:t>
            </w:r>
          </w:p>
        </w:tc>
        <w:tc>
          <w:tcPr>
            <w:tcW w:w="1147" w:type="dxa"/>
          </w:tcPr>
          <w:p w14:paraId="0902A7FB" w14:textId="77777777" w:rsidR="005324FC" w:rsidRPr="00AB1EE8" w:rsidRDefault="005324FC" w:rsidP="005324FC">
            <w:pPr>
              <w:tabs>
                <w:tab w:val="left" w:pos="525"/>
              </w:tabs>
              <w:spacing w:line="276" w:lineRule="auto"/>
              <w:rPr>
                <w:rFonts w:ascii="Times New Roman" w:hAnsi="Times New Roman" w:cs="Times New Roman"/>
                <w:b/>
                <w:sz w:val="24"/>
                <w:szCs w:val="24"/>
              </w:rPr>
            </w:pPr>
            <w:r w:rsidRPr="00AB1EE8">
              <w:rPr>
                <w:rFonts w:ascii="Times New Roman" w:hAnsi="Times New Roman" w:cs="Times New Roman"/>
                <w:b/>
                <w:sz w:val="24"/>
                <w:szCs w:val="24"/>
              </w:rPr>
              <w:t xml:space="preserve">Program </w:t>
            </w:r>
          </w:p>
        </w:tc>
        <w:tc>
          <w:tcPr>
            <w:tcW w:w="990" w:type="dxa"/>
          </w:tcPr>
          <w:p w14:paraId="45F2F537" w14:textId="77777777" w:rsidR="005324FC" w:rsidRPr="00AB1EE8" w:rsidRDefault="005324FC" w:rsidP="005324FC">
            <w:pPr>
              <w:tabs>
                <w:tab w:val="left" w:pos="525"/>
              </w:tabs>
              <w:spacing w:line="276" w:lineRule="auto"/>
              <w:rPr>
                <w:rFonts w:ascii="Times New Roman" w:hAnsi="Times New Roman" w:cs="Times New Roman"/>
                <w:iCs/>
                <w:sz w:val="24"/>
                <w:szCs w:val="24"/>
              </w:rPr>
            </w:pPr>
            <w:proofErr w:type="spellStart"/>
            <w:r w:rsidRPr="00AB1EE8">
              <w:rPr>
                <w:rFonts w:ascii="Times New Roman" w:hAnsi="Times New Roman" w:cs="Times New Roman"/>
                <w:iCs/>
                <w:sz w:val="24"/>
                <w:szCs w:val="24"/>
              </w:rPr>
              <w:t>Korente</w:t>
            </w:r>
            <w:proofErr w:type="spellEnd"/>
            <w:r w:rsidRPr="00AB1EE8">
              <w:rPr>
                <w:rFonts w:ascii="Times New Roman" w:hAnsi="Times New Roman" w:cs="Times New Roman"/>
                <w:iCs/>
                <w:sz w:val="24"/>
                <w:szCs w:val="24"/>
              </w:rPr>
              <w:t xml:space="preserve"> </w:t>
            </w:r>
          </w:p>
        </w:tc>
        <w:tc>
          <w:tcPr>
            <w:tcW w:w="1080" w:type="dxa"/>
            <w:tcBorders>
              <w:right w:val="single" w:sz="4" w:space="0" w:color="auto"/>
            </w:tcBorders>
          </w:tcPr>
          <w:p w14:paraId="14B61F31" w14:textId="5D95D386" w:rsidR="005324FC" w:rsidRPr="00AB1EE8" w:rsidRDefault="005324FC" w:rsidP="005324FC">
            <w:pPr>
              <w:tabs>
                <w:tab w:val="left" w:pos="525"/>
              </w:tabs>
              <w:spacing w:line="276" w:lineRule="auto"/>
              <w:rPr>
                <w:rFonts w:ascii="Times New Roman" w:hAnsi="Times New Roman" w:cs="Times New Roman"/>
                <w:iCs/>
                <w:sz w:val="24"/>
                <w:szCs w:val="24"/>
              </w:rPr>
            </w:pPr>
            <w:r>
              <w:rPr>
                <w:rFonts w:ascii="Times New Roman" w:hAnsi="Times New Roman" w:cs="Times New Roman"/>
                <w:iCs/>
                <w:sz w:val="24"/>
                <w:szCs w:val="24"/>
              </w:rPr>
              <w:t>K</w:t>
            </w:r>
            <w:r w:rsidRPr="00AB1EE8">
              <w:rPr>
                <w:rFonts w:ascii="Times New Roman" w:hAnsi="Times New Roman" w:cs="Times New Roman"/>
                <w:iCs/>
                <w:sz w:val="24"/>
                <w:szCs w:val="24"/>
              </w:rPr>
              <w:t>apitale</w:t>
            </w:r>
          </w:p>
        </w:tc>
        <w:tc>
          <w:tcPr>
            <w:tcW w:w="1170" w:type="dxa"/>
            <w:tcBorders>
              <w:left w:val="single" w:sz="4" w:space="0" w:color="auto"/>
            </w:tcBorders>
          </w:tcPr>
          <w:p w14:paraId="45303C77" w14:textId="77777777" w:rsidR="005324FC" w:rsidRPr="00AB1EE8" w:rsidRDefault="005324FC" w:rsidP="005324FC">
            <w:pPr>
              <w:tabs>
                <w:tab w:val="left" w:pos="525"/>
              </w:tabs>
              <w:spacing w:line="276" w:lineRule="auto"/>
              <w:rPr>
                <w:rFonts w:ascii="Times New Roman" w:hAnsi="Times New Roman" w:cs="Times New Roman"/>
                <w:iCs/>
                <w:sz w:val="24"/>
                <w:szCs w:val="24"/>
              </w:rPr>
            </w:pPr>
            <w:proofErr w:type="spellStart"/>
            <w:r w:rsidRPr="00AB1EE8">
              <w:rPr>
                <w:rFonts w:ascii="Times New Roman" w:hAnsi="Times New Roman" w:cs="Times New Roman"/>
                <w:iCs/>
                <w:sz w:val="24"/>
                <w:szCs w:val="24"/>
              </w:rPr>
              <w:t>Korente</w:t>
            </w:r>
            <w:proofErr w:type="spellEnd"/>
            <w:r w:rsidRPr="00AB1EE8">
              <w:rPr>
                <w:rFonts w:ascii="Times New Roman" w:hAnsi="Times New Roman" w:cs="Times New Roman"/>
                <w:iCs/>
                <w:sz w:val="24"/>
                <w:szCs w:val="24"/>
              </w:rPr>
              <w:t xml:space="preserve"> </w:t>
            </w:r>
          </w:p>
        </w:tc>
        <w:tc>
          <w:tcPr>
            <w:tcW w:w="1080" w:type="dxa"/>
            <w:tcBorders>
              <w:right w:val="single" w:sz="4" w:space="0" w:color="auto"/>
            </w:tcBorders>
          </w:tcPr>
          <w:p w14:paraId="668C68EF"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Kapitale</w:t>
            </w:r>
          </w:p>
        </w:tc>
        <w:tc>
          <w:tcPr>
            <w:tcW w:w="990" w:type="dxa"/>
            <w:tcBorders>
              <w:top w:val="single" w:sz="4" w:space="0" w:color="auto"/>
              <w:left w:val="single" w:sz="4" w:space="0" w:color="auto"/>
              <w:bottom w:val="single" w:sz="4" w:space="0" w:color="auto"/>
              <w:right w:val="single" w:sz="4" w:space="0" w:color="auto"/>
            </w:tcBorders>
          </w:tcPr>
          <w:p w14:paraId="7EDB5E76" w14:textId="62F1B0B8" w:rsidR="005324FC" w:rsidRPr="00AB1EE8" w:rsidRDefault="005324FC" w:rsidP="005324FC">
            <w:pPr>
              <w:tabs>
                <w:tab w:val="left" w:pos="525"/>
              </w:tabs>
              <w:spacing w:line="276" w:lineRule="auto"/>
              <w:rPr>
                <w:rFonts w:ascii="Times New Roman" w:hAnsi="Times New Roman" w:cs="Times New Roman"/>
                <w:iCs/>
                <w:sz w:val="24"/>
                <w:szCs w:val="24"/>
              </w:rPr>
            </w:pPr>
            <w:proofErr w:type="spellStart"/>
            <w:r w:rsidRPr="00AB1EE8">
              <w:rPr>
                <w:rFonts w:ascii="Times New Roman" w:hAnsi="Times New Roman" w:cs="Times New Roman"/>
                <w:iCs/>
                <w:sz w:val="24"/>
                <w:szCs w:val="24"/>
              </w:rPr>
              <w:t>Korente</w:t>
            </w:r>
            <w:proofErr w:type="spellEnd"/>
            <w:r w:rsidRPr="00AB1EE8">
              <w:rPr>
                <w:rFonts w:ascii="Times New Roman" w:hAnsi="Times New Roman" w:cs="Times New Roman"/>
                <w:iCs/>
                <w:sz w:val="24"/>
                <w:szCs w:val="24"/>
              </w:rPr>
              <w:t xml:space="preserve"> </w:t>
            </w:r>
          </w:p>
        </w:tc>
        <w:tc>
          <w:tcPr>
            <w:tcW w:w="1170" w:type="dxa"/>
            <w:tcBorders>
              <w:left w:val="single" w:sz="4" w:space="0" w:color="auto"/>
            </w:tcBorders>
          </w:tcPr>
          <w:p w14:paraId="40C3E1E2" w14:textId="69912039"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Kapitale</w:t>
            </w:r>
          </w:p>
        </w:tc>
      </w:tr>
      <w:tr w:rsidR="005324FC" w:rsidRPr="00AB1EE8" w14:paraId="5AE5E293" w14:textId="77777777" w:rsidTr="005324FC">
        <w:tblPrEx>
          <w:tblLook w:val="04A0" w:firstRow="1" w:lastRow="0" w:firstColumn="1" w:lastColumn="0" w:noHBand="0" w:noVBand="1"/>
        </w:tblPrEx>
        <w:tc>
          <w:tcPr>
            <w:tcW w:w="563" w:type="dxa"/>
          </w:tcPr>
          <w:p w14:paraId="3F619D0D" w14:textId="77777777" w:rsidR="005324FC" w:rsidRPr="00AB1EE8" w:rsidRDefault="005324FC" w:rsidP="005324FC">
            <w:pPr>
              <w:tabs>
                <w:tab w:val="left" w:pos="525"/>
              </w:tabs>
              <w:spacing w:line="276" w:lineRule="auto"/>
              <w:rPr>
                <w:rFonts w:ascii="Times New Roman" w:hAnsi="Times New Roman" w:cs="Times New Roman"/>
                <w:b/>
                <w:sz w:val="24"/>
                <w:szCs w:val="24"/>
              </w:rPr>
            </w:pPr>
            <w:r w:rsidRPr="00AB1EE8">
              <w:rPr>
                <w:rFonts w:ascii="Times New Roman" w:hAnsi="Times New Roman" w:cs="Times New Roman"/>
                <w:b/>
                <w:sz w:val="24"/>
                <w:szCs w:val="24"/>
              </w:rPr>
              <w:t>1</w:t>
            </w:r>
          </w:p>
        </w:tc>
        <w:tc>
          <w:tcPr>
            <w:tcW w:w="1147" w:type="dxa"/>
          </w:tcPr>
          <w:p w14:paraId="1ED2DB69" w14:textId="77777777" w:rsidR="005324FC" w:rsidRPr="00AB1EE8" w:rsidRDefault="005324FC" w:rsidP="005324FC">
            <w:pPr>
              <w:tabs>
                <w:tab w:val="left" w:pos="525"/>
              </w:tabs>
              <w:spacing w:line="276" w:lineRule="auto"/>
              <w:rPr>
                <w:rFonts w:ascii="Times New Roman" w:hAnsi="Times New Roman" w:cs="Times New Roman"/>
                <w:b/>
                <w:sz w:val="24"/>
                <w:szCs w:val="24"/>
              </w:rPr>
            </w:pPr>
            <w:r w:rsidRPr="00AB1EE8">
              <w:rPr>
                <w:rFonts w:ascii="Times New Roman" w:hAnsi="Times New Roman" w:cs="Times New Roman"/>
                <w:b/>
                <w:sz w:val="24"/>
                <w:szCs w:val="24"/>
              </w:rPr>
              <w:t>Arti e kultura</w:t>
            </w:r>
          </w:p>
        </w:tc>
        <w:tc>
          <w:tcPr>
            <w:tcW w:w="990" w:type="dxa"/>
          </w:tcPr>
          <w:p w14:paraId="1A37FCE6"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 xml:space="preserve">53 083 </w:t>
            </w:r>
          </w:p>
        </w:tc>
        <w:tc>
          <w:tcPr>
            <w:tcW w:w="1080" w:type="dxa"/>
          </w:tcPr>
          <w:p w14:paraId="70EDCE68" w14:textId="3E732BC7" w:rsidR="005324FC" w:rsidRPr="00AB1EE8" w:rsidRDefault="005324FC" w:rsidP="005324FC">
            <w:pPr>
              <w:tabs>
                <w:tab w:val="left" w:pos="525"/>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w:t>
            </w:r>
          </w:p>
        </w:tc>
        <w:tc>
          <w:tcPr>
            <w:tcW w:w="1170" w:type="dxa"/>
          </w:tcPr>
          <w:p w14:paraId="1D633832"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 xml:space="preserve">52 950 </w:t>
            </w:r>
          </w:p>
        </w:tc>
        <w:tc>
          <w:tcPr>
            <w:tcW w:w="1080" w:type="dxa"/>
          </w:tcPr>
          <w:p w14:paraId="026F8DD7" w14:textId="77777777" w:rsidR="005324FC" w:rsidRPr="00AB1EE8" w:rsidRDefault="005324FC" w:rsidP="005324FC">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w:t>
            </w:r>
          </w:p>
        </w:tc>
        <w:tc>
          <w:tcPr>
            <w:tcW w:w="990" w:type="dxa"/>
            <w:tcBorders>
              <w:top w:val="single" w:sz="4" w:space="0" w:color="auto"/>
            </w:tcBorders>
          </w:tcPr>
          <w:p w14:paraId="1CC8DC85"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99.75</w:t>
            </w:r>
          </w:p>
        </w:tc>
        <w:tc>
          <w:tcPr>
            <w:tcW w:w="1170" w:type="dxa"/>
          </w:tcPr>
          <w:p w14:paraId="60C0AE26" w14:textId="6D9D7501" w:rsidR="005324FC" w:rsidRPr="00AB1EE8" w:rsidRDefault="005324FC" w:rsidP="005324FC">
            <w:pPr>
              <w:tabs>
                <w:tab w:val="left" w:pos="525"/>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w:t>
            </w:r>
          </w:p>
        </w:tc>
      </w:tr>
      <w:tr w:rsidR="005324FC" w:rsidRPr="00AB1EE8" w14:paraId="1BDA8CC1" w14:textId="77777777" w:rsidTr="005324FC">
        <w:tblPrEx>
          <w:tblLook w:val="04A0" w:firstRow="1" w:lastRow="0" w:firstColumn="1" w:lastColumn="0" w:noHBand="0" w:noVBand="1"/>
        </w:tblPrEx>
        <w:tc>
          <w:tcPr>
            <w:tcW w:w="563" w:type="dxa"/>
          </w:tcPr>
          <w:p w14:paraId="628D7DAA" w14:textId="77777777" w:rsidR="005324FC" w:rsidRPr="00AB1EE8" w:rsidRDefault="005324FC" w:rsidP="005324FC">
            <w:pPr>
              <w:tabs>
                <w:tab w:val="left" w:pos="525"/>
              </w:tabs>
              <w:spacing w:line="276" w:lineRule="auto"/>
              <w:rPr>
                <w:rFonts w:ascii="Times New Roman" w:hAnsi="Times New Roman" w:cs="Times New Roman"/>
                <w:b/>
                <w:sz w:val="24"/>
                <w:szCs w:val="24"/>
              </w:rPr>
            </w:pPr>
          </w:p>
        </w:tc>
        <w:tc>
          <w:tcPr>
            <w:tcW w:w="1147" w:type="dxa"/>
          </w:tcPr>
          <w:p w14:paraId="691AC5BC" w14:textId="77777777" w:rsidR="005324FC" w:rsidRPr="00AB1EE8" w:rsidRDefault="005324FC" w:rsidP="005324FC">
            <w:pPr>
              <w:tabs>
                <w:tab w:val="left" w:pos="525"/>
              </w:tabs>
              <w:spacing w:line="276" w:lineRule="auto"/>
              <w:rPr>
                <w:rFonts w:ascii="Times New Roman" w:hAnsi="Times New Roman" w:cs="Times New Roman"/>
                <w:b/>
                <w:sz w:val="24"/>
                <w:szCs w:val="24"/>
              </w:rPr>
            </w:pPr>
            <w:r w:rsidRPr="00AB1EE8">
              <w:rPr>
                <w:rFonts w:ascii="Times New Roman" w:hAnsi="Times New Roman" w:cs="Times New Roman"/>
                <w:b/>
                <w:sz w:val="24"/>
                <w:szCs w:val="24"/>
              </w:rPr>
              <w:t>Total</w:t>
            </w:r>
          </w:p>
        </w:tc>
        <w:tc>
          <w:tcPr>
            <w:tcW w:w="990" w:type="dxa"/>
          </w:tcPr>
          <w:p w14:paraId="4320BB7A"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53 083</w:t>
            </w:r>
          </w:p>
        </w:tc>
        <w:tc>
          <w:tcPr>
            <w:tcW w:w="1080" w:type="dxa"/>
          </w:tcPr>
          <w:p w14:paraId="59C50CAA" w14:textId="7265F31C" w:rsidR="005324FC" w:rsidRPr="00AB1EE8" w:rsidRDefault="005324FC" w:rsidP="005324FC">
            <w:pPr>
              <w:tabs>
                <w:tab w:val="left" w:pos="525"/>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w:t>
            </w:r>
          </w:p>
        </w:tc>
        <w:tc>
          <w:tcPr>
            <w:tcW w:w="1170" w:type="dxa"/>
          </w:tcPr>
          <w:p w14:paraId="115079A1"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52 950</w:t>
            </w:r>
          </w:p>
        </w:tc>
        <w:tc>
          <w:tcPr>
            <w:tcW w:w="1080" w:type="dxa"/>
          </w:tcPr>
          <w:p w14:paraId="5756CD4F" w14:textId="77777777" w:rsidR="005324FC" w:rsidRPr="00AB1EE8" w:rsidRDefault="005324FC" w:rsidP="005324FC">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w:t>
            </w:r>
          </w:p>
        </w:tc>
        <w:tc>
          <w:tcPr>
            <w:tcW w:w="990" w:type="dxa"/>
          </w:tcPr>
          <w:p w14:paraId="3A93AF77" w14:textId="77777777" w:rsidR="005324FC" w:rsidRPr="00AB1EE8" w:rsidRDefault="005324FC" w:rsidP="005324FC">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99.75</w:t>
            </w:r>
          </w:p>
        </w:tc>
        <w:tc>
          <w:tcPr>
            <w:tcW w:w="1170" w:type="dxa"/>
          </w:tcPr>
          <w:p w14:paraId="4EBF4C2F" w14:textId="4C9EA2EB" w:rsidR="005324FC" w:rsidRPr="00AB1EE8" w:rsidRDefault="005324FC" w:rsidP="005324FC">
            <w:pPr>
              <w:tabs>
                <w:tab w:val="left" w:pos="525"/>
              </w:tabs>
              <w:spacing w:line="276" w:lineRule="auto"/>
              <w:jc w:val="center"/>
              <w:rPr>
                <w:rFonts w:ascii="Times New Roman" w:hAnsi="Times New Roman" w:cs="Times New Roman"/>
                <w:iCs/>
                <w:sz w:val="24"/>
                <w:szCs w:val="24"/>
              </w:rPr>
            </w:pPr>
            <w:r>
              <w:rPr>
                <w:rFonts w:ascii="Times New Roman" w:hAnsi="Times New Roman" w:cs="Times New Roman"/>
                <w:iCs/>
                <w:sz w:val="24"/>
                <w:szCs w:val="24"/>
              </w:rPr>
              <w:t>-</w:t>
            </w:r>
          </w:p>
        </w:tc>
      </w:tr>
    </w:tbl>
    <w:p w14:paraId="12505A77" w14:textId="6A5C2A0A" w:rsidR="00345599" w:rsidRPr="005324FC" w:rsidRDefault="00345599"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 xml:space="preserve">Siç vihet re TKEKS të zërin shpenzime </w:t>
      </w:r>
      <w:proofErr w:type="spellStart"/>
      <w:r w:rsidRPr="00AB1EE8">
        <w:rPr>
          <w:rFonts w:ascii="Times New Roman" w:eastAsia="MS Mincho" w:hAnsi="Times New Roman" w:cs="Times New Roman"/>
          <w:szCs w:val="24"/>
        </w:rPr>
        <w:t>korente</w:t>
      </w:r>
      <w:proofErr w:type="spellEnd"/>
      <w:r w:rsidRPr="00AB1EE8">
        <w:rPr>
          <w:rFonts w:ascii="Times New Roman" w:eastAsia="MS Mincho" w:hAnsi="Times New Roman" w:cs="Times New Roman"/>
          <w:szCs w:val="24"/>
        </w:rPr>
        <w:t xml:space="preserve"> zë të gjithë peshën e shpenzimeve dhe nuk k</w:t>
      </w:r>
      <w:r w:rsidR="005324FC">
        <w:rPr>
          <w:rFonts w:ascii="Times New Roman" w:eastAsia="MS Mincho" w:hAnsi="Times New Roman" w:cs="Times New Roman"/>
          <w:szCs w:val="24"/>
        </w:rPr>
        <w:t xml:space="preserve">a </w:t>
      </w:r>
      <w:r w:rsidRPr="00AB1EE8">
        <w:rPr>
          <w:rFonts w:ascii="Times New Roman" w:eastAsia="MS Mincho" w:hAnsi="Times New Roman" w:cs="Times New Roman"/>
          <w:szCs w:val="24"/>
        </w:rPr>
        <w:t>fond</w:t>
      </w:r>
      <w:r w:rsidR="005324FC">
        <w:rPr>
          <w:rFonts w:ascii="Times New Roman" w:eastAsia="MS Mincho" w:hAnsi="Times New Roman" w:cs="Times New Roman"/>
          <w:szCs w:val="24"/>
        </w:rPr>
        <w:t>e</w:t>
      </w:r>
      <w:r w:rsidRPr="00AB1EE8">
        <w:rPr>
          <w:rFonts w:ascii="Times New Roman" w:eastAsia="MS Mincho" w:hAnsi="Times New Roman" w:cs="Times New Roman"/>
          <w:szCs w:val="24"/>
        </w:rPr>
        <w:t xml:space="preserve"> </w:t>
      </w:r>
      <w:r w:rsidR="005324FC">
        <w:rPr>
          <w:rFonts w:ascii="Times New Roman" w:eastAsia="MS Mincho" w:hAnsi="Times New Roman" w:cs="Times New Roman"/>
          <w:szCs w:val="24"/>
        </w:rPr>
        <w:t xml:space="preserve">te miratuara </w:t>
      </w:r>
      <w:r w:rsidRPr="00AB1EE8">
        <w:rPr>
          <w:rFonts w:ascii="Times New Roman" w:eastAsia="MS Mincho" w:hAnsi="Times New Roman" w:cs="Times New Roman"/>
          <w:szCs w:val="24"/>
        </w:rPr>
        <w:t>për investime</w:t>
      </w:r>
      <w:r w:rsidR="005324FC">
        <w:rPr>
          <w:rFonts w:ascii="Times New Roman" w:eastAsia="MS Mincho" w:hAnsi="Times New Roman" w:cs="Times New Roman"/>
          <w:szCs w:val="24"/>
        </w:rPr>
        <w:t>.</w:t>
      </w:r>
    </w:p>
    <w:p w14:paraId="0F98A8ED" w14:textId="1583366F" w:rsidR="00051782" w:rsidRPr="00AB1EE8" w:rsidRDefault="00051782" w:rsidP="00345599">
      <w:pPr>
        <w:shd w:val="clear" w:color="auto" w:fill="FFFFFF"/>
        <w:spacing w:line="276" w:lineRule="auto"/>
        <w:jc w:val="both"/>
        <w:outlineLvl w:val="0"/>
        <w:rPr>
          <w:rFonts w:ascii="Times New Roman" w:eastAsia="Calibri" w:hAnsi="Times New Roman" w:cs="Times New Roman"/>
          <w:szCs w:val="24"/>
        </w:rPr>
      </w:pPr>
      <w:r w:rsidRPr="00AB1EE8">
        <w:rPr>
          <w:rFonts w:ascii="Times New Roman" w:eastAsia="Calibri" w:hAnsi="Times New Roman" w:cs="Times New Roman"/>
          <w:szCs w:val="24"/>
        </w:rPr>
        <w:t xml:space="preserve">Gjatë vitit 2025, këto burime financiare TKEKS-së, i ka përdorur në funksion të përmbushjes së plotë të detyrimeve të miratuara me ligj. Fondet buxhetore të miratuara përmes ligjit vjetor të buxhetit, TKEKS i ka administruar për financimin e aktiviteteve në një program të përcaktuar me </w:t>
      </w:r>
      <w:r w:rsidR="00987508" w:rsidRPr="00AB1EE8">
        <w:rPr>
          <w:rFonts w:ascii="Times New Roman" w:eastAsia="Calibri" w:hAnsi="Times New Roman" w:cs="Times New Roman"/>
          <w:szCs w:val="24"/>
        </w:rPr>
        <w:t>emërtimin</w:t>
      </w:r>
      <w:r w:rsidRPr="00AB1EE8">
        <w:rPr>
          <w:rFonts w:ascii="Times New Roman" w:eastAsia="Calibri" w:hAnsi="Times New Roman" w:cs="Times New Roman"/>
          <w:szCs w:val="24"/>
        </w:rPr>
        <w:t xml:space="preserve"> “</w:t>
      </w:r>
      <w:r w:rsidRPr="00AB1EE8">
        <w:rPr>
          <w:rFonts w:ascii="Times New Roman" w:eastAsia="Times New Roman" w:hAnsi="Times New Roman" w:cs="Times New Roman"/>
          <w:szCs w:val="24"/>
        </w:rPr>
        <w:t>Premiera dhe shfaqje artistike të zhanrit skenik teatror eksperimental klasik dhe bashkëkohor</w:t>
      </w:r>
      <w:r w:rsidRPr="00AB1EE8">
        <w:rPr>
          <w:rFonts w:ascii="Times New Roman" w:eastAsia="Calibri" w:hAnsi="Times New Roman" w:cs="Times New Roman"/>
          <w:szCs w:val="24"/>
        </w:rPr>
        <w:t>.) vazhdim i programit m</w:t>
      </w:r>
      <w:r w:rsidR="00284B1D">
        <w:rPr>
          <w:rFonts w:ascii="Times New Roman" w:eastAsia="Calibri" w:hAnsi="Times New Roman" w:cs="Times New Roman"/>
          <w:szCs w:val="24"/>
        </w:rPr>
        <w:t>ë</w:t>
      </w:r>
      <w:r w:rsidRPr="00AB1EE8">
        <w:rPr>
          <w:rFonts w:ascii="Times New Roman" w:eastAsia="Calibri" w:hAnsi="Times New Roman" w:cs="Times New Roman"/>
          <w:szCs w:val="24"/>
        </w:rPr>
        <w:t xml:space="preserve"> “Arti dhe Kultura”</w:t>
      </w:r>
      <w:r w:rsidRPr="00AB1EE8">
        <w:rPr>
          <w:rFonts w:ascii="Times New Roman" w:eastAsia="Times New Roman" w:hAnsi="Times New Roman" w:cs="Times New Roman"/>
          <w:szCs w:val="24"/>
        </w:rPr>
        <w:t xml:space="preserve">dhe ka  për qëllim, edukimin, zhvillimin dhe promovimin e </w:t>
      </w:r>
      <w:r w:rsidR="00284B1D" w:rsidRPr="00AB1EE8">
        <w:rPr>
          <w:rFonts w:ascii="Times New Roman" w:eastAsia="Times New Roman" w:hAnsi="Times New Roman" w:cs="Times New Roman"/>
          <w:szCs w:val="24"/>
        </w:rPr>
        <w:t>skenës</w:t>
      </w:r>
      <w:r w:rsidRPr="00AB1EE8">
        <w:rPr>
          <w:rFonts w:ascii="Times New Roman" w:eastAsia="Times New Roman" w:hAnsi="Times New Roman" w:cs="Times New Roman"/>
          <w:szCs w:val="24"/>
        </w:rPr>
        <w:t xml:space="preserve"> artistike dhe vlerave kulturore kombëtare dhe ka si objektiv:“Rritjen e interesit të publikut ndaj programeve kulturore përmes përmirësimit e rritjes se cilësisë artistike”.</w:t>
      </w:r>
    </w:p>
    <w:p w14:paraId="6E953DD9" w14:textId="77777777" w:rsidR="00051782" w:rsidRPr="00AB1EE8" w:rsidRDefault="00051782" w:rsidP="00345599">
      <w:pPr>
        <w:shd w:val="clear" w:color="auto" w:fill="FFFFFF"/>
        <w:spacing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Realizimi i këtij objektivi gjatë 12 mujorit të vitit  2025 është realizuar nëpërmjet produkteve, performanca e të cilave, paraqitet si më poshtë:</w:t>
      </w:r>
    </w:p>
    <w:p w14:paraId="6E729F0C" w14:textId="77777777" w:rsidR="00051782" w:rsidRPr="00AB1EE8" w:rsidRDefault="00051782" w:rsidP="00EB0DE7">
      <w:pPr>
        <w:shd w:val="clear" w:color="auto" w:fill="FFFFFF"/>
        <w:spacing w:line="276" w:lineRule="auto"/>
        <w:contextualSpacing/>
        <w:jc w:val="both"/>
        <w:rPr>
          <w:rFonts w:ascii="Times New Roman" w:eastAsia="Times New Roman" w:hAnsi="Times New Roman" w:cs="Times New Roman"/>
          <w:szCs w:val="24"/>
        </w:rPr>
      </w:pPr>
    </w:p>
    <w:p w14:paraId="3E4C7AE2" w14:textId="35C3DB69" w:rsidR="00051782" w:rsidRPr="00AB1EE8" w:rsidRDefault="00051782" w:rsidP="009517A0">
      <w:pPr>
        <w:numPr>
          <w:ilvl w:val="0"/>
          <w:numId w:val="12"/>
        </w:numPr>
        <w:shd w:val="clear" w:color="auto" w:fill="FFFFFF"/>
        <w:spacing w:before="0"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11 Premiera dhe 267 shfaqje artistike të zhanrit skenik teatror eksperimental klasik e </w:t>
      </w:r>
      <w:r w:rsidR="00284B1D" w:rsidRPr="00AB1EE8">
        <w:rPr>
          <w:rFonts w:ascii="Times New Roman" w:eastAsia="Times New Roman" w:hAnsi="Times New Roman" w:cs="Times New Roman"/>
          <w:szCs w:val="24"/>
        </w:rPr>
        <w:t>bashkëkohor</w:t>
      </w:r>
      <w:r w:rsidRPr="00AB1EE8">
        <w:rPr>
          <w:rFonts w:ascii="Times New Roman" w:eastAsia="Times New Roman" w:hAnsi="Times New Roman" w:cs="Times New Roman"/>
          <w:szCs w:val="24"/>
        </w:rPr>
        <w:t xml:space="preserve"> te cilat ndahen :</w:t>
      </w:r>
    </w:p>
    <w:p w14:paraId="1712FCC2" w14:textId="3A63AD97" w:rsidR="00051782" w:rsidRPr="00AB1EE8" w:rsidRDefault="00051782" w:rsidP="009517A0">
      <w:pPr>
        <w:numPr>
          <w:ilvl w:val="0"/>
          <w:numId w:val="12"/>
        </w:numPr>
        <w:shd w:val="clear" w:color="auto" w:fill="FFFFFF"/>
        <w:spacing w:before="0"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4 Premiere nga programi” shfaqje </w:t>
      </w:r>
      <w:r w:rsidR="00284B1D" w:rsidRPr="00AB1EE8">
        <w:rPr>
          <w:rFonts w:ascii="Times New Roman" w:eastAsia="Times New Roman" w:hAnsi="Times New Roman" w:cs="Times New Roman"/>
          <w:szCs w:val="24"/>
        </w:rPr>
        <w:t>për</w:t>
      </w:r>
      <w:r w:rsidRPr="00AB1EE8">
        <w:rPr>
          <w:rFonts w:ascii="Times New Roman" w:eastAsia="Times New Roman" w:hAnsi="Times New Roman" w:cs="Times New Roman"/>
          <w:szCs w:val="24"/>
        </w:rPr>
        <w:t xml:space="preserve"> </w:t>
      </w:r>
      <w:r w:rsidR="00284B1D" w:rsidRPr="00AB1EE8">
        <w:rPr>
          <w:rFonts w:ascii="Times New Roman" w:eastAsia="Times New Roman" w:hAnsi="Times New Roman" w:cs="Times New Roman"/>
          <w:szCs w:val="24"/>
        </w:rPr>
        <w:t>fëmije</w:t>
      </w:r>
      <w:r w:rsidRPr="00AB1EE8">
        <w:rPr>
          <w:rFonts w:ascii="Times New Roman" w:eastAsia="Times New Roman" w:hAnsi="Times New Roman" w:cs="Times New Roman"/>
          <w:szCs w:val="24"/>
        </w:rPr>
        <w:t>”</w:t>
      </w:r>
    </w:p>
    <w:p w14:paraId="4E774AFC" w14:textId="77777777" w:rsidR="00051782" w:rsidRPr="00AB1EE8" w:rsidRDefault="00051782" w:rsidP="009517A0">
      <w:pPr>
        <w:numPr>
          <w:ilvl w:val="0"/>
          <w:numId w:val="12"/>
        </w:numPr>
        <w:shd w:val="clear" w:color="auto" w:fill="FFFFFF"/>
        <w:spacing w:before="0"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2.Danc teater  </w:t>
      </w:r>
    </w:p>
    <w:p w14:paraId="51847B57" w14:textId="77777777" w:rsidR="00051782" w:rsidRPr="00AB1EE8" w:rsidRDefault="00051782" w:rsidP="009517A0">
      <w:pPr>
        <w:numPr>
          <w:ilvl w:val="0"/>
          <w:numId w:val="12"/>
        </w:numPr>
        <w:shd w:val="clear" w:color="auto" w:fill="FFFFFF"/>
        <w:spacing w:before="0"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4  Drame</w:t>
      </w:r>
    </w:p>
    <w:p w14:paraId="5FEB5282" w14:textId="4F1982F8" w:rsidR="00051782" w:rsidRPr="00AB1EE8" w:rsidRDefault="00051782" w:rsidP="009517A0">
      <w:pPr>
        <w:numPr>
          <w:ilvl w:val="0"/>
          <w:numId w:val="12"/>
        </w:numPr>
        <w:shd w:val="clear" w:color="auto" w:fill="FFFFFF"/>
        <w:spacing w:before="0" w:line="276" w:lineRule="auto"/>
        <w:contextualSpacing/>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1 Komedi </w:t>
      </w:r>
    </w:p>
    <w:p w14:paraId="61C92595" w14:textId="472A5E06" w:rsidR="00051782" w:rsidRPr="00AB1EE8" w:rsidRDefault="00051782"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Në periudhën janar – dhjetor 2025 në skenën e Tearit Kombëtar Eksperimental</w:t>
      </w:r>
      <w:r w:rsidR="00BD6E01">
        <w:rPr>
          <w:rFonts w:ascii="Times New Roman" w:eastAsia="MS Mincho" w:hAnsi="Times New Roman" w:cs="Times New Roman"/>
          <w:szCs w:val="24"/>
        </w:rPr>
        <w:t xml:space="preserve"> </w:t>
      </w:r>
      <w:r w:rsidRPr="00AB1EE8">
        <w:rPr>
          <w:rFonts w:ascii="Times New Roman" w:eastAsia="MS Mincho" w:hAnsi="Times New Roman" w:cs="Times New Roman"/>
          <w:szCs w:val="24"/>
        </w:rPr>
        <w:t xml:space="preserve">”Kujtim </w:t>
      </w:r>
      <w:proofErr w:type="spellStart"/>
      <w:r w:rsidRPr="00AB1EE8">
        <w:rPr>
          <w:rFonts w:ascii="Times New Roman" w:eastAsia="MS Mincho" w:hAnsi="Times New Roman" w:cs="Times New Roman"/>
          <w:szCs w:val="24"/>
        </w:rPr>
        <w:t>Spahivogli</w:t>
      </w:r>
      <w:proofErr w:type="spellEnd"/>
      <w:r w:rsidRPr="00AB1EE8">
        <w:rPr>
          <w:rFonts w:ascii="Times New Roman" w:eastAsia="MS Mincho" w:hAnsi="Times New Roman" w:cs="Times New Roman"/>
          <w:szCs w:val="24"/>
        </w:rPr>
        <w:t>”</w:t>
      </w:r>
      <w:r w:rsidR="00345599">
        <w:rPr>
          <w:rFonts w:ascii="Times New Roman" w:eastAsia="MS Mincho" w:hAnsi="Times New Roman" w:cs="Times New Roman"/>
          <w:szCs w:val="24"/>
        </w:rPr>
        <w:t xml:space="preserve">, </w:t>
      </w:r>
      <w:r w:rsidRPr="00AB1EE8">
        <w:rPr>
          <w:rFonts w:ascii="Times New Roman" w:eastAsia="MS Mincho" w:hAnsi="Times New Roman" w:cs="Times New Roman"/>
          <w:szCs w:val="24"/>
        </w:rPr>
        <w:t xml:space="preserve">janë realizuar në total 267 repriza nga të cilat 65 repriza edukimi përmes artit,50 shfaqje janë produksione nga të tretët dhe 152 </w:t>
      </w:r>
      <w:r w:rsidR="00BD6E01" w:rsidRPr="00AB1EE8">
        <w:rPr>
          <w:rFonts w:ascii="Times New Roman" w:eastAsia="MS Mincho" w:hAnsi="Times New Roman" w:cs="Times New Roman"/>
          <w:szCs w:val="24"/>
        </w:rPr>
        <w:t>janë</w:t>
      </w:r>
      <w:r w:rsidRPr="00AB1EE8">
        <w:rPr>
          <w:rFonts w:ascii="Times New Roman" w:eastAsia="MS Mincho" w:hAnsi="Times New Roman" w:cs="Times New Roman"/>
          <w:szCs w:val="24"/>
        </w:rPr>
        <w:t xml:space="preserve"> shfaqje për të rritur. Këto repriza janë ndjekur nga 22 124 spektator në total nga të cilët 4 856  spektator janë për shfaqjet me </w:t>
      </w:r>
      <w:proofErr w:type="spellStart"/>
      <w:r w:rsidRPr="00AB1EE8">
        <w:rPr>
          <w:rFonts w:ascii="Times New Roman" w:eastAsia="MS Mincho" w:hAnsi="Times New Roman" w:cs="Times New Roman"/>
          <w:szCs w:val="24"/>
        </w:rPr>
        <w:t>produksion</w:t>
      </w:r>
      <w:proofErr w:type="spellEnd"/>
      <w:r w:rsidRPr="00AB1EE8">
        <w:rPr>
          <w:rFonts w:ascii="Times New Roman" w:eastAsia="MS Mincho" w:hAnsi="Times New Roman" w:cs="Times New Roman"/>
          <w:szCs w:val="24"/>
        </w:rPr>
        <w:t xml:space="preserve"> nga të </w:t>
      </w:r>
      <w:proofErr w:type="spellStart"/>
      <w:r w:rsidRPr="00AB1EE8">
        <w:rPr>
          <w:rFonts w:ascii="Times New Roman" w:eastAsia="MS Mincho" w:hAnsi="Times New Roman" w:cs="Times New Roman"/>
          <w:szCs w:val="24"/>
        </w:rPr>
        <w:t>trëtët</w:t>
      </w:r>
      <w:proofErr w:type="spellEnd"/>
      <w:r w:rsidRPr="00AB1EE8">
        <w:rPr>
          <w:rFonts w:ascii="Times New Roman" w:eastAsia="MS Mincho" w:hAnsi="Times New Roman" w:cs="Times New Roman"/>
          <w:szCs w:val="24"/>
        </w:rPr>
        <w:t>.</w:t>
      </w:r>
      <w:r w:rsidR="00345599">
        <w:rPr>
          <w:rFonts w:ascii="Times New Roman" w:eastAsia="MS Mincho" w:hAnsi="Times New Roman" w:cs="Times New Roman"/>
          <w:szCs w:val="24"/>
        </w:rPr>
        <w:t xml:space="preserve"> </w:t>
      </w:r>
      <w:r w:rsidRPr="00AB1EE8">
        <w:rPr>
          <w:rFonts w:ascii="Times New Roman" w:eastAsia="MS Mincho" w:hAnsi="Times New Roman" w:cs="Times New Roman"/>
          <w:szCs w:val="24"/>
        </w:rPr>
        <w:t>Përgjatë kësaj periudhe TKEKS është prezantuar në skenat ndërkombëtare me pjesëmarrjen në dy</w:t>
      </w:r>
      <w:r w:rsidR="00345599">
        <w:rPr>
          <w:rFonts w:ascii="Times New Roman" w:eastAsia="MS Mincho" w:hAnsi="Times New Roman" w:cs="Times New Roman"/>
          <w:szCs w:val="24"/>
        </w:rPr>
        <w:t xml:space="preserve"> </w:t>
      </w:r>
      <w:proofErr w:type="spellStart"/>
      <w:r w:rsidRPr="00AB1EE8">
        <w:rPr>
          <w:rFonts w:ascii="Times New Roman" w:eastAsia="MS Mincho" w:hAnsi="Times New Roman" w:cs="Times New Roman"/>
          <w:szCs w:val="24"/>
        </w:rPr>
        <w:t>evente</w:t>
      </w:r>
      <w:proofErr w:type="spellEnd"/>
      <w:r w:rsidRPr="00AB1EE8">
        <w:rPr>
          <w:rFonts w:ascii="Times New Roman" w:eastAsia="MS Mincho" w:hAnsi="Times New Roman" w:cs="Times New Roman"/>
          <w:szCs w:val="24"/>
        </w:rPr>
        <w:t xml:space="preserve"> pjesëmarrje ne skenën ndërkombëtare me shfaqjen “Lule Sajza” ne festivalin “Talia e flakeve “, Gjilan dhe festivalin “</w:t>
      </w:r>
      <w:proofErr w:type="spellStart"/>
      <w:r w:rsidRPr="00AB1EE8">
        <w:rPr>
          <w:rFonts w:ascii="Times New Roman" w:eastAsia="MS Mincho" w:hAnsi="Times New Roman" w:cs="Times New Roman"/>
          <w:szCs w:val="24"/>
        </w:rPr>
        <w:t>Moisiu</w:t>
      </w:r>
      <w:proofErr w:type="spellEnd"/>
      <w:r w:rsidRPr="00AB1EE8">
        <w:rPr>
          <w:rFonts w:ascii="Times New Roman" w:eastAsia="MS Mincho" w:hAnsi="Times New Roman" w:cs="Times New Roman"/>
          <w:szCs w:val="24"/>
        </w:rPr>
        <w:t>“ në Prishtin</w:t>
      </w:r>
      <w:r w:rsidR="00345599">
        <w:rPr>
          <w:rFonts w:ascii="Times New Roman" w:eastAsia="MS Mincho" w:hAnsi="Times New Roman" w:cs="Times New Roman"/>
          <w:szCs w:val="24"/>
        </w:rPr>
        <w:t>ë</w:t>
      </w:r>
      <w:r w:rsidRPr="00AB1EE8">
        <w:rPr>
          <w:rFonts w:ascii="Times New Roman" w:eastAsia="MS Mincho" w:hAnsi="Times New Roman" w:cs="Times New Roman"/>
          <w:szCs w:val="24"/>
        </w:rPr>
        <w:t xml:space="preserve">. </w:t>
      </w:r>
    </w:p>
    <w:p w14:paraId="7CB3B598" w14:textId="0407D732" w:rsidR="00051782" w:rsidRPr="00AB1EE8" w:rsidRDefault="00051782"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 xml:space="preserve">Krahasuar ne nivel produkti me </w:t>
      </w:r>
      <w:r w:rsidR="00345599">
        <w:rPr>
          <w:rFonts w:ascii="Times New Roman" w:eastAsia="MS Mincho" w:hAnsi="Times New Roman" w:cs="Times New Roman"/>
          <w:szCs w:val="24"/>
        </w:rPr>
        <w:t>vitin</w:t>
      </w:r>
      <w:r w:rsidRPr="00AB1EE8">
        <w:rPr>
          <w:rFonts w:ascii="Times New Roman" w:eastAsia="MS Mincho" w:hAnsi="Times New Roman" w:cs="Times New Roman"/>
          <w:szCs w:val="24"/>
        </w:rPr>
        <w:t xml:space="preserve"> 2024,</w:t>
      </w:r>
      <w:r w:rsidR="00991460">
        <w:rPr>
          <w:rFonts w:ascii="Times New Roman" w:eastAsia="MS Mincho" w:hAnsi="Times New Roman" w:cs="Times New Roman"/>
          <w:szCs w:val="24"/>
        </w:rPr>
        <w:t xml:space="preserve"> </w:t>
      </w:r>
      <w:r w:rsidRPr="00AB1EE8">
        <w:rPr>
          <w:rFonts w:ascii="Times New Roman" w:eastAsia="MS Mincho" w:hAnsi="Times New Roman" w:cs="Times New Roman"/>
          <w:szCs w:val="24"/>
        </w:rPr>
        <w:t>në të cilat u realizuan 322  repriza,</w:t>
      </w:r>
      <w:r w:rsidR="00345599">
        <w:rPr>
          <w:rFonts w:ascii="Times New Roman" w:eastAsia="MS Mincho" w:hAnsi="Times New Roman" w:cs="Times New Roman"/>
          <w:szCs w:val="24"/>
        </w:rPr>
        <w:t xml:space="preserve"> p</w:t>
      </w:r>
      <w:r w:rsidRPr="00AB1EE8">
        <w:rPr>
          <w:rFonts w:ascii="Times New Roman" w:eastAsia="MS Mincho" w:hAnsi="Times New Roman" w:cs="Times New Roman"/>
          <w:szCs w:val="24"/>
        </w:rPr>
        <w:t>ë</w:t>
      </w:r>
      <w:r w:rsidR="00345599">
        <w:rPr>
          <w:rFonts w:ascii="Times New Roman" w:eastAsia="MS Mincho" w:hAnsi="Times New Roman" w:cs="Times New Roman"/>
          <w:szCs w:val="24"/>
        </w:rPr>
        <w:t>r</w:t>
      </w:r>
      <w:r w:rsidRPr="00AB1EE8">
        <w:rPr>
          <w:rFonts w:ascii="Times New Roman" w:eastAsia="MS Mincho" w:hAnsi="Times New Roman" w:cs="Times New Roman"/>
          <w:szCs w:val="24"/>
        </w:rPr>
        <w:t xml:space="preserve"> vit</w:t>
      </w:r>
      <w:r w:rsidR="00345599">
        <w:rPr>
          <w:rFonts w:ascii="Times New Roman" w:eastAsia="MS Mincho" w:hAnsi="Times New Roman" w:cs="Times New Roman"/>
          <w:szCs w:val="24"/>
        </w:rPr>
        <w:t>in 2025</w:t>
      </w:r>
      <w:r w:rsidRPr="00AB1EE8">
        <w:rPr>
          <w:rFonts w:ascii="Times New Roman" w:eastAsia="MS Mincho" w:hAnsi="Times New Roman" w:cs="Times New Roman"/>
          <w:szCs w:val="24"/>
        </w:rPr>
        <w:t xml:space="preserve"> janë realizuar 267 repriza </w:t>
      </w:r>
      <w:r w:rsidR="003678B9" w:rsidRPr="00AB1EE8">
        <w:rPr>
          <w:rFonts w:ascii="Times New Roman" w:eastAsia="MS Mincho" w:hAnsi="Times New Roman" w:cs="Times New Roman"/>
          <w:szCs w:val="24"/>
        </w:rPr>
        <w:t>përkthyer</w:t>
      </w:r>
      <w:r w:rsidRPr="00AB1EE8">
        <w:rPr>
          <w:rFonts w:ascii="Times New Roman" w:eastAsia="MS Mincho" w:hAnsi="Times New Roman" w:cs="Times New Roman"/>
          <w:szCs w:val="24"/>
        </w:rPr>
        <w:t xml:space="preserve"> n</w:t>
      </w:r>
      <w:r w:rsidR="00345599">
        <w:rPr>
          <w:rFonts w:ascii="Times New Roman" w:eastAsia="MS Mincho" w:hAnsi="Times New Roman" w:cs="Times New Roman"/>
          <w:szCs w:val="24"/>
        </w:rPr>
        <w:t>ë</w:t>
      </w:r>
      <w:r w:rsidRPr="00AB1EE8">
        <w:rPr>
          <w:rFonts w:ascii="Times New Roman" w:eastAsia="MS Mincho" w:hAnsi="Times New Roman" w:cs="Times New Roman"/>
          <w:szCs w:val="24"/>
        </w:rPr>
        <w:t xml:space="preserve"> përqindje 82.92 % ,</w:t>
      </w:r>
      <w:r w:rsidR="00345599">
        <w:rPr>
          <w:rFonts w:ascii="Times New Roman" w:eastAsia="MS Mincho" w:hAnsi="Times New Roman" w:cs="Times New Roman"/>
          <w:szCs w:val="24"/>
        </w:rPr>
        <w:t xml:space="preserve"> </w:t>
      </w:r>
      <w:r w:rsidR="003678B9" w:rsidRPr="00AB1EE8">
        <w:rPr>
          <w:rFonts w:ascii="Times New Roman" w:eastAsia="MS Mincho" w:hAnsi="Times New Roman" w:cs="Times New Roman"/>
          <w:szCs w:val="24"/>
        </w:rPr>
        <w:t>d.m.th.</w:t>
      </w:r>
      <w:r w:rsidRPr="00AB1EE8">
        <w:rPr>
          <w:rFonts w:ascii="Times New Roman" w:eastAsia="MS Mincho" w:hAnsi="Times New Roman" w:cs="Times New Roman"/>
          <w:szCs w:val="24"/>
        </w:rPr>
        <w:t xml:space="preserve"> 55 shfaqje më pak. Realizimi i më pak </w:t>
      </w:r>
      <w:r w:rsidRPr="00AB1EE8">
        <w:rPr>
          <w:rFonts w:ascii="Times New Roman" w:eastAsia="MS Mincho" w:hAnsi="Times New Roman" w:cs="Times New Roman"/>
          <w:szCs w:val="24"/>
        </w:rPr>
        <w:lastRenderedPageBreak/>
        <w:t>shfaqjeve se e njëjta periudhë e vitit paraardhës  është për faktin se në vitin 2025 nuk k</w:t>
      </w:r>
      <w:r w:rsidR="00345599">
        <w:rPr>
          <w:rFonts w:ascii="Times New Roman" w:eastAsia="MS Mincho" w:hAnsi="Times New Roman" w:cs="Times New Roman"/>
          <w:szCs w:val="24"/>
        </w:rPr>
        <w:t xml:space="preserve">a </w:t>
      </w:r>
      <w:proofErr w:type="spellStart"/>
      <w:r w:rsidRPr="00AB1EE8">
        <w:rPr>
          <w:rFonts w:ascii="Times New Roman" w:eastAsia="MS Mincho" w:hAnsi="Times New Roman" w:cs="Times New Roman"/>
          <w:szCs w:val="24"/>
        </w:rPr>
        <w:t>patur</w:t>
      </w:r>
      <w:proofErr w:type="spellEnd"/>
      <w:r w:rsidRPr="00AB1EE8">
        <w:rPr>
          <w:rFonts w:ascii="Times New Roman" w:eastAsia="MS Mincho" w:hAnsi="Times New Roman" w:cs="Times New Roman"/>
          <w:szCs w:val="24"/>
        </w:rPr>
        <w:t xml:space="preserve"> fond për të rinjtë.</w:t>
      </w:r>
    </w:p>
    <w:p w14:paraId="27DD801F" w14:textId="6DD45DE5" w:rsidR="00051782" w:rsidRDefault="00051782" w:rsidP="00EB0DE7">
      <w:pPr>
        <w:shd w:val="clear" w:color="auto" w:fill="FFFFFF"/>
        <w:spacing w:line="276" w:lineRule="auto"/>
        <w:jc w:val="both"/>
        <w:rPr>
          <w:rFonts w:ascii="Times New Roman" w:eastAsia="Times New Roman" w:hAnsi="Times New Roman" w:cs="Times New Roman"/>
          <w:iCs/>
          <w:szCs w:val="24"/>
        </w:rPr>
      </w:pPr>
      <w:proofErr w:type="spellStart"/>
      <w:r w:rsidRPr="00AB1EE8">
        <w:rPr>
          <w:rFonts w:ascii="Times New Roman" w:eastAsia="Times New Roman" w:hAnsi="Times New Roman" w:cs="Times New Roman"/>
          <w:iCs/>
          <w:szCs w:val="24"/>
        </w:rPr>
        <w:t>Performanca</w:t>
      </w:r>
      <w:proofErr w:type="spellEnd"/>
      <w:r w:rsidRPr="00AB1EE8">
        <w:rPr>
          <w:rFonts w:ascii="Times New Roman" w:eastAsia="Times New Roman" w:hAnsi="Times New Roman" w:cs="Times New Roman"/>
          <w:iCs/>
          <w:szCs w:val="24"/>
        </w:rPr>
        <w:t xml:space="preserve"> e të ardhurave për  2025, për TKEKS</w:t>
      </w:r>
    </w:p>
    <w:p w14:paraId="0B403012" w14:textId="55E08F47" w:rsidR="005324FC" w:rsidRPr="005324FC" w:rsidRDefault="005324FC" w:rsidP="005324FC">
      <w:pPr>
        <w:spacing w:line="276" w:lineRule="auto"/>
        <w:ind w:left="8640"/>
        <w:rPr>
          <w:rFonts w:ascii="Times New Roman" w:eastAsia="Times New Roman" w:hAnsi="Times New Roman" w:cs="Times New Roman"/>
          <w:i/>
          <w:szCs w:val="24"/>
          <w:u w:val="single"/>
        </w:rPr>
      </w:pPr>
      <w:r w:rsidRPr="005324FC">
        <w:rPr>
          <w:rFonts w:ascii="Times New Roman" w:eastAsia="Times New Roman" w:hAnsi="Times New Roman" w:cs="Times New Roman"/>
          <w:i/>
          <w:szCs w:val="24"/>
          <w:u w:val="single"/>
        </w:rPr>
        <w:t>N</w:t>
      </w:r>
      <w:r>
        <w:rPr>
          <w:rFonts w:ascii="Times New Roman" w:eastAsia="Times New Roman" w:hAnsi="Times New Roman" w:cs="Times New Roman"/>
          <w:i/>
          <w:szCs w:val="24"/>
          <w:u w:val="single"/>
        </w:rPr>
        <w:t>ë</w:t>
      </w:r>
      <w:r w:rsidRPr="005324FC">
        <w:rPr>
          <w:rFonts w:ascii="Times New Roman" w:eastAsia="Times New Roman" w:hAnsi="Times New Roman" w:cs="Times New Roman"/>
          <w:i/>
          <w:szCs w:val="24"/>
          <w:u w:val="single"/>
        </w:rPr>
        <w:t xml:space="preserve"> lek</w:t>
      </w:r>
      <w:r>
        <w:rPr>
          <w:rFonts w:ascii="Times New Roman" w:eastAsia="Times New Roman" w:hAnsi="Times New Roman" w:cs="Times New Roman"/>
          <w:i/>
          <w:szCs w:val="24"/>
          <w:u w:val="single"/>
        </w:rPr>
        <w:t>ë</w:t>
      </w:r>
    </w:p>
    <w:tbl>
      <w:tblPr>
        <w:tblStyle w:val="TableGrid"/>
        <w:tblpPr w:leftFromText="180" w:rightFromText="180" w:vertAnchor="text" w:horzAnchor="margin" w:tblpXSpec="center" w:tblpY="354"/>
        <w:tblW w:w="10885" w:type="dxa"/>
        <w:tblLayout w:type="fixed"/>
        <w:tblLook w:val="0000" w:firstRow="0" w:lastRow="0" w:firstColumn="0" w:lastColumn="0" w:noHBand="0" w:noVBand="0"/>
      </w:tblPr>
      <w:tblGrid>
        <w:gridCol w:w="301"/>
        <w:gridCol w:w="1551"/>
        <w:gridCol w:w="1206"/>
        <w:gridCol w:w="1378"/>
        <w:gridCol w:w="1206"/>
        <w:gridCol w:w="1206"/>
        <w:gridCol w:w="1464"/>
        <w:gridCol w:w="1292"/>
        <w:gridCol w:w="1281"/>
      </w:tblGrid>
      <w:tr w:rsidR="005324FC" w:rsidRPr="00AB1EE8" w14:paraId="25727B3B" w14:textId="77777777" w:rsidTr="005324FC">
        <w:trPr>
          <w:trHeight w:val="1171"/>
        </w:trPr>
        <w:tc>
          <w:tcPr>
            <w:tcW w:w="1852" w:type="dxa"/>
            <w:gridSpan w:val="2"/>
          </w:tcPr>
          <w:p w14:paraId="5447CF40" w14:textId="77777777" w:rsidR="005324FC" w:rsidRPr="00AB1EE8" w:rsidRDefault="005324FC" w:rsidP="007D47A5">
            <w:pPr>
              <w:shd w:val="clear" w:color="auto" w:fill="FFFFFF"/>
              <w:spacing w:line="276" w:lineRule="auto"/>
              <w:ind w:left="-5"/>
              <w:jc w:val="both"/>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 xml:space="preserve">            </w:t>
            </w:r>
          </w:p>
          <w:p w14:paraId="61E6B9D1" w14:textId="77777777" w:rsidR="005324FC" w:rsidRPr="00AB1EE8" w:rsidRDefault="005324FC" w:rsidP="007D47A5">
            <w:pPr>
              <w:shd w:val="clear" w:color="auto" w:fill="FFFFFF"/>
              <w:spacing w:line="276" w:lineRule="auto"/>
              <w:ind w:left="-5"/>
              <w:jc w:val="both"/>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 xml:space="preserve">                                                                                                                                  </w:t>
            </w:r>
          </w:p>
        </w:tc>
        <w:tc>
          <w:tcPr>
            <w:tcW w:w="3790" w:type="dxa"/>
            <w:gridSpan w:val="3"/>
          </w:tcPr>
          <w:p w14:paraId="46FD523A" w14:textId="57559AFB" w:rsidR="005324FC" w:rsidRPr="00AB1EE8" w:rsidRDefault="005324FC" w:rsidP="005324FC">
            <w:pPr>
              <w:spacing w:line="276" w:lineRule="auto"/>
              <w:jc w:val="center"/>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Te ardhura 2024</w:t>
            </w:r>
          </w:p>
        </w:tc>
        <w:tc>
          <w:tcPr>
            <w:tcW w:w="3962" w:type="dxa"/>
            <w:gridSpan w:val="3"/>
            <w:tcBorders>
              <w:right w:val="single" w:sz="4" w:space="0" w:color="auto"/>
            </w:tcBorders>
          </w:tcPr>
          <w:p w14:paraId="7F4842EC" w14:textId="3A852E82" w:rsidR="005324FC" w:rsidRPr="00AB1EE8" w:rsidRDefault="005324FC" w:rsidP="005324FC">
            <w:pPr>
              <w:spacing w:line="276" w:lineRule="auto"/>
              <w:jc w:val="center"/>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Te ardhura 2025</w:t>
            </w:r>
          </w:p>
        </w:tc>
        <w:tc>
          <w:tcPr>
            <w:tcW w:w="1281" w:type="dxa"/>
            <w:vMerge w:val="restart"/>
            <w:tcBorders>
              <w:left w:val="single" w:sz="4" w:space="0" w:color="auto"/>
            </w:tcBorders>
          </w:tcPr>
          <w:p w14:paraId="605EB892" w14:textId="77777777" w:rsidR="005324FC" w:rsidRDefault="005324FC" w:rsidP="005324FC">
            <w:pPr>
              <w:shd w:val="clear" w:color="auto" w:fill="FFFFFF"/>
              <w:spacing w:line="276" w:lineRule="auto"/>
              <w:jc w:val="both"/>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r</w:t>
            </w:r>
            <w:r w:rsidRPr="00AB1EE8">
              <w:rPr>
                <w:rFonts w:ascii="Times New Roman" w:eastAsia="Times New Roman" w:hAnsi="Times New Roman" w:cs="Times New Roman"/>
                <w:iCs/>
                <w:sz w:val="24"/>
                <w:szCs w:val="24"/>
              </w:rPr>
              <w:t>ealizim</w:t>
            </w:r>
            <w:r>
              <w:rPr>
                <w:rFonts w:ascii="Times New Roman" w:eastAsia="Times New Roman" w:hAnsi="Times New Roman" w:cs="Times New Roman"/>
                <w:iCs/>
                <w:sz w:val="24"/>
                <w:szCs w:val="24"/>
              </w:rPr>
              <w:t xml:space="preserve">it </w:t>
            </w:r>
            <w:r w:rsidRPr="00AB1EE8">
              <w:rPr>
                <w:rFonts w:ascii="Times New Roman" w:eastAsia="Times New Roman" w:hAnsi="Times New Roman" w:cs="Times New Roman"/>
                <w:iCs/>
                <w:sz w:val="24"/>
                <w:szCs w:val="24"/>
              </w:rPr>
              <w:t xml:space="preserve"> krahasuar me</w:t>
            </w:r>
            <w:r>
              <w:rPr>
                <w:rFonts w:ascii="Times New Roman" w:eastAsia="Times New Roman" w:hAnsi="Times New Roman" w:cs="Times New Roman"/>
                <w:iCs/>
                <w:sz w:val="24"/>
                <w:szCs w:val="24"/>
              </w:rPr>
              <w:t xml:space="preserve"> </w:t>
            </w:r>
          </w:p>
          <w:p w14:paraId="3122F735" w14:textId="33A51D38" w:rsidR="005324FC" w:rsidRPr="00AB1EE8" w:rsidRDefault="005324FC" w:rsidP="005324FC">
            <w:pPr>
              <w:shd w:val="clear" w:color="auto" w:fill="FFFFFF"/>
              <w:spacing w:line="276" w:lineRule="auto"/>
              <w:jc w:val="both"/>
              <w:rPr>
                <w:rFonts w:ascii="Times New Roman" w:eastAsia="Times New Roman" w:hAnsi="Times New Roman" w:cs="Times New Roman"/>
                <w:iCs/>
                <w:sz w:val="24"/>
                <w:szCs w:val="24"/>
              </w:rPr>
            </w:pPr>
            <w:r w:rsidRPr="00AB1EE8">
              <w:rPr>
                <w:rFonts w:ascii="Times New Roman" w:eastAsia="Times New Roman" w:hAnsi="Times New Roman" w:cs="Times New Roman"/>
                <w:iCs/>
                <w:sz w:val="24"/>
                <w:szCs w:val="24"/>
              </w:rPr>
              <w:t>te ardhurat 2024</w:t>
            </w:r>
          </w:p>
        </w:tc>
      </w:tr>
      <w:tr w:rsidR="005324FC" w:rsidRPr="00AB1EE8" w14:paraId="5B4A535E" w14:textId="77777777" w:rsidTr="005324FC">
        <w:tblPrEx>
          <w:tblLook w:val="04A0" w:firstRow="1" w:lastRow="0" w:firstColumn="1" w:lastColumn="0" w:noHBand="0" w:noVBand="1"/>
        </w:tblPrEx>
        <w:trPr>
          <w:trHeight w:val="429"/>
        </w:trPr>
        <w:tc>
          <w:tcPr>
            <w:tcW w:w="1852" w:type="dxa"/>
            <w:gridSpan w:val="2"/>
          </w:tcPr>
          <w:p w14:paraId="57C59392" w14:textId="48B4C81E" w:rsidR="005324FC" w:rsidRPr="00AB1EE8" w:rsidRDefault="005324FC" w:rsidP="005324FC">
            <w:pPr>
              <w:tabs>
                <w:tab w:val="left" w:pos="525"/>
              </w:tabs>
              <w:spacing w:line="276" w:lineRule="auto"/>
              <w:jc w:val="center"/>
              <w:rPr>
                <w:rFonts w:ascii="Times New Roman" w:hAnsi="Times New Roman" w:cs="Times New Roman"/>
                <w:iCs/>
                <w:sz w:val="24"/>
                <w:szCs w:val="24"/>
              </w:rPr>
            </w:pPr>
            <w:r w:rsidRPr="00AB1EE8">
              <w:rPr>
                <w:rFonts w:ascii="Times New Roman" w:eastAsia="Times New Roman" w:hAnsi="Times New Roman" w:cs="Times New Roman"/>
                <w:iCs/>
                <w:sz w:val="24"/>
                <w:szCs w:val="24"/>
              </w:rPr>
              <w:t>Te ardhurat</w:t>
            </w:r>
            <w:r>
              <w:rPr>
                <w:rFonts w:ascii="Times New Roman" w:eastAsia="Times New Roman" w:hAnsi="Times New Roman" w:cs="Times New Roman"/>
                <w:iCs/>
                <w:sz w:val="24"/>
                <w:szCs w:val="24"/>
              </w:rPr>
              <w:t xml:space="preserve"> nga</w:t>
            </w:r>
          </w:p>
        </w:tc>
        <w:tc>
          <w:tcPr>
            <w:tcW w:w="1206" w:type="dxa"/>
          </w:tcPr>
          <w:p w14:paraId="51BB2CAB" w14:textId="77777777" w:rsidR="005324FC" w:rsidRPr="00AB1EE8" w:rsidRDefault="005324FC"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Viti 2024</w:t>
            </w:r>
          </w:p>
          <w:p w14:paraId="14AD73CA" w14:textId="77777777" w:rsidR="005324FC" w:rsidRPr="00AB1EE8" w:rsidRDefault="005324FC" w:rsidP="00DB5633">
            <w:pPr>
              <w:tabs>
                <w:tab w:val="left" w:pos="525"/>
              </w:tabs>
              <w:spacing w:line="276" w:lineRule="auto"/>
              <w:jc w:val="right"/>
              <w:rPr>
                <w:rFonts w:ascii="Times New Roman" w:hAnsi="Times New Roman" w:cs="Times New Roman"/>
                <w:iCs/>
                <w:sz w:val="24"/>
                <w:szCs w:val="24"/>
              </w:rPr>
            </w:pPr>
          </w:p>
        </w:tc>
        <w:tc>
          <w:tcPr>
            <w:tcW w:w="1378" w:type="dxa"/>
            <w:tcBorders>
              <w:right w:val="single" w:sz="4" w:space="0" w:color="auto"/>
            </w:tcBorders>
          </w:tcPr>
          <w:p w14:paraId="5D3FD3CA" w14:textId="2E57BBB6" w:rsidR="005324FC" w:rsidRPr="00AB1EE8" w:rsidRDefault="005324FC"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 xml:space="preserve">30% </w:t>
            </w:r>
            <w:proofErr w:type="spellStart"/>
            <w:r w:rsidR="00DB5633">
              <w:rPr>
                <w:rFonts w:ascii="Times New Roman" w:hAnsi="Times New Roman" w:cs="Times New Roman"/>
                <w:iCs/>
                <w:sz w:val="24"/>
                <w:szCs w:val="24"/>
              </w:rPr>
              <w:t>I</w:t>
            </w:r>
            <w:r w:rsidRPr="00AB1EE8">
              <w:rPr>
                <w:rFonts w:ascii="Times New Roman" w:hAnsi="Times New Roman" w:cs="Times New Roman"/>
                <w:iCs/>
                <w:sz w:val="24"/>
                <w:szCs w:val="24"/>
              </w:rPr>
              <w:t>stitucioni</w:t>
            </w:r>
            <w:proofErr w:type="spellEnd"/>
          </w:p>
        </w:tc>
        <w:tc>
          <w:tcPr>
            <w:tcW w:w="1206" w:type="dxa"/>
          </w:tcPr>
          <w:p w14:paraId="74ACCA31" w14:textId="0614DCCB" w:rsidR="005324FC" w:rsidRPr="00AB1EE8" w:rsidRDefault="005324FC"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70% buxheti</w:t>
            </w:r>
          </w:p>
        </w:tc>
        <w:tc>
          <w:tcPr>
            <w:tcW w:w="1206" w:type="dxa"/>
          </w:tcPr>
          <w:p w14:paraId="23D5A387" w14:textId="77777777" w:rsidR="005324FC" w:rsidRPr="00AB1EE8" w:rsidRDefault="005324FC"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Viti 2025</w:t>
            </w:r>
          </w:p>
          <w:p w14:paraId="55EF30E8" w14:textId="77777777" w:rsidR="005324FC" w:rsidRPr="00AB1EE8" w:rsidRDefault="005324FC" w:rsidP="007D47A5">
            <w:pPr>
              <w:tabs>
                <w:tab w:val="left" w:pos="525"/>
              </w:tabs>
              <w:spacing w:line="276" w:lineRule="auto"/>
              <w:rPr>
                <w:rFonts w:ascii="Times New Roman" w:hAnsi="Times New Roman" w:cs="Times New Roman"/>
                <w:iCs/>
                <w:sz w:val="24"/>
                <w:szCs w:val="24"/>
              </w:rPr>
            </w:pPr>
          </w:p>
        </w:tc>
        <w:tc>
          <w:tcPr>
            <w:tcW w:w="1464" w:type="dxa"/>
            <w:tcBorders>
              <w:right w:val="single" w:sz="4" w:space="0" w:color="auto"/>
            </w:tcBorders>
          </w:tcPr>
          <w:p w14:paraId="54341D54" w14:textId="3DDA996E" w:rsidR="005324FC" w:rsidRPr="00AB1EE8" w:rsidRDefault="005324FC"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 xml:space="preserve">30% </w:t>
            </w:r>
            <w:r w:rsidR="00DB5633">
              <w:rPr>
                <w:rFonts w:ascii="Times New Roman" w:hAnsi="Times New Roman" w:cs="Times New Roman"/>
                <w:iCs/>
                <w:sz w:val="24"/>
                <w:szCs w:val="24"/>
              </w:rPr>
              <w:t>I</w:t>
            </w:r>
            <w:r w:rsidRPr="00AB1EE8">
              <w:rPr>
                <w:rFonts w:ascii="Times New Roman" w:hAnsi="Times New Roman" w:cs="Times New Roman"/>
                <w:iCs/>
                <w:sz w:val="24"/>
                <w:szCs w:val="24"/>
              </w:rPr>
              <w:t>nstitucioni</w:t>
            </w:r>
          </w:p>
        </w:tc>
        <w:tc>
          <w:tcPr>
            <w:tcW w:w="1292" w:type="dxa"/>
            <w:tcBorders>
              <w:right w:val="single" w:sz="4" w:space="0" w:color="auto"/>
            </w:tcBorders>
          </w:tcPr>
          <w:p w14:paraId="6E5612AE" w14:textId="2CF73B2F" w:rsidR="005324FC" w:rsidRPr="00AB1EE8" w:rsidRDefault="005324FC"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70% buxheti</w:t>
            </w:r>
          </w:p>
        </w:tc>
        <w:tc>
          <w:tcPr>
            <w:tcW w:w="1281" w:type="dxa"/>
            <w:vMerge/>
            <w:tcBorders>
              <w:left w:val="single" w:sz="4" w:space="0" w:color="auto"/>
              <w:bottom w:val="single" w:sz="4" w:space="0" w:color="auto"/>
            </w:tcBorders>
          </w:tcPr>
          <w:p w14:paraId="77177E04" w14:textId="77777777" w:rsidR="005324FC" w:rsidRPr="00AB1EE8" w:rsidRDefault="005324FC" w:rsidP="007D47A5">
            <w:pPr>
              <w:tabs>
                <w:tab w:val="left" w:pos="525"/>
              </w:tabs>
              <w:spacing w:line="276" w:lineRule="auto"/>
              <w:rPr>
                <w:rFonts w:ascii="Times New Roman" w:hAnsi="Times New Roman" w:cs="Times New Roman"/>
                <w:iCs/>
                <w:sz w:val="24"/>
                <w:szCs w:val="24"/>
              </w:rPr>
            </w:pPr>
          </w:p>
        </w:tc>
      </w:tr>
      <w:tr w:rsidR="007D47A5" w:rsidRPr="00AB1EE8" w14:paraId="6C5A96D3" w14:textId="77777777" w:rsidTr="005324FC">
        <w:tblPrEx>
          <w:tblLook w:val="04A0" w:firstRow="1" w:lastRow="0" w:firstColumn="1" w:lastColumn="0" w:noHBand="0" w:noVBand="1"/>
        </w:tblPrEx>
        <w:trPr>
          <w:trHeight w:val="370"/>
        </w:trPr>
        <w:tc>
          <w:tcPr>
            <w:tcW w:w="301" w:type="dxa"/>
          </w:tcPr>
          <w:p w14:paraId="4D6D16FD" w14:textId="77777777"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1</w:t>
            </w:r>
          </w:p>
        </w:tc>
        <w:tc>
          <w:tcPr>
            <w:tcW w:w="1551" w:type="dxa"/>
          </w:tcPr>
          <w:p w14:paraId="6D17B994" w14:textId="11F73B69"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 xml:space="preserve"> Biletat </w:t>
            </w:r>
          </w:p>
        </w:tc>
        <w:tc>
          <w:tcPr>
            <w:tcW w:w="1206" w:type="dxa"/>
          </w:tcPr>
          <w:p w14:paraId="42376285" w14:textId="77777777" w:rsidR="007D47A5" w:rsidRPr="00AB1EE8" w:rsidRDefault="007D47A5" w:rsidP="00DB5633">
            <w:pPr>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2,407,700</w:t>
            </w:r>
          </w:p>
          <w:p w14:paraId="61CB569D" w14:textId="77777777" w:rsidR="007D47A5" w:rsidRPr="00AB1EE8" w:rsidRDefault="007D47A5" w:rsidP="00DB5633">
            <w:pPr>
              <w:tabs>
                <w:tab w:val="left" w:pos="525"/>
              </w:tabs>
              <w:spacing w:line="276" w:lineRule="auto"/>
              <w:jc w:val="right"/>
              <w:rPr>
                <w:rFonts w:ascii="Times New Roman" w:hAnsi="Times New Roman" w:cs="Times New Roman"/>
                <w:iCs/>
                <w:sz w:val="24"/>
                <w:szCs w:val="24"/>
              </w:rPr>
            </w:pPr>
          </w:p>
        </w:tc>
        <w:tc>
          <w:tcPr>
            <w:tcW w:w="1378" w:type="dxa"/>
          </w:tcPr>
          <w:p w14:paraId="50C6BE1E" w14:textId="16A15B97"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722</w:t>
            </w:r>
            <w:r w:rsidR="005324FC">
              <w:rPr>
                <w:rFonts w:ascii="Times New Roman" w:hAnsi="Times New Roman" w:cs="Times New Roman"/>
                <w:iCs/>
                <w:sz w:val="24"/>
                <w:szCs w:val="24"/>
              </w:rPr>
              <w:t>,</w:t>
            </w:r>
            <w:r w:rsidRPr="00AB1EE8">
              <w:rPr>
                <w:rFonts w:ascii="Times New Roman" w:hAnsi="Times New Roman" w:cs="Times New Roman"/>
                <w:iCs/>
                <w:sz w:val="24"/>
                <w:szCs w:val="24"/>
              </w:rPr>
              <w:t>310</w:t>
            </w:r>
          </w:p>
        </w:tc>
        <w:tc>
          <w:tcPr>
            <w:tcW w:w="1206" w:type="dxa"/>
          </w:tcPr>
          <w:p w14:paraId="7378731D" w14:textId="03E59DE9"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DB5633">
              <w:rPr>
                <w:rFonts w:ascii="Times New Roman" w:hAnsi="Times New Roman" w:cs="Times New Roman"/>
                <w:iCs/>
                <w:sz w:val="24"/>
                <w:szCs w:val="24"/>
              </w:rPr>
              <w:t>,</w:t>
            </w:r>
            <w:r w:rsidRPr="00AB1EE8">
              <w:rPr>
                <w:rFonts w:ascii="Times New Roman" w:hAnsi="Times New Roman" w:cs="Times New Roman"/>
                <w:iCs/>
                <w:sz w:val="24"/>
                <w:szCs w:val="24"/>
              </w:rPr>
              <w:t>685</w:t>
            </w:r>
            <w:r w:rsidR="00DB5633">
              <w:rPr>
                <w:rFonts w:ascii="Times New Roman" w:hAnsi="Times New Roman" w:cs="Times New Roman"/>
                <w:iCs/>
                <w:sz w:val="24"/>
                <w:szCs w:val="24"/>
              </w:rPr>
              <w:t>,</w:t>
            </w:r>
            <w:r w:rsidRPr="00AB1EE8">
              <w:rPr>
                <w:rFonts w:ascii="Times New Roman" w:hAnsi="Times New Roman" w:cs="Times New Roman"/>
                <w:iCs/>
                <w:sz w:val="24"/>
                <w:szCs w:val="24"/>
              </w:rPr>
              <w:t>390</w:t>
            </w:r>
          </w:p>
        </w:tc>
        <w:tc>
          <w:tcPr>
            <w:tcW w:w="1206" w:type="dxa"/>
          </w:tcPr>
          <w:p w14:paraId="6EE52727" w14:textId="3C380C63"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3</w:t>
            </w:r>
            <w:r w:rsidR="00DB5633">
              <w:rPr>
                <w:rFonts w:ascii="Times New Roman" w:hAnsi="Times New Roman" w:cs="Times New Roman"/>
                <w:iCs/>
                <w:sz w:val="24"/>
                <w:szCs w:val="24"/>
              </w:rPr>
              <w:t>,</w:t>
            </w:r>
            <w:r w:rsidRPr="00AB1EE8">
              <w:rPr>
                <w:rFonts w:ascii="Times New Roman" w:hAnsi="Times New Roman" w:cs="Times New Roman"/>
                <w:iCs/>
                <w:sz w:val="24"/>
                <w:szCs w:val="24"/>
              </w:rPr>
              <w:t>822</w:t>
            </w:r>
            <w:r w:rsidR="00DB5633">
              <w:rPr>
                <w:rFonts w:ascii="Times New Roman" w:hAnsi="Times New Roman" w:cs="Times New Roman"/>
                <w:iCs/>
                <w:sz w:val="24"/>
                <w:szCs w:val="24"/>
              </w:rPr>
              <w:t>,</w:t>
            </w:r>
            <w:r w:rsidRPr="00AB1EE8">
              <w:rPr>
                <w:rFonts w:ascii="Times New Roman" w:hAnsi="Times New Roman" w:cs="Times New Roman"/>
                <w:iCs/>
                <w:sz w:val="24"/>
                <w:szCs w:val="24"/>
              </w:rPr>
              <w:t>450</w:t>
            </w:r>
          </w:p>
        </w:tc>
        <w:tc>
          <w:tcPr>
            <w:tcW w:w="1464" w:type="dxa"/>
          </w:tcPr>
          <w:p w14:paraId="681BFAAD" w14:textId="2A019938"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DB5633">
              <w:rPr>
                <w:rFonts w:ascii="Times New Roman" w:hAnsi="Times New Roman" w:cs="Times New Roman"/>
                <w:iCs/>
                <w:sz w:val="24"/>
                <w:szCs w:val="24"/>
              </w:rPr>
              <w:t>,</w:t>
            </w:r>
            <w:r w:rsidRPr="00AB1EE8">
              <w:rPr>
                <w:rFonts w:ascii="Times New Roman" w:hAnsi="Times New Roman" w:cs="Times New Roman"/>
                <w:iCs/>
                <w:sz w:val="24"/>
                <w:szCs w:val="24"/>
              </w:rPr>
              <w:t>146</w:t>
            </w:r>
            <w:r w:rsidR="00DB5633">
              <w:rPr>
                <w:rFonts w:ascii="Times New Roman" w:hAnsi="Times New Roman" w:cs="Times New Roman"/>
                <w:iCs/>
                <w:sz w:val="24"/>
                <w:szCs w:val="24"/>
              </w:rPr>
              <w:t>,</w:t>
            </w:r>
            <w:r w:rsidRPr="00AB1EE8">
              <w:rPr>
                <w:rFonts w:ascii="Times New Roman" w:hAnsi="Times New Roman" w:cs="Times New Roman"/>
                <w:iCs/>
                <w:sz w:val="24"/>
                <w:szCs w:val="24"/>
              </w:rPr>
              <w:t>735</w:t>
            </w:r>
          </w:p>
        </w:tc>
        <w:tc>
          <w:tcPr>
            <w:tcW w:w="1292" w:type="dxa"/>
          </w:tcPr>
          <w:p w14:paraId="146CB443" w14:textId="498FECCD"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2</w:t>
            </w:r>
            <w:r w:rsidR="00DB5633">
              <w:rPr>
                <w:rFonts w:ascii="Times New Roman" w:hAnsi="Times New Roman" w:cs="Times New Roman"/>
                <w:iCs/>
                <w:sz w:val="24"/>
                <w:szCs w:val="24"/>
              </w:rPr>
              <w:t>,</w:t>
            </w:r>
            <w:r w:rsidRPr="00AB1EE8">
              <w:rPr>
                <w:rFonts w:ascii="Times New Roman" w:hAnsi="Times New Roman" w:cs="Times New Roman"/>
                <w:iCs/>
                <w:sz w:val="24"/>
                <w:szCs w:val="24"/>
              </w:rPr>
              <w:t>675</w:t>
            </w:r>
            <w:r w:rsidR="00DB5633">
              <w:rPr>
                <w:rFonts w:ascii="Times New Roman" w:hAnsi="Times New Roman" w:cs="Times New Roman"/>
                <w:iCs/>
                <w:sz w:val="24"/>
                <w:szCs w:val="24"/>
              </w:rPr>
              <w:t>,</w:t>
            </w:r>
            <w:r w:rsidRPr="00AB1EE8">
              <w:rPr>
                <w:rFonts w:ascii="Times New Roman" w:hAnsi="Times New Roman" w:cs="Times New Roman"/>
                <w:iCs/>
                <w:sz w:val="24"/>
                <w:szCs w:val="24"/>
              </w:rPr>
              <w:t>715</w:t>
            </w:r>
          </w:p>
        </w:tc>
        <w:tc>
          <w:tcPr>
            <w:tcW w:w="1281" w:type="dxa"/>
            <w:tcBorders>
              <w:top w:val="single" w:sz="4" w:space="0" w:color="auto"/>
            </w:tcBorders>
          </w:tcPr>
          <w:p w14:paraId="294C3A05" w14:textId="77777777" w:rsidR="007D47A5" w:rsidRPr="00AB1EE8" w:rsidRDefault="007D47A5"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158.76%</w:t>
            </w:r>
          </w:p>
        </w:tc>
      </w:tr>
      <w:tr w:rsidR="007D47A5" w:rsidRPr="00AB1EE8" w14:paraId="478CFDA6" w14:textId="77777777" w:rsidTr="005324FC">
        <w:tblPrEx>
          <w:tblLook w:val="04A0" w:firstRow="1" w:lastRow="0" w:firstColumn="1" w:lastColumn="0" w:noHBand="0" w:noVBand="1"/>
        </w:tblPrEx>
        <w:trPr>
          <w:trHeight w:val="437"/>
        </w:trPr>
        <w:tc>
          <w:tcPr>
            <w:tcW w:w="301" w:type="dxa"/>
          </w:tcPr>
          <w:p w14:paraId="6A5901A7" w14:textId="77777777"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2</w:t>
            </w:r>
          </w:p>
        </w:tc>
        <w:tc>
          <w:tcPr>
            <w:tcW w:w="1551" w:type="dxa"/>
          </w:tcPr>
          <w:p w14:paraId="73A15E2C" w14:textId="768FD270"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Q</w:t>
            </w:r>
            <w:r w:rsidR="003678B9">
              <w:rPr>
                <w:rFonts w:ascii="Times New Roman" w:hAnsi="Times New Roman" w:cs="Times New Roman"/>
                <w:iCs/>
                <w:sz w:val="24"/>
                <w:szCs w:val="24"/>
              </w:rPr>
              <w:t>i</w:t>
            </w:r>
            <w:r w:rsidRPr="00AB1EE8">
              <w:rPr>
                <w:rFonts w:ascii="Times New Roman" w:hAnsi="Times New Roman" w:cs="Times New Roman"/>
                <w:iCs/>
                <w:sz w:val="24"/>
                <w:szCs w:val="24"/>
              </w:rPr>
              <w:t>rat</w:t>
            </w:r>
            <w:r w:rsidR="005324FC">
              <w:rPr>
                <w:rFonts w:ascii="Times New Roman" w:hAnsi="Times New Roman" w:cs="Times New Roman"/>
                <w:iCs/>
                <w:sz w:val="24"/>
                <w:szCs w:val="24"/>
              </w:rPr>
              <w:t>ë</w:t>
            </w:r>
            <w:r w:rsidRPr="00AB1EE8">
              <w:rPr>
                <w:rFonts w:ascii="Times New Roman" w:hAnsi="Times New Roman" w:cs="Times New Roman"/>
                <w:iCs/>
                <w:sz w:val="24"/>
                <w:szCs w:val="24"/>
              </w:rPr>
              <w:t xml:space="preserve"> </w:t>
            </w:r>
          </w:p>
        </w:tc>
        <w:tc>
          <w:tcPr>
            <w:tcW w:w="1206" w:type="dxa"/>
          </w:tcPr>
          <w:p w14:paraId="10A6BD84" w14:textId="40B45094" w:rsidR="007D47A5" w:rsidRPr="00AB1EE8" w:rsidRDefault="007D47A5" w:rsidP="00DB5633">
            <w:pPr>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833A5D">
              <w:rPr>
                <w:rFonts w:ascii="Times New Roman" w:hAnsi="Times New Roman" w:cs="Times New Roman"/>
                <w:iCs/>
                <w:sz w:val="24"/>
                <w:szCs w:val="24"/>
              </w:rPr>
              <w:t>,</w:t>
            </w:r>
            <w:r w:rsidRPr="00AB1EE8">
              <w:rPr>
                <w:rFonts w:ascii="Times New Roman" w:hAnsi="Times New Roman" w:cs="Times New Roman"/>
                <w:iCs/>
                <w:sz w:val="24"/>
                <w:szCs w:val="24"/>
              </w:rPr>
              <w:t>007</w:t>
            </w:r>
            <w:r w:rsidR="00833A5D">
              <w:rPr>
                <w:rFonts w:ascii="Times New Roman" w:hAnsi="Times New Roman" w:cs="Times New Roman"/>
                <w:iCs/>
                <w:sz w:val="24"/>
                <w:szCs w:val="24"/>
              </w:rPr>
              <w:t>,</w:t>
            </w:r>
            <w:r w:rsidRPr="00AB1EE8">
              <w:rPr>
                <w:rFonts w:ascii="Times New Roman" w:hAnsi="Times New Roman" w:cs="Times New Roman"/>
                <w:iCs/>
                <w:sz w:val="24"/>
                <w:szCs w:val="24"/>
              </w:rPr>
              <w:t>500</w:t>
            </w:r>
          </w:p>
          <w:p w14:paraId="67C12A6C" w14:textId="77777777" w:rsidR="007D47A5" w:rsidRPr="00AB1EE8" w:rsidRDefault="007D47A5" w:rsidP="00DB5633">
            <w:pPr>
              <w:tabs>
                <w:tab w:val="left" w:pos="525"/>
              </w:tabs>
              <w:spacing w:line="276" w:lineRule="auto"/>
              <w:jc w:val="right"/>
              <w:rPr>
                <w:rFonts w:ascii="Times New Roman" w:hAnsi="Times New Roman" w:cs="Times New Roman"/>
                <w:iCs/>
                <w:sz w:val="24"/>
                <w:szCs w:val="24"/>
              </w:rPr>
            </w:pPr>
          </w:p>
        </w:tc>
        <w:tc>
          <w:tcPr>
            <w:tcW w:w="1378" w:type="dxa"/>
          </w:tcPr>
          <w:p w14:paraId="78855749" w14:textId="00AF4553"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302</w:t>
            </w:r>
            <w:r w:rsidR="005324FC">
              <w:rPr>
                <w:rFonts w:ascii="Times New Roman" w:hAnsi="Times New Roman" w:cs="Times New Roman"/>
                <w:iCs/>
                <w:sz w:val="24"/>
                <w:szCs w:val="24"/>
              </w:rPr>
              <w:t>,</w:t>
            </w:r>
            <w:r w:rsidRPr="00AB1EE8">
              <w:rPr>
                <w:rFonts w:ascii="Times New Roman" w:hAnsi="Times New Roman" w:cs="Times New Roman"/>
                <w:iCs/>
                <w:sz w:val="24"/>
                <w:szCs w:val="24"/>
              </w:rPr>
              <w:t>250</w:t>
            </w:r>
          </w:p>
        </w:tc>
        <w:tc>
          <w:tcPr>
            <w:tcW w:w="1206" w:type="dxa"/>
          </w:tcPr>
          <w:p w14:paraId="2E72747F" w14:textId="42A471B6"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705</w:t>
            </w:r>
            <w:r w:rsidR="00DB5633">
              <w:rPr>
                <w:rFonts w:ascii="Times New Roman" w:hAnsi="Times New Roman" w:cs="Times New Roman"/>
                <w:iCs/>
                <w:sz w:val="24"/>
                <w:szCs w:val="24"/>
              </w:rPr>
              <w:t>,</w:t>
            </w:r>
            <w:r w:rsidRPr="00AB1EE8">
              <w:rPr>
                <w:rFonts w:ascii="Times New Roman" w:hAnsi="Times New Roman" w:cs="Times New Roman"/>
                <w:iCs/>
                <w:sz w:val="24"/>
                <w:szCs w:val="24"/>
              </w:rPr>
              <w:t>250</w:t>
            </w:r>
          </w:p>
        </w:tc>
        <w:tc>
          <w:tcPr>
            <w:tcW w:w="1206" w:type="dxa"/>
          </w:tcPr>
          <w:p w14:paraId="77EBF20B" w14:textId="1062C9F5"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DB5633">
              <w:rPr>
                <w:rFonts w:ascii="Times New Roman" w:hAnsi="Times New Roman" w:cs="Times New Roman"/>
                <w:iCs/>
                <w:sz w:val="24"/>
                <w:szCs w:val="24"/>
              </w:rPr>
              <w:t>,</w:t>
            </w:r>
            <w:r w:rsidRPr="00AB1EE8">
              <w:rPr>
                <w:rFonts w:ascii="Times New Roman" w:hAnsi="Times New Roman" w:cs="Times New Roman"/>
                <w:iCs/>
                <w:sz w:val="24"/>
                <w:szCs w:val="24"/>
              </w:rPr>
              <w:t>65</w:t>
            </w:r>
            <w:r w:rsidR="00DB5633">
              <w:rPr>
                <w:rFonts w:ascii="Times New Roman" w:hAnsi="Times New Roman" w:cs="Times New Roman"/>
                <w:iCs/>
                <w:sz w:val="24"/>
                <w:szCs w:val="24"/>
              </w:rPr>
              <w:t>0,</w:t>
            </w:r>
            <w:r w:rsidRPr="00AB1EE8">
              <w:rPr>
                <w:rFonts w:ascii="Times New Roman" w:hAnsi="Times New Roman" w:cs="Times New Roman"/>
                <w:iCs/>
                <w:sz w:val="24"/>
                <w:szCs w:val="24"/>
              </w:rPr>
              <w:t xml:space="preserve">005 </w:t>
            </w:r>
          </w:p>
        </w:tc>
        <w:tc>
          <w:tcPr>
            <w:tcW w:w="1464" w:type="dxa"/>
          </w:tcPr>
          <w:p w14:paraId="31B17BE5" w14:textId="653351EA"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495</w:t>
            </w:r>
            <w:r w:rsidR="00DB5633">
              <w:rPr>
                <w:rFonts w:ascii="Times New Roman" w:hAnsi="Times New Roman" w:cs="Times New Roman"/>
                <w:iCs/>
                <w:sz w:val="24"/>
                <w:szCs w:val="24"/>
              </w:rPr>
              <w:t>,</w:t>
            </w:r>
            <w:r w:rsidRPr="00AB1EE8">
              <w:rPr>
                <w:rFonts w:ascii="Times New Roman" w:hAnsi="Times New Roman" w:cs="Times New Roman"/>
                <w:iCs/>
                <w:sz w:val="24"/>
                <w:szCs w:val="24"/>
              </w:rPr>
              <w:t>002</w:t>
            </w:r>
          </w:p>
        </w:tc>
        <w:tc>
          <w:tcPr>
            <w:tcW w:w="1292" w:type="dxa"/>
          </w:tcPr>
          <w:p w14:paraId="00EAC940" w14:textId="2C08E1FC"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DB5633">
              <w:rPr>
                <w:rFonts w:ascii="Times New Roman" w:hAnsi="Times New Roman" w:cs="Times New Roman"/>
                <w:iCs/>
                <w:sz w:val="24"/>
                <w:szCs w:val="24"/>
              </w:rPr>
              <w:t>,</w:t>
            </w:r>
            <w:r w:rsidRPr="00AB1EE8">
              <w:rPr>
                <w:rFonts w:ascii="Times New Roman" w:hAnsi="Times New Roman" w:cs="Times New Roman"/>
                <w:iCs/>
                <w:sz w:val="24"/>
                <w:szCs w:val="24"/>
              </w:rPr>
              <w:t>155</w:t>
            </w:r>
            <w:r w:rsidR="00DB5633">
              <w:rPr>
                <w:rFonts w:ascii="Times New Roman" w:hAnsi="Times New Roman" w:cs="Times New Roman"/>
                <w:iCs/>
                <w:sz w:val="24"/>
                <w:szCs w:val="24"/>
              </w:rPr>
              <w:t>,</w:t>
            </w:r>
            <w:r w:rsidRPr="00AB1EE8">
              <w:rPr>
                <w:rFonts w:ascii="Times New Roman" w:hAnsi="Times New Roman" w:cs="Times New Roman"/>
                <w:iCs/>
                <w:sz w:val="24"/>
                <w:szCs w:val="24"/>
              </w:rPr>
              <w:t>004</w:t>
            </w:r>
          </w:p>
        </w:tc>
        <w:tc>
          <w:tcPr>
            <w:tcW w:w="1281" w:type="dxa"/>
          </w:tcPr>
          <w:p w14:paraId="4A37538C" w14:textId="77777777" w:rsidR="007D47A5" w:rsidRPr="00AB1EE8" w:rsidRDefault="007D47A5"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163.77%</w:t>
            </w:r>
          </w:p>
        </w:tc>
      </w:tr>
      <w:tr w:rsidR="007D47A5" w:rsidRPr="00AB1EE8" w14:paraId="2163306B" w14:textId="77777777" w:rsidTr="005324FC">
        <w:tblPrEx>
          <w:tblLook w:val="04A0" w:firstRow="1" w:lastRow="0" w:firstColumn="1" w:lastColumn="0" w:noHBand="0" w:noVBand="1"/>
        </w:tblPrEx>
        <w:trPr>
          <w:trHeight w:val="815"/>
        </w:trPr>
        <w:tc>
          <w:tcPr>
            <w:tcW w:w="301" w:type="dxa"/>
          </w:tcPr>
          <w:p w14:paraId="06EB9BCE" w14:textId="77777777"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3</w:t>
            </w:r>
          </w:p>
        </w:tc>
        <w:tc>
          <w:tcPr>
            <w:tcW w:w="1551" w:type="dxa"/>
          </w:tcPr>
          <w:p w14:paraId="17C4E0CA" w14:textId="694B1A4B" w:rsidR="007D47A5" w:rsidRPr="00AB1EE8" w:rsidRDefault="005324FC" w:rsidP="007D47A5">
            <w:pPr>
              <w:tabs>
                <w:tab w:val="left" w:pos="525"/>
              </w:tabs>
              <w:spacing w:line="276" w:lineRule="auto"/>
              <w:rPr>
                <w:rFonts w:ascii="Times New Roman" w:hAnsi="Times New Roman" w:cs="Times New Roman"/>
                <w:iCs/>
                <w:sz w:val="24"/>
                <w:szCs w:val="24"/>
              </w:rPr>
            </w:pPr>
            <w:proofErr w:type="spellStart"/>
            <w:r>
              <w:rPr>
                <w:rFonts w:ascii="Times New Roman" w:hAnsi="Times New Roman" w:cs="Times New Roman"/>
                <w:iCs/>
                <w:sz w:val="24"/>
                <w:szCs w:val="24"/>
              </w:rPr>
              <w:t>S</w:t>
            </w:r>
            <w:r w:rsidR="007D47A5" w:rsidRPr="00AB1EE8">
              <w:rPr>
                <w:rFonts w:ascii="Times New Roman" w:hAnsi="Times New Roman" w:cs="Times New Roman"/>
                <w:iCs/>
                <w:sz w:val="24"/>
                <w:szCs w:val="24"/>
              </w:rPr>
              <w:t>ponsorizime</w:t>
            </w:r>
            <w:proofErr w:type="spellEnd"/>
          </w:p>
        </w:tc>
        <w:tc>
          <w:tcPr>
            <w:tcW w:w="1206" w:type="dxa"/>
          </w:tcPr>
          <w:p w14:paraId="76F06CA3" w14:textId="48C66D3F" w:rsidR="007D47A5" w:rsidRPr="00AB1EE8" w:rsidRDefault="007D47A5" w:rsidP="00DB5633">
            <w:pPr>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833A5D">
              <w:rPr>
                <w:rFonts w:ascii="Times New Roman" w:hAnsi="Times New Roman" w:cs="Times New Roman"/>
                <w:iCs/>
                <w:sz w:val="24"/>
                <w:szCs w:val="24"/>
              </w:rPr>
              <w:t>,</w:t>
            </w:r>
            <w:r w:rsidRPr="00AB1EE8">
              <w:rPr>
                <w:rFonts w:ascii="Times New Roman" w:hAnsi="Times New Roman" w:cs="Times New Roman"/>
                <w:iCs/>
                <w:sz w:val="24"/>
                <w:szCs w:val="24"/>
              </w:rPr>
              <w:t>695,005</w:t>
            </w:r>
          </w:p>
          <w:p w14:paraId="00849F75" w14:textId="77777777" w:rsidR="007D47A5" w:rsidRPr="00AB1EE8" w:rsidRDefault="007D47A5" w:rsidP="00DB5633">
            <w:pPr>
              <w:tabs>
                <w:tab w:val="left" w:pos="525"/>
              </w:tabs>
              <w:spacing w:line="276" w:lineRule="auto"/>
              <w:jc w:val="right"/>
              <w:rPr>
                <w:rFonts w:ascii="Times New Roman" w:hAnsi="Times New Roman" w:cs="Times New Roman"/>
                <w:iCs/>
                <w:sz w:val="24"/>
                <w:szCs w:val="24"/>
              </w:rPr>
            </w:pPr>
          </w:p>
        </w:tc>
        <w:tc>
          <w:tcPr>
            <w:tcW w:w="1378" w:type="dxa"/>
          </w:tcPr>
          <w:p w14:paraId="7AE5F0E4" w14:textId="2AAAC791"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 xml:space="preserve"> 1</w:t>
            </w:r>
            <w:r w:rsidR="005324FC">
              <w:rPr>
                <w:rFonts w:ascii="Times New Roman" w:hAnsi="Times New Roman" w:cs="Times New Roman"/>
                <w:iCs/>
                <w:sz w:val="24"/>
                <w:szCs w:val="24"/>
              </w:rPr>
              <w:t>,</w:t>
            </w:r>
            <w:r w:rsidRPr="00AB1EE8">
              <w:rPr>
                <w:rFonts w:ascii="Times New Roman" w:hAnsi="Times New Roman" w:cs="Times New Roman"/>
                <w:iCs/>
                <w:sz w:val="24"/>
                <w:szCs w:val="24"/>
              </w:rPr>
              <w:t>695</w:t>
            </w:r>
            <w:r w:rsidR="005324FC">
              <w:rPr>
                <w:rFonts w:ascii="Times New Roman" w:hAnsi="Times New Roman" w:cs="Times New Roman"/>
                <w:iCs/>
                <w:sz w:val="24"/>
                <w:szCs w:val="24"/>
              </w:rPr>
              <w:t>,</w:t>
            </w:r>
            <w:r w:rsidRPr="00AB1EE8">
              <w:rPr>
                <w:rFonts w:ascii="Times New Roman" w:hAnsi="Times New Roman" w:cs="Times New Roman"/>
                <w:iCs/>
                <w:sz w:val="24"/>
                <w:szCs w:val="24"/>
              </w:rPr>
              <w:t>005</w:t>
            </w:r>
          </w:p>
        </w:tc>
        <w:tc>
          <w:tcPr>
            <w:tcW w:w="1206" w:type="dxa"/>
          </w:tcPr>
          <w:p w14:paraId="62574D2B" w14:textId="013CA9AF" w:rsidR="007D47A5" w:rsidRPr="00AB1EE8" w:rsidRDefault="005324FC" w:rsidP="00DB5633">
            <w:pPr>
              <w:tabs>
                <w:tab w:val="left" w:pos="525"/>
              </w:tabs>
              <w:spacing w:line="276" w:lineRule="auto"/>
              <w:jc w:val="right"/>
              <w:rPr>
                <w:rFonts w:ascii="Times New Roman" w:hAnsi="Times New Roman" w:cs="Times New Roman"/>
                <w:iCs/>
                <w:sz w:val="24"/>
                <w:szCs w:val="24"/>
              </w:rPr>
            </w:pPr>
            <w:r>
              <w:rPr>
                <w:rFonts w:ascii="Times New Roman" w:hAnsi="Times New Roman" w:cs="Times New Roman"/>
                <w:iCs/>
                <w:sz w:val="24"/>
                <w:szCs w:val="24"/>
              </w:rPr>
              <w:t>-</w:t>
            </w:r>
          </w:p>
        </w:tc>
        <w:tc>
          <w:tcPr>
            <w:tcW w:w="1206" w:type="dxa"/>
          </w:tcPr>
          <w:p w14:paraId="4A38570B" w14:textId="2962D9EE"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110</w:t>
            </w:r>
            <w:r w:rsidR="00DB5633">
              <w:rPr>
                <w:rFonts w:ascii="Times New Roman" w:hAnsi="Times New Roman" w:cs="Times New Roman"/>
                <w:iCs/>
                <w:sz w:val="24"/>
                <w:szCs w:val="24"/>
              </w:rPr>
              <w:t>,</w:t>
            </w:r>
            <w:r w:rsidRPr="00AB1EE8">
              <w:rPr>
                <w:rFonts w:ascii="Times New Roman" w:hAnsi="Times New Roman" w:cs="Times New Roman"/>
                <w:iCs/>
                <w:sz w:val="24"/>
                <w:szCs w:val="24"/>
              </w:rPr>
              <w:t>000</w:t>
            </w:r>
          </w:p>
        </w:tc>
        <w:tc>
          <w:tcPr>
            <w:tcW w:w="1464" w:type="dxa"/>
          </w:tcPr>
          <w:p w14:paraId="6E701477" w14:textId="615A3B21"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110</w:t>
            </w:r>
            <w:r w:rsidR="00DB5633">
              <w:rPr>
                <w:rFonts w:ascii="Times New Roman" w:hAnsi="Times New Roman" w:cs="Times New Roman"/>
                <w:iCs/>
                <w:sz w:val="24"/>
                <w:szCs w:val="24"/>
              </w:rPr>
              <w:t>,</w:t>
            </w:r>
            <w:r w:rsidRPr="00AB1EE8">
              <w:rPr>
                <w:rFonts w:ascii="Times New Roman" w:hAnsi="Times New Roman" w:cs="Times New Roman"/>
                <w:iCs/>
                <w:sz w:val="24"/>
                <w:szCs w:val="24"/>
              </w:rPr>
              <w:t>000</w:t>
            </w:r>
          </w:p>
        </w:tc>
        <w:tc>
          <w:tcPr>
            <w:tcW w:w="1292" w:type="dxa"/>
          </w:tcPr>
          <w:p w14:paraId="5CCE0068" w14:textId="6BD24E18" w:rsidR="007D47A5" w:rsidRPr="00AB1EE8" w:rsidRDefault="00DB5633" w:rsidP="00DB5633">
            <w:pPr>
              <w:tabs>
                <w:tab w:val="left" w:pos="525"/>
              </w:tabs>
              <w:spacing w:line="276" w:lineRule="auto"/>
              <w:jc w:val="right"/>
              <w:rPr>
                <w:rFonts w:ascii="Times New Roman" w:hAnsi="Times New Roman" w:cs="Times New Roman"/>
                <w:iCs/>
                <w:sz w:val="24"/>
                <w:szCs w:val="24"/>
              </w:rPr>
            </w:pPr>
            <w:r>
              <w:rPr>
                <w:rFonts w:ascii="Times New Roman" w:hAnsi="Times New Roman" w:cs="Times New Roman"/>
                <w:iCs/>
                <w:sz w:val="24"/>
                <w:szCs w:val="24"/>
              </w:rPr>
              <w:t>-</w:t>
            </w:r>
          </w:p>
        </w:tc>
        <w:tc>
          <w:tcPr>
            <w:tcW w:w="1281" w:type="dxa"/>
          </w:tcPr>
          <w:p w14:paraId="65F27444" w14:textId="77777777" w:rsidR="007D47A5" w:rsidRPr="00AB1EE8" w:rsidRDefault="007D47A5"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6.49%</w:t>
            </w:r>
          </w:p>
        </w:tc>
      </w:tr>
      <w:tr w:rsidR="007D47A5" w:rsidRPr="00AB1EE8" w14:paraId="09D1D819" w14:textId="77777777" w:rsidTr="005324FC">
        <w:tblPrEx>
          <w:tblLook w:val="04A0" w:firstRow="1" w:lastRow="0" w:firstColumn="1" w:lastColumn="0" w:noHBand="0" w:noVBand="1"/>
        </w:tblPrEx>
        <w:trPr>
          <w:trHeight w:val="407"/>
        </w:trPr>
        <w:tc>
          <w:tcPr>
            <w:tcW w:w="301" w:type="dxa"/>
          </w:tcPr>
          <w:p w14:paraId="754538EF" w14:textId="77777777" w:rsidR="007D47A5" w:rsidRPr="00AB1EE8" w:rsidRDefault="007D47A5" w:rsidP="007D47A5">
            <w:pPr>
              <w:tabs>
                <w:tab w:val="left" w:pos="525"/>
              </w:tabs>
              <w:spacing w:line="276" w:lineRule="auto"/>
              <w:rPr>
                <w:rFonts w:ascii="Times New Roman" w:hAnsi="Times New Roman" w:cs="Times New Roman"/>
                <w:iCs/>
                <w:sz w:val="24"/>
                <w:szCs w:val="24"/>
              </w:rPr>
            </w:pPr>
          </w:p>
        </w:tc>
        <w:tc>
          <w:tcPr>
            <w:tcW w:w="1551" w:type="dxa"/>
          </w:tcPr>
          <w:p w14:paraId="7BA60E46" w14:textId="77777777" w:rsidR="007D47A5" w:rsidRPr="00AB1EE8" w:rsidRDefault="007D47A5" w:rsidP="007D47A5">
            <w:pPr>
              <w:tabs>
                <w:tab w:val="left" w:pos="525"/>
              </w:tabs>
              <w:spacing w:line="276" w:lineRule="auto"/>
              <w:rPr>
                <w:rFonts w:ascii="Times New Roman" w:hAnsi="Times New Roman" w:cs="Times New Roman"/>
                <w:iCs/>
                <w:sz w:val="24"/>
                <w:szCs w:val="24"/>
              </w:rPr>
            </w:pPr>
            <w:r w:rsidRPr="00AB1EE8">
              <w:rPr>
                <w:rFonts w:ascii="Times New Roman" w:hAnsi="Times New Roman" w:cs="Times New Roman"/>
                <w:iCs/>
                <w:sz w:val="24"/>
                <w:szCs w:val="24"/>
              </w:rPr>
              <w:t>Total(leke)</w:t>
            </w:r>
          </w:p>
        </w:tc>
        <w:tc>
          <w:tcPr>
            <w:tcW w:w="1206" w:type="dxa"/>
          </w:tcPr>
          <w:p w14:paraId="2C7E9189" w14:textId="66D685C0" w:rsidR="007D47A5" w:rsidRPr="00AB1EE8" w:rsidRDefault="007D47A5" w:rsidP="00DB5633">
            <w:pPr>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5</w:t>
            </w:r>
            <w:r w:rsidR="00833A5D">
              <w:rPr>
                <w:rFonts w:ascii="Times New Roman" w:hAnsi="Times New Roman" w:cs="Times New Roman"/>
                <w:iCs/>
                <w:sz w:val="24"/>
                <w:szCs w:val="24"/>
              </w:rPr>
              <w:t>,</w:t>
            </w:r>
            <w:r w:rsidRPr="00AB1EE8">
              <w:rPr>
                <w:rFonts w:ascii="Times New Roman" w:hAnsi="Times New Roman" w:cs="Times New Roman"/>
                <w:iCs/>
                <w:sz w:val="24"/>
                <w:szCs w:val="24"/>
              </w:rPr>
              <w:t>110</w:t>
            </w:r>
            <w:r w:rsidR="00833A5D">
              <w:rPr>
                <w:rFonts w:ascii="Times New Roman" w:hAnsi="Times New Roman" w:cs="Times New Roman"/>
                <w:iCs/>
                <w:sz w:val="24"/>
                <w:szCs w:val="24"/>
              </w:rPr>
              <w:t>,</w:t>
            </w:r>
            <w:r w:rsidRPr="00AB1EE8">
              <w:rPr>
                <w:rFonts w:ascii="Times New Roman" w:hAnsi="Times New Roman" w:cs="Times New Roman"/>
                <w:iCs/>
                <w:sz w:val="24"/>
                <w:szCs w:val="24"/>
              </w:rPr>
              <w:t>205</w:t>
            </w:r>
          </w:p>
        </w:tc>
        <w:tc>
          <w:tcPr>
            <w:tcW w:w="1378" w:type="dxa"/>
          </w:tcPr>
          <w:p w14:paraId="0EA20339" w14:textId="5BAFE5EF"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2</w:t>
            </w:r>
            <w:r w:rsidR="00DB5633">
              <w:rPr>
                <w:rFonts w:ascii="Times New Roman" w:hAnsi="Times New Roman" w:cs="Times New Roman"/>
                <w:iCs/>
                <w:sz w:val="24"/>
                <w:szCs w:val="24"/>
              </w:rPr>
              <w:t>,</w:t>
            </w:r>
            <w:r w:rsidRPr="00AB1EE8">
              <w:rPr>
                <w:rFonts w:ascii="Times New Roman" w:hAnsi="Times New Roman" w:cs="Times New Roman"/>
                <w:iCs/>
                <w:sz w:val="24"/>
                <w:szCs w:val="24"/>
              </w:rPr>
              <w:t>719</w:t>
            </w:r>
            <w:r w:rsidR="00DB5633">
              <w:rPr>
                <w:rFonts w:ascii="Times New Roman" w:hAnsi="Times New Roman" w:cs="Times New Roman"/>
                <w:iCs/>
                <w:sz w:val="24"/>
                <w:szCs w:val="24"/>
              </w:rPr>
              <w:t>,</w:t>
            </w:r>
            <w:r w:rsidRPr="00AB1EE8">
              <w:rPr>
                <w:rFonts w:ascii="Times New Roman" w:hAnsi="Times New Roman" w:cs="Times New Roman"/>
                <w:iCs/>
                <w:sz w:val="24"/>
                <w:szCs w:val="24"/>
              </w:rPr>
              <w:t>565</w:t>
            </w:r>
          </w:p>
        </w:tc>
        <w:tc>
          <w:tcPr>
            <w:tcW w:w="1206" w:type="dxa"/>
          </w:tcPr>
          <w:p w14:paraId="78625C00" w14:textId="59E28E31"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2</w:t>
            </w:r>
            <w:r w:rsidR="00DB5633">
              <w:rPr>
                <w:rFonts w:ascii="Times New Roman" w:hAnsi="Times New Roman" w:cs="Times New Roman"/>
                <w:iCs/>
                <w:sz w:val="24"/>
                <w:szCs w:val="24"/>
              </w:rPr>
              <w:t>,</w:t>
            </w:r>
            <w:r w:rsidRPr="00AB1EE8">
              <w:rPr>
                <w:rFonts w:ascii="Times New Roman" w:hAnsi="Times New Roman" w:cs="Times New Roman"/>
                <w:iCs/>
                <w:sz w:val="24"/>
                <w:szCs w:val="24"/>
              </w:rPr>
              <w:t>390</w:t>
            </w:r>
            <w:r w:rsidR="00DB5633">
              <w:rPr>
                <w:rFonts w:ascii="Times New Roman" w:hAnsi="Times New Roman" w:cs="Times New Roman"/>
                <w:iCs/>
                <w:sz w:val="24"/>
                <w:szCs w:val="24"/>
              </w:rPr>
              <w:t>,</w:t>
            </w:r>
            <w:r w:rsidRPr="00AB1EE8">
              <w:rPr>
                <w:rFonts w:ascii="Times New Roman" w:hAnsi="Times New Roman" w:cs="Times New Roman"/>
                <w:iCs/>
                <w:sz w:val="24"/>
                <w:szCs w:val="24"/>
              </w:rPr>
              <w:t>640</w:t>
            </w:r>
          </w:p>
        </w:tc>
        <w:tc>
          <w:tcPr>
            <w:tcW w:w="1206" w:type="dxa"/>
          </w:tcPr>
          <w:p w14:paraId="707051FA" w14:textId="7B507166"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5</w:t>
            </w:r>
            <w:r w:rsidR="00DB5633">
              <w:rPr>
                <w:rFonts w:ascii="Times New Roman" w:hAnsi="Times New Roman" w:cs="Times New Roman"/>
                <w:iCs/>
                <w:sz w:val="24"/>
                <w:szCs w:val="24"/>
              </w:rPr>
              <w:t>,</w:t>
            </w:r>
            <w:r w:rsidRPr="00AB1EE8">
              <w:rPr>
                <w:rFonts w:ascii="Times New Roman" w:hAnsi="Times New Roman" w:cs="Times New Roman"/>
                <w:iCs/>
                <w:sz w:val="24"/>
                <w:szCs w:val="24"/>
              </w:rPr>
              <w:t>582</w:t>
            </w:r>
            <w:r w:rsidR="00DB5633">
              <w:rPr>
                <w:rFonts w:ascii="Times New Roman" w:hAnsi="Times New Roman" w:cs="Times New Roman"/>
                <w:iCs/>
                <w:sz w:val="24"/>
                <w:szCs w:val="24"/>
              </w:rPr>
              <w:t>,</w:t>
            </w:r>
            <w:r w:rsidRPr="00AB1EE8">
              <w:rPr>
                <w:rFonts w:ascii="Times New Roman" w:hAnsi="Times New Roman" w:cs="Times New Roman"/>
                <w:iCs/>
                <w:sz w:val="24"/>
                <w:szCs w:val="24"/>
              </w:rPr>
              <w:t>455</w:t>
            </w:r>
          </w:p>
        </w:tc>
        <w:tc>
          <w:tcPr>
            <w:tcW w:w="1464" w:type="dxa"/>
          </w:tcPr>
          <w:p w14:paraId="2005C5E7" w14:textId="0AE82BEB"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1</w:t>
            </w:r>
            <w:r w:rsidR="00DB5633">
              <w:rPr>
                <w:rFonts w:ascii="Times New Roman" w:hAnsi="Times New Roman" w:cs="Times New Roman"/>
                <w:iCs/>
                <w:sz w:val="24"/>
                <w:szCs w:val="24"/>
              </w:rPr>
              <w:t>,</w:t>
            </w:r>
            <w:r w:rsidRPr="00AB1EE8">
              <w:rPr>
                <w:rFonts w:ascii="Times New Roman" w:hAnsi="Times New Roman" w:cs="Times New Roman"/>
                <w:iCs/>
                <w:sz w:val="24"/>
                <w:szCs w:val="24"/>
              </w:rPr>
              <w:t>751</w:t>
            </w:r>
            <w:r w:rsidR="00DB5633">
              <w:rPr>
                <w:rFonts w:ascii="Times New Roman" w:hAnsi="Times New Roman" w:cs="Times New Roman"/>
                <w:iCs/>
                <w:sz w:val="24"/>
                <w:szCs w:val="24"/>
              </w:rPr>
              <w:t>,</w:t>
            </w:r>
            <w:r w:rsidRPr="00AB1EE8">
              <w:rPr>
                <w:rFonts w:ascii="Times New Roman" w:hAnsi="Times New Roman" w:cs="Times New Roman"/>
                <w:iCs/>
                <w:sz w:val="24"/>
                <w:szCs w:val="24"/>
              </w:rPr>
              <w:t>737</w:t>
            </w:r>
          </w:p>
        </w:tc>
        <w:tc>
          <w:tcPr>
            <w:tcW w:w="1292" w:type="dxa"/>
          </w:tcPr>
          <w:p w14:paraId="1885FFEB" w14:textId="2CD3A9A9" w:rsidR="007D47A5" w:rsidRPr="00AB1EE8" w:rsidRDefault="007D47A5" w:rsidP="00DB5633">
            <w:pPr>
              <w:tabs>
                <w:tab w:val="left" w:pos="525"/>
              </w:tabs>
              <w:spacing w:line="276" w:lineRule="auto"/>
              <w:jc w:val="right"/>
              <w:rPr>
                <w:rFonts w:ascii="Times New Roman" w:hAnsi="Times New Roman" w:cs="Times New Roman"/>
                <w:iCs/>
                <w:sz w:val="24"/>
                <w:szCs w:val="24"/>
              </w:rPr>
            </w:pPr>
            <w:r w:rsidRPr="00AB1EE8">
              <w:rPr>
                <w:rFonts w:ascii="Times New Roman" w:hAnsi="Times New Roman" w:cs="Times New Roman"/>
                <w:iCs/>
                <w:sz w:val="24"/>
                <w:szCs w:val="24"/>
              </w:rPr>
              <w:t>3</w:t>
            </w:r>
            <w:r w:rsidR="00DB5633">
              <w:rPr>
                <w:rFonts w:ascii="Times New Roman" w:hAnsi="Times New Roman" w:cs="Times New Roman"/>
                <w:iCs/>
                <w:sz w:val="24"/>
                <w:szCs w:val="24"/>
              </w:rPr>
              <w:t>,</w:t>
            </w:r>
            <w:r w:rsidRPr="00AB1EE8">
              <w:rPr>
                <w:rFonts w:ascii="Times New Roman" w:hAnsi="Times New Roman" w:cs="Times New Roman"/>
                <w:iCs/>
                <w:sz w:val="24"/>
                <w:szCs w:val="24"/>
              </w:rPr>
              <w:t>830</w:t>
            </w:r>
            <w:r w:rsidR="00DB5633">
              <w:rPr>
                <w:rFonts w:ascii="Times New Roman" w:hAnsi="Times New Roman" w:cs="Times New Roman"/>
                <w:iCs/>
                <w:sz w:val="24"/>
                <w:szCs w:val="24"/>
              </w:rPr>
              <w:t>,</w:t>
            </w:r>
            <w:r w:rsidRPr="00AB1EE8">
              <w:rPr>
                <w:rFonts w:ascii="Times New Roman" w:hAnsi="Times New Roman" w:cs="Times New Roman"/>
                <w:iCs/>
                <w:sz w:val="24"/>
                <w:szCs w:val="24"/>
              </w:rPr>
              <w:t>719</w:t>
            </w:r>
          </w:p>
        </w:tc>
        <w:tc>
          <w:tcPr>
            <w:tcW w:w="1281" w:type="dxa"/>
          </w:tcPr>
          <w:p w14:paraId="67B79B68" w14:textId="4F20844C" w:rsidR="007D47A5" w:rsidRPr="00AB1EE8" w:rsidRDefault="007D47A5" w:rsidP="00DB5633">
            <w:pPr>
              <w:tabs>
                <w:tab w:val="left" w:pos="525"/>
              </w:tabs>
              <w:spacing w:line="276" w:lineRule="auto"/>
              <w:jc w:val="center"/>
              <w:rPr>
                <w:rFonts w:ascii="Times New Roman" w:hAnsi="Times New Roman" w:cs="Times New Roman"/>
                <w:iCs/>
                <w:sz w:val="24"/>
                <w:szCs w:val="24"/>
              </w:rPr>
            </w:pPr>
            <w:r w:rsidRPr="00AB1EE8">
              <w:rPr>
                <w:rFonts w:ascii="Times New Roman" w:hAnsi="Times New Roman" w:cs="Times New Roman"/>
                <w:iCs/>
                <w:sz w:val="24"/>
                <w:szCs w:val="24"/>
              </w:rPr>
              <w:t>109.24%</w:t>
            </w:r>
          </w:p>
        </w:tc>
      </w:tr>
    </w:tbl>
    <w:p w14:paraId="58C96779" w14:textId="77777777" w:rsidR="00051782" w:rsidRPr="00AB1EE8" w:rsidRDefault="00051782" w:rsidP="00EB0DE7">
      <w:pPr>
        <w:spacing w:line="276" w:lineRule="auto"/>
        <w:jc w:val="both"/>
        <w:rPr>
          <w:rFonts w:ascii="Times New Roman" w:eastAsia="MS Mincho" w:hAnsi="Times New Roman" w:cs="Times New Roman"/>
          <w:szCs w:val="24"/>
        </w:rPr>
      </w:pPr>
    </w:p>
    <w:p w14:paraId="4E62B736" w14:textId="77777777" w:rsidR="00051782" w:rsidRDefault="00051782" w:rsidP="00EB0DE7">
      <w:pPr>
        <w:spacing w:line="276" w:lineRule="auto"/>
        <w:jc w:val="both"/>
        <w:rPr>
          <w:rFonts w:ascii="Times New Roman" w:eastAsia="MS Mincho" w:hAnsi="Times New Roman" w:cs="Times New Roman"/>
          <w:szCs w:val="24"/>
        </w:rPr>
      </w:pPr>
      <w:r w:rsidRPr="00AB1EE8">
        <w:rPr>
          <w:rFonts w:ascii="Times New Roman" w:eastAsia="MS Mincho" w:hAnsi="Times New Roman" w:cs="Times New Roman"/>
          <w:szCs w:val="24"/>
        </w:rPr>
        <w:t xml:space="preserve">Të ardhurat e krijuara dhe përfituar nga institucioni janë përdorur për shpenzime operative. </w:t>
      </w:r>
    </w:p>
    <w:p w14:paraId="15590CA2" w14:textId="77777777" w:rsidR="00DB5633" w:rsidRPr="00AB1EE8" w:rsidRDefault="00DB5633" w:rsidP="00EB0DE7">
      <w:pPr>
        <w:spacing w:line="276" w:lineRule="auto"/>
        <w:jc w:val="both"/>
        <w:rPr>
          <w:rFonts w:ascii="Times New Roman" w:eastAsia="MS Mincho" w:hAnsi="Times New Roman" w:cs="Times New Roman"/>
          <w:szCs w:val="24"/>
        </w:rPr>
      </w:pPr>
    </w:p>
    <w:p w14:paraId="4123F9BF" w14:textId="77777777" w:rsidR="00051782" w:rsidRPr="00280827" w:rsidRDefault="00051782" w:rsidP="00280827">
      <w:pPr>
        <w:spacing w:before="0" w:after="160" w:line="276" w:lineRule="auto"/>
        <w:rPr>
          <w:rFonts w:ascii="Times New Roman" w:eastAsia="MS Mincho" w:hAnsi="Times New Roman" w:cs="Times New Roman"/>
          <w:b/>
          <w:bCs/>
          <w:szCs w:val="24"/>
        </w:rPr>
      </w:pPr>
      <w:r w:rsidRPr="00280827">
        <w:rPr>
          <w:rFonts w:ascii="Times New Roman" w:eastAsia="MS Mincho" w:hAnsi="Times New Roman" w:cs="Times New Roman"/>
          <w:b/>
          <w:bCs/>
          <w:szCs w:val="24"/>
        </w:rPr>
        <w:t>GALERIA KOMBËTARE E ARTEVE</w:t>
      </w:r>
    </w:p>
    <w:p w14:paraId="1D524BAF" w14:textId="50155DE6" w:rsidR="00051782" w:rsidRPr="00AB1EE8" w:rsidRDefault="00051782" w:rsidP="00EB0DE7">
      <w:pPr>
        <w:spacing w:after="160" w:line="276" w:lineRule="auto"/>
        <w:jc w:val="both"/>
        <w:rPr>
          <w:rFonts w:ascii="Times New Roman" w:eastAsia="MS Mincho" w:hAnsi="Times New Roman" w:cs="Times New Roman"/>
          <w:bCs/>
          <w:szCs w:val="24"/>
          <w:u w:val="single"/>
        </w:rPr>
      </w:pPr>
      <w:r w:rsidRPr="00AB1EE8">
        <w:rPr>
          <w:rFonts w:ascii="Times New Roman" w:hAnsi="Times New Roman" w:cs="Times New Roman"/>
          <w:bCs/>
          <w:szCs w:val="24"/>
        </w:rPr>
        <w:t xml:space="preserve">Buxheti total i miratuar për vitin 2025, per </w:t>
      </w:r>
      <w:r w:rsidRPr="00AB1EE8">
        <w:rPr>
          <w:rFonts w:ascii="Times New Roman" w:eastAsia="Times New Roman" w:hAnsi="Times New Roman" w:cs="Times New Roman"/>
          <w:bCs/>
          <w:szCs w:val="24"/>
        </w:rPr>
        <w:t xml:space="preserve">Galerinë Kombëtare të Arteve, </w:t>
      </w:r>
      <w:r w:rsidRPr="00AB1EE8">
        <w:rPr>
          <w:rFonts w:ascii="Times New Roman" w:hAnsi="Times New Roman" w:cs="Times New Roman"/>
          <w:bCs/>
          <w:szCs w:val="24"/>
        </w:rPr>
        <w:t>pas rishikimeve</w:t>
      </w:r>
      <w:r w:rsidRPr="00AB1EE8">
        <w:rPr>
          <w:rFonts w:ascii="Times New Roman" w:eastAsia="Times New Roman" w:hAnsi="Times New Roman" w:cs="Times New Roman"/>
          <w:bCs/>
          <w:szCs w:val="24"/>
        </w:rPr>
        <w:t xml:space="preserve"> </w:t>
      </w:r>
      <w:r w:rsidR="00DB5633">
        <w:rPr>
          <w:rFonts w:ascii="Times New Roman" w:hAnsi="Times New Roman" w:cs="Times New Roman"/>
          <w:bCs/>
          <w:szCs w:val="24"/>
        </w:rPr>
        <w:t>ë</w:t>
      </w:r>
      <w:r w:rsidRPr="00AB1EE8">
        <w:rPr>
          <w:rFonts w:ascii="Times New Roman" w:hAnsi="Times New Roman" w:cs="Times New Roman"/>
          <w:bCs/>
          <w:szCs w:val="24"/>
        </w:rPr>
        <w:t>sht</w:t>
      </w:r>
      <w:r w:rsidR="00DB5633">
        <w:rPr>
          <w:rFonts w:ascii="Times New Roman" w:hAnsi="Times New Roman" w:cs="Times New Roman"/>
          <w:bCs/>
          <w:szCs w:val="24"/>
        </w:rPr>
        <w:t xml:space="preserve">ë në vlerën </w:t>
      </w:r>
      <w:r w:rsidRPr="00AB1EE8">
        <w:rPr>
          <w:rFonts w:ascii="Times New Roman" w:hAnsi="Times New Roman" w:cs="Times New Roman"/>
          <w:bCs/>
          <w:szCs w:val="24"/>
        </w:rPr>
        <w:t xml:space="preserve"> </w:t>
      </w:r>
      <w:r w:rsidRPr="00AB1EE8">
        <w:rPr>
          <w:rFonts w:ascii="Times New Roman" w:eastAsia="Times New Roman" w:hAnsi="Times New Roman" w:cs="Times New Roman"/>
          <w:bCs/>
          <w:szCs w:val="24"/>
        </w:rPr>
        <w:t xml:space="preserve">51,829,000 lekë. Realizimi është në </w:t>
      </w:r>
      <w:r w:rsidR="00DB5633">
        <w:rPr>
          <w:rFonts w:ascii="Times New Roman" w:eastAsia="Times New Roman" w:hAnsi="Times New Roman" w:cs="Times New Roman"/>
          <w:bCs/>
          <w:szCs w:val="24"/>
        </w:rPr>
        <w:t xml:space="preserve">vlerën </w:t>
      </w:r>
      <w:r w:rsidRPr="00AB1EE8">
        <w:rPr>
          <w:rFonts w:ascii="Times New Roman" w:eastAsia="Times New Roman" w:hAnsi="Times New Roman" w:cs="Times New Roman"/>
          <w:bCs/>
          <w:szCs w:val="24"/>
        </w:rPr>
        <w:t xml:space="preserve">50,003,921 lekë, i shprehur në %  </w:t>
      </w:r>
      <w:r w:rsidR="003678B9" w:rsidRPr="00AB1EE8">
        <w:rPr>
          <w:rFonts w:ascii="Times New Roman" w:eastAsia="Times New Roman" w:hAnsi="Times New Roman" w:cs="Times New Roman"/>
          <w:bCs/>
          <w:szCs w:val="24"/>
        </w:rPr>
        <w:t>është</w:t>
      </w:r>
      <w:r w:rsidRPr="00AB1EE8">
        <w:rPr>
          <w:rFonts w:ascii="Times New Roman" w:eastAsia="Times New Roman" w:hAnsi="Times New Roman" w:cs="Times New Roman"/>
          <w:bCs/>
          <w:szCs w:val="24"/>
        </w:rPr>
        <w:t xml:space="preserve"> realizuar 96.5%. </w:t>
      </w:r>
    </w:p>
    <w:p w14:paraId="792E315E" w14:textId="445F1A01" w:rsidR="00051782" w:rsidRPr="00DB5633" w:rsidRDefault="00051782" w:rsidP="00DB5633">
      <w:pPr>
        <w:pStyle w:val="ListParagraph"/>
        <w:spacing w:before="0" w:after="200" w:line="276" w:lineRule="auto"/>
        <w:rPr>
          <w:rFonts w:ascii="Times New Roman" w:hAnsi="Times New Roman" w:cs="Times New Roman"/>
          <w:bCs/>
          <w:iCs/>
          <w:szCs w:val="24"/>
        </w:rPr>
      </w:pPr>
      <w:r w:rsidRPr="00DB5633">
        <w:rPr>
          <w:rFonts w:ascii="Times New Roman" w:hAnsi="Times New Roman" w:cs="Times New Roman"/>
          <w:bCs/>
          <w:iCs/>
          <w:szCs w:val="24"/>
        </w:rPr>
        <w:t xml:space="preserve">Pagat, </w:t>
      </w:r>
      <w:r w:rsidR="00D2072C" w:rsidRPr="00DB5633">
        <w:rPr>
          <w:rFonts w:ascii="Times New Roman" w:hAnsi="Times New Roman" w:cs="Times New Roman"/>
          <w:bCs/>
          <w:iCs/>
          <w:szCs w:val="24"/>
        </w:rPr>
        <w:t>s</w:t>
      </w:r>
      <w:r w:rsidRPr="00DB5633">
        <w:rPr>
          <w:rFonts w:ascii="Times New Roman" w:hAnsi="Times New Roman" w:cs="Times New Roman"/>
          <w:bCs/>
          <w:iCs/>
          <w:szCs w:val="24"/>
        </w:rPr>
        <w:t xml:space="preserve">igurimet </w:t>
      </w:r>
      <w:r w:rsidR="00D2072C" w:rsidRPr="00DB5633">
        <w:rPr>
          <w:rFonts w:ascii="Times New Roman" w:hAnsi="Times New Roman" w:cs="Times New Roman"/>
          <w:bCs/>
          <w:iCs/>
          <w:szCs w:val="24"/>
        </w:rPr>
        <w:t>s</w:t>
      </w:r>
      <w:r w:rsidRPr="00DB5633">
        <w:rPr>
          <w:rFonts w:ascii="Times New Roman" w:hAnsi="Times New Roman" w:cs="Times New Roman"/>
          <w:bCs/>
          <w:iCs/>
          <w:szCs w:val="24"/>
        </w:rPr>
        <w:t xml:space="preserve">hoqërore dhe </w:t>
      </w:r>
      <w:r w:rsidR="00D2072C" w:rsidRPr="00DB5633">
        <w:rPr>
          <w:rFonts w:ascii="Times New Roman" w:hAnsi="Times New Roman" w:cs="Times New Roman"/>
          <w:bCs/>
          <w:iCs/>
          <w:szCs w:val="24"/>
        </w:rPr>
        <w:t>s</w:t>
      </w:r>
      <w:r w:rsidRPr="00DB5633">
        <w:rPr>
          <w:rFonts w:ascii="Times New Roman" w:hAnsi="Times New Roman" w:cs="Times New Roman"/>
          <w:bCs/>
          <w:iCs/>
          <w:szCs w:val="24"/>
        </w:rPr>
        <w:t>hëndetësore</w:t>
      </w:r>
    </w:p>
    <w:p w14:paraId="45D51A65" w14:textId="6D2131CC"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hAnsi="Times New Roman" w:cs="Times New Roman"/>
          <w:szCs w:val="24"/>
        </w:rPr>
        <w:t xml:space="preserve">Fondi i alokuar nga buxheti i shtetit për vitin 2025 për zërin paga dhe sigurime është 39,092,000 lekë, dhe është realizuar në vlerën </w:t>
      </w:r>
      <w:r w:rsidRPr="00AB1EE8">
        <w:rPr>
          <w:rFonts w:ascii="Times New Roman" w:eastAsia="Times New Roman" w:hAnsi="Times New Roman" w:cs="Times New Roman"/>
          <w:szCs w:val="24"/>
        </w:rPr>
        <w:t xml:space="preserve">38,742,354 </w:t>
      </w:r>
      <w:r w:rsidRPr="00AB1EE8">
        <w:rPr>
          <w:rFonts w:ascii="Times New Roman" w:hAnsi="Times New Roman" w:cs="Times New Roman"/>
          <w:szCs w:val="24"/>
        </w:rPr>
        <w:t xml:space="preserve">lekë të shprehur në përqindje është në masën 99,1%. Diferencat kanë ardhur si pasojë e vendeve vakante gjatë vitit 2025. </w:t>
      </w:r>
    </w:p>
    <w:p w14:paraId="7870F948" w14:textId="77777777" w:rsidR="00051782" w:rsidRPr="00AB1EE8" w:rsidRDefault="00051782" w:rsidP="00EB0DE7">
      <w:pPr>
        <w:spacing w:line="276" w:lineRule="auto"/>
        <w:contextualSpacing/>
        <w:jc w:val="both"/>
        <w:rPr>
          <w:rFonts w:ascii="Times New Roman" w:hAnsi="Times New Roman" w:cs="Times New Roman"/>
          <w:b/>
          <w:i/>
          <w:szCs w:val="24"/>
          <w:u w:val="single"/>
        </w:rPr>
      </w:pPr>
    </w:p>
    <w:p w14:paraId="38CDCEFB" w14:textId="6E28F96B" w:rsidR="00051782" w:rsidRPr="00BE0023" w:rsidRDefault="00051782" w:rsidP="00BE0023">
      <w:pPr>
        <w:spacing w:line="276" w:lineRule="auto"/>
        <w:ind w:firstLine="720"/>
        <w:contextualSpacing/>
        <w:jc w:val="both"/>
        <w:rPr>
          <w:rFonts w:ascii="Times New Roman" w:hAnsi="Times New Roman" w:cs="Times New Roman"/>
          <w:bCs/>
          <w:iCs/>
          <w:szCs w:val="24"/>
        </w:rPr>
      </w:pPr>
      <w:r w:rsidRPr="00BE0023">
        <w:rPr>
          <w:rFonts w:ascii="Times New Roman" w:hAnsi="Times New Roman" w:cs="Times New Roman"/>
          <w:bCs/>
          <w:iCs/>
          <w:szCs w:val="24"/>
        </w:rPr>
        <w:t xml:space="preserve">Shpenzime për </w:t>
      </w:r>
      <w:r w:rsidR="00D2072C" w:rsidRPr="00BE0023">
        <w:rPr>
          <w:rFonts w:ascii="Times New Roman" w:hAnsi="Times New Roman" w:cs="Times New Roman"/>
          <w:bCs/>
          <w:iCs/>
          <w:szCs w:val="24"/>
        </w:rPr>
        <w:t>m</w:t>
      </w:r>
      <w:r w:rsidRPr="00BE0023">
        <w:rPr>
          <w:rFonts w:ascii="Times New Roman" w:hAnsi="Times New Roman" w:cs="Times New Roman"/>
          <w:bCs/>
          <w:iCs/>
          <w:szCs w:val="24"/>
        </w:rPr>
        <w:t xml:space="preserve">allra dhe </w:t>
      </w:r>
      <w:r w:rsidR="00D2072C" w:rsidRPr="00BE0023">
        <w:rPr>
          <w:rFonts w:ascii="Times New Roman" w:hAnsi="Times New Roman" w:cs="Times New Roman"/>
          <w:bCs/>
          <w:iCs/>
          <w:szCs w:val="24"/>
        </w:rPr>
        <w:t>s</w:t>
      </w:r>
      <w:r w:rsidRPr="00BE0023">
        <w:rPr>
          <w:rFonts w:ascii="Times New Roman" w:hAnsi="Times New Roman" w:cs="Times New Roman"/>
          <w:bCs/>
          <w:iCs/>
          <w:szCs w:val="24"/>
        </w:rPr>
        <w:t xml:space="preserve">hërbime të </w:t>
      </w:r>
      <w:r w:rsidR="00D2072C" w:rsidRPr="00BE0023">
        <w:rPr>
          <w:rFonts w:ascii="Times New Roman" w:hAnsi="Times New Roman" w:cs="Times New Roman"/>
          <w:bCs/>
          <w:iCs/>
          <w:szCs w:val="24"/>
        </w:rPr>
        <w:t>t</w:t>
      </w:r>
      <w:r w:rsidRPr="00BE0023">
        <w:rPr>
          <w:rFonts w:ascii="Times New Roman" w:hAnsi="Times New Roman" w:cs="Times New Roman"/>
          <w:bCs/>
          <w:iCs/>
          <w:szCs w:val="24"/>
        </w:rPr>
        <w:t xml:space="preserve">jera </w:t>
      </w:r>
      <w:r w:rsidR="00D2072C" w:rsidRPr="00BE0023">
        <w:rPr>
          <w:rFonts w:ascii="Times New Roman" w:hAnsi="Times New Roman" w:cs="Times New Roman"/>
          <w:bCs/>
          <w:iCs/>
          <w:szCs w:val="24"/>
        </w:rPr>
        <w:t>o</w:t>
      </w:r>
      <w:r w:rsidRPr="00BE0023">
        <w:rPr>
          <w:rFonts w:ascii="Times New Roman" w:hAnsi="Times New Roman" w:cs="Times New Roman"/>
          <w:bCs/>
          <w:iCs/>
          <w:szCs w:val="24"/>
        </w:rPr>
        <w:t>perative.</w:t>
      </w:r>
    </w:p>
    <w:p w14:paraId="4A8A5231" w14:textId="765DD068" w:rsidR="00051782" w:rsidRPr="00AB1EE8" w:rsidRDefault="00051782" w:rsidP="00EB0DE7">
      <w:pPr>
        <w:tabs>
          <w:tab w:val="center" w:pos="4680"/>
          <w:tab w:val="left" w:pos="6165"/>
        </w:tabs>
        <w:spacing w:line="276" w:lineRule="auto"/>
        <w:jc w:val="both"/>
        <w:rPr>
          <w:rFonts w:ascii="Times New Roman" w:eastAsia="Times New Roman" w:hAnsi="Times New Roman" w:cs="Times New Roman"/>
          <w:szCs w:val="24"/>
          <w:u w:val="single"/>
        </w:rPr>
      </w:pPr>
      <w:r w:rsidRPr="00AB1EE8">
        <w:rPr>
          <w:rFonts w:ascii="Times New Roman" w:hAnsi="Times New Roman" w:cs="Times New Roman"/>
          <w:szCs w:val="24"/>
        </w:rPr>
        <w:t xml:space="preserve">Fondi i alokuar nga buxheti i shtetit për vitin 2025 është 9,550,000 lekë. Me këtë zë </w:t>
      </w:r>
      <w:r w:rsidR="003678B9" w:rsidRPr="00AB1EE8">
        <w:rPr>
          <w:rFonts w:ascii="Times New Roman" w:hAnsi="Times New Roman" w:cs="Times New Roman"/>
          <w:szCs w:val="24"/>
        </w:rPr>
        <w:t>shpenzimesh</w:t>
      </w:r>
      <w:r w:rsidRPr="00AB1EE8">
        <w:rPr>
          <w:rFonts w:ascii="Times New Roman" w:hAnsi="Times New Roman" w:cs="Times New Roman"/>
          <w:szCs w:val="24"/>
        </w:rPr>
        <w:t xml:space="preserve"> institucioni ka përballuar mbulimin e nevojave administrative të shpenzimeve operative si shërbimin e </w:t>
      </w:r>
      <w:r w:rsidRPr="00AB1EE8">
        <w:rPr>
          <w:rFonts w:ascii="Times New Roman" w:hAnsi="Times New Roman" w:cs="Times New Roman"/>
          <w:szCs w:val="24"/>
        </w:rPr>
        <w:lastRenderedPageBreak/>
        <w:t>ruajtjes dhe sigurisë, ujë, telefon</w:t>
      </w:r>
      <w:r w:rsidR="002457A9" w:rsidRPr="00AB1EE8">
        <w:rPr>
          <w:rFonts w:ascii="Times New Roman" w:hAnsi="Times New Roman" w:cs="Times New Roman"/>
          <w:szCs w:val="24"/>
        </w:rPr>
        <w:t xml:space="preserve"> </w:t>
      </w:r>
      <w:r w:rsidRPr="00AB1EE8">
        <w:rPr>
          <w:rFonts w:ascii="Times New Roman" w:hAnsi="Times New Roman" w:cs="Times New Roman"/>
          <w:szCs w:val="24"/>
        </w:rPr>
        <w:t>,posta,</w:t>
      </w:r>
      <w:r w:rsidR="002457A9" w:rsidRPr="00AB1EE8">
        <w:rPr>
          <w:rFonts w:ascii="Times New Roman" w:hAnsi="Times New Roman" w:cs="Times New Roman"/>
          <w:szCs w:val="24"/>
        </w:rPr>
        <w:t xml:space="preserve"> </w:t>
      </w:r>
      <w:r w:rsidRPr="00AB1EE8">
        <w:rPr>
          <w:rFonts w:ascii="Times New Roman" w:hAnsi="Times New Roman" w:cs="Times New Roman"/>
          <w:szCs w:val="24"/>
        </w:rPr>
        <w:t>kancelari,</w:t>
      </w:r>
      <w:r w:rsidR="002457A9" w:rsidRPr="00AB1EE8">
        <w:rPr>
          <w:rFonts w:ascii="Times New Roman" w:hAnsi="Times New Roman" w:cs="Times New Roman"/>
          <w:szCs w:val="24"/>
        </w:rPr>
        <w:t xml:space="preserve"> </w:t>
      </w:r>
      <w:r w:rsidR="003678B9" w:rsidRPr="00AB1EE8">
        <w:rPr>
          <w:rFonts w:ascii="Times New Roman" w:hAnsi="Times New Roman" w:cs="Times New Roman"/>
          <w:szCs w:val="24"/>
        </w:rPr>
        <w:t>materialë</w:t>
      </w:r>
      <w:r w:rsidRPr="00AB1EE8">
        <w:rPr>
          <w:rFonts w:ascii="Times New Roman" w:hAnsi="Times New Roman" w:cs="Times New Roman"/>
          <w:szCs w:val="24"/>
        </w:rPr>
        <w:t xml:space="preserve"> pastrimi etj, ku </w:t>
      </w:r>
      <w:r w:rsidRPr="00AB1EE8">
        <w:rPr>
          <w:rFonts w:ascii="Times New Roman" w:eastAsia="Times New Roman" w:hAnsi="Times New Roman" w:cs="Times New Roman"/>
          <w:szCs w:val="24"/>
        </w:rPr>
        <w:t>detyrimin për shërbimi i rojeve te sigurisë është shërbimi me peshën më të madhe të fondit të shpenzimeve operative.</w:t>
      </w:r>
    </w:p>
    <w:p w14:paraId="45BCFF0A" w14:textId="43F465E5"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t xml:space="preserve">Ky zë buxhetor është realizuar në shumën </w:t>
      </w:r>
      <w:r w:rsidRPr="00AB1EE8">
        <w:rPr>
          <w:rFonts w:ascii="Times New Roman" w:eastAsia="Times New Roman" w:hAnsi="Times New Roman" w:cs="Times New Roman"/>
          <w:color w:val="000000"/>
          <w:szCs w:val="24"/>
        </w:rPr>
        <w:t xml:space="preserve">8,170,207 </w:t>
      </w:r>
      <w:r w:rsidRPr="00AB1EE8">
        <w:rPr>
          <w:rFonts w:ascii="Times New Roman" w:hAnsi="Times New Roman" w:cs="Times New Roman"/>
          <w:szCs w:val="24"/>
        </w:rPr>
        <w:t>lekë, të shprehur në përqindje 86 %.</w:t>
      </w:r>
    </w:p>
    <w:p w14:paraId="2BF8961F" w14:textId="0FA575B8" w:rsidR="00051782" w:rsidRPr="00AB1EE8" w:rsidRDefault="00BE0023" w:rsidP="00EB0DE7">
      <w:pPr>
        <w:tabs>
          <w:tab w:val="center" w:pos="4680"/>
          <w:tab w:val="left" w:pos="6165"/>
        </w:tabs>
        <w:spacing w:line="276" w:lineRule="auto"/>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w:t>
      </w:r>
      <w:proofErr w:type="spellStart"/>
      <w:r w:rsidR="00051782" w:rsidRPr="00BE0023">
        <w:rPr>
          <w:rFonts w:ascii="Times New Roman" w:eastAsia="Times New Roman" w:hAnsi="Times New Roman" w:cs="Times New Roman"/>
          <w:szCs w:val="24"/>
        </w:rPr>
        <w:t>Transferta</w:t>
      </w:r>
      <w:proofErr w:type="spellEnd"/>
      <w:r w:rsidR="00051782" w:rsidRPr="00BE0023">
        <w:rPr>
          <w:rFonts w:ascii="Times New Roman" w:eastAsia="Times New Roman" w:hAnsi="Times New Roman" w:cs="Times New Roman"/>
          <w:szCs w:val="24"/>
        </w:rPr>
        <w:t xml:space="preserve"> </w:t>
      </w:r>
      <w:proofErr w:type="spellStart"/>
      <w:r w:rsidR="00051782" w:rsidRPr="00BE0023">
        <w:rPr>
          <w:rFonts w:ascii="Times New Roman" w:eastAsia="Times New Roman" w:hAnsi="Times New Roman" w:cs="Times New Roman"/>
          <w:szCs w:val="24"/>
        </w:rPr>
        <w:t>korente</w:t>
      </w:r>
      <w:proofErr w:type="spellEnd"/>
      <w:r w:rsidR="00051782" w:rsidRPr="00BE0023">
        <w:rPr>
          <w:rFonts w:ascii="Times New Roman" w:eastAsia="Times New Roman" w:hAnsi="Times New Roman" w:cs="Times New Roman"/>
          <w:szCs w:val="24"/>
        </w:rPr>
        <w:t xml:space="preserve"> të brendshme (604)</w:t>
      </w:r>
    </w:p>
    <w:p w14:paraId="7E827383" w14:textId="544C9EED" w:rsidR="00051782" w:rsidRPr="00AB1EE8" w:rsidRDefault="00051782" w:rsidP="00EB0DE7">
      <w:pPr>
        <w:tabs>
          <w:tab w:val="center" w:pos="4680"/>
          <w:tab w:val="left" w:pos="6165"/>
        </w:tabs>
        <w:spacing w:line="276" w:lineRule="auto"/>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Projekte, ekspozita dhe veprimtari të ndryshme. </w:t>
      </w:r>
    </w:p>
    <w:p w14:paraId="6D966CB0" w14:textId="77777777" w:rsidR="00051782" w:rsidRPr="00AB1EE8" w:rsidRDefault="00051782" w:rsidP="00EB0DE7">
      <w:pPr>
        <w:tabs>
          <w:tab w:val="center" w:pos="4680"/>
          <w:tab w:val="left" w:pos="6165"/>
        </w:tabs>
        <w:spacing w:line="276" w:lineRule="auto"/>
        <w:rPr>
          <w:rFonts w:ascii="Times New Roman" w:eastAsia="Times New Roman" w:hAnsi="Times New Roman" w:cs="Times New Roman"/>
          <w:szCs w:val="24"/>
        </w:rPr>
      </w:pPr>
      <w:r w:rsidRPr="00AB1EE8">
        <w:rPr>
          <w:rFonts w:ascii="Times New Roman" w:eastAsia="Times New Roman" w:hAnsi="Times New Roman" w:cs="Times New Roman"/>
          <w:szCs w:val="24"/>
        </w:rPr>
        <w:t>Gjatë vitit 2025</w:t>
      </w:r>
      <w:r w:rsidRPr="00AB1EE8">
        <w:rPr>
          <w:rFonts w:ascii="Times New Roman" w:eastAsia="Times New Roman" w:hAnsi="Times New Roman" w:cs="Times New Roman"/>
          <w:color w:val="242424"/>
          <w:szCs w:val="24"/>
          <w:bdr w:val="none" w:sz="0" w:space="0" w:color="auto" w:frame="1"/>
        </w:rPr>
        <w:t xml:space="preserve"> duke marrë në konsideratë se godina e GKA është në rikonstruksion, janë zhvilluar ekspozitat lëvizëse dhe konkretisht:</w:t>
      </w:r>
    </w:p>
    <w:p w14:paraId="3ED47EC5" w14:textId="6FF64283" w:rsidR="00051782" w:rsidRPr="00AB1EE8" w:rsidRDefault="00051782" w:rsidP="00EB0DE7">
      <w:pPr>
        <w:spacing w:line="276" w:lineRule="auto"/>
        <w:textAlignment w:val="baseline"/>
        <w:rPr>
          <w:rFonts w:ascii="Times New Roman" w:eastAsia="Times New Roman" w:hAnsi="Times New Roman" w:cs="Times New Roman"/>
          <w:szCs w:val="24"/>
          <w:bdr w:val="none" w:sz="0" w:space="0" w:color="auto" w:frame="1"/>
        </w:rPr>
      </w:pPr>
      <w:r w:rsidRPr="00AB1EE8">
        <w:rPr>
          <w:rFonts w:ascii="Times New Roman" w:eastAsia="Times New Roman" w:hAnsi="Times New Roman" w:cs="Times New Roman"/>
          <w:szCs w:val="24"/>
          <w:bdr w:val="none" w:sz="0" w:space="0" w:color="auto" w:frame="1"/>
        </w:rPr>
        <w:t>Aktivitete n</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p</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 xml:space="preserve">r shkolla 9 </w:t>
      </w:r>
      <w:r w:rsidR="00DF6726" w:rsidRPr="00AB1EE8">
        <w:rPr>
          <w:rFonts w:ascii="Times New Roman" w:eastAsia="Times New Roman" w:hAnsi="Times New Roman" w:cs="Times New Roman"/>
          <w:szCs w:val="24"/>
          <w:bdr w:val="none" w:sz="0" w:space="0" w:color="auto" w:frame="1"/>
        </w:rPr>
        <w:t>vjeçare</w:t>
      </w:r>
      <w:r w:rsidRPr="00AB1EE8">
        <w:rPr>
          <w:rFonts w:ascii="Times New Roman" w:eastAsia="Times New Roman" w:hAnsi="Times New Roman" w:cs="Times New Roman"/>
          <w:szCs w:val="24"/>
          <w:bdr w:val="none" w:sz="0" w:space="0" w:color="auto" w:frame="1"/>
        </w:rPr>
        <w:t xml:space="preserve"> t</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 xml:space="preserve"> Tiran</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s n</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n projektin e edukimit "Arti n</w:t>
      </w:r>
      <w:r w:rsidRPr="00AB1EE8">
        <w:rPr>
          <w:rFonts w:ascii="Times New Roman" w:eastAsia="Times New Roman" w:hAnsi="Times New Roman" w:cs="Times New Roman"/>
          <w:szCs w:val="24"/>
        </w:rPr>
        <w:t>ë</w:t>
      </w:r>
      <w:r w:rsidRPr="00AB1EE8">
        <w:rPr>
          <w:rFonts w:ascii="Times New Roman" w:eastAsia="Times New Roman" w:hAnsi="Times New Roman" w:cs="Times New Roman"/>
          <w:szCs w:val="24"/>
          <w:bdr w:val="none" w:sz="0" w:space="0" w:color="auto" w:frame="1"/>
        </w:rPr>
        <w:t>n Re".</w:t>
      </w:r>
    </w:p>
    <w:p w14:paraId="79101584" w14:textId="608F5C0D" w:rsidR="00051782" w:rsidRPr="00AB1EE8" w:rsidRDefault="00051782" w:rsidP="00EB0DE7">
      <w:pPr>
        <w:spacing w:line="276" w:lineRule="auto"/>
        <w:textAlignment w:val="baseline"/>
        <w:rPr>
          <w:rFonts w:ascii="Times New Roman" w:eastAsia="Times New Roman" w:hAnsi="Times New Roman" w:cs="Times New Roman"/>
          <w:szCs w:val="24"/>
          <w:bdr w:val="none" w:sz="0" w:space="0" w:color="auto" w:frame="1"/>
        </w:rPr>
      </w:pPr>
      <w:r w:rsidRPr="00AB1EE8">
        <w:rPr>
          <w:rFonts w:ascii="Times New Roman" w:eastAsia="Times New Roman" w:hAnsi="Times New Roman" w:cs="Times New Roman"/>
          <w:szCs w:val="24"/>
          <w:bdr w:val="none" w:sz="0" w:space="0" w:color="auto" w:frame="1"/>
        </w:rPr>
        <w:t xml:space="preserve">Janë zhvilluar programe edukimi nga Drejtoria e Edukimit dhe Organizimit të Ekspozitave në </w:t>
      </w:r>
      <w:r w:rsidR="00DF6726" w:rsidRPr="00AB1EE8">
        <w:rPr>
          <w:rFonts w:ascii="Times New Roman" w:eastAsia="Times New Roman" w:hAnsi="Times New Roman" w:cs="Times New Roman"/>
          <w:szCs w:val="24"/>
          <w:bdr w:val="none" w:sz="0" w:space="0" w:color="auto" w:frame="1"/>
        </w:rPr>
        <w:t>hapësira</w:t>
      </w:r>
      <w:r w:rsidRPr="00AB1EE8">
        <w:rPr>
          <w:rFonts w:ascii="Times New Roman" w:eastAsia="Times New Roman" w:hAnsi="Times New Roman" w:cs="Times New Roman"/>
          <w:szCs w:val="24"/>
          <w:bdr w:val="none" w:sz="0" w:space="0" w:color="auto" w:frame="1"/>
        </w:rPr>
        <w:t xml:space="preserve"> publike si në parkun e Kompleksit Kontakt, tek Parku i liqenit, te </w:t>
      </w:r>
      <w:r w:rsidR="00DF6726" w:rsidRPr="00AB1EE8">
        <w:rPr>
          <w:rFonts w:ascii="Times New Roman" w:eastAsia="Times New Roman" w:hAnsi="Times New Roman" w:cs="Times New Roman"/>
          <w:szCs w:val="24"/>
          <w:bdr w:val="none" w:sz="0" w:space="0" w:color="auto" w:frame="1"/>
        </w:rPr>
        <w:t>Hapësira</w:t>
      </w:r>
      <w:r w:rsidRPr="00AB1EE8">
        <w:rPr>
          <w:rFonts w:ascii="Times New Roman" w:eastAsia="Times New Roman" w:hAnsi="Times New Roman" w:cs="Times New Roman"/>
          <w:szCs w:val="24"/>
          <w:bdr w:val="none" w:sz="0" w:space="0" w:color="auto" w:frame="1"/>
        </w:rPr>
        <w:t xml:space="preserve"> Kulturore "Reja”.</w:t>
      </w:r>
    </w:p>
    <w:p w14:paraId="791673DE" w14:textId="77777777" w:rsidR="00051782" w:rsidRPr="00AB1EE8" w:rsidRDefault="00051782" w:rsidP="00EB0DE7">
      <w:pPr>
        <w:spacing w:line="276" w:lineRule="auto"/>
        <w:textAlignment w:val="baseline"/>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të gjitha aktivitetet pjesë e paketës edukative fëmijët janë mbikqyrur nga specialistët e edukimit duke u përcjellë informacion mbi artin shqiptar si dhe duke ofruar një mundësi për vizitorë vendas e të huaj të njihen nga afër me thesaret e trashëgimisë tonë kulturore. </w:t>
      </w:r>
    </w:p>
    <w:p w14:paraId="6D6802DB" w14:textId="6CE9C21F" w:rsidR="00051782" w:rsidRPr="00AB1EE8" w:rsidRDefault="00051782" w:rsidP="00EB0DE7">
      <w:pPr>
        <w:spacing w:line="276" w:lineRule="auto"/>
        <w:textAlignment w:val="baseline"/>
        <w:rPr>
          <w:rFonts w:ascii="Times New Roman" w:eastAsia="Times New Roman" w:hAnsi="Times New Roman" w:cs="Times New Roman"/>
          <w:szCs w:val="24"/>
        </w:rPr>
      </w:pPr>
      <w:r w:rsidRPr="00AB1EE8">
        <w:rPr>
          <w:rFonts w:ascii="Times New Roman" w:hAnsi="Times New Roman" w:cs="Times New Roman"/>
          <w:color w:val="242424"/>
          <w:szCs w:val="24"/>
          <w:shd w:val="clear" w:color="auto" w:fill="FFFFFF"/>
        </w:rPr>
        <w:t xml:space="preserve">Ekspozita ne qytetin e </w:t>
      </w:r>
      <w:r w:rsidR="00DF6726" w:rsidRPr="00AB1EE8">
        <w:rPr>
          <w:rFonts w:ascii="Times New Roman" w:hAnsi="Times New Roman" w:cs="Times New Roman"/>
          <w:color w:val="242424"/>
          <w:szCs w:val="24"/>
          <w:shd w:val="clear" w:color="auto" w:fill="FFFFFF"/>
        </w:rPr>
        <w:t>Shkodrës</w:t>
      </w:r>
      <w:r w:rsidRPr="00AB1EE8">
        <w:rPr>
          <w:rFonts w:ascii="Times New Roman" w:hAnsi="Times New Roman" w:cs="Times New Roman"/>
          <w:color w:val="242424"/>
          <w:szCs w:val="24"/>
          <w:shd w:val="clear" w:color="auto" w:fill="FFFFFF"/>
        </w:rPr>
        <w:t xml:space="preserve"> me titull "Idromeno, Shkodra mbret</w:t>
      </w:r>
      <w:r w:rsidRPr="00AB1EE8">
        <w:rPr>
          <w:rFonts w:ascii="Times New Roman" w:eastAsia="Times New Roman" w:hAnsi="Times New Roman" w:cs="Times New Roman"/>
          <w:szCs w:val="24"/>
        </w:rPr>
        <w:t>ë</w:t>
      </w:r>
      <w:r w:rsidRPr="00AB1EE8">
        <w:rPr>
          <w:rFonts w:ascii="Times New Roman" w:hAnsi="Times New Roman" w:cs="Times New Roman"/>
          <w:color w:val="242424"/>
          <w:szCs w:val="24"/>
          <w:shd w:val="clear" w:color="auto" w:fill="FFFFFF"/>
        </w:rPr>
        <w:t>resha e arteve dhe artist</w:t>
      </w:r>
      <w:r w:rsidRPr="00AB1EE8">
        <w:rPr>
          <w:rFonts w:ascii="Times New Roman" w:eastAsia="Times New Roman" w:hAnsi="Times New Roman" w:cs="Times New Roman"/>
          <w:szCs w:val="24"/>
        </w:rPr>
        <w:t>ë</w:t>
      </w:r>
      <w:r w:rsidRPr="00AB1EE8">
        <w:rPr>
          <w:rFonts w:ascii="Times New Roman" w:hAnsi="Times New Roman" w:cs="Times New Roman"/>
          <w:color w:val="242424"/>
          <w:szCs w:val="24"/>
          <w:shd w:val="clear" w:color="auto" w:fill="FFFFFF"/>
        </w:rPr>
        <w:t>t e Alpeve Shqip</w:t>
      </w:r>
      <w:r w:rsidRPr="00AB1EE8">
        <w:rPr>
          <w:rFonts w:ascii="Times New Roman" w:eastAsia="Times New Roman" w:hAnsi="Times New Roman" w:cs="Times New Roman"/>
          <w:szCs w:val="24"/>
        </w:rPr>
        <w:t>ë</w:t>
      </w:r>
      <w:r w:rsidRPr="00AB1EE8">
        <w:rPr>
          <w:rFonts w:ascii="Times New Roman" w:hAnsi="Times New Roman" w:cs="Times New Roman"/>
          <w:color w:val="242424"/>
          <w:szCs w:val="24"/>
          <w:shd w:val="clear" w:color="auto" w:fill="FFFFFF"/>
        </w:rPr>
        <w:t xml:space="preserve">tare” </w:t>
      </w:r>
      <w:r w:rsidRPr="00AB1EE8">
        <w:rPr>
          <w:rFonts w:ascii="Times New Roman" w:eastAsia="Times New Roman" w:hAnsi="Times New Roman" w:cs="Times New Roman"/>
          <w:szCs w:val="24"/>
        </w:rPr>
        <w:t xml:space="preserve"> u zhvillua në mesin e muajit prill në qytetin e Shkodrës.</w:t>
      </w:r>
    </w:p>
    <w:p w14:paraId="4A428B76" w14:textId="77777777" w:rsidR="00051782" w:rsidRPr="00AB1EE8" w:rsidRDefault="00051782" w:rsidP="00EB0DE7">
      <w:pPr>
        <w:shd w:val="clear" w:color="auto" w:fill="FFFFFF"/>
        <w:spacing w:line="276" w:lineRule="auto"/>
        <w:rPr>
          <w:rFonts w:ascii="Times New Roman" w:eastAsia="Times New Roman" w:hAnsi="Times New Roman" w:cs="Times New Roman"/>
          <w:szCs w:val="24"/>
        </w:rPr>
      </w:pPr>
      <w:r w:rsidRPr="00AB1EE8">
        <w:rPr>
          <w:rFonts w:ascii="Times New Roman" w:hAnsi="Times New Roman" w:cs="Times New Roman"/>
          <w:color w:val="242424"/>
          <w:szCs w:val="24"/>
          <w:shd w:val="clear" w:color="auto" w:fill="FFFFFF"/>
        </w:rPr>
        <w:t xml:space="preserve">Projekti </w:t>
      </w:r>
      <w:r w:rsidRPr="00AB1EE8">
        <w:rPr>
          <w:rFonts w:ascii="Times New Roman" w:eastAsia="Times New Roman" w:hAnsi="Times New Roman" w:cs="Times New Roman"/>
          <w:szCs w:val="24"/>
        </w:rPr>
        <w:t>Gentian Shkurti — Videombikëqyrje GKA, Galeria Kombëtare e Arteve, Tiranë 2025, video, 33’, loop, pa zë, projeksion”</w:t>
      </w:r>
    </w:p>
    <w:p w14:paraId="75ED0A1A" w14:textId="77777777" w:rsidR="00051782" w:rsidRPr="00AB1EE8" w:rsidRDefault="00051782" w:rsidP="00EB0DE7">
      <w:pPr>
        <w:spacing w:line="276" w:lineRule="auto"/>
        <w:textAlignment w:val="baseline"/>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Theksojmë se në kushtet e mbylljes se godines se GKA për rikonstruksion, në veprimtaritë e mësipërme ka patur një numer prej 1,291 vizitorësh, </w:t>
      </w:r>
      <w:r w:rsidRPr="00AB1EE8">
        <w:rPr>
          <w:rFonts w:ascii="Times New Roman" w:eastAsia="Times New Roman" w:hAnsi="Times New Roman" w:cs="Times New Roman"/>
          <w:bCs/>
          <w:szCs w:val="24"/>
        </w:rPr>
        <w:t>pa shitje bilet</w:t>
      </w:r>
      <w:r w:rsidRPr="00AB1EE8">
        <w:rPr>
          <w:rFonts w:ascii="Times New Roman" w:eastAsia="Times New Roman" w:hAnsi="Times New Roman" w:cs="Times New Roman"/>
          <w:szCs w:val="24"/>
        </w:rPr>
        <w:t>ash (aktivitete pa biletë)</w:t>
      </w:r>
      <w:r w:rsidRPr="00AB1EE8">
        <w:rPr>
          <w:rFonts w:ascii="Times New Roman" w:eastAsia="Times New Roman" w:hAnsi="Times New Roman" w:cs="Times New Roman"/>
          <w:bCs/>
          <w:szCs w:val="24"/>
        </w:rPr>
        <w:t>.</w:t>
      </w:r>
    </w:p>
    <w:p w14:paraId="7D7877A2" w14:textId="2FD37314" w:rsidR="00051782" w:rsidRPr="00AB1EE8" w:rsidRDefault="00051782" w:rsidP="00EB0DE7">
      <w:pPr>
        <w:pStyle w:val="NoSpacing"/>
        <w:spacing w:line="276" w:lineRule="auto"/>
        <w:rPr>
          <w:rFonts w:ascii="Times New Roman" w:hAnsi="Times New Roman" w:cs="Times New Roman"/>
          <w:bCs/>
          <w:sz w:val="24"/>
          <w:szCs w:val="24"/>
          <w:lang w:val="sq-AL"/>
        </w:rPr>
      </w:pPr>
      <w:r w:rsidRPr="00AB1EE8">
        <w:rPr>
          <w:rFonts w:ascii="Times New Roman" w:hAnsi="Times New Roman" w:cs="Times New Roman"/>
          <w:sz w:val="24"/>
          <w:szCs w:val="24"/>
          <w:lang w:val="sq-AL"/>
        </w:rPr>
        <w:t xml:space="preserve">Buxheti i planifikuar për vitin 2025 </w:t>
      </w:r>
      <w:r w:rsidRPr="00AB1EE8">
        <w:rPr>
          <w:rFonts w:ascii="Times New Roman" w:hAnsi="Times New Roman" w:cs="Times New Roman"/>
          <w:bCs/>
          <w:sz w:val="24"/>
          <w:szCs w:val="24"/>
          <w:lang w:val="sq-AL"/>
        </w:rPr>
        <w:t>është  2,500,000 lekë dhe realizimi 2,499,420 lekë, të shprehur në përqindje ~100 %</w:t>
      </w:r>
    </w:p>
    <w:p w14:paraId="1192905E" w14:textId="30AD0C57" w:rsidR="00051782" w:rsidRPr="00BE0023" w:rsidRDefault="00051782" w:rsidP="00BE0023">
      <w:pPr>
        <w:spacing w:line="276" w:lineRule="auto"/>
        <w:ind w:firstLine="720"/>
        <w:jc w:val="both"/>
        <w:rPr>
          <w:rFonts w:ascii="Times New Roman" w:hAnsi="Times New Roman" w:cs="Times New Roman"/>
          <w:bCs/>
          <w:szCs w:val="24"/>
        </w:rPr>
      </w:pPr>
      <w:r w:rsidRPr="00BE0023">
        <w:rPr>
          <w:rFonts w:ascii="Times New Roman" w:hAnsi="Times New Roman" w:cs="Times New Roman"/>
          <w:bCs/>
          <w:szCs w:val="24"/>
        </w:rPr>
        <w:t xml:space="preserve">Fond i </w:t>
      </w:r>
      <w:r w:rsidR="00D2072C" w:rsidRPr="00BE0023">
        <w:rPr>
          <w:rFonts w:ascii="Times New Roman" w:hAnsi="Times New Roman" w:cs="Times New Roman"/>
          <w:bCs/>
          <w:szCs w:val="24"/>
        </w:rPr>
        <w:t>v</w:t>
      </w:r>
      <w:r w:rsidRPr="00BE0023">
        <w:rPr>
          <w:rFonts w:ascii="Times New Roman" w:hAnsi="Times New Roman" w:cs="Times New Roman"/>
          <w:bCs/>
          <w:szCs w:val="24"/>
        </w:rPr>
        <w:t>eçantë</w:t>
      </w:r>
      <w:r w:rsidR="00D2072C" w:rsidRPr="00BE0023">
        <w:rPr>
          <w:rFonts w:ascii="Times New Roman" w:hAnsi="Times New Roman" w:cs="Times New Roman"/>
          <w:bCs/>
          <w:szCs w:val="24"/>
        </w:rPr>
        <w:t>, l</w:t>
      </w:r>
      <w:r w:rsidRPr="00BE0023">
        <w:rPr>
          <w:rFonts w:ascii="Times New Roman" w:hAnsi="Times New Roman" w:cs="Times New Roman"/>
          <w:bCs/>
          <w:szCs w:val="24"/>
        </w:rPr>
        <w:t>logaria 606</w:t>
      </w:r>
    </w:p>
    <w:p w14:paraId="794CCAAE" w14:textId="62C3F754" w:rsidR="0063553C" w:rsidRDefault="00051782" w:rsidP="00034643">
      <w:pPr>
        <w:pStyle w:val="NoSpacing"/>
        <w:spacing w:line="276" w:lineRule="auto"/>
        <w:jc w:val="both"/>
        <w:rPr>
          <w:rFonts w:ascii="Times New Roman" w:hAnsi="Times New Roman" w:cs="Times New Roman"/>
          <w:sz w:val="24"/>
          <w:szCs w:val="24"/>
          <w:lang w:val="sq-AL"/>
        </w:rPr>
      </w:pPr>
      <w:r w:rsidRPr="00AB1EE8">
        <w:rPr>
          <w:rFonts w:ascii="Times New Roman" w:hAnsi="Times New Roman" w:cs="Times New Roman"/>
          <w:sz w:val="24"/>
          <w:szCs w:val="24"/>
          <w:lang w:val="sq-AL"/>
        </w:rPr>
        <w:t xml:space="preserve">Fondi i alokuar nga buxheti i shtetit llog 606 është në vlerën </w:t>
      </w:r>
      <w:r w:rsidRPr="00AB1EE8">
        <w:rPr>
          <w:rFonts w:ascii="Times New Roman" w:hAnsi="Times New Roman" w:cs="Times New Roman"/>
          <w:bCs/>
          <w:sz w:val="24"/>
          <w:szCs w:val="24"/>
          <w:lang w:val="sq-AL"/>
        </w:rPr>
        <w:t>197,000 dhe realizimi 194,031 lekë, të shprehur në përqindje 98,5 %</w:t>
      </w:r>
    </w:p>
    <w:p w14:paraId="77EA3DB5" w14:textId="77777777" w:rsidR="00BE0023" w:rsidRPr="00BE0023" w:rsidRDefault="00BE0023" w:rsidP="00BE0023">
      <w:pPr>
        <w:spacing w:line="276" w:lineRule="auto"/>
        <w:ind w:firstLine="720"/>
        <w:jc w:val="both"/>
        <w:rPr>
          <w:rFonts w:ascii="Times New Roman" w:hAnsi="Times New Roman" w:cs="Times New Roman"/>
          <w:bCs/>
          <w:szCs w:val="24"/>
        </w:rPr>
      </w:pPr>
      <w:r w:rsidRPr="00BE0023">
        <w:rPr>
          <w:rFonts w:ascii="Times New Roman" w:hAnsi="Times New Roman" w:cs="Times New Roman"/>
          <w:bCs/>
          <w:szCs w:val="24"/>
        </w:rPr>
        <w:t>Shpenzime për investime kapitale</w:t>
      </w:r>
    </w:p>
    <w:p w14:paraId="704E3C5E" w14:textId="77777777" w:rsidR="00BE0023" w:rsidRPr="00AB1EE8" w:rsidRDefault="00BE0023" w:rsidP="00BE0023">
      <w:pPr>
        <w:spacing w:line="276" w:lineRule="auto"/>
        <w:jc w:val="both"/>
        <w:rPr>
          <w:rFonts w:ascii="Times New Roman" w:hAnsi="Times New Roman" w:cs="Times New Roman"/>
          <w:bCs/>
          <w:szCs w:val="24"/>
        </w:rPr>
      </w:pPr>
      <w:r w:rsidRPr="00AB1EE8">
        <w:rPr>
          <w:rFonts w:ascii="Times New Roman" w:eastAsia="Times New Roman" w:hAnsi="Times New Roman" w:cs="Times New Roman"/>
          <w:szCs w:val="24"/>
        </w:rPr>
        <w:t xml:space="preserve">Fondi i </w:t>
      </w:r>
      <w:proofErr w:type="spellStart"/>
      <w:r w:rsidRPr="00AB1EE8">
        <w:rPr>
          <w:rFonts w:ascii="Times New Roman" w:eastAsia="Times New Roman" w:hAnsi="Times New Roman" w:cs="Times New Roman"/>
          <w:szCs w:val="24"/>
        </w:rPr>
        <w:t>alokuar</w:t>
      </w:r>
      <w:proofErr w:type="spellEnd"/>
      <w:r w:rsidRPr="00AB1EE8">
        <w:rPr>
          <w:rFonts w:ascii="Times New Roman" w:eastAsia="Times New Roman" w:hAnsi="Times New Roman" w:cs="Times New Roman"/>
          <w:szCs w:val="24"/>
        </w:rPr>
        <w:t xml:space="preserve"> në fillim të vitit buxhetor 2025 për </w:t>
      </w:r>
      <w:r w:rsidRPr="00AB1EE8">
        <w:rPr>
          <w:rFonts w:ascii="Times New Roman" w:hAnsi="Times New Roman" w:cs="Times New Roman"/>
          <w:bCs/>
          <w:szCs w:val="24"/>
        </w:rPr>
        <w:t xml:space="preserve">Investime kapitale për GKA ka qenë në vlerën 13,300,000 lekë për blerje vepra arti dhe 500,000 lekë blerje pajisje zyre. </w:t>
      </w:r>
    </w:p>
    <w:p w14:paraId="046EC67B" w14:textId="77777777" w:rsidR="00BE0023" w:rsidRPr="00AB1EE8" w:rsidRDefault="00BE0023" w:rsidP="00BE0023">
      <w:pPr>
        <w:spacing w:line="276" w:lineRule="auto"/>
        <w:jc w:val="both"/>
        <w:rPr>
          <w:rFonts w:ascii="Times New Roman" w:hAnsi="Times New Roman" w:cs="Times New Roman"/>
          <w:bCs/>
          <w:szCs w:val="24"/>
        </w:rPr>
      </w:pPr>
      <w:r w:rsidRPr="00AB1EE8">
        <w:rPr>
          <w:rFonts w:ascii="Times New Roman" w:hAnsi="Times New Roman" w:cs="Times New Roman"/>
          <w:bCs/>
          <w:szCs w:val="24"/>
        </w:rPr>
        <w:t xml:space="preserve">Furnizimi me pajisjet e planifikuara (me fondin 500,000 lekë) u krye i plotë, por me 80% të buxhetit fillestar, konkretisht realizimi 397,909 lekë, për arsye të çmimeve më të </w:t>
      </w:r>
      <w:proofErr w:type="spellStart"/>
      <w:r w:rsidRPr="00AB1EE8">
        <w:rPr>
          <w:rFonts w:ascii="Times New Roman" w:hAnsi="Times New Roman" w:cs="Times New Roman"/>
          <w:bCs/>
          <w:szCs w:val="24"/>
        </w:rPr>
        <w:t>ulta</w:t>
      </w:r>
      <w:proofErr w:type="spellEnd"/>
      <w:r w:rsidRPr="00AB1EE8">
        <w:rPr>
          <w:rFonts w:ascii="Times New Roman" w:hAnsi="Times New Roman" w:cs="Times New Roman"/>
          <w:bCs/>
          <w:szCs w:val="24"/>
        </w:rPr>
        <w:t xml:space="preserve"> të </w:t>
      </w:r>
      <w:proofErr w:type="spellStart"/>
      <w:r w:rsidRPr="00AB1EE8">
        <w:rPr>
          <w:rFonts w:ascii="Times New Roman" w:hAnsi="Times New Roman" w:cs="Times New Roman"/>
          <w:bCs/>
          <w:szCs w:val="24"/>
        </w:rPr>
        <w:t>ofertuara</w:t>
      </w:r>
      <w:proofErr w:type="spellEnd"/>
      <w:r w:rsidRPr="00AB1EE8">
        <w:rPr>
          <w:rFonts w:ascii="Times New Roman" w:hAnsi="Times New Roman" w:cs="Times New Roman"/>
          <w:bCs/>
          <w:szCs w:val="24"/>
        </w:rPr>
        <w:t xml:space="preserve"> në procedurat e prokurimit.</w:t>
      </w:r>
    </w:p>
    <w:p w14:paraId="786C9056" w14:textId="77777777" w:rsidR="00BE0023" w:rsidRPr="00AB1EE8" w:rsidRDefault="00BE0023" w:rsidP="00034643">
      <w:pPr>
        <w:pStyle w:val="NoSpacing"/>
        <w:spacing w:line="276" w:lineRule="auto"/>
        <w:jc w:val="both"/>
        <w:rPr>
          <w:rFonts w:ascii="Times New Roman" w:hAnsi="Times New Roman" w:cs="Times New Roman"/>
          <w:sz w:val="24"/>
          <w:szCs w:val="24"/>
          <w:lang w:val="sq-AL"/>
        </w:rPr>
      </w:pPr>
    </w:p>
    <w:p w14:paraId="67D848E9" w14:textId="77777777" w:rsidR="0063553C" w:rsidRPr="00AB1EE8" w:rsidRDefault="0063553C" w:rsidP="00EB0DE7">
      <w:pPr>
        <w:tabs>
          <w:tab w:val="center" w:pos="4680"/>
          <w:tab w:val="left" w:pos="6165"/>
        </w:tabs>
        <w:spacing w:line="276" w:lineRule="auto"/>
        <w:jc w:val="both"/>
        <w:rPr>
          <w:rFonts w:ascii="Times New Roman" w:eastAsia="Times New Roman" w:hAnsi="Times New Roman" w:cs="Times New Roman"/>
          <w:szCs w:val="24"/>
        </w:rPr>
      </w:pPr>
    </w:p>
    <w:p w14:paraId="4BA0F1C1" w14:textId="77777777" w:rsidR="00280827" w:rsidRDefault="00051782" w:rsidP="00280827">
      <w:pPr>
        <w:spacing w:before="0" w:after="160" w:line="276" w:lineRule="auto"/>
        <w:rPr>
          <w:rFonts w:ascii="Times New Roman" w:eastAsia="MS Mincho" w:hAnsi="Times New Roman" w:cs="Times New Roman"/>
          <w:b/>
          <w:bCs/>
          <w:szCs w:val="24"/>
        </w:rPr>
      </w:pPr>
      <w:r w:rsidRPr="00AB1EE8">
        <w:rPr>
          <w:rFonts w:ascii="Times New Roman" w:eastAsia="MS Mincho" w:hAnsi="Times New Roman" w:cs="Times New Roman"/>
          <w:b/>
          <w:bCs/>
          <w:szCs w:val="24"/>
        </w:rPr>
        <w:t>TEATRI KOMBËTAR I OPERAS, BALETIT DHE ANSAMBLIT POPULLOR</w:t>
      </w:r>
    </w:p>
    <w:p w14:paraId="43381ACD" w14:textId="280B113C" w:rsidR="00957674" w:rsidRDefault="00051782" w:rsidP="00280827">
      <w:pPr>
        <w:spacing w:before="0" w:after="160" w:line="276" w:lineRule="auto"/>
        <w:rPr>
          <w:rFonts w:ascii="Times New Roman" w:hAnsi="Times New Roman" w:cs="Times New Roman"/>
          <w:szCs w:val="24"/>
        </w:rPr>
      </w:pPr>
      <w:r w:rsidRPr="00AB1EE8">
        <w:rPr>
          <w:rFonts w:ascii="Times New Roman" w:hAnsi="Times New Roman" w:cs="Times New Roman"/>
          <w:szCs w:val="24"/>
        </w:rPr>
        <w:t xml:space="preserve">Plan Buxhet dhe realizimi </w:t>
      </w:r>
      <w:r w:rsidR="00D2072C" w:rsidRPr="00AB1EE8">
        <w:rPr>
          <w:rFonts w:ascii="Times New Roman" w:hAnsi="Times New Roman" w:cs="Times New Roman"/>
          <w:szCs w:val="24"/>
        </w:rPr>
        <w:t>j</w:t>
      </w:r>
      <w:r w:rsidRPr="00AB1EE8">
        <w:rPr>
          <w:rFonts w:ascii="Times New Roman" w:hAnsi="Times New Roman" w:cs="Times New Roman"/>
          <w:szCs w:val="24"/>
        </w:rPr>
        <w:t xml:space="preserve">anar- </w:t>
      </w:r>
      <w:r w:rsidR="00D2072C" w:rsidRPr="00AB1EE8">
        <w:rPr>
          <w:rFonts w:ascii="Times New Roman" w:hAnsi="Times New Roman" w:cs="Times New Roman"/>
          <w:szCs w:val="24"/>
        </w:rPr>
        <w:t>d</w:t>
      </w:r>
      <w:r w:rsidRPr="00AB1EE8">
        <w:rPr>
          <w:rFonts w:ascii="Times New Roman" w:hAnsi="Times New Roman" w:cs="Times New Roman"/>
          <w:szCs w:val="24"/>
        </w:rPr>
        <w:t>hjetor  2025</w:t>
      </w:r>
    </w:p>
    <w:p w14:paraId="2EFA4B69" w14:textId="3B54B7C0" w:rsidR="00280827" w:rsidRPr="00280827" w:rsidRDefault="00280827" w:rsidP="00280827">
      <w:pPr>
        <w:spacing w:before="0" w:after="160" w:line="276" w:lineRule="auto"/>
        <w:rPr>
          <w:rFonts w:ascii="Times New Roman" w:eastAsia="MS Mincho" w:hAnsi="Times New Roman" w:cs="Times New Roman"/>
          <w:b/>
          <w:bCs/>
          <w:i/>
          <w:iCs/>
          <w:szCs w:val="24"/>
          <w:u w:val="single"/>
        </w:rPr>
      </w:pPr>
      <w:r>
        <w:rPr>
          <w:rFonts w:ascii="Times New Roman" w:hAnsi="Times New Roman" w:cs="Times New Roman"/>
          <w:szCs w:val="24"/>
        </w:rPr>
        <w:lastRenderedPageBreak/>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280827">
        <w:rPr>
          <w:rFonts w:ascii="Times New Roman" w:hAnsi="Times New Roman" w:cs="Times New Roman"/>
          <w:i/>
          <w:iCs/>
          <w:szCs w:val="24"/>
          <w:u w:val="single"/>
        </w:rPr>
        <w:t>Në lekë</w:t>
      </w:r>
    </w:p>
    <w:p w14:paraId="3F0A93CF" w14:textId="2322D8DB" w:rsidR="00051782" w:rsidRPr="00AB1EE8" w:rsidRDefault="0045718A" w:rsidP="0045718A">
      <w:pPr>
        <w:tabs>
          <w:tab w:val="left" w:pos="1440"/>
        </w:tabs>
        <w:spacing w:line="276" w:lineRule="auto"/>
        <w:jc w:val="center"/>
        <w:rPr>
          <w:rFonts w:ascii="Times New Roman" w:eastAsia="ヒラギノ角ゴ Pro W3" w:hAnsi="Times New Roman" w:cs="Times New Roman"/>
          <w:b/>
          <w:bCs/>
          <w:color w:val="000000"/>
          <w:szCs w:val="24"/>
        </w:rPr>
      </w:pPr>
      <w:r w:rsidRPr="00AB1EE8">
        <w:rPr>
          <w:rFonts w:ascii="Times New Roman" w:hAnsi="Times New Roman" w:cs="Times New Roman"/>
          <w:noProof/>
          <w:szCs w:val="24"/>
        </w:rPr>
        <w:drawing>
          <wp:inline distT="0" distB="0" distL="0" distR="0" wp14:anchorId="04FF2C89" wp14:editId="2BEE6924">
            <wp:extent cx="5591175" cy="1666875"/>
            <wp:effectExtent l="0" t="0" r="9525" b="9525"/>
            <wp:docPr id="6174142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1175" cy="1666875"/>
                    </a:xfrm>
                    <a:prstGeom prst="rect">
                      <a:avLst/>
                    </a:prstGeom>
                    <a:noFill/>
                    <a:ln>
                      <a:noFill/>
                    </a:ln>
                  </pic:spPr>
                </pic:pic>
              </a:graphicData>
            </a:graphic>
          </wp:inline>
        </w:drawing>
      </w:r>
    </w:p>
    <w:p w14:paraId="4208740E" w14:textId="77777777" w:rsidR="00957674" w:rsidRPr="00AB1EE8" w:rsidRDefault="00957674" w:rsidP="00EB0DE7">
      <w:pPr>
        <w:pStyle w:val="ListParagraph"/>
        <w:spacing w:line="276" w:lineRule="auto"/>
        <w:ind w:left="0"/>
        <w:jc w:val="both"/>
        <w:rPr>
          <w:rFonts w:ascii="Times New Roman" w:eastAsia="Microsoft JhengHei" w:hAnsi="Times New Roman" w:cs="Times New Roman"/>
          <w:szCs w:val="24"/>
        </w:rPr>
      </w:pPr>
    </w:p>
    <w:p w14:paraId="13D53E19" w14:textId="51443DEC" w:rsidR="00051782" w:rsidRPr="00AB1EE8" w:rsidRDefault="00051782" w:rsidP="00EB0DE7">
      <w:pPr>
        <w:pStyle w:val="ListParagraph"/>
        <w:spacing w:line="276" w:lineRule="auto"/>
        <w:ind w:left="0"/>
        <w:jc w:val="both"/>
        <w:rPr>
          <w:rFonts w:ascii="Times New Roman" w:eastAsia="Microsoft JhengHei" w:hAnsi="Times New Roman" w:cs="Times New Roman"/>
          <w:i/>
          <w:szCs w:val="24"/>
        </w:rPr>
      </w:pPr>
      <w:r w:rsidRPr="00AB1EE8">
        <w:rPr>
          <w:rFonts w:ascii="Times New Roman" w:eastAsia="Microsoft JhengHei" w:hAnsi="Times New Roman" w:cs="Times New Roman"/>
          <w:szCs w:val="24"/>
        </w:rPr>
        <w:t>Gjithashtu, gjat</w:t>
      </w:r>
      <w:r w:rsidRPr="00AB1EE8">
        <w:rPr>
          <w:rFonts w:ascii="Times New Roman" w:hAnsi="Times New Roman" w:cs="Times New Roman"/>
          <w:szCs w:val="24"/>
        </w:rPr>
        <w:t>ë</w:t>
      </w:r>
      <w:r w:rsidRPr="00AB1EE8">
        <w:rPr>
          <w:rFonts w:ascii="Times New Roman" w:eastAsia="Microsoft JhengHei" w:hAnsi="Times New Roman" w:cs="Times New Roman"/>
          <w:szCs w:val="24"/>
        </w:rPr>
        <w:t xml:space="preserve"> vitit 2025, Institucioni ka p</w:t>
      </w:r>
      <w:r w:rsidRPr="00AB1EE8">
        <w:rPr>
          <w:rFonts w:ascii="Times New Roman" w:hAnsi="Times New Roman" w:cs="Times New Roman"/>
          <w:szCs w:val="24"/>
        </w:rPr>
        <w:t>ë</w:t>
      </w:r>
      <w:r w:rsidRPr="00AB1EE8">
        <w:rPr>
          <w:rFonts w:ascii="Times New Roman" w:eastAsia="Microsoft JhengHei" w:hAnsi="Times New Roman" w:cs="Times New Roman"/>
          <w:szCs w:val="24"/>
        </w:rPr>
        <w:t>rfituar fonde shtes</w:t>
      </w:r>
      <w:r w:rsidRPr="00AB1EE8">
        <w:rPr>
          <w:rFonts w:ascii="Times New Roman" w:hAnsi="Times New Roman" w:cs="Times New Roman"/>
          <w:szCs w:val="24"/>
        </w:rPr>
        <w:t>ë në të ardhura</w:t>
      </w:r>
      <w:r w:rsidRPr="00AB1EE8">
        <w:rPr>
          <w:rFonts w:ascii="Times New Roman" w:eastAsia="Microsoft JhengHei" w:hAnsi="Times New Roman" w:cs="Times New Roman"/>
          <w:szCs w:val="24"/>
        </w:rPr>
        <w:t xml:space="preserve"> edhe si rezultat i kontratave t</w:t>
      </w:r>
      <w:r w:rsidRPr="00AB1EE8">
        <w:rPr>
          <w:rFonts w:ascii="Times New Roman" w:hAnsi="Times New Roman" w:cs="Times New Roman"/>
          <w:szCs w:val="24"/>
        </w:rPr>
        <w:t>ë</w:t>
      </w:r>
      <w:r w:rsidRPr="00AB1EE8">
        <w:rPr>
          <w:rFonts w:ascii="Times New Roman" w:eastAsia="Microsoft JhengHei" w:hAnsi="Times New Roman" w:cs="Times New Roman"/>
          <w:szCs w:val="24"/>
        </w:rPr>
        <w:t xml:space="preserve"> sponsorizimit me vler</w:t>
      </w:r>
      <w:r w:rsidRPr="00AB1EE8">
        <w:rPr>
          <w:rFonts w:ascii="Times New Roman" w:hAnsi="Times New Roman" w:cs="Times New Roman"/>
          <w:szCs w:val="24"/>
        </w:rPr>
        <w:t>ë</w:t>
      </w:r>
      <w:r w:rsidRPr="00AB1EE8">
        <w:rPr>
          <w:rFonts w:ascii="Times New Roman" w:eastAsia="Microsoft JhengHei" w:hAnsi="Times New Roman" w:cs="Times New Roman"/>
          <w:szCs w:val="24"/>
        </w:rPr>
        <w:t xml:space="preserve"> totale 8.83 milion dhe ka p</w:t>
      </w:r>
      <w:r w:rsidRPr="00AB1EE8">
        <w:rPr>
          <w:rFonts w:ascii="Times New Roman" w:hAnsi="Times New Roman" w:cs="Times New Roman"/>
          <w:szCs w:val="24"/>
        </w:rPr>
        <w:t>ërdorur 6.22 milion prej tyre, pjesa e mbetur është trashëguar për përdorim gjatë vitit 2026.</w:t>
      </w:r>
      <w:r w:rsidRPr="00AB1EE8">
        <w:rPr>
          <w:rFonts w:ascii="Times New Roman" w:eastAsia="Microsoft JhengHei" w:hAnsi="Times New Roman" w:cs="Times New Roman"/>
          <w:szCs w:val="24"/>
        </w:rPr>
        <w:t xml:space="preserve"> </w:t>
      </w:r>
    </w:p>
    <w:p w14:paraId="1F657314" w14:textId="3C1A2275" w:rsidR="00B72669" w:rsidRPr="00AB1EE8" w:rsidRDefault="00051782" w:rsidP="00EB0DE7">
      <w:pPr>
        <w:pStyle w:val="NormalWeb"/>
        <w:shd w:val="clear" w:color="auto" w:fill="FFFFFF"/>
        <w:spacing w:line="276" w:lineRule="auto"/>
        <w:jc w:val="both"/>
        <w:rPr>
          <w:lang w:val="sq-AL"/>
        </w:rPr>
      </w:pPr>
      <w:r w:rsidRPr="00AB1EE8">
        <w:rPr>
          <w:lang w:val="sq-AL"/>
        </w:rPr>
        <w:t>TKOBAP ka realizuar të ardhura vjetore në vlerën</w:t>
      </w:r>
      <w:r w:rsidRPr="00AB1EE8">
        <w:rPr>
          <w:i/>
          <w:lang w:val="sq-AL"/>
        </w:rPr>
        <w:t xml:space="preserve"> </w:t>
      </w:r>
      <w:r w:rsidRPr="00AB1EE8">
        <w:rPr>
          <w:b/>
          <w:bCs/>
          <w:lang w:val="sq-AL"/>
        </w:rPr>
        <w:t xml:space="preserve"> </w:t>
      </w:r>
      <w:r w:rsidRPr="00AB1EE8">
        <w:rPr>
          <w:lang w:val="sq-AL"/>
        </w:rPr>
        <w:t>40,441,974.8 lekë,</w:t>
      </w:r>
      <w:r w:rsidRPr="00AB1EE8">
        <w:rPr>
          <w:b/>
          <w:bCs/>
          <w:lang w:val="sq-AL"/>
        </w:rPr>
        <w:t xml:space="preserve"> </w:t>
      </w:r>
      <w:r w:rsidRPr="00AB1EE8">
        <w:rPr>
          <w:lang w:val="sq-AL"/>
        </w:rPr>
        <w:t>për gjatë vitit Janar - Dhjetor 2025</w:t>
      </w:r>
      <w:r w:rsidRPr="00AB1EE8">
        <w:rPr>
          <w:bCs/>
          <w:lang w:val="sq-AL"/>
        </w:rPr>
        <w:t>, nga shitja e biletave , okupimeve , sponsorizime, dh</w:t>
      </w:r>
      <w:r w:rsidRPr="00AB1EE8">
        <w:rPr>
          <w:lang w:val="sq-AL"/>
        </w:rPr>
        <w:t>ënia me q</w:t>
      </w:r>
      <w:r w:rsidR="00241F7A">
        <w:rPr>
          <w:lang w:val="sq-AL"/>
        </w:rPr>
        <w:t>i</w:t>
      </w:r>
      <w:r w:rsidRPr="00AB1EE8">
        <w:rPr>
          <w:lang w:val="sq-AL"/>
        </w:rPr>
        <w:t>ra e instrumentave etj.. respektivisht si më poshtë:</w:t>
      </w:r>
    </w:p>
    <w:p w14:paraId="1DAF0182" w14:textId="77777777" w:rsidR="00B72669" w:rsidRPr="00AB1EE8" w:rsidRDefault="00B72669" w:rsidP="00EB0DE7">
      <w:pPr>
        <w:pStyle w:val="NormalWeb"/>
        <w:shd w:val="clear" w:color="auto" w:fill="FFFFFF"/>
        <w:spacing w:line="276" w:lineRule="auto"/>
        <w:jc w:val="both"/>
        <w:rPr>
          <w:lang w:val="sq-AL"/>
        </w:rPr>
      </w:pPr>
    </w:p>
    <w:p w14:paraId="274C1451" w14:textId="6E1BD04E" w:rsidR="00051782" w:rsidRPr="00AB1EE8" w:rsidRDefault="00280827" w:rsidP="00EB0DE7">
      <w:pPr>
        <w:pStyle w:val="NormalWeb"/>
        <w:shd w:val="clear" w:color="auto" w:fill="FFFFFF"/>
        <w:spacing w:line="276" w:lineRule="auto"/>
        <w:jc w:val="both"/>
        <w:rPr>
          <w:bCs/>
          <w:lang w:val="sq-AL"/>
        </w:rPr>
      </w:pPr>
      <w:r>
        <w:rPr>
          <w:lang w:val="sq-AL"/>
        </w:rPr>
        <w:t>T</w:t>
      </w:r>
      <w:r w:rsidR="00051782" w:rsidRPr="00AB1EE8">
        <w:rPr>
          <w:lang w:val="sq-AL"/>
        </w:rPr>
        <w:t xml:space="preserve">ë </w:t>
      </w:r>
      <w:r w:rsidR="00B72669" w:rsidRPr="00AB1EE8">
        <w:rPr>
          <w:lang w:val="sq-AL"/>
        </w:rPr>
        <w:t>a</w:t>
      </w:r>
      <w:r w:rsidR="00051782" w:rsidRPr="00AB1EE8">
        <w:rPr>
          <w:lang w:val="sq-AL"/>
        </w:rPr>
        <w:t>rdhura</w:t>
      </w:r>
      <w:r>
        <w:rPr>
          <w:lang w:val="sq-AL"/>
        </w:rPr>
        <w:t xml:space="preserve">t </w:t>
      </w:r>
    </w:p>
    <w:p w14:paraId="318A0601" w14:textId="2E7B4D9E" w:rsidR="00051782" w:rsidRPr="00AB1EE8" w:rsidRDefault="009F47A4" w:rsidP="00EB0DE7">
      <w:pPr>
        <w:spacing w:after="152" w:line="276" w:lineRule="auto"/>
        <w:rPr>
          <w:rFonts w:ascii="Times New Roman" w:hAnsi="Times New Roman" w:cs="Times New Roman"/>
          <w:szCs w:val="24"/>
        </w:rPr>
      </w:pPr>
      <w:r w:rsidRPr="00AB1EE8">
        <w:rPr>
          <w:rFonts w:ascii="Times New Roman" w:hAnsi="Times New Roman" w:cs="Times New Roman"/>
          <w:noProof/>
          <w:szCs w:val="24"/>
        </w:rPr>
        <w:drawing>
          <wp:inline distT="0" distB="0" distL="0" distR="0" wp14:anchorId="092D499C" wp14:editId="2E592F60">
            <wp:extent cx="5791200" cy="1514475"/>
            <wp:effectExtent l="0" t="0" r="0" b="9525"/>
            <wp:docPr id="368402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1514475"/>
                    </a:xfrm>
                    <a:prstGeom prst="rect">
                      <a:avLst/>
                    </a:prstGeom>
                    <a:noFill/>
                    <a:ln>
                      <a:noFill/>
                    </a:ln>
                  </pic:spPr>
                </pic:pic>
              </a:graphicData>
            </a:graphic>
          </wp:inline>
        </w:drawing>
      </w:r>
    </w:p>
    <w:p w14:paraId="17151FE5" w14:textId="1179A65F" w:rsidR="00051782" w:rsidRPr="00AB1EE8" w:rsidRDefault="00051782" w:rsidP="00EB0DE7">
      <w:pPr>
        <w:spacing w:after="152" w:line="276" w:lineRule="auto"/>
        <w:rPr>
          <w:rFonts w:ascii="Times New Roman" w:hAnsi="Times New Roman" w:cs="Times New Roman"/>
          <w:szCs w:val="24"/>
        </w:rPr>
      </w:pPr>
      <w:r w:rsidRPr="00AB1EE8">
        <w:rPr>
          <w:rFonts w:ascii="Times New Roman" w:hAnsi="Times New Roman" w:cs="Times New Roman"/>
          <w:szCs w:val="24"/>
        </w:rPr>
        <w:t xml:space="preserve">Përdorimi i të ardhurave të TKOBAP bëhet bazuar në VKM nr.432, datë 28.06.2006 “Për krijimin dhe administrimin e të ardhurave, që krijojnë institucionet buxhetore”, dhe në Udhëzimin e përbashkët të Ministrisë së Kulturës dhe të Financave, nr.52 datë 09.02.2015, ku sipas tyre TKOBAP depoziton në buxhet sipas % te </w:t>
      </w:r>
      <w:r w:rsidR="00241F7A" w:rsidRPr="00AB1EE8">
        <w:rPr>
          <w:rFonts w:ascii="Times New Roman" w:hAnsi="Times New Roman" w:cs="Times New Roman"/>
          <w:szCs w:val="24"/>
        </w:rPr>
        <w:t>përcaktuara</w:t>
      </w:r>
      <w:r w:rsidRPr="00AB1EE8">
        <w:rPr>
          <w:rFonts w:ascii="Times New Roman" w:hAnsi="Times New Roman" w:cs="Times New Roman"/>
          <w:szCs w:val="24"/>
        </w:rPr>
        <w:t xml:space="preserve"> të  ardhurave të krijuara, tavani i vendosur për përdorimin e tyre është 6.5 milion. </w:t>
      </w:r>
    </w:p>
    <w:p w14:paraId="4ED53696" w14:textId="0B962567" w:rsidR="00051782" w:rsidRPr="00AB1EE8" w:rsidRDefault="00051782" w:rsidP="00EB0DE7">
      <w:pPr>
        <w:spacing w:after="152" w:line="276" w:lineRule="auto"/>
        <w:jc w:val="both"/>
        <w:rPr>
          <w:rFonts w:ascii="Times New Roman" w:eastAsia="Microsoft JhengHei" w:hAnsi="Times New Roman" w:cs="Times New Roman"/>
          <w:szCs w:val="24"/>
        </w:rPr>
      </w:pPr>
      <w:r w:rsidRPr="00AB1EE8">
        <w:rPr>
          <w:rFonts w:ascii="Times New Roman" w:hAnsi="Times New Roman" w:cs="Times New Roman"/>
          <w:szCs w:val="24"/>
        </w:rPr>
        <w:t xml:space="preserve">Konkretisht për periudhën Janar - Dhjetor pjesa e të ardhurave që i takon institucionit për përdorim nga </w:t>
      </w:r>
      <w:r w:rsidRPr="00AB1EE8">
        <w:rPr>
          <w:rFonts w:ascii="Times New Roman" w:eastAsia="Microsoft JhengHei" w:hAnsi="Times New Roman" w:cs="Times New Roman"/>
          <w:bCs/>
          <w:szCs w:val="24"/>
        </w:rPr>
        <w:t>40,441,974.80 ALL, është  18,266,183.50</w:t>
      </w:r>
      <w:r w:rsidRPr="00AB1EE8">
        <w:rPr>
          <w:rFonts w:ascii="Times New Roman" w:eastAsia="Microsoft JhengHei" w:hAnsi="Times New Roman" w:cs="Times New Roman"/>
          <w:b/>
          <w:szCs w:val="24"/>
        </w:rPr>
        <w:t xml:space="preserve"> </w:t>
      </w:r>
      <w:r w:rsidRPr="00AB1EE8">
        <w:rPr>
          <w:rFonts w:ascii="Times New Roman" w:eastAsia="Microsoft JhengHei" w:hAnsi="Times New Roman" w:cs="Times New Roman"/>
          <w:szCs w:val="24"/>
        </w:rPr>
        <w:t xml:space="preserve"> ALL të cilat janë fonde të disponueshme.</w:t>
      </w:r>
    </w:p>
    <w:p w14:paraId="649BEBE3" w14:textId="77777777" w:rsidR="00051782" w:rsidRPr="00AB1EE8" w:rsidRDefault="00051782" w:rsidP="00EB0DE7">
      <w:pPr>
        <w:widowControl w:val="0"/>
        <w:autoSpaceDE w:val="0"/>
        <w:autoSpaceDN w:val="0"/>
        <w:spacing w:after="152" w:line="276" w:lineRule="auto"/>
        <w:ind w:right="850"/>
        <w:jc w:val="both"/>
        <w:rPr>
          <w:rFonts w:ascii="Times New Roman" w:hAnsi="Times New Roman" w:cs="Times New Roman"/>
          <w:iCs/>
          <w:color w:val="auto"/>
          <w:szCs w:val="24"/>
        </w:rPr>
      </w:pPr>
      <w:r w:rsidRPr="00AB1EE8">
        <w:rPr>
          <w:rFonts w:ascii="Times New Roman" w:hAnsi="Times New Roman" w:cs="Times New Roman"/>
          <w:iCs/>
          <w:color w:val="auto"/>
          <w:szCs w:val="24"/>
        </w:rPr>
        <w:t>Projektet Kapitale</w:t>
      </w:r>
    </w:p>
    <w:p w14:paraId="68B89B94" w14:textId="33B7A197" w:rsidR="007D47A5" w:rsidRPr="00AB1EE8" w:rsidRDefault="00051782" w:rsidP="003D6EA1">
      <w:pPr>
        <w:spacing w:after="152" w:line="276" w:lineRule="auto"/>
        <w:ind w:right="850"/>
        <w:jc w:val="both"/>
        <w:rPr>
          <w:rFonts w:ascii="Times New Roman" w:hAnsi="Times New Roman" w:cs="Times New Roman"/>
          <w:szCs w:val="24"/>
        </w:rPr>
      </w:pPr>
      <w:r w:rsidRPr="00AB1EE8">
        <w:rPr>
          <w:rFonts w:ascii="Times New Roman" w:hAnsi="Times New Roman" w:cs="Times New Roman"/>
          <w:szCs w:val="24"/>
        </w:rPr>
        <w:t xml:space="preserve">Teatri Kombëtar i Operas, Baletit dhe Ansamblit Popullor i janë akorduar fonde në vlerën 116,673,000 lekë gjatë vitin 2025 për realizimin e projekteve kapitale ku u realizua nga TKOBAP blerja e pajisjeve kompjuterike në vlerën 2,071,114 lekë dhe pjesa tjetër prej 114,601,886 lekë ju dërgua me shkresë Operatorit të Blerjeve te </w:t>
      </w:r>
      <w:r w:rsidR="00AD0531" w:rsidRPr="00AB1EE8">
        <w:rPr>
          <w:rFonts w:ascii="Times New Roman" w:hAnsi="Times New Roman" w:cs="Times New Roman"/>
          <w:szCs w:val="24"/>
        </w:rPr>
        <w:t>Përqendruara</w:t>
      </w:r>
      <w:r w:rsidRPr="00AB1EE8">
        <w:rPr>
          <w:rFonts w:ascii="Times New Roman" w:hAnsi="Times New Roman" w:cs="Times New Roman"/>
          <w:szCs w:val="24"/>
        </w:rPr>
        <w:t xml:space="preserve"> (OBP) për të </w:t>
      </w:r>
      <w:r w:rsidRPr="00AB1EE8">
        <w:rPr>
          <w:rFonts w:ascii="Times New Roman" w:hAnsi="Times New Roman" w:cs="Times New Roman"/>
          <w:szCs w:val="24"/>
        </w:rPr>
        <w:lastRenderedPageBreak/>
        <w:t xml:space="preserve">vazhduar me procedurat e nevojshme dhe hedhjen në sistem për projektin e investimit “Blerjeve të </w:t>
      </w:r>
      <w:r w:rsidR="00AD0531" w:rsidRPr="00AB1EE8">
        <w:rPr>
          <w:rFonts w:ascii="Times New Roman" w:hAnsi="Times New Roman" w:cs="Times New Roman"/>
          <w:szCs w:val="24"/>
        </w:rPr>
        <w:t>instrumenteve</w:t>
      </w:r>
      <w:r w:rsidRPr="00AB1EE8">
        <w:rPr>
          <w:rFonts w:ascii="Times New Roman" w:hAnsi="Times New Roman" w:cs="Times New Roman"/>
          <w:szCs w:val="24"/>
        </w:rPr>
        <w:t xml:space="preserve"> muzikore për sektorin e Orkestrës Simfonike të TKOBAP”. Theksojmë se gjatë periudhës së zbatimit nga TKOBAP janë ndërmarrë të gjitha veprimet e nevojshme administrative dhe </w:t>
      </w:r>
      <w:r w:rsidR="00AD0531" w:rsidRPr="00AB1EE8">
        <w:rPr>
          <w:rFonts w:ascii="Times New Roman" w:hAnsi="Times New Roman" w:cs="Times New Roman"/>
          <w:szCs w:val="24"/>
        </w:rPr>
        <w:t>procedurale</w:t>
      </w:r>
      <w:r w:rsidRPr="00AB1EE8">
        <w:rPr>
          <w:rFonts w:ascii="Times New Roman" w:hAnsi="Times New Roman" w:cs="Times New Roman"/>
          <w:szCs w:val="24"/>
        </w:rPr>
        <w:t xml:space="preserve"> të parashikuara në kuadër të legjislacionit në fuqi, megjithatë realizimi i projektit rezultoi i pamundur për shkak të mosrealizimit nga ana e OBP-së.</w:t>
      </w:r>
    </w:p>
    <w:p w14:paraId="29523191" w14:textId="6EFE31E8" w:rsidR="00957674" w:rsidRPr="00AB1EE8" w:rsidRDefault="00051782" w:rsidP="007D47A5">
      <w:pPr>
        <w:tabs>
          <w:tab w:val="left" w:pos="1440"/>
        </w:tabs>
        <w:spacing w:after="152" w:line="276" w:lineRule="auto"/>
        <w:jc w:val="both"/>
        <w:rPr>
          <w:rFonts w:ascii="Times New Roman" w:hAnsi="Times New Roman" w:cs="Times New Roman"/>
          <w:szCs w:val="24"/>
        </w:rPr>
      </w:pPr>
      <w:r w:rsidRPr="00AB1EE8">
        <w:rPr>
          <w:rFonts w:ascii="Times New Roman" w:hAnsi="Times New Roman" w:cs="Times New Roman"/>
          <w:szCs w:val="24"/>
        </w:rPr>
        <w:t xml:space="preserve">Në përfundim të vitit buxhetor 2025 TKOBAP analizon se ka realizuar me sukses 100% të fondit buxhetor akorduar në kodin e projektit 91203 AA , për paga (600) , sigurime (601), shpenzime operative (602) si dhe projekte artistike (604). </w:t>
      </w:r>
    </w:p>
    <w:p w14:paraId="636C72E4" w14:textId="279C1158" w:rsidR="00051782" w:rsidRPr="00AB1EE8" w:rsidRDefault="00051782" w:rsidP="00280827">
      <w:pPr>
        <w:shd w:val="clear" w:color="auto" w:fill="FFFFFF"/>
        <w:spacing w:before="0" w:after="120" w:line="276" w:lineRule="auto"/>
        <w:rPr>
          <w:rFonts w:ascii="Times New Roman" w:eastAsia="MS Mincho" w:hAnsi="Times New Roman" w:cs="Times New Roman"/>
          <w:b/>
          <w:bCs/>
          <w:szCs w:val="24"/>
        </w:rPr>
      </w:pPr>
      <w:r w:rsidRPr="00AB1EE8">
        <w:rPr>
          <w:rFonts w:ascii="Times New Roman" w:eastAsia="MS Mincho" w:hAnsi="Times New Roman" w:cs="Times New Roman"/>
          <w:b/>
          <w:bCs/>
          <w:szCs w:val="24"/>
        </w:rPr>
        <w:t>ARKIVI QENDROR SHTETËROR I FILMIT</w:t>
      </w:r>
    </w:p>
    <w:p w14:paraId="5EA65C46" w14:textId="2A2776C4" w:rsidR="007D47A5" w:rsidRPr="00280827" w:rsidRDefault="00051782" w:rsidP="00280827">
      <w:pPr>
        <w:pStyle w:val="xmsonormal"/>
        <w:shd w:val="clear" w:color="auto" w:fill="FFFFFF"/>
        <w:spacing w:before="0" w:beforeAutospacing="0" w:after="0" w:afterAutospacing="0" w:line="276" w:lineRule="auto"/>
        <w:jc w:val="both"/>
        <w:rPr>
          <w:bCs/>
          <w:color w:val="242424"/>
          <w:bdr w:val="none" w:sz="0" w:space="0" w:color="auto" w:frame="1"/>
        </w:rPr>
      </w:pPr>
      <w:r w:rsidRPr="00280827">
        <w:rPr>
          <w:bCs/>
          <w:color w:val="242424"/>
          <w:bdr w:val="none" w:sz="0" w:space="0" w:color="auto" w:frame="1"/>
        </w:rPr>
        <w:t>Realizimi i buxhetit 2025</w:t>
      </w:r>
    </w:p>
    <w:p w14:paraId="45B053A9" w14:textId="6FB15799" w:rsidR="00957674" w:rsidRPr="00AB1EE8" w:rsidRDefault="003F691B" w:rsidP="00892FBA">
      <w:pPr>
        <w:spacing w:after="120" w:line="276" w:lineRule="auto"/>
        <w:jc w:val="both"/>
        <w:rPr>
          <w:rFonts w:ascii="Times New Roman" w:hAnsi="Times New Roman" w:cs="Times New Roman"/>
          <w:color w:val="FF0000"/>
          <w:szCs w:val="24"/>
        </w:rPr>
      </w:pPr>
      <w:r w:rsidRPr="00AB1EE8">
        <w:rPr>
          <w:noProof/>
        </w:rPr>
        <w:drawing>
          <wp:inline distT="0" distB="0" distL="0" distR="0" wp14:anchorId="01C2D1D4" wp14:editId="10E3D5DF">
            <wp:extent cx="6327140" cy="2717165"/>
            <wp:effectExtent l="0" t="0" r="0" b="6985"/>
            <wp:docPr id="265869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7140" cy="2717165"/>
                    </a:xfrm>
                    <a:prstGeom prst="rect">
                      <a:avLst/>
                    </a:prstGeom>
                    <a:noFill/>
                    <a:ln>
                      <a:noFill/>
                    </a:ln>
                  </pic:spPr>
                </pic:pic>
              </a:graphicData>
            </a:graphic>
          </wp:inline>
        </w:drawing>
      </w:r>
    </w:p>
    <w:p w14:paraId="48BCC06D" w14:textId="116E08D0" w:rsidR="00280827" w:rsidRPr="00280827" w:rsidRDefault="00280827" w:rsidP="00280827">
      <w:pPr>
        <w:pStyle w:val="xmsonormal"/>
        <w:shd w:val="clear" w:color="auto" w:fill="FFFFFF"/>
        <w:spacing w:before="0" w:beforeAutospacing="0" w:after="0" w:afterAutospacing="0" w:line="276" w:lineRule="auto"/>
        <w:jc w:val="both"/>
        <w:rPr>
          <w:bCs/>
          <w:bdr w:val="none" w:sz="0" w:space="0" w:color="auto" w:frame="1"/>
        </w:rPr>
      </w:pPr>
      <w:r w:rsidRPr="00280827">
        <w:rPr>
          <w:bCs/>
          <w:bdr w:val="none" w:sz="0" w:space="0" w:color="auto" w:frame="1"/>
        </w:rPr>
        <w:t>Realizimi i investimeve për 2025</w:t>
      </w:r>
    </w:p>
    <w:p w14:paraId="0C2EF07D" w14:textId="77777777" w:rsidR="00280827" w:rsidRPr="00AB1EE8" w:rsidRDefault="00280827" w:rsidP="00280827">
      <w:pPr>
        <w:pStyle w:val="xmsonormal"/>
        <w:shd w:val="clear" w:color="auto" w:fill="FFFFFF"/>
        <w:spacing w:before="0" w:beforeAutospacing="0" w:after="0" w:afterAutospacing="0" w:line="276" w:lineRule="auto"/>
        <w:jc w:val="both"/>
        <w:rPr>
          <w:b/>
          <w:color w:val="242424"/>
          <w:u w:val="single"/>
          <w:bdr w:val="none" w:sz="0" w:space="0" w:color="auto" w:frame="1"/>
        </w:rPr>
      </w:pPr>
    </w:p>
    <w:p w14:paraId="7FCCAB8C" w14:textId="77777777" w:rsidR="00280827" w:rsidRPr="00AB1EE8" w:rsidRDefault="00280827" w:rsidP="00280827">
      <w:pPr>
        <w:pStyle w:val="xmsonormal"/>
        <w:shd w:val="clear" w:color="auto" w:fill="FFFFFF"/>
        <w:spacing w:before="0" w:beforeAutospacing="0" w:after="0" w:afterAutospacing="0" w:line="276" w:lineRule="auto"/>
        <w:jc w:val="both"/>
        <w:rPr>
          <w:b/>
          <w:color w:val="242424"/>
          <w:u w:val="single"/>
          <w:bdr w:val="none" w:sz="0" w:space="0" w:color="auto" w:frame="1"/>
        </w:rPr>
      </w:pPr>
      <w:r w:rsidRPr="00AB1EE8">
        <w:rPr>
          <w:noProof/>
        </w:rPr>
        <w:drawing>
          <wp:inline distT="0" distB="0" distL="0" distR="0" wp14:anchorId="05A3CBB5" wp14:editId="77CA802B">
            <wp:extent cx="6327140" cy="1247775"/>
            <wp:effectExtent l="0" t="0" r="0" b="9525"/>
            <wp:docPr id="19400661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7140" cy="1247775"/>
                    </a:xfrm>
                    <a:prstGeom prst="rect">
                      <a:avLst/>
                    </a:prstGeom>
                    <a:noFill/>
                    <a:ln>
                      <a:noFill/>
                    </a:ln>
                  </pic:spPr>
                </pic:pic>
              </a:graphicData>
            </a:graphic>
          </wp:inline>
        </w:drawing>
      </w:r>
    </w:p>
    <w:p w14:paraId="69DE0647" w14:textId="77777777" w:rsidR="00280827" w:rsidRPr="00AB1EE8" w:rsidRDefault="00280827" w:rsidP="00280827">
      <w:pPr>
        <w:pStyle w:val="xmsonormal"/>
        <w:shd w:val="clear" w:color="auto" w:fill="FFFFFF"/>
        <w:spacing w:before="0" w:beforeAutospacing="0" w:after="0" w:afterAutospacing="0" w:line="276" w:lineRule="auto"/>
        <w:jc w:val="both"/>
        <w:rPr>
          <w:bCs/>
          <w:color w:val="242424"/>
          <w:u w:val="single"/>
          <w:bdr w:val="none" w:sz="0" w:space="0" w:color="auto" w:frame="1"/>
        </w:rPr>
      </w:pPr>
    </w:p>
    <w:p w14:paraId="0A17DB9D" w14:textId="77777777" w:rsidR="00280827" w:rsidRDefault="00280827" w:rsidP="00EB0DE7">
      <w:pPr>
        <w:pStyle w:val="xmsonormal"/>
        <w:shd w:val="clear" w:color="auto" w:fill="FFFFFF"/>
        <w:spacing w:before="0" w:beforeAutospacing="0" w:after="0" w:afterAutospacing="0" w:line="276" w:lineRule="auto"/>
        <w:jc w:val="both"/>
        <w:rPr>
          <w:b/>
          <w:color w:val="242424"/>
          <w:bdr w:val="none" w:sz="0" w:space="0" w:color="auto" w:frame="1"/>
        </w:rPr>
      </w:pPr>
    </w:p>
    <w:p w14:paraId="4463EE60" w14:textId="77777777" w:rsidR="00280827" w:rsidRDefault="00280827" w:rsidP="00EB0DE7">
      <w:pPr>
        <w:pStyle w:val="xmsonormal"/>
        <w:shd w:val="clear" w:color="auto" w:fill="FFFFFF"/>
        <w:spacing w:before="0" w:beforeAutospacing="0" w:after="0" w:afterAutospacing="0" w:line="276" w:lineRule="auto"/>
        <w:jc w:val="both"/>
        <w:rPr>
          <w:b/>
          <w:color w:val="242424"/>
          <w:bdr w:val="none" w:sz="0" w:space="0" w:color="auto" w:frame="1"/>
        </w:rPr>
      </w:pPr>
    </w:p>
    <w:p w14:paraId="2B8EF94A" w14:textId="63975853" w:rsidR="00051782" w:rsidRDefault="00B13DE7" w:rsidP="00EB0DE7">
      <w:pPr>
        <w:pStyle w:val="xmsonormal"/>
        <w:shd w:val="clear" w:color="auto" w:fill="FFFFFF"/>
        <w:spacing w:before="0" w:beforeAutospacing="0" w:after="0" w:afterAutospacing="0" w:line="276" w:lineRule="auto"/>
        <w:jc w:val="both"/>
        <w:rPr>
          <w:bCs/>
          <w:color w:val="242424"/>
          <w:bdr w:val="none" w:sz="0" w:space="0" w:color="auto" w:frame="1"/>
        </w:rPr>
      </w:pPr>
      <w:r w:rsidRPr="00280827">
        <w:rPr>
          <w:bCs/>
          <w:color w:val="242424"/>
          <w:bdr w:val="none" w:sz="0" w:space="0" w:color="auto" w:frame="1"/>
        </w:rPr>
        <w:t>Problematika mbi realizimin e buxhetit</w:t>
      </w:r>
      <w:r w:rsidR="00051782" w:rsidRPr="00280827">
        <w:rPr>
          <w:bCs/>
          <w:color w:val="242424"/>
          <w:bdr w:val="none" w:sz="0" w:space="0" w:color="auto" w:frame="1"/>
        </w:rPr>
        <w:t xml:space="preserve"> gjatë vitit 2025, në (logjistikë, marrëveshje apo çështje administrative, ligjore dhe buxhetore).</w:t>
      </w:r>
    </w:p>
    <w:p w14:paraId="0B1DF1B2" w14:textId="0C0180AA" w:rsidR="00280827" w:rsidRPr="00280827" w:rsidRDefault="00280827" w:rsidP="009517A0">
      <w:pPr>
        <w:pStyle w:val="ListParagraph"/>
        <w:numPr>
          <w:ilvl w:val="0"/>
          <w:numId w:val="17"/>
        </w:numPr>
        <w:shd w:val="clear" w:color="auto" w:fill="FFFFFF"/>
        <w:spacing w:before="0" w:line="276" w:lineRule="auto"/>
        <w:jc w:val="both"/>
        <w:textAlignment w:val="baseline"/>
        <w:rPr>
          <w:rFonts w:ascii="Times New Roman" w:eastAsia="Times New Roman" w:hAnsi="Times New Roman" w:cs="Times New Roman"/>
          <w:color w:val="000000"/>
          <w:szCs w:val="24"/>
        </w:rPr>
      </w:pPr>
      <w:r w:rsidRPr="00280827">
        <w:rPr>
          <w:rFonts w:ascii="Times New Roman" w:eastAsia="Times New Roman" w:hAnsi="Times New Roman" w:cs="Times New Roman"/>
          <w:color w:val="000000"/>
          <w:szCs w:val="24"/>
        </w:rPr>
        <w:t>Fondi i pamjaftueshëm në zërin 602</w:t>
      </w:r>
    </w:p>
    <w:p w14:paraId="16CDFA2E" w14:textId="77777777" w:rsidR="00280827" w:rsidRPr="00280827" w:rsidRDefault="00280827" w:rsidP="00280827">
      <w:pPr>
        <w:shd w:val="clear" w:color="auto" w:fill="FFFFFF"/>
        <w:spacing w:line="276" w:lineRule="auto"/>
        <w:jc w:val="both"/>
        <w:textAlignment w:val="baseline"/>
        <w:rPr>
          <w:rFonts w:ascii="Times New Roman" w:eastAsia="Times New Roman" w:hAnsi="Times New Roman" w:cs="Times New Roman"/>
          <w:color w:val="000000"/>
          <w:szCs w:val="24"/>
        </w:rPr>
      </w:pPr>
      <w:r w:rsidRPr="00280827">
        <w:rPr>
          <w:rFonts w:ascii="Times New Roman" w:eastAsia="Times New Roman" w:hAnsi="Times New Roman" w:cs="Times New Roman"/>
          <w:color w:val="000000"/>
          <w:szCs w:val="24"/>
        </w:rPr>
        <w:lastRenderedPageBreak/>
        <w:t>Fondet e pamjaftueshme në krahasim me nevojat në zërin 602. Për vitin 2026 fondi i akorduar është tepër i ul</w:t>
      </w:r>
      <w:r w:rsidRPr="00280827">
        <w:rPr>
          <w:rFonts w:ascii="Times New Roman" w:hAnsi="Times New Roman" w:cs="Times New Roman"/>
          <w:szCs w:val="24"/>
        </w:rPr>
        <w:t>ë</w:t>
      </w:r>
      <w:r w:rsidRPr="00280827">
        <w:rPr>
          <w:rFonts w:ascii="Times New Roman" w:eastAsia="Times New Roman" w:hAnsi="Times New Roman" w:cs="Times New Roman"/>
          <w:color w:val="000000"/>
          <w:szCs w:val="24"/>
        </w:rPr>
        <w:t>t, i mjaftueshëm vetëm për shërbimin e ruajtjes, ujë dhe energji.</w:t>
      </w:r>
    </w:p>
    <w:p w14:paraId="5625BF62" w14:textId="5EDEFAE2" w:rsidR="00051782" w:rsidRPr="00280827" w:rsidRDefault="00280827" w:rsidP="009517A0">
      <w:pPr>
        <w:pStyle w:val="xmsonormal"/>
        <w:numPr>
          <w:ilvl w:val="0"/>
          <w:numId w:val="17"/>
        </w:numPr>
        <w:shd w:val="clear" w:color="auto" w:fill="FFFFFF"/>
        <w:spacing w:before="0" w:beforeAutospacing="0" w:after="0" w:afterAutospacing="0" w:line="276" w:lineRule="auto"/>
        <w:jc w:val="both"/>
        <w:rPr>
          <w:bCs/>
          <w:color w:val="242424"/>
          <w:bdr w:val="none" w:sz="0" w:space="0" w:color="auto" w:frame="1"/>
        </w:rPr>
      </w:pPr>
      <w:r>
        <w:rPr>
          <w:color w:val="000000"/>
        </w:rPr>
        <w:t>P</w:t>
      </w:r>
      <w:r w:rsidR="00051782" w:rsidRPr="00280827">
        <w:rPr>
          <w:color w:val="000000"/>
        </w:rPr>
        <w:t>amund</w:t>
      </w:r>
      <w:r w:rsidR="00051782" w:rsidRPr="00280827">
        <w:t>ë</w:t>
      </w:r>
      <w:r w:rsidR="00051782" w:rsidRPr="00280827">
        <w:rPr>
          <w:color w:val="000000"/>
        </w:rPr>
        <w:t>sin</w:t>
      </w:r>
      <w:r w:rsidR="00051782" w:rsidRPr="00280827">
        <w:t>ë</w:t>
      </w:r>
      <w:r w:rsidR="00051782" w:rsidRPr="00280827">
        <w:rPr>
          <w:color w:val="000000"/>
        </w:rPr>
        <w:t xml:space="preserve"> e Institucionit nga ana financiare dhe njer</w:t>
      </w:r>
      <w:r w:rsidR="00051782" w:rsidRPr="00280827">
        <w:t>ë</w:t>
      </w:r>
      <w:r w:rsidR="00051782" w:rsidRPr="00280827">
        <w:rPr>
          <w:color w:val="000000"/>
        </w:rPr>
        <w:t>zore p</w:t>
      </w:r>
      <w:r w:rsidR="00051782" w:rsidRPr="00280827">
        <w:t>ë</w:t>
      </w:r>
      <w:r w:rsidR="00051782" w:rsidRPr="00280827">
        <w:rPr>
          <w:color w:val="000000"/>
        </w:rPr>
        <w:t>r hartimin e specifikimeve teknike p</w:t>
      </w:r>
      <w:r w:rsidR="00051782" w:rsidRPr="00280827">
        <w:t>ë</w:t>
      </w:r>
      <w:r w:rsidR="00051782" w:rsidRPr="00280827">
        <w:rPr>
          <w:color w:val="000000"/>
        </w:rPr>
        <w:t>r investimet.</w:t>
      </w:r>
    </w:p>
    <w:p w14:paraId="75871EBE" w14:textId="093294DB" w:rsidR="00051782" w:rsidRPr="00280827" w:rsidRDefault="00051782" w:rsidP="009517A0">
      <w:pPr>
        <w:pStyle w:val="NormalWeb"/>
        <w:numPr>
          <w:ilvl w:val="0"/>
          <w:numId w:val="17"/>
        </w:numPr>
        <w:spacing w:line="276" w:lineRule="auto"/>
        <w:jc w:val="both"/>
        <w:rPr>
          <w:lang w:val="sq-AL"/>
        </w:rPr>
      </w:pPr>
      <w:r w:rsidRPr="00280827">
        <w:rPr>
          <w:lang w:val="sq-AL"/>
        </w:rPr>
        <w:t>Mangësi në fushën juridike dhe në zbatimin e kuadrit ligjor.</w:t>
      </w:r>
    </w:p>
    <w:p w14:paraId="5BB363CC" w14:textId="77777777" w:rsidR="00051782" w:rsidRPr="00280827" w:rsidRDefault="00051782" w:rsidP="00280827">
      <w:pPr>
        <w:pStyle w:val="NormalWeb"/>
        <w:spacing w:line="276" w:lineRule="auto"/>
        <w:jc w:val="both"/>
        <w:rPr>
          <w:lang w:val="sq-AL"/>
        </w:rPr>
      </w:pPr>
      <w:r w:rsidRPr="00280827">
        <w:rPr>
          <w:lang w:val="sq-AL"/>
        </w:rPr>
        <w:t xml:space="preserve">Edhe gjatë vitit 2025, Arkivi Qendror Shtetëror i Filmit (AQSHF) ka hasur vështirësi të konsiderueshme në lidhje me </w:t>
      </w:r>
      <w:r w:rsidRPr="00280827">
        <w:rPr>
          <w:rStyle w:val="Strong"/>
          <w:b w:val="0"/>
          <w:bCs w:val="0"/>
          <w:lang w:val="sq-AL"/>
        </w:rPr>
        <w:t>shpërndarjen pa kriter dhe përdorimin e paautorizuar të materialeve fotografike</w:t>
      </w:r>
      <w:r w:rsidRPr="00280827">
        <w:rPr>
          <w:lang w:val="sq-AL"/>
        </w:rPr>
        <w:t xml:space="preserve"> që i përkasin fondit arkivor të institucionit, për të mos folur këtu për materialet filmike, përdorimin e të cilave e administron Agjencia e administrimit kolektiv të të drejtave të autorëve, FAAD.</w:t>
      </w:r>
    </w:p>
    <w:p w14:paraId="0C085DDB" w14:textId="31F558E1" w:rsidR="00051782" w:rsidRPr="00280827" w:rsidRDefault="00051782" w:rsidP="00280827">
      <w:pPr>
        <w:pStyle w:val="NormalWeb"/>
        <w:spacing w:line="276" w:lineRule="auto"/>
        <w:jc w:val="both"/>
        <w:rPr>
          <w:lang w:val="sq-AL"/>
        </w:rPr>
      </w:pPr>
      <w:r w:rsidRPr="00280827">
        <w:rPr>
          <w:lang w:val="sq-AL"/>
        </w:rPr>
        <w:t xml:space="preserve">Gjatë vitit 2025 janë konstatuar raste të shumta të publikimit dhe ripërdorimit të këtyre materialeve në media, rrjete sociale dhe produkte të ndryshme kulturore, </w:t>
      </w:r>
      <w:r w:rsidRPr="00280827">
        <w:rPr>
          <w:rStyle w:val="Strong"/>
          <w:b w:val="0"/>
          <w:bCs w:val="0"/>
          <w:lang w:val="sq-AL"/>
        </w:rPr>
        <w:t>pa respektuar procedurat ligjore, pa kërkesë zyrtare dhe pa citimin e burimit</w:t>
      </w:r>
      <w:r w:rsidRPr="00280827">
        <w:rPr>
          <w:lang w:val="sq-AL"/>
        </w:rPr>
        <w:t xml:space="preserve">, duke </w:t>
      </w:r>
      <w:r w:rsidR="00AD0531" w:rsidRPr="00280827">
        <w:rPr>
          <w:lang w:val="sq-AL"/>
        </w:rPr>
        <w:t>cenuar</w:t>
      </w:r>
      <w:r w:rsidRPr="00280827">
        <w:rPr>
          <w:lang w:val="sq-AL"/>
        </w:rPr>
        <w:t xml:space="preserve"> drejtpërdrejt të drejtat institucionale të AQSHF-së dhe integritetin e fondit arkivor kombëtar. Këto praktika jo vetëm që dëmtojnë autoritetin e institucionit, por krijojnë edhe precedentë të rrezikshëm për trajtimin e trashëgimisë audiovizive si pronë e pakontrolluar publike.</w:t>
      </w:r>
    </w:p>
    <w:p w14:paraId="38055EBF" w14:textId="77777777" w:rsidR="00051782" w:rsidRPr="00280827" w:rsidRDefault="00051782" w:rsidP="00280827">
      <w:pPr>
        <w:pStyle w:val="NormalWeb"/>
        <w:spacing w:line="276" w:lineRule="auto"/>
        <w:jc w:val="both"/>
        <w:rPr>
          <w:lang w:val="sq-AL"/>
        </w:rPr>
      </w:pPr>
      <w:r w:rsidRPr="00280827">
        <w:rPr>
          <w:lang w:val="sq-AL"/>
        </w:rPr>
        <w:t xml:space="preserve">Një problematikë e theksuar gjatë këtij viti ka qenë </w:t>
      </w:r>
      <w:r w:rsidRPr="00280827">
        <w:rPr>
          <w:rStyle w:val="Strong"/>
          <w:b w:val="0"/>
          <w:bCs w:val="0"/>
          <w:lang w:val="sq-AL"/>
        </w:rPr>
        <w:t>pamundësia e institucionit për të ndjekur në mënyrë efektive këto shkelje në rrugë ligjore</w:t>
      </w:r>
      <w:r w:rsidRPr="00280827">
        <w:rPr>
          <w:lang w:val="sq-AL"/>
        </w:rPr>
        <w:t>, për shkak të mungesës së një juristi të dedikuar brenda strukturës së AQSHF-së. Aktualisht, çështjet që lidhen me të drejtat e autorit, pronësinë institucionale, licencimin, si dhe abuzimet me materialet arkivore, trajtohen në mënyrë të fragmentarizuar, pa një ndjekje sistematike dhe profesionale.</w:t>
      </w:r>
    </w:p>
    <w:p w14:paraId="56ECBF95" w14:textId="566A21D6" w:rsidR="00051782" w:rsidRPr="00AB1EE8" w:rsidRDefault="00051782" w:rsidP="00280827">
      <w:pPr>
        <w:pStyle w:val="NormalWeb"/>
        <w:spacing w:before="100" w:beforeAutospacing="1" w:after="100" w:afterAutospacing="1" w:line="276" w:lineRule="auto"/>
        <w:jc w:val="both"/>
        <w:rPr>
          <w:lang w:val="sq-AL"/>
        </w:rPr>
      </w:pPr>
      <w:r w:rsidRPr="00AB1EE8">
        <w:rPr>
          <w:lang w:val="sq-AL"/>
        </w:rPr>
        <w:t xml:space="preserve">Viti 2025 ka evidentuar qartë se mbrojtja efektive e trashëgimisë audiovizive nuk mund të realizohet vetëm përmes punës arkivore dhe teknike apo angazhimit personal, por kërkon edhe </w:t>
      </w:r>
      <w:r w:rsidRPr="00AB1EE8">
        <w:rPr>
          <w:rStyle w:val="Strong"/>
          <w:b w:val="0"/>
          <w:bCs w:val="0"/>
          <w:lang w:val="sq-AL"/>
        </w:rPr>
        <w:t>mbështetje të specializuar ligjore</w:t>
      </w:r>
      <w:r w:rsidRPr="00AB1EE8">
        <w:rPr>
          <w:b/>
          <w:bCs/>
          <w:lang w:val="sq-AL"/>
        </w:rPr>
        <w:t>,</w:t>
      </w:r>
      <w:r w:rsidRPr="00AB1EE8">
        <w:rPr>
          <w:lang w:val="sq-AL"/>
        </w:rPr>
        <w:t xml:space="preserve"> si pjesë integrale e funksionimit dhe përgjegjësive institucionale të AQSHF-</w:t>
      </w:r>
      <w:r w:rsidR="00AD0531" w:rsidRPr="00AB1EE8">
        <w:rPr>
          <w:lang w:val="sq-AL"/>
        </w:rPr>
        <w:t>së.</w:t>
      </w:r>
      <w:r w:rsidR="00AD0531" w:rsidRPr="00AB1EE8">
        <w:rPr>
          <w:rFonts w:eastAsia="Times New Roman"/>
          <w:lang w:val="sq-AL"/>
        </w:rPr>
        <w:t xml:space="preserve"> Paralelisht</w:t>
      </w:r>
      <w:r w:rsidRPr="00AB1EE8">
        <w:rPr>
          <w:rFonts w:eastAsia="Times New Roman"/>
          <w:lang w:val="sq-AL"/>
        </w:rPr>
        <w:t xml:space="preserve"> me këto problematika, viti 2025 ka evidentuar edhe nevojën për rishikim dhe ndryshim të kuadrit ligjor në fuqi, me qëllim që prodhimet kinematografike dhe audiovizive të</w:t>
      </w:r>
      <w:r w:rsidRPr="00AB1EE8">
        <w:rPr>
          <w:rFonts w:eastAsia="Times New Roman"/>
          <w:bCs/>
          <w:lang w:val="sq-AL"/>
        </w:rPr>
        <w:t xml:space="preserve"> Kinostudios “Shqipëria e Re” që aktualisht administrohen nga QKK, si edhe ato të Albafilmit,</w:t>
      </w:r>
      <w:r w:rsidRPr="00AB1EE8">
        <w:rPr>
          <w:rFonts w:eastAsia="Times New Roman"/>
          <w:lang w:val="sq-AL"/>
        </w:rPr>
        <w:t xml:space="preserve"> të kalojnë në </w:t>
      </w:r>
      <w:r w:rsidRPr="00AB1EE8">
        <w:rPr>
          <w:rFonts w:eastAsia="Times New Roman"/>
          <w:bCs/>
          <w:lang w:val="sq-AL"/>
        </w:rPr>
        <w:t>administrimin e plotë të Arkivit Qendror Shtetëror të Filmit</w:t>
      </w:r>
      <w:r w:rsidRPr="00AB1EE8">
        <w:rPr>
          <w:rFonts w:eastAsia="Times New Roman"/>
          <w:lang w:val="sq-AL"/>
        </w:rPr>
        <w:t xml:space="preserve">. Aktualisht, paqartësitë ligjore mbi statusin administrativ dhe të drejtën e menaxhimit të këtyre veprave krijojnë boshllëqe institucionale, mbivendosje kompetencash dhe shtim të kostove për </w:t>
      </w:r>
      <w:r w:rsidR="00AD0531" w:rsidRPr="00AB1EE8">
        <w:rPr>
          <w:rFonts w:eastAsia="Times New Roman"/>
          <w:lang w:val="sq-AL"/>
        </w:rPr>
        <w:t>përdoruesit. Kalimi</w:t>
      </w:r>
      <w:r w:rsidRPr="00AB1EE8">
        <w:rPr>
          <w:rFonts w:eastAsia="Times New Roman"/>
          <w:lang w:val="sq-AL"/>
        </w:rPr>
        <w:t xml:space="preserve"> i këtyre prodhimeve nën administrimin e AQSHF-së do të garantonte </w:t>
      </w:r>
      <w:r w:rsidRPr="00AB1EE8">
        <w:rPr>
          <w:rFonts w:eastAsia="Times New Roman"/>
          <w:bCs/>
          <w:lang w:val="sq-AL"/>
        </w:rPr>
        <w:t>një sinergji mes Ligjit për trashëgiminë kulturore dhe muzetë dhe Ligjit për Kinematografinë, menaxhim të unifikuar, profesional dhe të centralizuar të trashëgimisë audiovizive kombëtare</w:t>
      </w:r>
      <w:r w:rsidRPr="00AB1EE8">
        <w:rPr>
          <w:rFonts w:eastAsia="Times New Roman"/>
          <w:lang w:val="sq-AL"/>
        </w:rPr>
        <w:t xml:space="preserve">, do të forconte mbrojtjen ligjore të veprave dhe do të krijonte kushte më të qarta për përdorimin, shpërndarjen dhe promovimin e tyre në përputhje me legjislacionin në fuqi dhe praktikat ndërkombëtare </w:t>
      </w:r>
      <w:r w:rsidR="00AD0531" w:rsidRPr="00AB1EE8">
        <w:rPr>
          <w:rFonts w:eastAsia="Times New Roman"/>
          <w:lang w:val="sq-AL"/>
        </w:rPr>
        <w:t>arkivore. Se</w:t>
      </w:r>
      <w:r w:rsidRPr="00AB1EE8">
        <w:rPr>
          <w:rFonts w:eastAsia="Times New Roman"/>
          <w:lang w:val="sq-AL"/>
        </w:rPr>
        <w:t xml:space="preserve"> fundmi, analiza e vitit 2025 tregon se mbrojtja efektive e trashëgimisë audiovizive kërkon jo vetëm kapacitete teknike dhe arkivore, por edhe </w:t>
      </w:r>
      <w:r w:rsidRPr="00AB1EE8">
        <w:rPr>
          <w:rFonts w:eastAsia="Times New Roman"/>
          <w:bCs/>
          <w:lang w:val="sq-AL"/>
        </w:rPr>
        <w:t>ndërhyrje strukturore dhe ligjore</w:t>
      </w:r>
      <w:r w:rsidRPr="00AB1EE8">
        <w:rPr>
          <w:rFonts w:eastAsia="Times New Roman"/>
          <w:lang w:val="sq-AL"/>
        </w:rPr>
        <w:t xml:space="preserve">, përfshirë forcimin e burimeve njerëzore në fushën juridike dhe përmirësimin e kuadrit ligjor, në mënyrë që AQSHF të mund të përmbushë plotësisht misionin e tij si institucion përgjegjës për ruajtjen dhe administrimin e memories filmike </w:t>
      </w:r>
      <w:r w:rsidR="00AD0531" w:rsidRPr="00AB1EE8">
        <w:rPr>
          <w:rFonts w:eastAsia="Times New Roman"/>
          <w:lang w:val="sq-AL"/>
        </w:rPr>
        <w:t>kombëtare.</w:t>
      </w:r>
      <w:r w:rsidR="00AD0531" w:rsidRPr="00AB1EE8">
        <w:rPr>
          <w:bCs/>
          <w:lang w:val="sq-AL"/>
        </w:rPr>
        <w:t xml:space="preserve"> Institucionet</w:t>
      </w:r>
      <w:r w:rsidRPr="00AB1EE8">
        <w:rPr>
          <w:bCs/>
          <w:lang w:val="sq-AL"/>
        </w:rPr>
        <w:t xml:space="preserve"> e varësisë së Ministrisë së Turizmit, Kulturës dhe Sportit në fushën e Artit dhe Kulturës luajnë një rol thelbësor në ruajtjen, zhvillimin dhe promovimin e Trashëgimisë Kulturore, krijimtarisë artistike dhe pjesëmarrjes kulturore në shoqëri.</w:t>
      </w:r>
    </w:p>
    <w:p w14:paraId="20A11350" w14:textId="77777777" w:rsidR="00DF6F5D" w:rsidRPr="00AB1EE8" w:rsidRDefault="00DF6F5D" w:rsidP="00DF6F5D">
      <w:pPr>
        <w:pStyle w:val="ListParagraph"/>
        <w:spacing w:before="0" w:line="276" w:lineRule="auto"/>
        <w:jc w:val="both"/>
        <w:rPr>
          <w:rFonts w:ascii="Times New Roman" w:hAnsi="Times New Roman" w:cs="Times New Roman"/>
          <w:bCs/>
          <w:szCs w:val="24"/>
        </w:rPr>
      </w:pPr>
    </w:p>
    <w:p w14:paraId="0C01CF97" w14:textId="7940D392" w:rsidR="00051782" w:rsidRPr="00AB1EE8" w:rsidRDefault="00051782" w:rsidP="00280827">
      <w:pPr>
        <w:shd w:val="clear" w:color="auto" w:fill="FFFFFF"/>
        <w:tabs>
          <w:tab w:val="left" w:pos="720"/>
        </w:tabs>
        <w:spacing w:line="276" w:lineRule="auto"/>
        <w:contextualSpacing/>
        <w:outlineLvl w:val="0"/>
        <w:rPr>
          <w:rFonts w:ascii="Times New Roman" w:eastAsia="Calibri" w:hAnsi="Times New Roman" w:cs="Times New Roman"/>
          <w:b/>
          <w:szCs w:val="24"/>
        </w:rPr>
      </w:pPr>
      <w:r w:rsidRPr="00AB1EE8">
        <w:rPr>
          <w:rFonts w:ascii="Times New Roman" w:eastAsia="Calibri" w:hAnsi="Times New Roman" w:cs="Times New Roman"/>
          <w:b/>
          <w:szCs w:val="24"/>
        </w:rPr>
        <w:t xml:space="preserve">VIZITUESHMËRIA NË INSTITUCIONET E ART-KULTURËS </w:t>
      </w:r>
      <w:r w:rsidR="00BA0389" w:rsidRPr="00AB1EE8">
        <w:rPr>
          <w:rFonts w:ascii="Times New Roman" w:eastAsia="Calibri" w:hAnsi="Times New Roman" w:cs="Times New Roman"/>
          <w:b/>
          <w:szCs w:val="24"/>
        </w:rPr>
        <w:t>2022, 2023</w:t>
      </w:r>
      <w:r w:rsidR="00BA0389">
        <w:rPr>
          <w:rFonts w:ascii="Times New Roman" w:eastAsia="Calibri" w:hAnsi="Times New Roman" w:cs="Times New Roman"/>
          <w:b/>
          <w:szCs w:val="24"/>
        </w:rPr>
        <w:t xml:space="preserve">, </w:t>
      </w:r>
      <w:r w:rsidR="00BA0389" w:rsidRPr="00AB1EE8">
        <w:rPr>
          <w:rFonts w:ascii="Times New Roman" w:eastAsia="Calibri" w:hAnsi="Times New Roman" w:cs="Times New Roman"/>
          <w:b/>
          <w:szCs w:val="24"/>
        </w:rPr>
        <w:t>2024</w:t>
      </w:r>
      <w:r w:rsidR="00BA0389">
        <w:rPr>
          <w:rFonts w:ascii="Times New Roman" w:eastAsia="Calibri" w:hAnsi="Times New Roman" w:cs="Times New Roman"/>
          <w:b/>
          <w:szCs w:val="24"/>
        </w:rPr>
        <w:t xml:space="preserve"> dhe </w:t>
      </w:r>
      <w:r w:rsidRPr="00AB1EE8">
        <w:rPr>
          <w:rFonts w:ascii="Times New Roman" w:eastAsia="Calibri" w:hAnsi="Times New Roman" w:cs="Times New Roman"/>
          <w:b/>
          <w:szCs w:val="24"/>
        </w:rPr>
        <w:t xml:space="preserve">2025  </w:t>
      </w:r>
    </w:p>
    <w:p w14:paraId="68D9AAB8" w14:textId="5F62687A" w:rsidR="00892FBA" w:rsidRPr="00AB1EE8" w:rsidRDefault="00051782" w:rsidP="00B73E91">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relacionin në vijim janë paraqitur dhe analizuar të dhënat statistikore të numrit të shfaqjeve, premierave, spektatorëve dhe aktiviteteve kulturore kombëtare/rajonale të organizuara nga Institucionet </w:t>
      </w:r>
      <w:r w:rsidR="00AD0531" w:rsidRPr="00AB1EE8">
        <w:rPr>
          <w:rFonts w:ascii="Times New Roman" w:eastAsia="Times New Roman" w:hAnsi="Times New Roman" w:cs="Times New Roman"/>
          <w:szCs w:val="24"/>
        </w:rPr>
        <w:t>Qendrorë</w:t>
      </w:r>
      <w:r w:rsidRPr="00AB1EE8">
        <w:rPr>
          <w:rFonts w:ascii="Times New Roman" w:eastAsia="Times New Roman" w:hAnsi="Times New Roman" w:cs="Times New Roman"/>
          <w:szCs w:val="24"/>
        </w:rPr>
        <w:t xml:space="preserve"> të Art-Kulturës, për muajt Janar-Dhjetor 2025.</w:t>
      </w:r>
    </w:p>
    <w:p w14:paraId="5699C679" w14:textId="77777777" w:rsidR="00892FBA" w:rsidRPr="00AB1EE8" w:rsidRDefault="00892FBA" w:rsidP="00EB0DE7">
      <w:pPr>
        <w:spacing w:before="0" w:line="276" w:lineRule="auto"/>
        <w:rPr>
          <w:rFonts w:ascii="Times New Roman" w:hAnsi="Times New Roman" w:cs="Times New Roman"/>
          <w:b/>
          <w:szCs w:val="24"/>
          <w:u w:val="single"/>
        </w:rPr>
      </w:pPr>
    </w:p>
    <w:p w14:paraId="01398296" w14:textId="01773E32" w:rsidR="00051782" w:rsidRPr="00AB1EE8" w:rsidRDefault="00051782" w:rsidP="00EB0DE7">
      <w:pPr>
        <w:spacing w:before="0" w:line="276" w:lineRule="auto"/>
        <w:rPr>
          <w:rFonts w:ascii="Times New Roman" w:eastAsia="Times New Roman" w:hAnsi="Times New Roman" w:cs="Times New Roman"/>
          <w:b/>
          <w:szCs w:val="24"/>
        </w:rPr>
      </w:pPr>
      <w:r w:rsidRPr="00AB1EE8">
        <w:rPr>
          <w:rFonts w:ascii="Times New Roman" w:hAnsi="Times New Roman" w:cs="Times New Roman"/>
          <w:b/>
          <w:szCs w:val="24"/>
        </w:rPr>
        <w:t>Analiza interpretuese</w:t>
      </w:r>
    </w:p>
    <w:p w14:paraId="296F705E" w14:textId="09730993"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Institucionet e Art-Kulturës, gjatë muajve Janar-Dhjetor 2025, kanë zhvilluar 1,166 shfaqje, 106 premiera, kanë pasur 434,552 spektatorë, si dhe kanë organizuar 938 aktivitete kulturore kombëtare/rajonale.</w:t>
      </w:r>
    </w:p>
    <w:p w14:paraId="33369E74" w14:textId="77777777"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Institucionet e Art-Kulturës, gjatë muajve Janar-Dhjetor 2024, kanë zhvilluar 1,162 shfaqje, 120 premiera, kanë pasur 479,664 spektatorë, si dhe kanë organizuar 905 aktivitete kulturore kombëtare/rajonale.</w:t>
      </w:r>
    </w:p>
    <w:p w14:paraId="59F578C2" w14:textId="77777777"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Institucionet e Art-Kulturës, gjatë muajve Janar-Dhjetor 2023, kanë zhvilluar 1,115 shfaqje, 123 premiera, kanë pasur 365,031 spektatorë, si dhe kanë organizuar 1,193 aktivitete kulturore kombëtare/rajonale.</w:t>
      </w:r>
    </w:p>
    <w:p w14:paraId="188BE81F" w14:textId="77777777"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Institucionet e Art-Kulturës, gjatë muajve Janar-Dhjetor 2022, kanë zhvilluar 823 shfaqje, 131 premiera, kanë pasur 125,675 spektatorë, si dhe kanë organizuar 331 aktiviteteve kulturore kombëtare/rajonale.</w:t>
      </w:r>
    </w:p>
    <w:p w14:paraId="4A54B797" w14:textId="509C76FC" w:rsidR="00051782" w:rsidRPr="00AB1EE8" w:rsidRDefault="000C5F51" w:rsidP="00EB0DE7">
      <w:pPr>
        <w:spacing w:line="276" w:lineRule="auto"/>
        <w:jc w:val="both"/>
        <w:rPr>
          <w:rFonts w:ascii="Times New Roman" w:eastAsia="Times New Roman" w:hAnsi="Times New Roman" w:cs="Times New Roman"/>
          <w:szCs w:val="24"/>
        </w:rPr>
      </w:pPr>
      <w:r w:rsidRPr="00AB1EE8">
        <w:rPr>
          <w:rFonts w:ascii="Times New Roman" w:hAnsi="Times New Roman" w:cs="Times New Roman"/>
          <w:noProof/>
          <w:szCs w:val="24"/>
        </w:rPr>
        <w:drawing>
          <wp:inline distT="0" distB="0" distL="0" distR="0" wp14:anchorId="1B3A8EAC" wp14:editId="44CBDE36">
            <wp:extent cx="6327140" cy="1719580"/>
            <wp:effectExtent l="0" t="0" r="0" b="0"/>
            <wp:docPr id="19955204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7140" cy="1719580"/>
                    </a:xfrm>
                    <a:prstGeom prst="rect">
                      <a:avLst/>
                    </a:prstGeom>
                    <a:noFill/>
                    <a:ln>
                      <a:noFill/>
                    </a:ln>
                  </pic:spPr>
                </pic:pic>
              </a:graphicData>
            </a:graphic>
          </wp:inline>
        </w:drawing>
      </w:r>
    </w:p>
    <w:p w14:paraId="2F13FCE4" w14:textId="77777777" w:rsidR="00051782" w:rsidRPr="00AB1EE8" w:rsidRDefault="00051782" w:rsidP="00EB0DE7">
      <w:pPr>
        <w:spacing w:line="276" w:lineRule="auto"/>
        <w:jc w:val="both"/>
        <w:rPr>
          <w:rFonts w:ascii="Times New Roman" w:eastAsia="Times New Roman" w:hAnsi="Times New Roman" w:cs="Times New Roman"/>
          <w:color w:val="FF0000"/>
          <w:szCs w:val="24"/>
        </w:rPr>
      </w:pPr>
    </w:p>
    <w:p w14:paraId="3FFB4AD2" w14:textId="062F61D6" w:rsidR="00051782" w:rsidRPr="00AB1EE8" w:rsidRDefault="00051782" w:rsidP="00EB0DE7">
      <w:pPr>
        <w:spacing w:line="276" w:lineRule="auto"/>
        <w:rPr>
          <w:rFonts w:ascii="Times New Roman" w:eastAsia="Times New Roman" w:hAnsi="Times New Roman" w:cs="Times New Roman"/>
          <w:color w:val="FF0000"/>
          <w:szCs w:val="24"/>
        </w:rPr>
      </w:pPr>
      <w:r w:rsidRPr="00AB1EE8">
        <w:rPr>
          <w:rFonts w:ascii="Times New Roman" w:eastAsia="Times New Roman" w:hAnsi="Times New Roman" w:cs="Times New Roman"/>
          <w:szCs w:val="24"/>
        </w:rPr>
        <w:t>Analiza krahasuese e të dhënave statistikore për Institucionet e Art-Kulturës, për muajt Janar-Dhjetor 2025 dëshmon se trendi i numrit të shfaqjeve ka shënuar rritje krahasuar me muajt Janar-Dhjetor të vitit 2024, 2023 dhe 2022.</w:t>
      </w:r>
    </w:p>
    <w:p w14:paraId="070CFEBE" w14:textId="4DA8D02D"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2024, numri i shfaqjeve të zhvilluara në Institucionet Qendrore të Art-Kulturës, në të njëjtën periudhë 2025 ka shënuar </w:t>
      </w:r>
      <w:r w:rsidRPr="00AB1EE8">
        <w:rPr>
          <w:rFonts w:ascii="Times New Roman" w:eastAsia="Times New Roman" w:hAnsi="Times New Roman" w:cs="Times New Roman"/>
          <w:bCs/>
          <w:szCs w:val="24"/>
        </w:rPr>
        <w:t xml:space="preserve">rritje prej 0.34%. </w:t>
      </w:r>
    </w:p>
    <w:p w14:paraId="35E6A63D" w14:textId="105122EC"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2023, numri i shfaqjeve të zhvilluara në Institucionet Qendrore të Art-Kulturës, në të njëjtën periudhë 2025 ka shënuar </w:t>
      </w:r>
      <w:r w:rsidRPr="00AB1EE8">
        <w:rPr>
          <w:rFonts w:ascii="Times New Roman" w:eastAsia="Times New Roman" w:hAnsi="Times New Roman" w:cs="Times New Roman"/>
          <w:bCs/>
          <w:szCs w:val="24"/>
        </w:rPr>
        <w:t>rritje prej 4.57%.</w:t>
      </w:r>
      <w:r w:rsidRPr="00AB1EE8">
        <w:rPr>
          <w:rFonts w:ascii="Times New Roman" w:eastAsia="Times New Roman" w:hAnsi="Times New Roman" w:cs="Times New Roman"/>
          <w:szCs w:val="24"/>
        </w:rPr>
        <w:t xml:space="preserve"> </w:t>
      </w:r>
    </w:p>
    <w:p w14:paraId="467D4555" w14:textId="77777777" w:rsidR="00957674"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2022, numri i shfaqjeve të zhvilluara në Institucionet Qendrore të Art-Kulturës, në të njëjtën periudhë 2025 ka shënuar </w:t>
      </w:r>
      <w:r w:rsidRPr="00AB1EE8">
        <w:rPr>
          <w:rFonts w:ascii="Times New Roman" w:eastAsia="Times New Roman" w:hAnsi="Times New Roman" w:cs="Times New Roman"/>
          <w:bCs/>
          <w:szCs w:val="24"/>
        </w:rPr>
        <w:t>rritje prej 41.68%.</w:t>
      </w:r>
      <w:r w:rsidRPr="00AB1EE8">
        <w:rPr>
          <w:rFonts w:ascii="Times New Roman" w:eastAsia="Times New Roman" w:hAnsi="Times New Roman" w:cs="Times New Roman"/>
          <w:szCs w:val="24"/>
        </w:rPr>
        <w:t xml:space="preserve"> </w:t>
      </w:r>
    </w:p>
    <w:p w14:paraId="54211EAD" w14:textId="098B77BD"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lastRenderedPageBreak/>
        <w:t xml:space="preserve">Analiza krahasuese e të dhënave statistikore për Institucionet e Art-Kulturës, për muajt Janar-Dhjetor 2025 dëshmon se trendi i numrit të premierave ka rënie </w:t>
      </w:r>
      <w:bookmarkStart w:id="11" w:name="_Hlk202861858"/>
      <w:r w:rsidRPr="00AB1EE8">
        <w:rPr>
          <w:rFonts w:ascii="Times New Roman" w:eastAsia="Times New Roman" w:hAnsi="Times New Roman" w:cs="Times New Roman"/>
          <w:szCs w:val="24"/>
        </w:rPr>
        <w:t>krahasuar me muajt Janar-Dhjetor të vitit 2024, 2023 dhe 2022.</w:t>
      </w:r>
      <w:bookmarkEnd w:id="11"/>
    </w:p>
    <w:p w14:paraId="15A2BF1F" w14:textId="77777777"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2024, numri i premierave të zhvilluara në Institucionet Qendrore të Art-Kulturës, në të njëjtën periudhë 2025 ka shënuar </w:t>
      </w:r>
      <w:r w:rsidRPr="00AB1EE8">
        <w:rPr>
          <w:rFonts w:ascii="Times New Roman" w:eastAsia="Times New Roman" w:hAnsi="Times New Roman" w:cs="Times New Roman"/>
          <w:bCs/>
          <w:szCs w:val="24"/>
        </w:rPr>
        <w:t>rënie prej 11.67%.</w:t>
      </w:r>
      <w:r w:rsidRPr="00AB1EE8">
        <w:rPr>
          <w:rFonts w:ascii="Times New Roman" w:eastAsia="Times New Roman" w:hAnsi="Times New Roman" w:cs="Times New Roman"/>
          <w:szCs w:val="24"/>
        </w:rPr>
        <w:t xml:space="preserve"> </w:t>
      </w:r>
    </w:p>
    <w:p w14:paraId="1F8ACDCC" w14:textId="77777777" w:rsidR="00051782" w:rsidRPr="00AB1EE8" w:rsidRDefault="00051782" w:rsidP="00EB0DE7">
      <w:pPr>
        <w:pStyle w:val="ListParagraph"/>
        <w:tabs>
          <w:tab w:val="left" w:pos="2730"/>
        </w:tabs>
        <w:spacing w:line="276" w:lineRule="auto"/>
        <w:ind w:left="1440"/>
        <w:jc w:val="both"/>
        <w:rPr>
          <w:rFonts w:ascii="Times New Roman" w:eastAsia="Times New Roman" w:hAnsi="Times New Roman" w:cs="Times New Roman"/>
          <w:szCs w:val="24"/>
        </w:rPr>
      </w:pPr>
    </w:p>
    <w:p w14:paraId="19A92CEC" w14:textId="4390EED1"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2023, numri i premierave të zhvilluara në Institucionet Qendrore të Art-Kulturës, në të njëjtën periudhë 2025 ka shënuar </w:t>
      </w:r>
      <w:r w:rsidRPr="00AB1EE8">
        <w:rPr>
          <w:rFonts w:ascii="Times New Roman" w:eastAsia="Times New Roman" w:hAnsi="Times New Roman" w:cs="Times New Roman"/>
          <w:bCs/>
          <w:szCs w:val="24"/>
        </w:rPr>
        <w:t>rënie prej 13.82%.</w:t>
      </w:r>
      <w:r w:rsidRPr="00AB1EE8">
        <w:rPr>
          <w:rFonts w:ascii="Times New Roman" w:eastAsia="Times New Roman" w:hAnsi="Times New Roman" w:cs="Times New Roman"/>
          <w:szCs w:val="24"/>
        </w:rPr>
        <w:t xml:space="preserve"> </w:t>
      </w:r>
    </w:p>
    <w:p w14:paraId="7DAB5EEC" w14:textId="252A091D"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2022, numri i premierave të zhvilluara në Institucionet Qendrore të Art-Kulturës, në të njëjtën periudhë 2025 ka shënuar </w:t>
      </w:r>
      <w:r w:rsidRPr="00AB1EE8">
        <w:rPr>
          <w:rFonts w:ascii="Times New Roman" w:eastAsia="Times New Roman" w:hAnsi="Times New Roman" w:cs="Times New Roman"/>
          <w:bCs/>
          <w:szCs w:val="24"/>
        </w:rPr>
        <w:t>rënie prej 19.08%.</w:t>
      </w:r>
      <w:r w:rsidRPr="00AB1EE8">
        <w:rPr>
          <w:rFonts w:ascii="Times New Roman" w:eastAsia="Times New Roman" w:hAnsi="Times New Roman" w:cs="Times New Roman"/>
          <w:szCs w:val="24"/>
        </w:rPr>
        <w:t xml:space="preserve"> </w:t>
      </w:r>
    </w:p>
    <w:p w14:paraId="7CA2D300" w14:textId="2335167E" w:rsidR="00051782" w:rsidRPr="00AB1EE8" w:rsidRDefault="00051782" w:rsidP="00EB0DE7">
      <w:pPr>
        <w:spacing w:before="0" w:after="20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Analiza krahasuese e të dhënave statistikore për Institucionet e Art-Kulturës, për muajt Janar-Dhjetor 2025 dëshmon se trendi i spektatorëve ka shënuar rritje krahasuar me muajt Janar-Dhjetor të vitit 2023 dhe 2022, si dhe rënie krahasuar me muajt Janar-Dhjetor të vitit 2024.</w:t>
      </w:r>
    </w:p>
    <w:p w14:paraId="58220D9B" w14:textId="42F726C1"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2024, numri i spektatorëve në Institucionet Qendrore të Art-Kulturës, në të njëjtën periudhë 2025 ka shënuar </w:t>
      </w:r>
      <w:r w:rsidRPr="00AB1EE8">
        <w:rPr>
          <w:rFonts w:ascii="Times New Roman" w:eastAsia="Times New Roman" w:hAnsi="Times New Roman" w:cs="Times New Roman"/>
          <w:bCs/>
          <w:szCs w:val="24"/>
        </w:rPr>
        <w:t>rënie prej 9.40%.</w:t>
      </w:r>
      <w:r w:rsidRPr="00AB1EE8">
        <w:rPr>
          <w:rFonts w:ascii="Times New Roman" w:eastAsia="Times New Roman" w:hAnsi="Times New Roman" w:cs="Times New Roman"/>
          <w:szCs w:val="24"/>
        </w:rPr>
        <w:t xml:space="preserve"> </w:t>
      </w:r>
    </w:p>
    <w:p w14:paraId="5A7B27FC" w14:textId="7DE0C513"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2023, numri i spektatorëve në Institucionet Qendrore të Art-Kulturës, në të njëjtën periudhë 2025 ka shënuar </w:t>
      </w:r>
      <w:r w:rsidRPr="00AB1EE8">
        <w:rPr>
          <w:rFonts w:ascii="Times New Roman" w:eastAsia="Times New Roman" w:hAnsi="Times New Roman" w:cs="Times New Roman"/>
          <w:bCs/>
          <w:szCs w:val="24"/>
        </w:rPr>
        <w:t>rritje prej 19.05%.</w:t>
      </w:r>
      <w:r w:rsidRPr="00AB1EE8">
        <w:rPr>
          <w:rFonts w:ascii="Times New Roman" w:eastAsia="Times New Roman" w:hAnsi="Times New Roman" w:cs="Times New Roman"/>
          <w:szCs w:val="24"/>
        </w:rPr>
        <w:t xml:space="preserve"> </w:t>
      </w:r>
    </w:p>
    <w:p w14:paraId="12710B4D" w14:textId="5B8C8CDF"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 xml:space="preserve">Në krahasim me muajt Janar-Dhjetor 2022, numri i spektatorëve në Institucionet Qendrore të Art-Kulturës, në të njëjtën periudhë 2025 ka shënuar </w:t>
      </w:r>
      <w:r w:rsidRPr="00AB1EE8">
        <w:rPr>
          <w:rFonts w:ascii="Times New Roman" w:eastAsia="Times New Roman" w:hAnsi="Times New Roman" w:cs="Times New Roman"/>
          <w:bCs/>
          <w:szCs w:val="24"/>
        </w:rPr>
        <w:t>rritje prej 245.77%</w:t>
      </w:r>
    </w:p>
    <w:p w14:paraId="2FB88683" w14:textId="4932D00E" w:rsidR="00051782" w:rsidRPr="00AB1EE8" w:rsidRDefault="00051782" w:rsidP="00EB0DE7">
      <w:pPr>
        <w:tabs>
          <w:tab w:val="left" w:pos="2730"/>
        </w:tabs>
        <w:spacing w:before="0"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Analiza krahasuese e të dhënave statistikore për Institucionet e Art-Kulturës, për muajt Janar-Dhjetor 2025 dëshmon se trendi i aktiviteteve kulturore kombëtare / rajonale, ka shënuar rënie krahasuar me muajt Janar-Dhjetor të vitit 2024, 2023 dhe rritje krahasuar me muajt Janar-Dhjetor të vitit 2022.</w:t>
      </w:r>
    </w:p>
    <w:p w14:paraId="740C9D5D" w14:textId="28ADDE97" w:rsidR="00051782" w:rsidRPr="00AB1EE8" w:rsidRDefault="00051782" w:rsidP="00EB0DE7">
      <w:pPr>
        <w:tabs>
          <w:tab w:val="left" w:pos="2730"/>
        </w:tabs>
        <w:spacing w:before="0" w:line="276" w:lineRule="auto"/>
        <w:jc w:val="both"/>
        <w:rPr>
          <w:rFonts w:ascii="Times New Roman" w:eastAsia="Times New Roman" w:hAnsi="Times New Roman" w:cs="Times New Roman"/>
          <w:bCs/>
          <w:szCs w:val="24"/>
        </w:rPr>
      </w:pPr>
      <w:r w:rsidRPr="00AB1EE8">
        <w:rPr>
          <w:rFonts w:ascii="Times New Roman" w:eastAsia="Times New Roman" w:hAnsi="Times New Roman" w:cs="Times New Roman"/>
          <w:szCs w:val="24"/>
        </w:rPr>
        <w:t xml:space="preserve">Në krahasim me muajt Janar-Dhjetor 2024, numri i aktiviteteve kulturore kombëtare / rajonale të organizuara nga Institucionet Qendrore të Art-Kulturës, në të njëjtën periudhë 2025 ka shënuar </w:t>
      </w:r>
      <w:r w:rsidRPr="00AB1EE8">
        <w:rPr>
          <w:rFonts w:ascii="Times New Roman" w:eastAsia="Times New Roman" w:hAnsi="Times New Roman" w:cs="Times New Roman"/>
          <w:bCs/>
          <w:szCs w:val="24"/>
        </w:rPr>
        <w:t xml:space="preserve">rënie prej 4.58%. </w:t>
      </w:r>
    </w:p>
    <w:p w14:paraId="03B8FA13" w14:textId="55F61524" w:rsidR="00051782" w:rsidRPr="00AB1EE8" w:rsidRDefault="00051782" w:rsidP="00EB0DE7">
      <w:pPr>
        <w:tabs>
          <w:tab w:val="left" w:pos="2730"/>
        </w:tabs>
        <w:spacing w:before="0" w:line="276" w:lineRule="auto"/>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Në krahasim me muajt Janar-Dhjetor 2023, numri i aktiviteteve kulturore kombëtare / rajonale të organizuara nga Institucionet Qendrore të Art-Kulturës, në të njëjtën periudhë 2025 ka shënuar rënie prej 21.37%. </w:t>
      </w:r>
    </w:p>
    <w:p w14:paraId="78C9C792" w14:textId="115205A5" w:rsidR="00051782" w:rsidRPr="00AB1EE8" w:rsidRDefault="00051782" w:rsidP="00EB0DE7">
      <w:pPr>
        <w:tabs>
          <w:tab w:val="left" w:pos="2730"/>
        </w:tabs>
        <w:spacing w:before="0" w:line="276" w:lineRule="auto"/>
        <w:jc w:val="both"/>
        <w:rPr>
          <w:rFonts w:ascii="Times New Roman" w:eastAsia="Times New Roman" w:hAnsi="Times New Roman" w:cs="Times New Roman"/>
          <w:bCs/>
          <w:szCs w:val="24"/>
        </w:rPr>
      </w:pPr>
      <w:r w:rsidRPr="00AB1EE8">
        <w:rPr>
          <w:rFonts w:ascii="Times New Roman" w:eastAsia="Times New Roman" w:hAnsi="Times New Roman" w:cs="Times New Roman"/>
          <w:bCs/>
          <w:szCs w:val="24"/>
        </w:rPr>
        <w:t xml:space="preserve">Në krahasim me muajt Janar-Dhjetor 2022, numri i aktiviteteve kulturore kombëtare / rajonale të organizuara nga Institucionet Qendrore të Art-Kulturës, në të njëjtën periudhë 2025 ka shënuar rritje prej 183.38%. </w:t>
      </w:r>
    </w:p>
    <w:p w14:paraId="6FFA238C" w14:textId="3C81BEA1" w:rsidR="00051782" w:rsidRPr="00AB1EE8" w:rsidRDefault="00051782" w:rsidP="00EB0DE7">
      <w:pPr>
        <w:spacing w:line="276" w:lineRule="auto"/>
        <w:jc w:val="both"/>
        <w:rPr>
          <w:rFonts w:ascii="Times New Roman" w:eastAsia="Times New Roman" w:hAnsi="Times New Roman" w:cs="Times New Roman"/>
          <w:szCs w:val="24"/>
        </w:rPr>
      </w:pPr>
      <w:r w:rsidRPr="00AB1EE8">
        <w:rPr>
          <w:rFonts w:ascii="Times New Roman" w:eastAsia="Times New Roman" w:hAnsi="Times New Roman" w:cs="Times New Roman"/>
          <w:szCs w:val="24"/>
        </w:rPr>
        <w:t>Në relacionin e mëposhtëm janë paraqitur dhe analizuar të dhënat statistikore për Barazinë Gjinore dhe për PAK (</w:t>
      </w:r>
      <w:r w:rsidR="00AD0531" w:rsidRPr="00AB1EE8">
        <w:rPr>
          <w:rFonts w:ascii="Times New Roman" w:eastAsia="Times New Roman" w:hAnsi="Times New Roman" w:cs="Times New Roman"/>
          <w:szCs w:val="24"/>
        </w:rPr>
        <w:t>Personat</w:t>
      </w:r>
      <w:r w:rsidRPr="00AB1EE8">
        <w:rPr>
          <w:rFonts w:ascii="Times New Roman" w:eastAsia="Times New Roman" w:hAnsi="Times New Roman" w:cs="Times New Roman"/>
          <w:szCs w:val="24"/>
        </w:rPr>
        <w:t xml:space="preserve"> me Aftësi të Kufizuar), për 4 mujorin e tretë, Shtator-Dhjetor 2025.</w:t>
      </w:r>
    </w:p>
    <w:p w14:paraId="6A32A745" w14:textId="77777777" w:rsidR="00051782" w:rsidRPr="00AB1EE8" w:rsidRDefault="00051782" w:rsidP="00EB0DE7">
      <w:pPr>
        <w:spacing w:line="276" w:lineRule="auto"/>
        <w:jc w:val="both"/>
        <w:rPr>
          <w:rFonts w:ascii="Times New Roman" w:eastAsia="Times New Roman" w:hAnsi="Times New Roman" w:cs="Times New Roman"/>
          <w:szCs w:val="24"/>
        </w:rPr>
      </w:pPr>
    </w:p>
    <w:p w14:paraId="59082010" w14:textId="77777777" w:rsidR="00CD09F0" w:rsidRPr="00AB1EE8" w:rsidRDefault="00CD09F0" w:rsidP="00CD09F0">
      <w:pPr>
        <w:pStyle w:val="ListParagraph"/>
        <w:spacing w:before="0" w:after="160" w:line="276" w:lineRule="auto"/>
        <w:rPr>
          <w:rFonts w:ascii="Times New Roman" w:hAnsi="Times New Roman" w:cs="Times New Roman"/>
          <w:b/>
          <w:bCs/>
          <w:szCs w:val="24"/>
        </w:rPr>
      </w:pPr>
    </w:p>
    <w:p w14:paraId="3447F42F" w14:textId="6640A508" w:rsidR="00051782" w:rsidRPr="00BA0389" w:rsidRDefault="00051782" w:rsidP="00BA0389">
      <w:pPr>
        <w:spacing w:before="0" w:after="160" w:line="276" w:lineRule="auto"/>
        <w:rPr>
          <w:rFonts w:ascii="Times New Roman" w:hAnsi="Times New Roman" w:cs="Times New Roman"/>
          <w:b/>
          <w:bCs/>
          <w:szCs w:val="24"/>
        </w:rPr>
      </w:pPr>
      <w:r w:rsidRPr="00BA0389">
        <w:rPr>
          <w:rFonts w:ascii="Times New Roman" w:hAnsi="Times New Roman" w:cs="Times New Roman"/>
          <w:b/>
          <w:bCs/>
          <w:szCs w:val="24"/>
        </w:rPr>
        <w:t>BARAZIA GJINORE</w:t>
      </w:r>
    </w:p>
    <w:p w14:paraId="476F7B0D" w14:textId="42C5A46A" w:rsidR="00051782" w:rsidRPr="00BA0389" w:rsidRDefault="00051782" w:rsidP="009517A0">
      <w:pPr>
        <w:pStyle w:val="ListParagraph"/>
        <w:numPr>
          <w:ilvl w:val="0"/>
          <w:numId w:val="37"/>
        </w:numPr>
        <w:spacing w:before="0" w:after="160" w:line="276" w:lineRule="auto"/>
        <w:rPr>
          <w:rFonts w:ascii="Times New Roman" w:hAnsi="Times New Roman" w:cs="Times New Roman"/>
          <w:bCs/>
          <w:szCs w:val="24"/>
        </w:rPr>
      </w:pPr>
      <w:r w:rsidRPr="00BA0389">
        <w:rPr>
          <w:rFonts w:ascii="Times New Roman" w:hAnsi="Times New Roman" w:cs="Times New Roman"/>
          <w:bCs/>
          <w:szCs w:val="24"/>
        </w:rPr>
        <w:t>Pozitat Drejtuese</w:t>
      </w:r>
    </w:p>
    <w:p w14:paraId="1AD0829C" w14:textId="5A729DF9"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lastRenderedPageBreak/>
        <w:t>Në institucionet e Art-Kulturës në total, për viti</w:t>
      </w:r>
      <w:r w:rsidR="00384320" w:rsidRPr="00AB1EE8">
        <w:rPr>
          <w:rFonts w:ascii="Times New Roman" w:hAnsi="Times New Roman" w:cs="Times New Roman"/>
          <w:szCs w:val="24"/>
        </w:rPr>
        <w:t>n</w:t>
      </w:r>
      <w:r w:rsidRPr="00AB1EE8">
        <w:rPr>
          <w:rFonts w:ascii="Times New Roman" w:hAnsi="Times New Roman" w:cs="Times New Roman"/>
          <w:szCs w:val="24"/>
        </w:rPr>
        <w:t xml:space="preserve"> 2025, janë 28 femra që mbajnë pozita drejtuese deri në nivel përgjegjëse sektori. </w:t>
      </w:r>
    </w:p>
    <w:p w14:paraId="4C2F48D4" w14:textId="3F9F787D" w:rsidR="00051782" w:rsidRPr="00BA0389" w:rsidRDefault="00051782" w:rsidP="009517A0">
      <w:pPr>
        <w:pStyle w:val="ListParagraph"/>
        <w:numPr>
          <w:ilvl w:val="0"/>
          <w:numId w:val="37"/>
        </w:numPr>
        <w:spacing w:before="0" w:line="276" w:lineRule="auto"/>
        <w:rPr>
          <w:rFonts w:ascii="Times New Roman" w:hAnsi="Times New Roman" w:cs="Times New Roman"/>
          <w:szCs w:val="24"/>
        </w:rPr>
      </w:pPr>
      <w:r w:rsidRPr="00BA0389">
        <w:rPr>
          <w:rFonts w:ascii="Times New Roman" w:hAnsi="Times New Roman" w:cs="Times New Roman"/>
          <w:szCs w:val="24"/>
        </w:rPr>
        <w:t>Punësimi i Përgjithshëm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51782" w:rsidRPr="00AB1EE8" w14:paraId="0A7D987A" w14:textId="77777777" w:rsidTr="0052460E">
        <w:trPr>
          <w:tblCellSpacing w:w="15" w:type="dxa"/>
        </w:trPr>
        <w:tc>
          <w:tcPr>
            <w:tcW w:w="0" w:type="auto"/>
            <w:vAlign w:val="center"/>
            <w:hideMark/>
          </w:tcPr>
          <w:p w14:paraId="4D09C2A8" w14:textId="77777777" w:rsidR="00051782" w:rsidRPr="00AB1EE8" w:rsidRDefault="00051782" w:rsidP="00EB0DE7">
            <w:pPr>
              <w:spacing w:line="276" w:lineRule="auto"/>
              <w:rPr>
                <w:rFonts w:ascii="Times New Roman" w:hAnsi="Times New Roman" w:cs="Times New Roman"/>
                <w:szCs w:val="24"/>
              </w:rPr>
            </w:pPr>
          </w:p>
        </w:tc>
      </w:tr>
    </w:tbl>
    <w:p w14:paraId="0F4F33F3" w14:textId="77777777" w:rsidR="00051782" w:rsidRPr="00AB1EE8" w:rsidRDefault="00051782" w:rsidP="00EB0DE7">
      <w:pPr>
        <w:spacing w:line="276" w:lineRule="auto"/>
        <w:rPr>
          <w:rFonts w:ascii="Times New Roman" w:hAnsi="Times New Roman" w:cs="Times New Roman"/>
          <w:vanish/>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21"/>
      </w:tblGrid>
      <w:tr w:rsidR="00051782" w:rsidRPr="00AB1EE8" w14:paraId="5202A7D4" w14:textId="77777777" w:rsidTr="0052460E">
        <w:trPr>
          <w:tblCellSpacing w:w="15" w:type="dxa"/>
        </w:trPr>
        <w:tc>
          <w:tcPr>
            <w:tcW w:w="0" w:type="auto"/>
            <w:vAlign w:val="center"/>
            <w:hideMark/>
          </w:tcPr>
          <w:p w14:paraId="6C88AA85" w14:textId="77777777"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t>Në total, në institucionet e Art-Kulturës janë të punësuar me kontratë 225 meshkuj dhe 317 femra.</w:t>
            </w:r>
          </w:p>
        </w:tc>
      </w:tr>
    </w:tbl>
    <w:p w14:paraId="4AED3F11" w14:textId="77777777" w:rsidR="00051782" w:rsidRPr="00BA0389" w:rsidRDefault="00051782" w:rsidP="009517A0">
      <w:pPr>
        <w:pStyle w:val="ListParagraph"/>
        <w:numPr>
          <w:ilvl w:val="0"/>
          <w:numId w:val="37"/>
        </w:numPr>
        <w:spacing w:before="0" w:after="160" w:line="276" w:lineRule="auto"/>
        <w:rPr>
          <w:rFonts w:ascii="Times New Roman" w:hAnsi="Times New Roman" w:cs="Times New Roman"/>
          <w:szCs w:val="24"/>
        </w:rPr>
      </w:pPr>
      <w:r w:rsidRPr="00BA0389">
        <w:rPr>
          <w:rFonts w:ascii="Times New Roman" w:hAnsi="Times New Roman" w:cs="Times New Roman"/>
          <w:szCs w:val="24"/>
        </w:rPr>
        <w:t>Përfshirja në Role Artistike dhe Teknike</w:t>
      </w:r>
    </w:p>
    <w:p w14:paraId="0A993ADB" w14:textId="77777777"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t>Në këtë tregues përfshihen role si:</w:t>
      </w:r>
    </w:p>
    <w:p w14:paraId="3373A892" w14:textId="3695422A" w:rsidR="00051782" w:rsidRPr="00AB1EE8" w:rsidRDefault="008B03B5" w:rsidP="009517A0">
      <w:pPr>
        <w:pStyle w:val="ListParagraph"/>
        <w:numPr>
          <w:ilvl w:val="0"/>
          <w:numId w:val="13"/>
        </w:numPr>
        <w:spacing w:before="0" w:after="160" w:line="276" w:lineRule="auto"/>
        <w:rPr>
          <w:rFonts w:ascii="Times New Roman" w:hAnsi="Times New Roman" w:cs="Times New Roman"/>
          <w:szCs w:val="24"/>
        </w:rPr>
      </w:pPr>
      <w:r w:rsidRPr="00AB1EE8">
        <w:rPr>
          <w:rFonts w:ascii="Times New Roman" w:hAnsi="Times New Roman" w:cs="Times New Roman"/>
          <w:szCs w:val="24"/>
        </w:rPr>
        <w:t>Instrumentistë</w:t>
      </w:r>
      <w:r w:rsidR="00051782" w:rsidRPr="00AB1EE8">
        <w:rPr>
          <w:rFonts w:ascii="Times New Roman" w:hAnsi="Times New Roman" w:cs="Times New Roman"/>
          <w:szCs w:val="24"/>
        </w:rPr>
        <w:t xml:space="preserve"> nga të cilët 41 janë meshkuj, 24 femra;</w:t>
      </w:r>
    </w:p>
    <w:p w14:paraId="7716A7AD" w14:textId="77777777" w:rsidR="00051782" w:rsidRPr="00AB1EE8" w:rsidRDefault="00051782" w:rsidP="009517A0">
      <w:pPr>
        <w:pStyle w:val="ListParagraph"/>
        <w:numPr>
          <w:ilvl w:val="0"/>
          <w:numId w:val="13"/>
        </w:numPr>
        <w:spacing w:before="0" w:line="276" w:lineRule="auto"/>
        <w:rPr>
          <w:rFonts w:ascii="Times New Roman" w:hAnsi="Times New Roman" w:cs="Times New Roman"/>
          <w:szCs w:val="24"/>
        </w:rPr>
      </w:pPr>
      <w:r w:rsidRPr="00AB1EE8">
        <w:rPr>
          <w:rFonts w:ascii="Times New Roman" w:hAnsi="Times New Roman" w:cs="Times New Roman"/>
          <w:szCs w:val="24"/>
        </w:rPr>
        <w:t>Solistë/Koristë nga të cilët 26 janë meshkuj, 34 femra;</w:t>
      </w:r>
    </w:p>
    <w:p w14:paraId="3B2B925B" w14:textId="6DF966D2" w:rsidR="00051782" w:rsidRPr="00AB1EE8" w:rsidRDefault="00051782" w:rsidP="009517A0">
      <w:pPr>
        <w:pStyle w:val="ListParagraph"/>
        <w:numPr>
          <w:ilvl w:val="0"/>
          <w:numId w:val="13"/>
        </w:numPr>
        <w:spacing w:before="0" w:line="276" w:lineRule="auto"/>
        <w:rPr>
          <w:rFonts w:ascii="Times New Roman" w:hAnsi="Times New Roman" w:cs="Times New Roman"/>
          <w:szCs w:val="24"/>
        </w:rPr>
      </w:pPr>
      <w:r w:rsidRPr="00AB1EE8">
        <w:rPr>
          <w:rFonts w:ascii="Times New Roman" w:hAnsi="Times New Roman" w:cs="Times New Roman"/>
          <w:szCs w:val="24"/>
        </w:rPr>
        <w:t>Mjeshtra Profili dhe Studio/Produksion skenik nga të cilët 19 janë meshkuj, 12 femra;</w:t>
      </w:r>
      <w:r w:rsidRPr="00AB1EE8">
        <w:rPr>
          <w:rFonts w:ascii="Times New Roman" w:hAnsi="Times New Roman" w:cs="Times New Roman"/>
          <w:szCs w:val="24"/>
        </w:rPr>
        <w:tab/>
      </w:r>
    </w:p>
    <w:p w14:paraId="119A864D" w14:textId="77777777" w:rsidR="00051782" w:rsidRPr="00AB1EE8" w:rsidRDefault="00051782" w:rsidP="009517A0">
      <w:pPr>
        <w:pStyle w:val="ListParagraph"/>
        <w:numPr>
          <w:ilvl w:val="0"/>
          <w:numId w:val="13"/>
        </w:numPr>
        <w:spacing w:before="0" w:line="276" w:lineRule="auto"/>
        <w:rPr>
          <w:rFonts w:ascii="Times New Roman" w:hAnsi="Times New Roman" w:cs="Times New Roman"/>
          <w:szCs w:val="24"/>
        </w:rPr>
      </w:pPr>
      <w:r w:rsidRPr="00AB1EE8">
        <w:rPr>
          <w:rFonts w:ascii="Times New Roman" w:hAnsi="Times New Roman" w:cs="Times New Roman"/>
          <w:szCs w:val="24"/>
        </w:rPr>
        <w:t>Solistë 1/Aktor 1/Akrobat 1, etj nga të cilët 21 janë meshkuj, 16 femra;</w:t>
      </w:r>
      <w:r w:rsidRPr="00AB1EE8">
        <w:rPr>
          <w:rFonts w:ascii="Times New Roman" w:hAnsi="Times New Roman" w:cs="Times New Roman"/>
          <w:szCs w:val="24"/>
        </w:rPr>
        <w:tab/>
      </w:r>
      <w:r w:rsidRPr="00AB1EE8">
        <w:rPr>
          <w:rFonts w:ascii="Times New Roman" w:hAnsi="Times New Roman" w:cs="Times New Roman"/>
          <w:szCs w:val="24"/>
        </w:rPr>
        <w:tab/>
      </w:r>
    </w:p>
    <w:p w14:paraId="701EF842" w14:textId="77777777" w:rsidR="00051782" w:rsidRPr="00AB1EE8" w:rsidRDefault="00051782" w:rsidP="009517A0">
      <w:pPr>
        <w:pStyle w:val="ListParagraph"/>
        <w:numPr>
          <w:ilvl w:val="0"/>
          <w:numId w:val="13"/>
        </w:numPr>
        <w:spacing w:before="0" w:after="160" w:line="276" w:lineRule="auto"/>
        <w:rPr>
          <w:rFonts w:ascii="Times New Roman" w:hAnsi="Times New Roman" w:cs="Times New Roman"/>
          <w:szCs w:val="24"/>
        </w:rPr>
      </w:pPr>
      <w:r w:rsidRPr="00AB1EE8">
        <w:rPr>
          <w:rFonts w:ascii="Times New Roman" w:hAnsi="Times New Roman" w:cs="Times New Roman"/>
          <w:szCs w:val="24"/>
        </w:rPr>
        <w:t>Role kryesore me protagoniste femra, ku janë vetëm 14 të tilla;</w:t>
      </w:r>
      <w:r w:rsidRPr="00AB1EE8">
        <w:rPr>
          <w:rFonts w:ascii="Times New Roman" w:hAnsi="Times New Roman" w:cs="Times New Roman"/>
          <w:szCs w:val="24"/>
        </w:rPr>
        <w:tab/>
      </w:r>
      <w:r w:rsidRPr="00AB1EE8">
        <w:rPr>
          <w:rFonts w:ascii="Times New Roman" w:hAnsi="Times New Roman" w:cs="Times New Roman"/>
          <w:szCs w:val="24"/>
        </w:rPr>
        <w:tab/>
      </w:r>
    </w:p>
    <w:p w14:paraId="6F26F655" w14:textId="77777777" w:rsidR="00051782" w:rsidRPr="00AB1EE8" w:rsidRDefault="00051782" w:rsidP="009517A0">
      <w:pPr>
        <w:pStyle w:val="ListParagraph"/>
        <w:numPr>
          <w:ilvl w:val="0"/>
          <w:numId w:val="13"/>
        </w:numPr>
        <w:spacing w:before="0" w:after="160" w:line="276" w:lineRule="auto"/>
        <w:rPr>
          <w:rFonts w:ascii="Times New Roman" w:hAnsi="Times New Roman" w:cs="Times New Roman"/>
          <w:szCs w:val="24"/>
        </w:rPr>
      </w:pPr>
      <w:r w:rsidRPr="00AB1EE8">
        <w:rPr>
          <w:rFonts w:ascii="Times New Roman" w:hAnsi="Times New Roman" w:cs="Times New Roman"/>
          <w:szCs w:val="24"/>
        </w:rPr>
        <w:t>Regjisorë nga të cilët 9 janë meshkuj, 3 femra;</w:t>
      </w:r>
      <w:r w:rsidRPr="00AB1EE8">
        <w:rPr>
          <w:rFonts w:ascii="Times New Roman" w:hAnsi="Times New Roman" w:cs="Times New Roman"/>
          <w:szCs w:val="24"/>
        </w:rPr>
        <w:tab/>
      </w:r>
      <w:r w:rsidRPr="00AB1EE8">
        <w:rPr>
          <w:rFonts w:ascii="Times New Roman" w:hAnsi="Times New Roman" w:cs="Times New Roman"/>
          <w:szCs w:val="24"/>
        </w:rPr>
        <w:tab/>
      </w:r>
    </w:p>
    <w:p w14:paraId="44C50C8C" w14:textId="77777777" w:rsidR="00051782" w:rsidRPr="00AB1EE8" w:rsidRDefault="00051782" w:rsidP="009517A0">
      <w:pPr>
        <w:pStyle w:val="ListParagraph"/>
        <w:numPr>
          <w:ilvl w:val="0"/>
          <w:numId w:val="13"/>
        </w:numPr>
        <w:spacing w:before="0" w:after="160" w:line="276" w:lineRule="auto"/>
        <w:rPr>
          <w:rFonts w:ascii="Times New Roman" w:hAnsi="Times New Roman" w:cs="Times New Roman"/>
          <w:szCs w:val="24"/>
        </w:rPr>
      </w:pPr>
      <w:r w:rsidRPr="00AB1EE8">
        <w:rPr>
          <w:rFonts w:ascii="Times New Roman" w:hAnsi="Times New Roman" w:cs="Times New Roman"/>
          <w:szCs w:val="24"/>
        </w:rPr>
        <w:t>Dirigjentë/As Dirigjentë nga ku 1 është mashkull;</w:t>
      </w:r>
      <w:r w:rsidRPr="00AB1EE8">
        <w:rPr>
          <w:rFonts w:ascii="Times New Roman" w:hAnsi="Times New Roman" w:cs="Times New Roman"/>
          <w:szCs w:val="24"/>
        </w:rPr>
        <w:tab/>
      </w:r>
      <w:r w:rsidRPr="00AB1EE8">
        <w:rPr>
          <w:rFonts w:ascii="Times New Roman" w:hAnsi="Times New Roman" w:cs="Times New Roman"/>
          <w:szCs w:val="24"/>
        </w:rPr>
        <w:tab/>
      </w:r>
    </w:p>
    <w:p w14:paraId="65E6F271" w14:textId="3E44211D" w:rsidR="00051782" w:rsidRPr="00AB1EE8" w:rsidRDefault="00051782" w:rsidP="009517A0">
      <w:pPr>
        <w:pStyle w:val="ListParagraph"/>
        <w:numPr>
          <w:ilvl w:val="0"/>
          <w:numId w:val="13"/>
        </w:numPr>
        <w:spacing w:before="0" w:after="160" w:line="276" w:lineRule="auto"/>
        <w:rPr>
          <w:rFonts w:ascii="Times New Roman" w:hAnsi="Times New Roman" w:cs="Times New Roman"/>
          <w:szCs w:val="24"/>
        </w:rPr>
      </w:pPr>
      <w:r w:rsidRPr="00AB1EE8">
        <w:rPr>
          <w:rFonts w:ascii="Times New Roman" w:hAnsi="Times New Roman" w:cs="Times New Roman"/>
          <w:szCs w:val="24"/>
        </w:rPr>
        <w:t>Fusha e kërcimit (Koreografe, valltarë, balerinë etj) nga të cilët 27 janë meshkuj, 28 femra;</w:t>
      </w:r>
    </w:p>
    <w:p w14:paraId="4D509FA8" w14:textId="77777777" w:rsidR="00CD09F0" w:rsidRPr="00AB1EE8" w:rsidRDefault="00CD09F0" w:rsidP="00CD09F0">
      <w:pPr>
        <w:pStyle w:val="ListParagraph"/>
        <w:spacing w:before="0" w:after="160" w:line="276" w:lineRule="auto"/>
        <w:rPr>
          <w:rFonts w:ascii="Times New Roman" w:hAnsi="Times New Roman" w:cs="Times New Roman"/>
          <w:szCs w:val="24"/>
        </w:rPr>
      </w:pPr>
    </w:p>
    <w:p w14:paraId="67EFCD90" w14:textId="77777777" w:rsidR="00051782" w:rsidRPr="00BA0389" w:rsidRDefault="00051782" w:rsidP="00BA0389">
      <w:pPr>
        <w:spacing w:before="0" w:after="160" w:line="276" w:lineRule="auto"/>
        <w:rPr>
          <w:rFonts w:ascii="Times New Roman" w:hAnsi="Times New Roman" w:cs="Times New Roman"/>
          <w:b/>
          <w:bCs/>
          <w:szCs w:val="24"/>
        </w:rPr>
      </w:pPr>
      <w:r w:rsidRPr="00BA0389">
        <w:rPr>
          <w:rFonts w:ascii="Times New Roman" w:hAnsi="Times New Roman" w:cs="Times New Roman"/>
          <w:b/>
          <w:bCs/>
          <w:szCs w:val="24"/>
        </w:rPr>
        <w:t>Aktivitetet Ndërkombëtare</w:t>
      </w:r>
    </w:p>
    <w:p w14:paraId="75ADF875" w14:textId="6E43AA7D"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t xml:space="preserve">Cirku Kombëtar dhe Teatri Kombëtar </w:t>
      </w:r>
      <w:r w:rsidR="00B5020B" w:rsidRPr="00AB1EE8">
        <w:rPr>
          <w:rFonts w:ascii="Times New Roman" w:hAnsi="Times New Roman" w:cs="Times New Roman"/>
          <w:szCs w:val="24"/>
        </w:rPr>
        <w:t>i</w:t>
      </w:r>
      <w:r w:rsidRPr="00AB1EE8">
        <w:rPr>
          <w:rFonts w:ascii="Times New Roman" w:hAnsi="Times New Roman" w:cs="Times New Roman"/>
          <w:szCs w:val="24"/>
        </w:rPr>
        <w:t xml:space="preserve"> Operas, Baletit dhe Ansamblit Popullor ka raportuar përfaqësime ndërkombëtare nga 1 dhe 23 artiste femra, respektivisht.</w:t>
      </w:r>
    </w:p>
    <w:p w14:paraId="2E2196F8" w14:textId="77777777" w:rsidR="00051782" w:rsidRPr="00AB1EE8" w:rsidRDefault="00051782" w:rsidP="00EB0DE7">
      <w:pPr>
        <w:spacing w:line="276" w:lineRule="auto"/>
        <w:rPr>
          <w:rFonts w:ascii="Times New Roman" w:hAnsi="Times New Roman" w:cs="Times New Roman"/>
          <w:szCs w:val="24"/>
        </w:rPr>
      </w:pPr>
      <w:r w:rsidRPr="00AB1EE8">
        <w:rPr>
          <w:rFonts w:ascii="Times New Roman" w:hAnsi="Times New Roman" w:cs="Times New Roman"/>
          <w:szCs w:val="24"/>
        </w:rPr>
        <w:t>Në total në institucionet e Art-Kulturës, 16 meshkuj dhe 12 femra kanë fituar audicione, për praktikantë janë 5 meshkuj dhe 6 femra dhe autorë apo përkthyes janë 10 meshkuj dhe 2 femra. (tabela bashkëlidhur)</w:t>
      </w:r>
    </w:p>
    <w:p w14:paraId="76C9BC0E" w14:textId="77777777" w:rsidR="00384320" w:rsidRPr="00AB1EE8" w:rsidRDefault="00384320" w:rsidP="00343AC9">
      <w:pPr>
        <w:spacing w:line="276" w:lineRule="auto"/>
        <w:jc w:val="center"/>
        <w:rPr>
          <w:rFonts w:ascii="Times New Roman" w:hAnsi="Times New Roman" w:cs="Times New Roman"/>
          <w:szCs w:val="24"/>
        </w:rPr>
      </w:pPr>
    </w:p>
    <w:p w14:paraId="59A96250" w14:textId="14449865" w:rsidR="00051782" w:rsidRPr="00BA0389" w:rsidRDefault="00051782" w:rsidP="00BA0389">
      <w:pPr>
        <w:spacing w:before="0" w:after="160" w:line="276" w:lineRule="auto"/>
        <w:rPr>
          <w:rFonts w:ascii="Times New Roman" w:hAnsi="Times New Roman" w:cs="Times New Roman"/>
          <w:szCs w:val="24"/>
        </w:rPr>
      </w:pPr>
      <w:r w:rsidRPr="00BA0389">
        <w:rPr>
          <w:rFonts w:ascii="Times New Roman" w:eastAsia="Times New Roman" w:hAnsi="Times New Roman" w:cs="Times New Roman"/>
          <w:szCs w:val="24"/>
        </w:rPr>
        <w:t>P</w:t>
      </w:r>
      <w:r w:rsidR="00BA0389">
        <w:rPr>
          <w:rFonts w:ascii="Times New Roman" w:eastAsia="Times New Roman" w:hAnsi="Times New Roman" w:cs="Times New Roman"/>
          <w:szCs w:val="24"/>
        </w:rPr>
        <w:t>E</w:t>
      </w:r>
      <w:r w:rsidRPr="00BA0389">
        <w:rPr>
          <w:rFonts w:ascii="Times New Roman" w:eastAsia="Times New Roman" w:hAnsi="Times New Roman" w:cs="Times New Roman"/>
          <w:szCs w:val="24"/>
        </w:rPr>
        <w:t>RSONAT ME AFTËSI TË KUFIZUAR</w:t>
      </w:r>
      <w:r w:rsidR="00BA0389">
        <w:rPr>
          <w:rFonts w:ascii="Times New Roman" w:eastAsia="Times New Roman" w:hAnsi="Times New Roman" w:cs="Times New Roman"/>
          <w:szCs w:val="24"/>
        </w:rPr>
        <w:t xml:space="preserve"> (PAK)</w:t>
      </w:r>
    </w:p>
    <w:p w14:paraId="522D7612" w14:textId="77777777" w:rsidR="00051782" w:rsidRPr="00AB1EE8" w:rsidRDefault="00051782" w:rsidP="009517A0">
      <w:pPr>
        <w:pStyle w:val="ListParagraph"/>
        <w:numPr>
          <w:ilvl w:val="0"/>
          <w:numId w:val="14"/>
        </w:numPr>
        <w:spacing w:before="0" w:after="160" w:line="276" w:lineRule="auto"/>
        <w:rPr>
          <w:rFonts w:ascii="Times New Roman" w:hAnsi="Times New Roman" w:cs="Times New Roman"/>
          <w:szCs w:val="24"/>
        </w:rPr>
      </w:pPr>
      <w:r w:rsidRPr="00AB1EE8">
        <w:rPr>
          <w:rFonts w:ascii="Times New Roman" w:hAnsi="Times New Roman" w:cs="Times New Roman"/>
          <w:szCs w:val="24"/>
        </w:rPr>
        <w:t xml:space="preserve">Numri i pjesëmarrjes së personave PAK në programet e Edukimit, nga institucionet e Art-Kulturës janë raportuar 33 pjesëmarrës. </w:t>
      </w:r>
    </w:p>
    <w:p w14:paraId="351776AB" w14:textId="77777777" w:rsidR="00051782" w:rsidRPr="00AB1EE8" w:rsidRDefault="00051782" w:rsidP="009517A0">
      <w:pPr>
        <w:pStyle w:val="ListParagraph"/>
        <w:numPr>
          <w:ilvl w:val="0"/>
          <w:numId w:val="14"/>
        </w:numPr>
        <w:spacing w:before="0" w:after="160" w:line="276" w:lineRule="auto"/>
        <w:rPr>
          <w:rFonts w:ascii="Times New Roman" w:hAnsi="Times New Roman" w:cs="Times New Roman"/>
          <w:szCs w:val="24"/>
        </w:rPr>
      </w:pPr>
      <w:r w:rsidRPr="00AB1EE8">
        <w:rPr>
          <w:rFonts w:ascii="Times New Roman" w:hAnsi="Times New Roman" w:cs="Times New Roman"/>
          <w:szCs w:val="24"/>
        </w:rPr>
        <w:t>Numri i vizitorëve PAK në institucione të kulturës nga institucionet e Art-Kulturës janë raportuar 426 vizitorë.</w:t>
      </w:r>
      <w:r w:rsidRPr="00AB1EE8">
        <w:rPr>
          <w:rFonts w:ascii="Times New Roman" w:hAnsi="Times New Roman" w:cs="Times New Roman"/>
          <w:szCs w:val="24"/>
        </w:rPr>
        <w:tab/>
      </w:r>
    </w:p>
    <w:p w14:paraId="603047B3" w14:textId="77777777" w:rsidR="00051782" w:rsidRPr="00AB1EE8" w:rsidRDefault="00051782" w:rsidP="009517A0">
      <w:pPr>
        <w:pStyle w:val="ListParagraph"/>
        <w:numPr>
          <w:ilvl w:val="0"/>
          <w:numId w:val="14"/>
        </w:numPr>
        <w:spacing w:before="0" w:after="160" w:line="276" w:lineRule="auto"/>
        <w:rPr>
          <w:rFonts w:ascii="Times New Roman" w:hAnsi="Times New Roman" w:cs="Times New Roman"/>
          <w:szCs w:val="24"/>
        </w:rPr>
      </w:pPr>
      <w:r w:rsidRPr="00AB1EE8">
        <w:rPr>
          <w:rFonts w:ascii="Times New Roman" w:hAnsi="Times New Roman" w:cs="Times New Roman"/>
          <w:szCs w:val="24"/>
        </w:rPr>
        <w:t>Numri i pjesëmarrjes së personave nga komunitetet pakicë në programe të Edukimit janë raportuar 79 pjesëmarrës.</w:t>
      </w:r>
    </w:p>
    <w:p w14:paraId="373B861B" w14:textId="77777777" w:rsidR="00051782" w:rsidRPr="00AB1EE8" w:rsidRDefault="00051782" w:rsidP="009517A0">
      <w:pPr>
        <w:pStyle w:val="ListParagraph"/>
        <w:numPr>
          <w:ilvl w:val="0"/>
          <w:numId w:val="14"/>
        </w:numPr>
        <w:spacing w:before="0" w:after="160" w:line="276" w:lineRule="auto"/>
        <w:rPr>
          <w:rFonts w:ascii="Times New Roman" w:hAnsi="Times New Roman" w:cs="Times New Roman"/>
          <w:szCs w:val="24"/>
        </w:rPr>
      </w:pPr>
      <w:r w:rsidRPr="00AB1EE8">
        <w:rPr>
          <w:rFonts w:ascii="Times New Roman" w:hAnsi="Times New Roman" w:cs="Times New Roman"/>
          <w:szCs w:val="24"/>
        </w:rPr>
        <w:t>Aktivitete/Produksione me fokus Gender-in dhe të drejtat e njeriut (Diversiteti kulturor/Pakica Kombëtare, PAK, Gender dhe Social-Ekonomike) janë raportuar 6 aktivitete.</w:t>
      </w:r>
      <w:r w:rsidRPr="00AB1EE8">
        <w:rPr>
          <w:rFonts w:ascii="Times New Roman" w:hAnsi="Times New Roman" w:cs="Times New Roman"/>
          <w:szCs w:val="24"/>
        </w:rPr>
        <w:tab/>
      </w:r>
    </w:p>
    <w:p w14:paraId="019478C1" w14:textId="77777777" w:rsidR="00051782" w:rsidRPr="00AB1EE8" w:rsidRDefault="00051782" w:rsidP="009517A0">
      <w:pPr>
        <w:pStyle w:val="ListParagraph"/>
        <w:numPr>
          <w:ilvl w:val="0"/>
          <w:numId w:val="14"/>
        </w:numPr>
        <w:spacing w:before="0" w:after="160" w:line="276" w:lineRule="auto"/>
        <w:rPr>
          <w:rFonts w:ascii="Times New Roman" w:hAnsi="Times New Roman" w:cs="Times New Roman"/>
          <w:szCs w:val="24"/>
        </w:rPr>
      </w:pPr>
      <w:r w:rsidRPr="00AB1EE8">
        <w:rPr>
          <w:rFonts w:ascii="Times New Roman" w:hAnsi="Times New Roman" w:cs="Times New Roman"/>
          <w:szCs w:val="24"/>
        </w:rPr>
        <w:t>Aktivitete/Produksione me fokus fëmijët (nga subjekte të jashtme) janë raportuar 28 aktivitete.</w:t>
      </w:r>
    </w:p>
    <w:p w14:paraId="37E92768"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Referuar treguesve më sipër, shprehemi se çdo individ ka të drejtë të shprehë veten përmes artit, pavarësisht kufizimeve fizike, mendore apo shqisore. Kjo përfshirje i jep mundësi personave me aftësi të kufizuar të kontribuojnë në pasurimin e jetës artistike dhe kulturore të shoqërisë.</w:t>
      </w:r>
    </w:p>
    <w:p w14:paraId="06998977" w14:textId="77777777" w:rsidR="0005178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 shumë persona me aftësi të kufizuar, arti është një mënyrë e fuqishme për të komunikuar ndjenjat, përvojat dhe identitetin e tyre. Ai ndihmon në ndërtimin e vetëbesimit dhe në kapërcimin e barrierave psikologjike apo sociale.</w:t>
      </w:r>
    </w:p>
    <w:p w14:paraId="5F3BE6D5" w14:textId="0CDF34ED" w:rsidR="00C90412" w:rsidRPr="00AB1EE8" w:rsidRDefault="00051782"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Për këtë arsye, është e rëndësishme që institucionet artistike dhe kulturore të jenë sa më shumë gjithëpërfshirëse.</w:t>
      </w:r>
    </w:p>
    <w:p w14:paraId="52EBC274" w14:textId="77777777" w:rsidR="00892FBA" w:rsidRPr="00AB1EE8" w:rsidRDefault="00892FBA" w:rsidP="00782E40">
      <w:pPr>
        <w:pStyle w:val="Kreu"/>
        <w:numPr>
          <w:ilvl w:val="0"/>
          <w:numId w:val="0"/>
        </w:numPr>
      </w:pPr>
    </w:p>
    <w:p w14:paraId="2F65BADD" w14:textId="3EB6B589" w:rsidR="009D318A" w:rsidRPr="00AB1EE8" w:rsidRDefault="00CC09B4" w:rsidP="00892FBA">
      <w:pPr>
        <w:pStyle w:val="Kreu"/>
      </w:pPr>
      <w:r w:rsidRPr="00AB1EE8">
        <w:t>Programi Zhvillimi i Sportit (08140)</w:t>
      </w:r>
      <w:r w:rsidR="00D35A40" w:rsidRPr="00AB1EE8">
        <w:t xml:space="preserve"> </w:t>
      </w:r>
    </w:p>
    <w:p w14:paraId="3EC71FE2" w14:textId="77777777"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Sigurimi i mbështetjes financiare për federatat Olimpike për vitin 2025 në aktivitete Evropiane, Botërore dhe Ballkanike, në funksion të kualifikimeve për Lojërat Olimpike, si dhe realizimi i 30–35 analizave antidoping për sportistët elitarë dhe kandidatët për pjesëmarrje në Lojërat Olimpike verore 2025.</w:t>
      </w:r>
    </w:p>
    <w:p w14:paraId="781F02BB" w14:textId="77777777"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Mbështetja financiare për Ekipin Kombëtar Olimpik për vitin 2025, pjesëmarrës në Lojërat Olimpike dhe aktivitete ndërkombëtare, si dhe mbështetje për aktivitetet kombëtare dhe ndërkombëtare të federatave sportive në të gjitha disiplinat sportive, sipas kalendarëve përkatës, duke përfshirë 36 Kampionate Kombëtare, 36 Kupa të Shqipërisë, 36 Kampionate Evropiane dhe 36 Kampionate Botërore, në përputhje me parimet e barazisë gjinore.</w:t>
      </w:r>
    </w:p>
    <w:p w14:paraId="58B8B3C6" w14:textId="77777777"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Mbështetja financiare me investime në sport për vitin 2025, për ndërtimin dhe rindërtimin e objekteve sportive, si dhe pajisjen me bazë materiale të tyre në funksion të ekipeve kombëtare.</w:t>
      </w:r>
    </w:p>
    <w:p w14:paraId="40D585E0" w14:textId="77777777"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Zhvillimi i programeve trajnuese në sistemin sportiv kombëtar, në funksion të rritjes së kapaciteteve në fushën e sportit, duke synuar trajnim çdo vit për 20–25% të stafit teknik të sistemit sportiv kombëtar (732 teknikë, trajnerë, specialistë, instruktorë, mjekë etj.), me prioritet për sportistet dhe trajnerët femra.</w:t>
      </w:r>
    </w:p>
    <w:p w14:paraId="5A7DBF23" w14:textId="025F1D84"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Rritja e mbështetjes financiare për shpërblimin e sportistëve elitarë, fitues në aktivitete ndërkombëtare, në përputhje me kriteret e miratuara në VKM nr.789, datë 15.12.2021, të ndryshuar, si dhe mbështetja financiare për aktivitete sportive promovuese dhe garuese në institucionet arsimore </w:t>
      </w:r>
      <w:r w:rsidR="008B03B5" w:rsidRPr="00AB1EE8">
        <w:rPr>
          <w:rFonts w:ascii="Times New Roman" w:eastAsia="Calibri" w:hAnsi="Times New Roman" w:cs="Times New Roman"/>
          <w:bCs/>
          <w:iCs/>
          <w:szCs w:val="24"/>
        </w:rPr>
        <w:t>para universitarë</w:t>
      </w:r>
      <w:r w:rsidRPr="00AB1EE8">
        <w:rPr>
          <w:rFonts w:ascii="Times New Roman" w:eastAsia="Calibri" w:hAnsi="Times New Roman" w:cs="Times New Roman"/>
          <w:bCs/>
          <w:iCs/>
          <w:szCs w:val="24"/>
        </w:rPr>
        <w:t xml:space="preserve"> dhe universitare.</w:t>
      </w:r>
    </w:p>
    <w:p w14:paraId="251A769C" w14:textId="77777777"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Mbështetja me infrastrukturën e nevojshme materiale dhe njerëzore për projektin “Ekipet Sportive”, i cili menaxhohet nga Komiteti Olimpik Kombëtar Shqiptar (KOKSH) me mbështetjen e institucioneve arsimore dhe strukturave përkatëse.</w:t>
      </w:r>
    </w:p>
    <w:p w14:paraId="63197291" w14:textId="06E91D62" w:rsidR="009D318A" w:rsidRPr="00AB1EE8" w:rsidRDefault="009D318A" w:rsidP="009D318A">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Përmirësimi i cilësisë së jetës së sportistëve dhe të rinjve në sport, përmes rritjes së pjesëmarrjes së tyre në aktivitete sportive, punësim, informim, edukim dhe vendimmarrje.</w:t>
      </w:r>
    </w:p>
    <w:p w14:paraId="05A5CDBF" w14:textId="77777777" w:rsidR="00B9382A" w:rsidRPr="00AB1EE8" w:rsidRDefault="00B9382A" w:rsidP="00892FBA">
      <w:pPr>
        <w:rPr>
          <w:rFonts w:ascii="Times New Roman" w:hAnsi="Times New Roman" w:cs="Times New Roman"/>
          <w:b/>
          <w:bCs/>
          <w:szCs w:val="24"/>
        </w:rPr>
      </w:pPr>
    </w:p>
    <w:p w14:paraId="664B2A4D" w14:textId="77777777" w:rsidR="00B9382A" w:rsidRPr="00AB1EE8" w:rsidRDefault="00B9382A" w:rsidP="00892FBA">
      <w:pPr>
        <w:rPr>
          <w:rFonts w:ascii="Times New Roman" w:hAnsi="Times New Roman" w:cs="Times New Roman"/>
          <w:b/>
          <w:bCs/>
          <w:szCs w:val="24"/>
        </w:rPr>
      </w:pPr>
    </w:p>
    <w:p w14:paraId="33A276F1" w14:textId="15FC1524" w:rsidR="00892FBA" w:rsidRPr="00AB1EE8" w:rsidRDefault="00892FBA" w:rsidP="00892FBA">
      <w:pPr>
        <w:rPr>
          <w:rFonts w:ascii="Times New Roman" w:hAnsi="Times New Roman" w:cs="Times New Roman"/>
          <w:b/>
          <w:bCs/>
          <w:szCs w:val="24"/>
        </w:rPr>
      </w:pPr>
      <w:r w:rsidRPr="00BA0389">
        <w:rPr>
          <w:rFonts w:ascii="Times New Roman" w:hAnsi="Times New Roman" w:cs="Times New Roman"/>
          <w:szCs w:val="24"/>
        </w:rPr>
        <w:t>Analiza e fondeve të miratuara dhe planit të rishikuar</w:t>
      </w:r>
    </w:p>
    <w:p w14:paraId="3E88268B" w14:textId="0727632C"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lastRenderedPageBreak/>
        <w:t>Fondet buxhetore të miratuara për Programin Buxhetor 08140 “Zhvillimi i Sportit” janë në vlerën totale 632,130,000 lekë, të ndara sipas natyrës së shpenzimeve si më poshtë:</w:t>
      </w:r>
    </w:p>
    <w:p w14:paraId="083B6F27" w14:textId="044CE98B" w:rsidR="00C90412" w:rsidRPr="00AB1EE8" w:rsidRDefault="00C90412" w:rsidP="009517A0">
      <w:pPr>
        <w:pStyle w:val="ListParagraph"/>
        <w:numPr>
          <w:ilvl w:val="0"/>
          <w:numId w:val="1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Shpenzime korente për paga dhe sigurime shoqërore (artikujt 600–601): 44,530,000 lekë, ose 7% e fondeve të miratuara;</w:t>
      </w:r>
    </w:p>
    <w:p w14:paraId="6B23D7AC" w14:textId="15A8318C" w:rsidR="00C90412" w:rsidRPr="00AB1EE8" w:rsidRDefault="00C90412" w:rsidP="009517A0">
      <w:pPr>
        <w:pStyle w:val="ListParagraph"/>
        <w:numPr>
          <w:ilvl w:val="0"/>
          <w:numId w:val="1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Shpenzime korente për mallra, shërbime dhe fonde grant për organizatat sportive (artikujt 602–606): 367,570,000 lekë, ose 58% e fondeve të miratuara;</w:t>
      </w:r>
    </w:p>
    <w:p w14:paraId="36E4B5AB" w14:textId="4E19DAC8" w:rsidR="00C90412" w:rsidRPr="00AB1EE8" w:rsidRDefault="00C90412" w:rsidP="009517A0">
      <w:pPr>
        <w:pStyle w:val="ListParagraph"/>
        <w:numPr>
          <w:ilvl w:val="0"/>
          <w:numId w:val="1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Shpenzime kapitale (artikujt 230–232): 220,000,000 lekë, ose 34% e fondeve të miratuara, nga të cilat 200,000,000 lekë financim i brendshëm dhe 20,000,000 lekë financim i huaj.</w:t>
      </w:r>
    </w:p>
    <w:p w14:paraId="2C29A2FB" w14:textId="6EE1A911"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Gjatë vitit 2025, fondet e programit janë rishikuar në vlerën totale 2,008,200,000 lekë, si rezultat i shtesave të fondeve buxhetore të miratuara me akte normative dhe vendime të Këshillit të Ministrave për financimin e projekteve dhe aktiviteteve sportive prioritare.</w:t>
      </w:r>
    </w:p>
    <w:p w14:paraId="3F0CBF3C" w14:textId="534FA736" w:rsidR="00C90412" w:rsidRPr="00AB1EE8" w:rsidRDefault="00C90412" w:rsidP="00BA0389">
      <w:pPr>
        <w:pStyle w:val="Heading5"/>
        <w:spacing w:line="276" w:lineRule="auto"/>
        <w:rPr>
          <w:rFonts w:ascii="Times New Roman" w:eastAsia="Calibri" w:hAnsi="Times New Roman" w:cs="Times New Roman"/>
          <w:color w:val="auto"/>
          <w:szCs w:val="24"/>
        </w:rPr>
      </w:pPr>
      <w:r w:rsidRPr="00AB1EE8">
        <w:rPr>
          <w:rFonts w:ascii="Times New Roman" w:eastAsia="Calibri" w:hAnsi="Times New Roman" w:cs="Times New Roman"/>
          <w:color w:val="auto"/>
          <w:szCs w:val="24"/>
        </w:rPr>
        <w:t>K</w:t>
      </w:r>
      <w:r w:rsidR="00BD6A6F" w:rsidRPr="00AB1EE8">
        <w:rPr>
          <w:rFonts w:ascii="Times New Roman" w:eastAsia="Calibri" w:hAnsi="Times New Roman" w:cs="Times New Roman"/>
          <w:color w:val="auto"/>
          <w:szCs w:val="24"/>
        </w:rPr>
        <w:t>uadri i Përgjithshëm</w:t>
      </w:r>
    </w:p>
    <w:p w14:paraId="2B1DAE63" w14:textId="11B7F055"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Struktura e buxhetit të rishikuar për vitin 2025, sipas artikujve buxhetorë, paraqitet si më poshtë:</w:t>
      </w:r>
    </w:p>
    <w:p w14:paraId="2CB7D40C" w14:textId="71B466BF" w:rsidR="00C90412" w:rsidRPr="00BA0389" w:rsidRDefault="00C90412" w:rsidP="009517A0">
      <w:pPr>
        <w:pStyle w:val="ListParagraph"/>
        <w:numPr>
          <w:ilvl w:val="0"/>
          <w:numId w:val="18"/>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
          <w:szCs w:val="24"/>
        </w:rPr>
        <w:t xml:space="preserve">Shpenzimet </w:t>
      </w:r>
      <w:proofErr w:type="spellStart"/>
      <w:r w:rsidRPr="00BA0389">
        <w:rPr>
          <w:rFonts w:ascii="Times New Roman" w:eastAsia="Calibri" w:hAnsi="Times New Roman" w:cs="Times New Roman"/>
          <w:bCs/>
          <w:i/>
          <w:szCs w:val="24"/>
        </w:rPr>
        <w:t>korente</w:t>
      </w:r>
      <w:proofErr w:type="spellEnd"/>
      <w:r w:rsidRPr="00BA0389">
        <w:rPr>
          <w:rFonts w:ascii="Times New Roman" w:eastAsia="Calibri" w:hAnsi="Times New Roman" w:cs="Times New Roman"/>
          <w:bCs/>
          <w:i/>
          <w:szCs w:val="24"/>
        </w:rPr>
        <w:t xml:space="preserve"> për personelin</w:t>
      </w:r>
      <w:r w:rsidRPr="00BA0389">
        <w:rPr>
          <w:rFonts w:ascii="Times New Roman" w:eastAsia="Calibri" w:hAnsi="Times New Roman" w:cs="Times New Roman"/>
          <w:bCs/>
          <w:iCs/>
          <w:szCs w:val="24"/>
        </w:rPr>
        <w:t xml:space="preserve"> (artikujt 600–601) janë në vlerën 20,877,541 lekë, ose rreth 1% e buxhetit total të rishikuar;</w:t>
      </w:r>
    </w:p>
    <w:p w14:paraId="1AB94568" w14:textId="77777777" w:rsidR="00BA0389" w:rsidRDefault="00C90412" w:rsidP="009517A0">
      <w:pPr>
        <w:pStyle w:val="ListParagraph"/>
        <w:numPr>
          <w:ilvl w:val="0"/>
          <w:numId w:val="18"/>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
          <w:szCs w:val="24"/>
        </w:rPr>
        <w:t xml:space="preserve">Shpenzimet </w:t>
      </w:r>
      <w:proofErr w:type="spellStart"/>
      <w:r w:rsidRPr="00BA0389">
        <w:rPr>
          <w:rFonts w:ascii="Times New Roman" w:eastAsia="Calibri" w:hAnsi="Times New Roman" w:cs="Times New Roman"/>
          <w:bCs/>
          <w:i/>
          <w:szCs w:val="24"/>
        </w:rPr>
        <w:t>korente</w:t>
      </w:r>
      <w:proofErr w:type="spellEnd"/>
      <w:r w:rsidRPr="00BA0389">
        <w:rPr>
          <w:rFonts w:ascii="Times New Roman" w:eastAsia="Calibri" w:hAnsi="Times New Roman" w:cs="Times New Roman"/>
          <w:bCs/>
          <w:i/>
          <w:szCs w:val="24"/>
        </w:rPr>
        <w:t xml:space="preserve"> për mallra dhe shërbime</w:t>
      </w:r>
      <w:r w:rsidRPr="00BA0389">
        <w:rPr>
          <w:rFonts w:ascii="Times New Roman" w:eastAsia="Calibri" w:hAnsi="Times New Roman" w:cs="Times New Roman"/>
          <w:bCs/>
          <w:iCs/>
          <w:szCs w:val="24"/>
        </w:rPr>
        <w:t>, si dhe fondet grant për organizatat sportive (artikujt 602–606), janë në vlerën 1,987,322,459 lekë, ose rreth 99% e buxhetit total, duke reflektuar natyrën funksionale të programit, i cili fokusohet kryesisht në financimin e aktiviteteve sportive dhe mbështetjen e organizatave sportive;</w:t>
      </w:r>
    </w:p>
    <w:p w14:paraId="5FC454EF" w14:textId="401F2AFF" w:rsidR="00BA0389" w:rsidRPr="00BA0389" w:rsidRDefault="00BA0389" w:rsidP="009517A0">
      <w:pPr>
        <w:pStyle w:val="ListParagraph"/>
        <w:numPr>
          <w:ilvl w:val="0"/>
          <w:numId w:val="18"/>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 xml:space="preserve">Fondet </w:t>
      </w:r>
      <w:proofErr w:type="spellStart"/>
      <w:r w:rsidRPr="00BA0389">
        <w:rPr>
          <w:rFonts w:ascii="Times New Roman" w:eastAsia="Calibri" w:hAnsi="Times New Roman" w:cs="Times New Roman"/>
          <w:bCs/>
          <w:iCs/>
          <w:szCs w:val="24"/>
        </w:rPr>
        <w:t>grant</w:t>
      </w:r>
      <w:proofErr w:type="spellEnd"/>
      <w:r w:rsidRPr="00BA0389">
        <w:rPr>
          <w:rFonts w:ascii="Times New Roman" w:eastAsia="Calibri" w:hAnsi="Times New Roman" w:cs="Times New Roman"/>
          <w:bCs/>
          <w:iCs/>
          <w:szCs w:val="24"/>
        </w:rPr>
        <w:t xml:space="preserve">, të parashikuara në artikullin 604 </w:t>
      </w:r>
      <w:r w:rsidRPr="00BA0389">
        <w:rPr>
          <w:rFonts w:ascii="Times New Roman" w:eastAsia="Calibri" w:hAnsi="Times New Roman" w:cs="Times New Roman"/>
          <w:bCs/>
          <w:i/>
          <w:szCs w:val="24"/>
        </w:rPr>
        <w:t>“</w:t>
      </w:r>
      <w:proofErr w:type="spellStart"/>
      <w:r w:rsidRPr="00BA0389">
        <w:rPr>
          <w:rFonts w:ascii="Times New Roman" w:eastAsia="Calibri" w:hAnsi="Times New Roman" w:cs="Times New Roman"/>
          <w:bCs/>
          <w:i/>
          <w:szCs w:val="24"/>
        </w:rPr>
        <w:t>Transferta</w:t>
      </w:r>
      <w:proofErr w:type="spellEnd"/>
      <w:r w:rsidRPr="00BA0389">
        <w:rPr>
          <w:rFonts w:ascii="Times New Roman" w:eastAsia="Calibri" w:hAnsi="Times New Roman" w:cs="Times New Roman"/>
          <w:bCs/>
          <w:i/>
          <w:szCs w:val="24"/>
        </w:rPr>
        <w:t xml:space="preserve"> </w:t>
      </w:r>
      <w:proofErr w:type="spellStart"/>
      <w:r w:rsidRPr="00BA0389">
        <w:rPr>
          <w:rFonts w:ascii="Times New Roman" w:eastAsia="Calibri" w:hAnsi="Times New Roman" w:cs="Times New Roman"/>
          <w:bCs/>
          <w:i/>
          <w:szCs w:val="24"/>
        </w:rPr>
        <w:t>korente</w:t>
      </w:r>
      <w:proofErr w:type="spellEnd"/>
      <w:r w:rsidRPr="00BA0389">
        <w:rPr>
          <w:rFonts w:ascii="Times New Roman" w:eastAsia="Calibri" w:hAnsi="Times New Roman" w:cs="Times New Roman"/>
          <w:bCs/>
          <w:i/>
          <w:szCs w:val="24"/>
        </w:rPr>
        <w:t xml:space="preserve"> të brendshme</w:t>
      </w:r>
      <w:r w:rsidRPr="00BA0389">
        <w:rPr>
          <w:rFonts w:ascii="Times New Roman" w:eastAsia="Calibri" w:hAnsi="Times New Roman" w:cs="Times New Roman"/>
          <w:bCs/>
          <w:iCs/>
          <w:szCs w:val="24"/>
        </w:rPr>
        <w:t xml:space="preserve">”, përbëjnë komponentin kryesor të financimit të Programit Buxhetor 08140 “Zhvillimi i Sportit”, dhe janë përdorur për mbështetjen financiare të federatave sportive, organizimin e aktiviteteve sportive kombëtare dhe ndërkombëtare, trajtimin financiar të sportistëve elitarë, si dhe financimin e projekteve dhe programeve </w:t>
      </w:r>
      <w:proofErr w:type="spellStart"/>
      <w:r w:rsidRPr="00BA0389">
        <w:rPr>
          <w:rFonts w:ascii="Times New Roman" w:eastAsia="Calibri" w:hAnsi="Times New Roman" w:cs="Times New Roman"/>
          <w:bCs/>
          <w:iCs/>
          <w:szCs w:val="24"/>
        </w:rPr>
        <w:t>prioritare</w:t>
      </w:r>
      <w:proofErr w:type="spellEnd"/>
      <w:r w:rsidRPr="00BA0389">
        <w:rPr>
          <w:rFonts w:ascii="Times New Roman" w:eastAsia="Calibri" w:hAnsi="Times New Roman" w:cs="Times New Roman"/>
          <w:bCs/>
          <w:iCs/>
          <w:szCs w:val="24"/>
        </w:rPr>
        <w:t xml:space="preserve"> sportive.</w:t>
      </w:r>
    </w:p>
    <w:p w14:paraId="09FB3017" w14:textId="77777777" w:rsidR="00BA0389" w:rsidRPr="00AB1EE8" w:rsidRDefault="00BA0389" w:rsidP="00BA0389">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Analiza e realizimit të fondeve </w:t>
      </w:r>
      <w:proofErr w:type="spellStart"/>
      <w:r w:rsidRPr="00AB1EE8">
        <w:rPr>
          <w:rFonts w:ascii="Times New Roman" w:eastAsia="Calibri" w:hAnsi="Times New Roman" w:cs="Times New Roman"/>
          <w:bCs/>
          <w:iCs/>
          <w:szCs w:val="24"/>
        </w:rPr>
        <w:t>grant</w:t>
      </w:r>
      <w:proofErr w:type="spellEnd"/>
      <w:r w:rsidRPr="00AB1EE8">
        <w:rPr>
          <w:rFonts w:ascii="Times New Roman" w:eastAsia="Calibri" w:hAnsi="Times New Roman" w:cs="Times New Roman"/>
          <w:bCs/>
          <w:iCs/>
          <w:szCs w:val="24"/>
        </w:rPr>
        <w:t xml:space="preserve"> sipas produkteve të programit paraqitet si më poshtë:</w:t>
      </w:r>
    </w:p>
    <w:p w14:paraId="04709EFA" w14:textId="77777777" w:rsidR="00BA0389" w:rsidRPr="00AB1EE8" w:rsidRDefault="00BA0389" w:rsidP="00BA0389">
      <w:pPr>
        <w:tabs>
          <w:tab w:val="left" w:pos="2730"/>
        </w:tabs>
        <w:spacing w:line="276" w:lineRule="auto"/>
        <w:jc w:val="both"/>
        <w:rPr>
          <w:rFonts w:ascii="Times New Roman" w:eastAsia="Calibri" w:hAnsi="Times New Roman" w:cs="Times New Roman"/>
          <w:bCs/>
          <w:iCs/>
          <w:szCs w:val="24"/>
        </w:rPr>
      </w:pPr>
    </w:p>
    <w:p w14:paraId="6F8F8E45" w14:textId="77777777" w:rsidR="00BA0389" w:rsidRPr="00BA0389" w:rsidRDefault="00BA0389" w:rsidP="009517A0">
      <w:pPr>
        <w:pStyle w:val="ListParagraph"/>
        <w:numPr>
          <w:ilvl w:val="0"/>
          <w:numId w:val="38"/>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Financimi i Federatave Olimpike për pjesëmarrje në aktivitete ndërkombëtare dhe përgatitje në funksion të kualifikimeve për Lojërat Olimpike, si dhe zbatimi i projektit “Ekipet Sportive në Shkolla”, në bashkëpunim me Komitetin Olimpik Kombëtar Shqiptar (KOKSH), në funksion të masivizimit të sportit dhe rritjes së pjesëmarrjes së nxënësve në aktivitetet sportive në sistemin arsimor, është realizuar në vlerën 1,248,856,000 lekë, nga një plan i rishikuar prej 1,418,856,000 lekë, ose 98% realizim, krahasuar me planin fillestar prej 170,000,000 lekë.</w:t>
      </w:r>
    </w:p>
    <w:p w14:paraId="7151E8C5" w14:textId="77777777" w:rsidR="00BA0389" w:rsidRPr="00BA0389" w:rsidRDefault="00BA0389" w:rsidP="009517A0">
      <w:pPr>
        <w:pStyle w:val="ListParagraph"/>
        <w:numPr>
          <w:ilvl w:val="0"/>
          <w:numId w:val="38"/>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Financimi i aktiviteteve sportive kombëtare dhe ndërkombëtare, në përputhje me kalendarin sportiv kombëtar dhe ndërkombëtar, është realizuar në vlerën 317,970,000 lekë, nga një plan i rishikuar prej 378,370,000 lekë, ose 98% realizim, krahasuar me planin fillestar prej 60,400,000 lekë;</w:t>
      </w:r>
    </w:p>
    <w:p w14:paraId="6E5BC992" w14:textId="77777777" w:rsidR="00BA0389" w:rsidRPr="00AB1EE8" w:rsidRDefault="00BA0389" w:rsidP="009517A0">
      <w:pPr>
        <w:pStyle w:val="ListParagraph"/>
        <w:numPr>
          <w:ilvl w:val="0"/>
          <w:numId w:val="3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Financimi i shpërblimeve për sportistët elitarë dhe trajnerët </w:t>
      </w:r>
      <w:proofErr w:type="spellStart"/>
      <w:r w:rsidRPr="00AB1EE8">
        <w:rPr>
          <w:rFonts w:ascii="Times New Roman" w:eastAsia="Calibri" w:hAnsi="Times New Roman" w:cs="Times New Roman"/>
          <w:bCs/>
          <w:iCs/>
          <w:szCs w:val="24"/>
        </w:rPr>
        <w:t>medalistë</w:t>
      </w:r>
      <w:proofErr w:type="spellEnd"/>
      <w:r w:rsidRPr="00AB1EE8">
        <w:rPr>
          <w:rFonts w:ascii="Times New Roman" w:eastAsia="Calibri" w:hAnsi="Times New Roman" w:cs="Times New Roman"/>
          <w:bCs/>
          <w:iCs/>
          <w:szCs w:val="24"/>
        </w:rPr>
        <w:t xml:space="preserve"> në aktivitete ndërkombëtare, në zbatim të kuadrit ligjor në fuqi, është realizuar në vlerën 51,268,000 </w:t>
      </w:r>
      <w:r w:rsidRPr="00AB1EE8">
        <w:rPr>
          <w:rFonts w:ascii="Times New Roman" w:eastAsia="Calibri" w:hAnsi="Times New Roman" w:cs="Times New Roman"/>
          <w:bCs/>
          <w:iCs/>
          <w:szCs w:val="24"/>
        </w:rPr>
        <w:lastRenderedPageBreak/>
        <w:t>lekë, nga një plan i rishikuar prej 51,613,501 lekë, ose 99% realizim, krahasuar me planin fillestar prej 50,000,000 lekë;</w:t>
      </w:r>
    </w:p>
    <w:p w14:paraId="5250D78E" w14:textId="77777777" w:rsidR="00BA0389" w:rsidRPr="00AB1EE8" w:rsidRDefault="00BA0389" w:rsidP="009517A0">
      <w:pPr>
        <w:pStyle w:val="ListParagraph"/>
        <w:numPr>
          <w:ilvl w:val="0"/>
          <w:numId w:val="3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Financimi i programeve trajnuese dhe zhvillimi i kapaciteteve sportive, përfshirë financimin e Fondacionit “Dyrrah </w:t>
      </w:r>
      <w:proofErr w:type="spellStart"/>
      <w:r w:rsidRPr="00AB1EE8">
        <w:rPr>
          <w:rFonts w:ascii="Times New Roman" w:eastAsia="Calibri" w:hAnsi="Times New Roman" w:cs="Times New Roman"/>
          <w:bCs/>
          <w:iCs/>
          <w:szCs w:val="24"/>
        </w:rPr>
        <w:t>City</w:t>
      </w:r>
      <w:proofErr w:type="spellEnd"/>
      <w:r w:rsidRPr="00AB1EE8">
        <w:rPr>
          <w:rFonts w:ascii="Times New Roman" w:eastAsia="Calibri" w:hAnsi="Times New Roman" w:cs="Times New Roman"/>
          <w:bCs/>
          <w:iCs/>
          <w:szCs w:val="24"/>
        </w:rPr>
        <w:t xml:space="preserve"> </w:t>
      </w:r>
      <w:proofErr w:type="spellStart"/>
      <w:r w:rsidRPr="00AB1EE8">
        <w:rPr>
          <w:rFonts w:ascii="Times New Roman" w:eastAsia="Calibri" w:hAnsi="Times New Roman" w:cs="Times New Roman"/>
          <w:bCs/>
          <w:iCs/>
          <w:szCs w:val="24"/>
        </w:rPr>
        <w:t>Football</w:t>
      </w:r>
      <w:proofErr w:type="spellEnd"/>
      <w:r w:rsidRPr="00AB1EE8">
        <w:rPr>
          <w:rFonts w:ascii="Times New Roman" w:eastAsia="Calibri" w:hAnsi="Times New Roman" w:cs="Times New Roman"/>
          <w:bCs/>
          <w:iCs/>
          <w:szCs w:val="24"/>
        </w:rPr>
        <w:t xml:space="preserve"> </w:t>
      </w:r>
      <w:proofErr w:type="spellStart"/>
      <w:r w:rsidRPr="00AB1EE8">
        <w:rPr>
          <w:rFonts w:ascii="Times New Roman" w:eastAsia="Calibri" w:hAnsi="Times New Roman" w:cs="Times New Roman"/>
          <w:bCs/>
          <w:iCs/>
          <w:szCs w:val="24"/>
        </w:rPr>
        <w:t>Academy</w:t>
      </w:r>
      <w:proofErr w:type="spellEnd"/>
      <w:r w:rsidRPr="00AB1EE8">
        <w:rPr>
          <w:rFonts w:ascii="Times New Roman" w:eastAsia="Calibri" w:hAnsi="Times New Roman" w:cs="Times New Roman"/>
          <w:bCs/>
          <w:iCs/>
          <w:szCs w:val="24"/>
        </w:rPr>
        <w:t>”, është realizuar në vlerën 128,500,000 lekë, nga një plan i rishikuar prej 128,500,000 lekë, ose 100% realizim, krahasuar me planin fillestar prej 80,000,000 lekë;</w:t>
      </w:r>
    </w:p>
    <w:p w14:paraId="026A439F" w14:textId="77777777" w:rsidR="00BA0389" w:rsidRPr="00AB1EE8" w:rsidRDefault="00BA0389" w:rsidP="009517A0">
      <w:pPr>
        <w:pStyle w:val="ListParagraph"/>
        <w:numPr>
          <w:ilvl w:val="0"/>
          <w:numId w:val="38"/>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Financimi i veprimtarisë së Agjencisë së Sportit për organizimin e </w:t>
      </w:r>
      <w:proofErr w:type="spellStart"/>
      <w:r w:rsidRPr="00AB1EE8">
        <w:rPr>
          <w:rFonts w:ascii="Times New Roman" w:eastAsia="Calibri" w:hAnsi="Times New Roman" w:cs="Times New Roman"/>
          <w:bCs/>
          <w:iCs/>
          <w:szCs w:val="24"/>
        </w:rPr>
        <w:t>eventeve</w:t>
      </w:r>
      <w:proofErr w:type="spellEnd"/>
      <w:r w:rsidRPr="00AB1EE8">
        <w:rPr>
          <w:rFonts w:ascii="Times New Roman" w:eastAsia="Calibri" w:hAnsi="Times New Roman" w:cs="Times New Roman"/>
          <w:bCs/>
          <w:iCs/>
          <w:szCs w:val="24"/>
        </w:rPr>
        <w:t xml:space="preserve"> sportive, është realizuar në vlerën 29,703,852 lekë, nga një plan i rishikuar prej 30,830,000 lekë, ose 98% realizim, krahasuar me planin fillestar prej 51,700,000 lekë.</w:t>
      </w:r>
    </w:p>
    <w:p w14:paraId="41B0E6DB" w14:textId="77777777" w:rsidR="00BA0389" w:rsidRPr="00AB1EE8" w:rsidRDefault="00BA0389" w:rsidP="00BA0389">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Realizimi i fondeve </w:t>
      </w:r>
      <w:proofErr w:type="spellStart"/>
      <w:r w:rsidRPr="00AB1EE8">
        <w:rPr>
          <w:rFonts w:ascii="Times New Roman" w:eastAsia="Calibri" w:hAnsi="Times New Roman" w:cs="Times New Roman"/>
          <w:bCs/>
          <w:iCs/>
          <w:szCs w:val="24"/>
        </w:rPr>
        <w:t>grant</w:t>
      </w:r>
      <w:proofErr w:type="spellEnd"/>
      <w:r w:rsidRPr="00AB1EE8">
        <w:rPr>
          <w:rFonts w:ascii="Times New Roman" w:eastAsia="Calibri" w:hAnsi="Times New Roman" w:cs="Times New Roman"/>
          <w:bCs/>
          <w:iCs/>
          <w:szCs w:val="24"/>
        </w:rPr>
        <w:t xml:space="preserve"> në nivel 98–100% të planit të rishikuar ka mundësuar realizimin e plotë të aktiviteteve të planifikuara, përfshirë:</w:t>
      </w:r>
    </w:p>
    <w:p w14:paraId="3A952CF6" w14:textId="77777777" w:rsidR="00BA0389" w:rsidRPr="00BA0389" w:rsidRDefault="00BA0389" w:rsidP="009517A0">
      <w:pPr>
        <w:pStyle w:val="ListParagraph"/>
        <w:numPr>
          <w:ilvl w:val="0"/>
          <w:numId w:val="37"/>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financimin e kalendarit të plotë sportiv kombëtar dhe ndërkombëtar;</w:t>
      </w:r>
    </w:p>
    <w:p w14:paraId="07EABC34" w14:textId="77777777" w:rsidR="00BA0389" w:rsidRPr="00BA0389" w:rsidRDefault="00BA0389" w:rsidP="009517A0">
      <w:pPr>
        <w:pStyle w:val="ListParagraph"/>
        <w:numPr>
          <w:ilvl w:val="0"/>
          <w:numId w:val="37"/>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mbështetjen e federatave sportive për pjesëmarrje në aktivitete ndërkombëtare;</w:t>
      </w:r>
    </w:p>
    <w:p w14:paraId="5342BA68" w14:textId="77777777" w:rsidR="00BA0389" w:rsidRPr="00AB1EE8" w:rsidRDefault="00BA0389" w:rsidP="009517A0">
      <w:pPr>
        <w:pStyle w:val="ListParagraph"/>
        <w:numPr>
          <w:ilvl w:val="0"/>
          <w:numId w:val="37"/>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mbështetjen e sportistëve elitarë dhe trajnerëve </w:t>
      </w:r>
      <w:proofErr w:type="spellStart"/>
      <w:r w:rsidRPr="00AB1EE8">
        <w:rPr>
          <w:rFonts w:ascii="Times New Roman" w:eastAsia="Calibri" w:hAnsi="Times New Roman" w:cs="Times New Roman"/>
          <w:bCs/>
          <w:iCs/>
          <w:szCs w:val="24"/>
        </w:rPr>
        <w:t>medalistë</w:t>
      </w:r>
      <w:proofErr w:type="spellEnd"/>
      <w:r w:rsidRPr="00AB1EE8">
        <w:rPr>
          <w:rFonts w:ascii="Times New Roman" w:eastAsia="Calibri" w:hAnsi="Times New Roman" w:cs="Times New Roman"/>
          <w:bCs/>
          <w:iCs/>
          <w:szCs w:val="24"/>
        </w:rPr>
        <w:t>;</w:t>
      </w:r>
    </w:p>
    <w:p w14:paraId="41F6055E" w14:textId="77777777" w:rsidR="00BA0389" w:rsidRPr="00AB1EE8" w:rsidRDefault="00BA0389" w:rsidP="009517A0">
      <w:pPr>
        <w:pStyle w:val="ListParagraph"/>
        <w:numPr>
          <w:ilvl w:val="0"/>
          <w:numId w:val="37"/>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financimin e programeve trajnuese dhe zhvillimin e akademive sportive;</w:t>
      </w:r>
    </w:p>
    <w:p w14:paraId="1638BBF8" w14:textId="77777777" w:rsidR="00BA0389" w:rsidRPr="00AB1EE8" w:rsidRDefault="00BA0389" w:rsidP="009517A0">
      <w:pPr>
        <w:pStyle w:val="ListParagraph"/>
        <w:numPr>
          <w:ilvl w:val="0"/>
          <w:numId w:val="37"/>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organizimin e </w:t>
      </w:r>
      <w:proofErr w:type="spellStart"/>
      <w:r w:rsidRPr="00AB1EE8">
        <w:rPr>
          <w:rFonts w:ascii="Times New Roman" w:eastAsia="Calibri" w:hAnsi="Times New Roman" w:cs="Times New Roman"/>
          <w:bCs/>
          <w:iCs/>
          <w:szCs w:val="24"/>
        </w:rPr>
        <w:t>eventeve</w:t>
      </w:r>
      <w:proofErr w:type="spellEnd"/>
      <w:r w:rsidRPr="00AB1EE8">
        <w:rPr>
          <w:rFonts w:ascii="Times New Roman" w:eastAsia="Calibri" w:hAnsi="Times New Roman" w:cs="Times New Roman"/>
          <w:bCs/>
          <w:iCs/>
          <w:szCs w:val="24"/>
        </w:rPr>
        <w:t xml:space="preserve"> sportive kombëtare dhe ndërkombëtare;</w:t>
      </w:r>
    </w:p>
    <w:p w14:paraId="54A67B91" w14:textId="77777777" w:rsidR="00BA0389" w:rsidRDefault="00BA0389" w:rsidP="009517A0">
      <w:pPr>
        <w:pStyle w:val="ListParagraph"/>
        <w:numPr>
          <w:ilvl w:val="0"/>
          <w:numId w:val="37"/>
        </w:numPr>
        <w:tabs>
          <w:tab w:val="left" w:pos="2730"/>
        </w:tabs>
        <w:spacing w:before="0" w:line="276" w:lineRule="auto"/>
        <w:contextualSpacing w:val="0"/>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mbështetjen e programeve </w:t>
      </w:r>
      <w:proofErr w:type="spellStart"/>
      <w:r w:rsidRPr="00AB1EE8">
        <w:rPr>
          <w:rFonts w:ascii="Times New Roman" w:eastAsia="Calibri" w:hAnsi="Times New Roman" w:cs="Times New Roman"/>
          <w:bCs/>
          <w:iCs/>
          <w:szCs w:val="24"/>
        </w:rPr>
        <w:t>antidoping</w:t>
      </w:r>
      <w:proofErr w:type="spellEnd"/>
      <w:r w:rsidRPr="00AB1EE8">
        <w:rPr>
          <w:rFonts w:ascii="Times New Roman" w:eastAsia="Calibri" w:hAnsi="Times New Roman" w:cs="Times New Roman"/>
          <w:bCs/>
          <w:iCs/>
          <w:szCs w:val="24"/>
        </w:rPr>
        <w:t xml:space="preserve"> dhe zhvillimin e sistemit sportiv kombëtar</w:t>
      </w:r>
    </w:p>
    <w:p w14:paraId="72A67AD5" w14:textId="77777777" w:rsidR="00BA0389" w:rsidRDefault="00BA0389" w:rsidP="00BA0389">
      <w:pPr>
        <w:pStyle w:val="ListParagraph"/>
        <w:tabs>
          <w:tab w:val="left" w:pos="2730"/>
        </w:tabs>
        <w:spacing w:before="0" w:line="276" w:lineRule="auto"/>
        <w:contextualSpacing w:val="0"/>
        <w:jc w:val="both"/>
        <w:rPr>
          <w:rFonts w:ascii="Times New Roman" w:eastAsia="Calibri" w:hAnsi="Times New Roman" w:cs="Times New Roman"/>
          <w:bCs/>
          <w:iCs/>
          <w:szCs w:val="24"/>
        </w:rPr>
      </w:pPr>
    </w:p>
    <w:p w14:paraId="64716891" w14:textId="7778DC40" w:rsidR="00C90412" w:rsidRPr="00BA0389" w:rsidRDefault="00C90412" w:rsidP="009517A0">
      <w:pPr>
        <w:pStyle w:val="ListParagraph"/>
        <w:numPr>
          <w:ilvl w:val="0"/>
          <w:numId w:val="39"/>
        </w:numPr>
        <w:tabs>
          <w:tab w:val="left" w:pos="2730"/>
        </w:tabs>
        <w:spacing w:before="0" w:line="276" w:lineRule="auto"/>
        <w:jc w:val="both"/>
        <w:rPr>
          <w:rFonts w:ascii="Times New Roman" w:eastAsia="Calibri" w:hAnsi="Times New Roman" w:cs="Times New Roman"/>
          <w:bCs/>
          <w:iCs/>
          <w:szCs w:val="24"/>
        </w:rPr>
      </w:pPr>
      <w:r w:rsidRPr="00BA0389">
        <w:rPr>
          <w:rFonts w:ascii="Times New Roman" w:eastAsia="Calibri" w:hAnsi="Times New Roman" w:cs="Times New Roman"/>
          <w:bCs/>
          <w:iCs/>
          <w:szCs w:val="24"/>
        </w:rPr>
        <w:t>Sa i përket shpenzimeve kapitale, investimet kapitale me financim të brendshëm, të planifikuara fillimisht në kuadër të këtij programi, janë ndjekur dhe raportuar nga Ministria e Arsimit dhe Sportit gjatë periudhës përkatëse institucionale. Programi “Zhvillimi i Sportit” është mbështetur kryesisht në financimin e aktiviteteve sportive dhe projekteve prioritare, ndërsa realizimi i investimeve kapitale nuk ka qenë në nivelin e planifikuar fillimisht për vitin 2025.</w:t>
      </w:r>
    </w:p>
    <w:p w14:paraId="6DC56B6C" w14:textId="77777777"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Realizimi i fondeve buxhetore për Programin Buxhetor 08140 “Zhvillimi i Sportit”, për periudhën Janar–Dhjetor 2025, është në vlerën 1,976,625,710 lekë, ose 98% e buxhetit të rishikuar, duke reflektuar një nivel shumë të mirë të realizimit të fondeve dhe një ecuri pozitive të zbatimit të buxhetit, në përputhje me objektivat dhe prioritetet e përcaktuara për vitin buxhetor 2025.</w:t>
      </w:r>
    </w:p>
    <w:p w14:paraId="559F37EE" w14:textId="285D8BDA"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Ky nivel realizimi konfirmon përmbushjen e objektivave të programit dhe një përdorim efektiv të fondeve grant, në përputhje me planifikimin buxhetor dhe prioritetet e përcaktuara për vitin buxhetor 2025.</w:t>
      </w:r>
    </w:p>
    <w:p w14:paraId="100A4EA3" w14:textId="5241635A" w:rsidR="00C90412" w:rsidRPr="00AB1EE8" w:rsidRDefault="00C90412" w:rsidP="00EB0DE7">
      <w:pPr>
        <w:tabs>
          <w:tab w:val="left" w:pos="2730"/>
        </w:tabs>
        <w:spacing w:line="276" w:lineRule="auto"/>
        <w:jc w:val="both"/>
        <w:rPr>
          <w:rFonts w:ascii="Times New Roman" w:eastAsia="Calibri" w:hAnsi="Times New Roman" w:cs="Times New Roman"/>
          <w:b/>
          <w:iCs/>
          <w:szCs w:val="24"/>
        </w:rPr>
      </w:pPr>
      <w:r w:rsidRPr="00AB1EE8">
        <w:rPr>
          <w:rFonts w:ascii="Times New Roman" w:eastAsia="Calibri" w:hAnsi="Times New Roman" w:cs="Times New Roman"/>
          <w:b/>
          <w:iCs/>
          <w:szCs w:val="24"/>
        </w:rPr>
        <w:t xml:space="preserve">Sporti </w:t>
      </w:r>
    </w:p>
    <w:p w14:paraId="7677756A" w14:textId="00B2463D" w:rsidR="00C90412" w:rsidRPr="00AB1EE8" w:rsidRDefault="00C90412" w:rsidP="00EB0DE7">
      <w:pPr>
        <w:tabs>
          <w:tab w:val="left" w:pos="2730"/>
        </w:tabs>
        <w:spacing w:before="0"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 xml:space="preserve">Financimi i Federatave Olimpike për pjesëmarrje në aktivitete ndërkombëtare dhe përgatitje në funksion të kualifikimeve për Lojërat Olimpike, si dhe zbatimi i projektit “Ekipet Sportive në Shkolla”, në bashkëpunim me Komitetin Olimpik Kombëtar Shqiptar (KOKSH), në funksion të masivizimit të sportit dhe rritjes së pjesëmarrjes së nxënësve në aktivitetet sportive në sistemin arsimor, është realizuar në vlerën 1,248,856,000 lekë, nga një plan i rishikuar prej 1,418,856,000 lekë, ose 98% realizim, krahasuar me planin fillestar prej 170,000,000 </w:t>
      </w:r>
      <w:r w:rsidR="008B03B5" w:rsidRPr="00AB1EE8">
        <w:rPr>
          <w:rFonts w:ascii="Times New Roman" w:eastAsia="Calibri" w:hAnsi="Times New Roman" w:cs="Times New Roman"/>
          <w:bCs/>
          <w:iCs/>
          <w:szCs w:val="24"/>
        </w:rPr>
        <w:t>lekë. Financimi</w:t>
      </w:r>
      <w:r w:rsidRPr="00AB1EE8">
        <w:rPr>
          <w:rFonts w:ascii="Times New Roman" w:eastAsia="Calibri" w:hAnsi="Times New Roman" w:cs="Times New Roman"/>
          <w:bCs/>
          <w:iCs/>
          <w:szCs w:val="24"/>
        </w:rPr>
        <w:t xml:space="preserve"> i aktiviteteve sportive kombëtare dhe ndërkombëtare, në përputhje me kalendarin sportiv kombëtar dhe ndërkombëtar, është realizuar në vlerën </w:t>
      </w:r>
      <w:r w:rsidRPr="00AB1EE8">
        <w:rPr>
          <w:rFonts w:ascii="Times New Roman" w:eastAsia="Calibri" w:hAnsi="Times New Roman" w:cs="Times New Roman"/>
          <w:bCs/>
          <w:iCs/>
          <w:szCs w:val="24"/>
        </w:rPr>
        <w:lastRenderedPageBreak/>
        <w:t>317,970,000 lekë, nga një plan i rishikuar prej 378,370,000 lekë, ose 98% realizim, krahasuar me planin fillestar prej 60,400,000 lekë;</w:t>
      </w:r>
    </w:p>
    <w:p w14:paraId="5FE0582B" w14:textId="77777777" w:rsidR="00C90412" w:rsidRPr="00AB1EE8" w:rsidRDefault="00C90412" w:rsidP="00EB0DE7">
      <w:pPr>
        <w:tabs>
          <w:tab w:val="left" w:pos="2730"/>
        </w:tabs>
        <w:spacing w:before="0"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Financimi i shpërblimeve për sportistët elitarë dhe trajnerët medalistë në aktivitete ndërkombëtare, në zbatim të kuadrit ligjor në fuqi, është realizuar në vlerën 51,268,000 lekë, nga një plan i rishikuar prej 51,613,501 lekë, ose 99% realizim, krahasuar me planin fillestar prej 50,000,000 lekë;</w:t>
      </w:r>
    </w:p>
    <w:p w14:paraId="3CA362C8" w14:textId="77777777" w:rsidR="00C90412" w:rsidRPr="00AB1EE8" w:rsidRDefault="00C90412" w:rsidP="00EB0DE7">
      <w:pPr>
        <w:tabs>
          <w:tab w:val="left" w:pos="2730"/>
        </w:tabs>
        <w:spacing w:before="0"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Financimi i programeve trajnuese dhe zhvillimi i kapaciteteve sportive, përfshirë financimin e Fondacionit “Dyrrah City Football Academy”, është realizuar në vlerën 128,500,000 lekë, nga një plan i rishikuar prej 128,500,000 lekë, ose 100% realizim, krahasuar me planin fillestar prej 80,000,000 lekë;</w:t>
      </w:r>
    </w:p>
    <w:p w14:paraId="2CD588D2" w14:textId="6425CA41" w:rsidR="00C90412" w:rsidRPr="00AB1EE8" w:rsidRDefault="00C90412" w:rsidP="00EB0DE7">
      <w:pPr>
        <w:tabs>
          <w:tab w:val="left" w:pos="2730"/>
        </w:tabs>
        <w:spacing w:before="0"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Financimi i veprimtarisë së Agjencisë së Sportit për organizimin e eventeve sportive kombëtare dhe ndërkombëtare është realizuar në vlerën 29,703,852 lekë, nga një plan i rishikuar prej 30,830,000 lekë, ose 98% realizim, krahasuar me planin fillestar prej 51,700,000 lekë.</w:t>
      </w:r>
    </w:p>
    <w:p w14:paraId="16EEB1AA" w14:textId="77777777"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Realizimi i fondeve grant në nivel 98–100% të planit të rishikuar ka mundësuar realizimin e plotë të aktiviteteve të planifikuara, duke përfshirë financimin e kalendarit sportiv kombëtar dhe ndërkombëtar, mbështetjen financiare të federatave sportive për pjesëmarrje në aktivitete ndërkombëtare dhe përgatitje për kompeticione madhore, mbështetjen e sportistëve elitarë dhe trajnerëve medalistë, zbatimin e projektit kombëtar “Ekipet Sportive në Shkolla”, zhvillimin e programeve trajnuese dhe akademive sportive, si dhe organizimin e eventeve sportive kombëtare dhe ndërkombëtare. Ky nivel realizimi konfirmon përmbushjen e produkteve të programit dhe arritjen e objektivave të tij, në përputhje me planifikimin buxhetor dhe prioritetet e përcaktuara për vitin buxhetor 2025.</w:t>
      </w:r>
    </w:p>
    <w:p w14:paraId="65BE7A04" w14:textId="0A966C0A"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Programi për Zhvillimin e Sportit synon sigurimin dhe mbrojtjen e të drejtave të shtetasve që merren me edukim fizik dhe sport, në përputhje me Kartën Evropiane të Sportit dhe rekomandimet ndërkombëtare. Ai synon zhvillimin e sportit elitar dhe të sportit në institucionet arsimore, përmes përmirësimit të politikave në nivel qendror dhe lokal, si dhe krijimin e kushteve të barabarta për pjesëmarrje në aktivitete sportive.</w:t>
      </w:r>
    </w:p>
    <w:p w14:paraId="79A09DE7" w14:textId="68122855"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Objektivat dhe rezultatet e pritshme për vitin 2025 përfshijnë mbështetjen financiare për federatat sportive, zhvillimin e sportit elitar, financimin e aktiviteteve sportive kombëtare dhe ndërkombëtare, zhvillimin e programeve trajnuese dhe mbështetjen e sportistëve elitarë.</w:t>
      </w:r>
    </w:p>
    <w:p w14:paraId="41521365" w14:textId="02C33B09"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Buxheti i miratuar për programin në vitin 2025 është 632,100,000 lekë, ndërsa pas rishikimit arriti në 2,008,200,000 lekë.</w:t>
      </w:r>
    </w:p>
    <w:p w14:paraId="273D6BD5" w14:textId="3D42E17B" w:rsidR="00C90412" w:rsidRPr="00AB1EE8"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Në periudhën Janar–Dhjetor 2025 janë realizuar 1,976,625,710 lekë, ose 98% e planit të rishikuar.</w:t>
      </w:r>
    </w:p>
    <w:p w14:paraId="26F0193D" w14:textId="78D995E5" w:rsidR="009E3424" w:rsidRDefault="00C90412" w:rsidP="00EB0DE7">
      <w:pPr>
        <w:tabs>
          <w:tab w:val="left" w:pos="2730"/>
        </w:tabs>
        <w:spacing w:line="276" w:lineRule="auto"/>
        <w:jc w:val="both"/>
        <w:rPr>
          <w:rFonts w:ascii="Times New Roman" w:eastAsia="Calibri" w:hAnsi="Times New Roman" w:cs="Times New Roman"/>
          <w:bCs/>
          <w:iCs/>
          <w:szCs w:val="24"/>
        </w:rPr>
      </w:pPr>
      <w:r w:rsidRPr="00AB1EE8">
        <w:rPr>
          <w:rFonts w:ascii="Times New Roman" w:eastAsia="Calibri" w:hAnsi="Times New Roman" w:cs="Times New Roman"/>
          <w:bCs/>
          <w:iCs/>
          <w:szCs w:val="24"/>
        </w:rPr>
        <w:t>Gjatë vitit 2025, fokusi ka qenë në zbatimin e kalendarëve kombëtarë dhe ndërkombëtarë të federatave sportive, organizimin dhe përgatitjen e eventeve sportive ndërkombëtare, zbatimin e projektit “Ekipet Sportive në Shkolla”, mbështetjen e sportit elitar dhe zhvillimin e programeve sportive kombëtare.</w:t>
      </w:r>
    </w:p>
    <w:p w14:paraId="3573C89D" w14:textId="77777777" w:rsidR="00DF1C5D" w:rsidRPr="00AB1EE8" w:rsidRDefault="00DF1C5D" w:rsidP="00EB0DE7">
      <w:pPr>
        <w:tabs>
          <w:tab w:val="left" w:pos="2730"/>
        </w:tabs>
        <w:spacing w:line="276" w:lineRule="auto"/>
        <w:jc w:val="both"/>
        <w:rPr>
          <w:rFonts w:ascii="Times New Roman" w:eastAsia="Calibri" w:hAnsi="Times New Roman" w:cs="Times New Roman"/>
          <w:bCs/>
          <w:iCs/>
          <w:szCs w:val="24"/>
        </w:rPr>
      </w:pPr>
    </w:p>
    <w:p w14:paraId="261F8738" w14:textId="77777777" w:rsidR="00BF0215" w:rsidRPr="00AB1EE8" w:rsidRDefault="00BF0215" w:rsidP="00EB0DE7">
      <w:pPr>
        <w:pStyle w:val="ListParagraph"/>
        <w:spacing w:before="0" w:line="276" w:lineRule="auto"/>
        <w:ind w:left="360"/>
        <w:contextualSpacing w:val="0"/>
        <w:jc w:val="both"/>
        <w:rPr>
          <w:rFonts w:ascii="Times New Roman" w:eastAsia="Calibri" w:hAnsi="Times New Roman" w:cs="Times New Roman"/>
          <w:spacing w:val="-10"/>
          <w:szCs w:val="24"/>
        </w:rPr>
      </w:pPr>
    </w:p>
    <w:p w14:paraId="51220060" w14:textId="7622EBC3" w:rsidR="00BF0215" w:rsidRPr="00AB1EE8" w:rsidRDefault="00BF0215" w:rsidP="00892FBA">
      <w:pPr>
        <w:pStyle w:val="Kreu"/>
      </w:pPr>
      <w:r w:rsidRPr="00AB1EE8">
        <w:t xml:space="preserve"> Mbështetje për Rininë dhe Fëmijët </w:t>
      </w:r>
      <w:r w:rsidR="00E5651A" w:rsidRPr="00AB1EE8">
        <w:t xml:space="preserve"> (08610)</w:t>
      </w:r>
      <w:r w:rsidRPr="00AB1EE8">
        <w:t xml:space="preserve"> </w:t>
      </w:r>
    </w:p>
    <w:p w14:paraId="12734A60" w14:textId="406F0525" w:rsidR="00730991" w:rsidRDefault="00730991" w:rsidP="00730991">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Fuqizimi i rinisë, mbështetja promovimi dhe pasqyrimi i arritjeve të tyre duke i stimuluar dhe prezantuar si modele suksesi, ka qenë padyshim ndër objektivat e Agjencisë Kombëtare për Rininë. Një vëmendje e veçant</w:t>
      </w:r>
      <w:r>
        <w:rPr>
          <w:rFonts w:ascii="Times New Roman" w:hAnsi="Times New Roman" w:cs="Times New Roman"/>
          <w:szCs w:val="24"/>
        </w:rPr>
        <w:t>ë</w:t>
      </w:r>
      <w:r w:rsidRPr="00AB1EE8">
        <w:rPr>
          <w:rFonts w:ascii="Times New Roman" w:hAnsi="Times New Roman" w:cs="Times New Roman"/>
          <w:szCs w:val="24"/>
        </w:rPr>
        <w:t xml:space="preserve"> i është kushtuar rritja e kapaciteteve të </w:t>
      </w:r>
      <w:proofErr w:type="spellStart"/>
      <w:r w:rsidRPr="00AB1EE8">
        <w:rPr>
          <w:rFonts w:ascii="Times New Roman" w:hAnsi="Times New Roman" w:cs="Times New Roman"/>
          <w:szCs w:val="24"/>
        </w:rPr>
        <w:t>të</w:t>
      </w:r>
      <w:proofErr w:type="spellEnd"/>
      <w:r w:rsidRPr="00AB1EE8">
        <w:rPr>
          <w:rFonts w:ascii="Times New Roman" w:hAnsi="Times New Roman" w:cs="Times New Roman"/>
          <w:szCs w:val="24"/>
        </w:rPr>
        <w:t xml:space="preserve"> rinjve.</w:t>
      </w:r>
    </w:p>
    <w:p w14:paraId="01F4676D" w14:textId="756C8116" w:rsidR="00BF0215" w:rsidRPr="00730991" w:rsidRDefault="00730991" w:rsidP="00EB0DE7">
      <w:pPr>
        <w:spacing w:line="276" w:lineRule="auto"/>
        <w:jc w:val="both"/>
        <w:rPr>
          <w:rFonts w:ascii="Times New Roman" w:hAnsi="Times New Roman" w:cs="Times New Roman"/>
          <w:iCs/>
          <w:szCs w:val="24"/>
        </w:rPr>
      </w:pPr>
      <w:r>
        <w:rPr>
          <w:rFonts w:ascii="Times New Roman" w:hAnsi="Times New Roman" w:cs="Times New Roman"/>
          <w:iCs/>
          <w:szCs w:val="24"/>
        </w:rPr>
        <w:t>B</w:t>
      </w:r>
      <w:r w:rsidR="00BF0215" w:rsidRPr="00AB1EE8">
        <w:rPr>
          <w:rFonts w:ascii="Times New Roman" w:hAnsi="Times New Roman" w:cs="Times New Roman"/>
          <w:iCs/>
          <w:szCs w:val="24"/>
        </w:rPr>
        <w:t xml:space="preserve">uxheti dhe </w:t>
      </w:r>
      <w:r w:rsidR="008E185E" w:rsidRPr="00AB1EE8">
        <w:rPr>
          <w:rFonts w:ascii="Times New Roman" w:hAnsi="Times New Roman" w:cs="Times New Roman"/>
          <w:iCs/>
          <w:szCs w:val="24"/>
        </w:rPr>
        <w:t>r</w:t>
      </w:r>
      <w:r w:rsidR="00BF0215" w:rsidRPr="00AB1EE8">
        <w:rPr>
          <w:rFonts w:ascii="Times New Roman" w:hAnsi="Times New Roman" w:cs="Times New Roman"/>
          <w:iCs/>
          <w:szCs w:val="24"/>
        </w:rPr>
        <w:t xml:space="preserve">ealizimi </w:t>
      </w:r>
      <w:r w:rsidR="008E185E" w:rsidRPr="00AB1EE8">
        <w:rPr>
          <w:rFonts w:ascii="Times New Roman" w:hAnsi="Times New Roman" w:cs="Times New Roman"/>
          <w:iCs/>
          <w:szCs w:val="24"/>
        </w:rPr>
        <w:t>f</w:t>
      </w:r>
      <w:r w:rsidR="00BF0215" w:rsidRPr="00AB1EE8">
        <w:rPr>
          <w:rFonts w:ascii="Times New Roman" w:hAnsi="Times New Roman" w:cs="Times New Roman"/>
          <w:iCs/>
          <w:szCs w:val="24"/>
        </w:rPr>
        <w:t xml:space="preserve">aktik: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139"/>
        <w:gridCol w:w="1607"/>
        <w:gridCol w:w="1567"/>
        <w:gridCol w:w="1445"/>
      </w:tblGrid>
      <w:tr w:rsidR="00BF0215" w:rsidRPr="00AB1EE8" w14:paraId="26D0057A" w14:textId="77777777" w:rsidTr="0052460E">
        <w:tc>
          <w:tcPr>
            <w:tcW w:w="990" w:type="dxa"/>
            <w:vMerge w:val="restart"/>
          </w:tcPr>
          <w:p w14:paraId="18307D5E"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Artikulli</w:t>
            </w:r>
          </w:p>
        </w:tc>
        <w:tc>
          <w:tcPr>
            <w:tcW w:w="3139" w:type="dxa"/>
            <w:vMerge w:val="restart"/>
          </w:tcPr>
          <w:p w14:paraId="17463E8B"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Emërtimi</w:t>
            </w:r>
          </w:p>
        </w:tc>
        <w:tc>
          <w:tcPr>
            <w:tcW w:w="1607" w:type="dxa"/>
            <w:vMerge w:val="restart"/>
          </w:tcPr>
          <w:p w14:paraId="7CDA183C" w14:textId="41138B61" w:rsidR="00BF0215" w:rsidRPr="00AB1EE8" w:rsidRDefault="00BF0215" w:rsidP="00730991">
            <w:pPr>
              <w:spacing w:line="276" w:lineRule="auto"/>
              <w:jc w:val="center"/>
              <w:rPr>
                <w:rFonts w:ascii="Times New Roman" w:hAnsi="Times New Roman" w:cs="Times New Roman"/>
                <w:b/>
                <w:bCs/>
                <w:szCs w:val="24"/>
              </w:rPr>
            </w:pPr>
            <w:r w:rsidRPr="00AB1EE8">
              <w:rPr>
                <w:rFonts w:ascii="Times New Roman" w:hAnsi="Times New Roman" w:cs="Times New Roman"/>
                <w:b/>
                <w:bCs/>
                <w:szCs w:val="24"/>
              </w:rPr>
              <w:t>Buxheti i vitit 2025</w:t>
            </w:r>
          </w:p>
        </w:tc>
        <w:tc>
          <w:tcPr>
            <w:tcW w:w="3012" w:type="dxa"/>
            <w:gridSpan w:val="2"/>
          </w:tcPr>
          <w:p w14:paraId="55E0A969"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Realizimi për vitin 2025</w:t>
            </w:r>
          </w:p>
        </w:tc>
      </w:tr>
      <w:tr w:rsidR="00BF0215" w:rsidRPr="00AB1EE8" w14:paraId="7654607A" w14:textId="77777777" w:rsidTr="0052460E">
        <w:tc>
          <w:tcPr>
            <w:tcW w:w="990" w:type="dxa"/>
            <w:vMerge/>
          </w:tcPr>
          <w:p w14:paraId="156ED51E" w14:textId="77777777" w:rsidR="00BF0215" w:rsidRPr="00AB1EE8" w:rsidRDefault="00BF0215" w:rsidP="00EB0DE7">
            <w:pPr>
              <w:spacing w:line="276" w:lineRule="auto"/>
              <w:jc w:val="both"/>
              <w:rPr>
                <w:rFonts w:ascii="Times New Roman" w:hAnsi="Times New Roman" w:cs="Times New Roman"/>
                <w:b/>
                <w:bCs/>
                <w:szCs w:val="24"/>
              </w:rPr>
            </w:pPr>
          </w:p>
        </w:tc>
        <w:tc>
          <w:tcPr>
            <w:tcW w:w="3139" w:type="dxa"/>
            <w:vMerge/>
          </w:tcPr>
          <w:p w14:paraId="57F2916D" w14:textId="77777777" w:rsidR="00BF0215" w:rsidRPr="00AB1EE8" w:rsidRDefault="00BF0215" w:rsidP="00EB0DE7">
            <w:pPr>
              <w:spacing w:line="276" w:lineRule="auto"/>
              <w:jc w:val="both"/>
              <w:rPr>
                <w:rFonts w:ascii="Times New Roman" w:hAnsi="Times New Roman" w:cs="Times New Roman"/>
                <w:b/>
                <w:bCs/>
                <w:szCs w:val="24"/>
              </w:rPr>
            </w:pPr>
          </w:p>
        </w:tc>
        <w:tc>
          <w:tcPr>
            <w:tcW w:w="1607" w:type="dxa"/>
            <w:vMerge/>
          </w:tcPr>
          <w:p w14:paraId="0FC1DEEA" w14:textId="77777777" w:rsidR="00BF0215" w:rsidRPr="00AB1EE8" w:rsidRDefault="00BF0215" w:rsidP="00EB0DE7">
            <w:pPr>
              <w:spacing w:line="276" w:lineRule="auto"/>
              <w:jc w:val="both"/>
              <w:rPr>
                <w:rFonts w:ascii="Times New Roman" w:hAnsi="Times New Roman" w:cs="Times New Roman"/>
                <w:b/>
                <w:bCs/>
                <w:szCs w:val="24"/>
              </w:rPr>
            </w:pPr>
          </w:p>
        </w:tc>
        <w:tc>
          <w:tcPr>
            <w:tcW w:w="1567" w:type="dxa"/>
          </w:tcPr>
          <w:p w14:paraId="1B916218" w14:textId="5EA1284B" w:rsidR="00BF0215" w:rsidRPr="00AB1EE8" w:rsidRDefault="00BF0215" w:rsidP="00730991">
            <w:pPr>
              <w:spacing w:line="276" w:lineRule="auto"/>
              <w:jc w:val="center"/>
              <w:rPr>
                <w:rFonts w:ascii="Times New Roman" w:hAnsi="Times New Roman" w:cs="Times New Roman"/>
                <w:b/>
                <w:bCs/>
                <w:szCs w:val="24"/>
              </w:rPr>
            </w:pPr>
            <w:r w:rsidRPr="00AB1EE8">
              <w:rPr>
                <w:rFonts w:ascii="Times New Roman" w:hAnsi="Times New Roman" w:cs="Times New Roman"/>
                <w:b/>
                <w:bCs/>
                <w:szCs w:val="24"/>
              </w:rPr>
              <w:t>lekë</w:t>
            </w:r>
          </w:p>
        </w:tc>
        <w:tc>
          <w:tcPr>
            <w:tcW w:w="1445" w:type="dxa"/>
          </w:tcPr>
          <w:p w14:paraId="336CF734" w14:textId="77777777" w:rsidR="00BF0215" w:rsidRPr="00AB1EE8" w:rsidRDefault="00BF0215" w:rsidP="00730991">
            <w:pPr>
              <w:spacing w:line="276" w:lineRule="auto"/>
              <w:jc w:val="center"/>
              <w:rPr>
                <w:rFonts w:ascii="Times New Roman" w:hAnsi="Times New Roman" w:cs="Times New Roman"/>
                <w:b/>
                <w:bCs/>
                <w:szCs w:val="24"/>
              </w:rPr>
            </w:pPr>
            <w:r w:rsidRPr="00AB1EE8">
              <w:rPr>
                <w:rFonts w:ascii="Times New Roman" w:hAnsi="Times New Roman" w:cs="Times New Roman"/>
                <w:b/>
                <w:bCs/>
                <w:szCs w:val="24"/>
              </w:rPr>
              <w:t>Në %</w:t>
            </w:r>
          </w:p>
        </w:tc>
      </w:tr>
      <w:tr w:rsidR="00BF0215" w:rsidRPr="00AB1EE8" w14:paraId="335BA6D6" w14:textId="77777777" w:rsidTr="0052460E">
        <w:tc>
          <w:tcPr>
            <w:tcW w:w="990" w:type="dxa"/>
          </w:tcPr>
          <w:p w14:paraId="1E06195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600</w:t>
            </w:r>
          </w:p>
        </w:tc>
        <w:tc>
          <w:tcPr>
            <w:tcW w:w="3139" w:type="dxa"/>
          </w:tcPr>
          <w:p w14:paraId="6B05E89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Paga</w:t>
            </w:r>
          </w:p>
        </w:tc>
        <w:tc>
          <w:tcPr>
            <w:tcW w:w="1607" w:type="dxa"/>
          </w:tcPr>
          <w:p w14:paraId="5CB95447"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40,849,000</w:t>
            </w:r>
          </w:p>
        </w:tc>
        <w:tc>
          <w:tcPr>
            <w:tcW w:w="1567" w:type="dxa"/>
          </w:tcPr>
          <w:p w14:paraId="4CE31D35"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39,324,142</w:t>
            </w:r>
          </w:p>
        </w:tc>
        <w:tc>
          <w:tcPr>
            <w:tcW w:w="1445" w:type="dxa"/>
          </w:tcPr>
          <w:p w14:paraId="3FE445EF"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96%</w:t>
            </w:r>
          </w:p>
        </w:tc>
      </w:tr>
      <w:tr w:rsidR="00BF0215" w:rsidRPr="00AB1EE8" w14:paraId="6398A4D6" w14:textId="77777777" w:rsidTr="0052460E">
        <w:tc>
          <w:tcPr>
            <w:tcW w:w="990" w:type="dxa"/>
          </w:tcPr>
          <w:p w14:paraId="5E1C1E6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601</w:t>
            </w:r>
          </w:p>
        </w:tc>
        <w:tc>
          <w:tcPr>
            <w:tcW w:w="3139" w:type="dxa"/>
          </w:tcPr>
          <w:p w14:paraId="77C669B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Sigurime shoq&amp;shëndetësore</w:t>
            </w:r>
          </w:p>
        </w:tc>
        <w:tc>
          <w:tcPr>
            <w:tcW w:w="1607" w:type="dxa"/>
          </w:tcPr>
          <w:p w14:paraId="11D39D8E"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 xml:space="preserve">  6,935,000</w:t>
            </w:r>
          </w:p>
        </w:tc>
        <w:tc>
          <w:tcPr>
            <w:tcW w:w="1567" w:type="dxa"/>
          </w:tcPr>
          <w:p w14:paraId="7E500A0D"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 xml:space="preserve">  6,511,963</w:t>
            </w:r>
          </w:p>
        </w:tc>
        <w:tc>
          <w:tcPr>
            <w:tcW w:w="1445" w:type="dxa"/>
          </w:tcPr>
          <w:p w14:paraId="5F9EA123"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94%</w:t>
            </w:r>
          </w:p>
        </w:tc>
      </w:tr>
      <w:tr w:rsidR="00BF0215" w:rsidRPr="00AB1EE8" w14:paraId="51D872D3" w14:textId="77777777" w:rsidTr="0052460E">
        <w:trPr>
          <w:trHeight w:val="440"/>
        </w:trPr>
        <w:tc>
          <w:tcPr>
            <w:tcW w:w="990" w:type="dxa"/>
          </w:tcPr>
          <w:p w14:paraId="71F89FD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602</w:t>
            </w:r>
          </w:p>
        </w:tc>
        <w:tc>
          <w:tcPr>
            <w:tcW w:w="3139" w:type="dxa"/>
          </w:tcPr>
          <w:p w14:paraId="6A1A310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Mallra e shërbime të tjera</w:t>
            </w:r>
          </w:p>
        </w:tc>
        <w:tc>
          <w:tcPr>
            <w:tcW w:w="1607" w:type="dxa"/>
          </w:tcPr>
          <w:p w14:paraId="09D900D1"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43,770,000</w:t>
            </w:r>
          </w:p>
        </w:tc>
        <w:tc>
          <w:tcPr>
            <w:tcW w:w="1567" w:type="dxa"/>
          </w:tcPr>
          <w:p w14:paraId="650108C5"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42,512,617</w:t>
            </w:r>
          </w:p>
        </w:tc>
        <w:tc>
          <w:tcPr>
            <w:tcW w:w="1445" w:type="dxa"/>
          </w:tcPr>
          <w:p w14:paraId="73BA6C44"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97 %</w:t>
            </w:r>
          </w:p>
        </w:tc>
      </w:tr>
      <w:tr w:rsidR="00BF0215" w:rsidRPr="00AB1EE8" w14:paraId="09C69D53" w14:textId="77777777" w:rsidTr="0052460E">
        <w:trPr>
          <w:trHeight w:val="440"/>
        </w:trPr>
        <w:tc>
          <w:tcPr>
            <w:tcW w:w="990" w:type="dxa"/>
          </w:tcPr>
          <w:p w14:paraId="77B9E7E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604</w:t>
            </w:r>
          </w:p>
        </w:tc>
        <w:tc>
          <w:tcPr>
            <w:tcW w:w="3139" w:type="dxa"/>
          </w:tcPr>
          <w:p w14:paraId="3201C42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Transferta te brendshme </w:t>
            </w:r>
          </w:p>
        </w:tc>
        <w:tc>
          <w:tcPr>
            <w:tcW w:w="1607" w:type="dxa"/>
          </w:tcPr>
          <w:p w14:paraId="08CE3016"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91,585,000</w:t>
            </w:r>
          </w:p>
        </w:tc>
        <w:tc>
          <w:tcPr>
            <w:tcW w:w="1567" w:type="dxa"/>
          </w:tcPr>
          <w:p w14:paraId="69176666"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91,055,311</w:t>
            </w:r>
          </w:p>
        </w:tc>
        <w:tc>
          <w:tcPr>
            <w:tcW w:w="1445" w:type="dxa"/>
          </w:tcPr>
          <w:p w14:paraId="41C04FEA"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99%</w:t>
            </w:r>
          </w:p>
        </w:tc>
      </w:tr>
      <w:tr w:rsidR="00BF0215" w:rsidRPr="00AB1EE8" w14:paraId="10A4815C" w14:textId="77777777" w:rsidTr="0052460E">
        <w:trPr>
          <w:trHeight w:val="440"/>
        </w:trPr>
        <w:tc>
          <w:tcPr>
            <w:tcW w:w="990" w:type="dxa"/>
          </w:tcPr>
          <w:p w14:paraId="238E406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605</w:t>
            </w:r>
          </w:p>
        </w:tc>
        <w:tc>
          <w:tcPr>
            <w:tcW w:w="3139" w:type="dxa"/>
          </w:tcPr>
          <w:p w14:paraId="2349CC05" w14:textId="04023B6B"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Transferta t</w:t>
            </w:r>
            <w:r w:rsidR="00DF1C5D">
              <w:rPr>
                <w:rFonts w:ascii="Times New Roman" w:hAnsi="Times New Roman" w:cs="Times New Roman"/>
                <w:szCs w:val="24"/>
              </w:rPr>
              <w:t>ë</w:t>
            </w:r>
            <w:r w:rsidRPr="00AB1EE8">
              <w:rPr>
                <w:rFonts w:ascii="Times New Roman" w:hAnsi="Times New Roman" w:cs="Times New Roman"/>
                <w:szCs w:val="24"/>
              </w:rPr>
              <w:t xml:space="preserve"> jashtme </w:t>
            </w:r>
          </w:p>
        </w:tc>
        <w:tc>
          <w:tcPr>
            <w:tcW w:w="1607" w:type="dxa"/>
          </w:tcPr>
          <w:p w14:paraId="6124A76B"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17,215,000</w:t>
            </w:r>
          </w:p>
        </w:tc>
        <w:tc>
          <w:tcPr>
            <w:tcW w:w="1567" w:type="dxa"/>
          </w:tcPr>
          <w:p w14:paraId="56379846"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17,213,500</w:t>
            </w:r>
          </w:p>
        </w:tc>
        <w:tc>
          <w:tcPr>
            <w:tcW w:w="1445" w:type="dxa"/>
          </w:tcPr>
          <w:p w14:paraId="2DD99E8E"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100%</w:t>
            </w:r>
          </w:p>
        </w:tc>
      </w:tr>
      <w:tr w:rsidR="00BF0215" w:rsidRPr="00AB1EE8" w14:paraId="3FFD0561" w14:textId="77777777" w:rsidTr="0052460E">
        <w:trPr>
          <w:trHeight w:val="440"/>
        </w:trPr>
        <w:tc>
          <w:tcPr>
            <w:tcW w:w="990" w:type="dxa"/>
          </w:tcPr>
          <w:p w14:paraId="12035CB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606</w:t>
            </w:r>
          </w:p>
        </w:tc>
        <w:tc>
          <w:tcPr>
            <w:tcW w:w="3139" w:type="dxa"/>
          </w:tcPr>
          <w:p w14:paraId="2609D95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Trans. për buxhet. fam. &amp; individ</w:t>
            </w:r>
          </w:p>
        </w:tc>
        <w:tc>
          <w:tcPr>
            <w:tcW w:w="1607" w:type="dxa"/>
          </w:tcPr>
          <w:p w14:paraId="62E2A84E"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20,100,000</w:t>
            </w:r>
          </w:p>
        </w:tc>
        <w:tc>
          <w:tcPr>
            <w:tcW w:w="1567" w:type="dxa"/>
          </w:tcPr>
          <w:p w14:paraId="2C5F94CD"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16,328,500</w:t>
            </w:r>
          </w:p>
        </w:tc>
        <w:tc>
          <w:tcPr>
            <w:tcW w:w="1445" w:type="dxa"/>
          </w:tcPr>
          <w:p w14:paraId="69DC357E"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81.2%</w:t>
            </w:r>
          </w:p>
        </w:tc>
      </w:tr>
      <w:tr w:rsidR="00BF0215" w:rsidRPr="00AB1EE8" w14:paraId="19542183" w14:textId="77777777" w:rsidTr="0052460E">
        <w:tc>
          <w:tcPr>
            <w:tcW w:w="990" w:type="dxa"/>
          </w:tcPr>
          <w:p w14:paraId="68C43593"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600-606</w:t>
            </w:r>
          </w:p>
        </w:tc>
        <w:tc>
          <w:tcPr>
            <w:tcW w:w="3139" w:type="dxa"/>
          </w:tcPr>
          <w:p w14:paraId="4A48325A" w14:textId="1FAC361E"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T</w:t>
            </w:r>
            <w:r w:rsidR="00713192" w:rsidRPr="00AB1EE8">
              <w:rPr>
                <w:rFonts w:ascii="Times New Roman" w:hAnsi="Times New Roman" w:cs="Times New Roman"/>
                <w:b/>
                <w:bCs/>
                <w:szCs w:val="24"/>
              </w:rPr>
              <w:t xml:space="preserve">otal </w:t>
            </w:r>
            <w:r w:rsidRPr="00AB1EE8">
              <w:rPr>
                <w:rFonts w:ascii="Times New Roman" w:hAnsi="Times New Roman" w:cs="Times New Roman"/>
                <w:b/>
                <w:bCs/>
                <w:szCs w:val="24"/>
              </w:rPr>
              <w:t>shpenzime korente</w:t>
            </w:r>
          </w:p>
        </w:tc>
        <w:tc>
          <w:tcPr>
            <w:tcW w:w="1607" w:type="dxa"/>
          </w:tcPr>
          <w:p w14:paraId="4EC07A64" w14:textId="77777777" w:rsidR="00BF0215" w:rsidRPr="00AB1EE8" w:rsidRDefault="00BF0215" w:rsidP="00730991">
            <w:pPr>
              <w:spacing w:line="276" w:lineRule="auto"/>
              <w:jc w:val="right"/>
              <w:rPr>
                <w:rFonts w:ascii="Times New Roman" w:hAnsi="Times New Roman" w:cs="Times New Roman"/>
                <w:b/>
                <w:bCs/>
                <w:szCs w:val="24"/>
              </w:rPr>
            </w:pPr>
            <w:r w:rsidRPr="00AB1EE8">
              <w:rPr>
                <w:rFonts w:ascii="Times New Roman" w:hAnsi="Times New Roman" w:cs="Times New Roman"/>
                <w:b/>
                <w:bCs/>
                <w:szCs w:val="24"/>
              </w:rPr>
              <w:t xml:space="preserve"> 220,454,000 </w:t>
            </w:r>
          </w:p>
          <w:p w14:paraId="4924240C" w14:textId="77777777" w:rsidR="00BF0215" w:rsidRPr="00AB1EE8" w:rsidRDefault="00BF0215" w:rsidP="00730991">
            <w:pPr>
              <w:spacing w:line="276" w:lineRule="auto"/>
              <w:jc w:val="right"/>
              <w:rPr>
                <w:rFonts w:ascii="Times New Roman" w:hAnsi="Times New Roman" w:cs="Times New Roman"/>
                <w:b/>
                <w:bCs/>
                <w:szCs w:val="24"/>
              </w:rPr>
            </w:pPr>
          </w:p>
        </w:tc>
        <w:tc>
          <w:tcPr>
            <w:tcW w:w="1567" w:type="dxa"/>
          </w:tcPr>
          <w:p w14:paraId="0A87B269" w14:textId="77777777" w:rsidR="00BF0215" w:rsidRPr="00AB1EE8" w:rsidRDefault="00BF0215" w:rsidP="00730991">
            <w:pPr>
              <w:spacing w:line="276" w:lineRule="auto"/>
              <w:jc w:val="right"/>
              <w:rPr>
                <w:rFonts w:ascii="Times New Roman" w:hAnsi="Times New Roman" w:cs="Times New Roman"/>
                <w:b/>
                <w:bCs/>
                <w:szCs w:val="24"/>
              </w:rPr>
            </w:pPr>
            <w:r w:rsidRPr="00AB1EE8">
              <w:rPr>
                <w:rFonts w:ascii="Times New Roman" w:hAnsi="Times New Roman" w:cs="Times New Roman"/>
                <w:b/>
                <w:bCs/>
                <w:szCs w:val="24"/>
              </w:rPr>
              <w:t xml:space="preserve">  212,946,033 </w:t>
            </w:r>
          </w:p>
          <w:p w14:paraId="12D415A7" w14:textId="77777777" w:rsidR="00BF0215" w:rsidRPr="00AB1EE8" w:rsidRDefault="00BF0215" w:rsidP="00730991">
            <w:pPr>
              <w:spacing w:line="276" w:lineRule="auto"/>
              <w:jc w:val="right"/>
              <w:rPr>
                <w:rFonts w:ascii="Times New Roman" w:hAnsi="Times New Roman" w:cs="Times New Roman"/>
                <w:b/>
                <w:bCs/>
                <w:szCs w:val="24"/>
              </w:rPr>
            </w:pPr>
          </w:p>
        </w:tc>
        <w:tc>
          <w:tcPr>
            <w:tcW w:w="1445" w:type="dxa"/>
          </w:tcPr>
          <w:p w14:paraId="6D4F6149" w14:textId="25D6EFDE" w:rsidR="00BF0215" w:rsidRPr="00AB1EE8" w:rsidRDefault="00BF0215" w:rsidP="00730991">
            <w:pPr>
              <w:spacing w:line="276" w:lineRule="auto"/>
              <w:jc w:val="center"/>
              <w:rPr>
                <w:rFonts w:ascii="Times New Roman" w:hAnsi="Times New Roman" w:cs="Times New Roman"/>
                <w:b/>
                <w:bCs/>
                <w:szCs w:val="24"/>
              </w:rPr>
            </w:pPr>
            <w:r w:rsidRPr="00AB1EE8">
              <w:rPr>
                <w:rFonts w:ascii="Times New Roman" w:hAnsi="Times New Roman" w:cs="Times New Roman"/>
                <w:b/>
                <w:bCs/>
                <w:szCs w:val="24"/>
              </w:rPr>
              <w:t>97%</w:t>
            </w:r>
          </w:p>
        </w:tc>
      </w:tr>
      <w:tr w:rsidR="00BF0215" w:rsidRPr="00AB1EE8" w14:paraId="59187622" w14:textId="77777777" w:rsidTr="0052460E">
        <w:tc>
          <w:tcPr>
            <w:tcW w:w="990" w:type="dxa"/>
          </w:tcPr>
          <w:p w14:paraId="4B9658F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61DF9BF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Blerje pajisje elektronike  AKR </w:t>
            </w:r>
          </w:p>
        </w:tc>
        <w:tc>
          <w:tcPr>
            <w:tcW w:w="1607" w:type="dxa"/>
          </w:tcPr>
          <w:p w14:paraId="5A6E9729"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3,396,910</w:t>
            </w:r>
          </w:p>
        </w:tc>
        <w:tc>
          <w:tcPr>
            <w:tcW w:w="1567" w:type="dxa"/>
          </w:tcPr>
          <w:p w14:paraId="5FA9F096"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0</w:t>
            </w:r>
          </w:p>
        </w:tc>
        <w:tc>
          <w:tcPr>
            <w:tcW w:w="1445" w:type="dxa"/>
          </w:tcPr>
          <w:p w14:paraId="157F8B87"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0%</w:t>
            </w:r>
          </w:p>
        </w:tc>
      </w:tr>
      <w:tr w:rsidR="00BF0215" w:rsidRPr="00AB1EE8" w14:paraId="649D1BFF" w14:textId="77777777" w:rsidTr="0052460E">
        <w:tc>
          <w:tcPr>
            <w:tcW w:w="990" w:type="dxa"/>
          </w:tcPr>
          <w:p w14:paraId="1A78EA1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2BBA4CB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Rikonstruksioni i Qendrës Rinore Lapardha</w:t>
            </w:r>
          </w:p>
        </w:tc>
        <w:tc>
          <w:tcPr>
            <w:tcW w:w="1607" w:type="dxa"/>
          </w:tcPr>
          <w:p w14:paraId="251E4E85"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2,085,694</w:t>
            </w:r>
          </w:p>
        </w:tc>
        <w:tc>
          <w:tcPr>
            <w:tcW w:w="1567" w:type="dxa"/>
          </w:tcPr>
          <w:p w14:paraId="16B6FAB8"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 xml:space="preserve">2,085,694 </w:t>
            </w:r>
          </w:p>
        </w:tc>
        <w:tc>
          <w:tcPr>
            <w:tcW w:w="1445" w:type="dxa"/>
          </w:tcPr>
          <w:p w14:paraId="04BD1361"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100%</w:t>
            </w:r>
          </w:p>
        </w:tc>
      </w:tr>
      <w:tr w:rsidR="00BF0215" w:rsidRPr="00AB1EE8" w14:paraId="0F82859E" w14:textId="77777777" w:rsidTr="0052460E">
        <w:tc>
          <w:tcPr>
            <w:tcW w:w="990" w:type="dxa"/>
          </w:tcPr>
          <w:p w14:paraId="7A47E27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32C817D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Biblioteka në qytetin tim</w:t>
            </w:r>
          </w:p>
        </w:tc>
        <w:tc>
          <w:tcPr>
            <w:tcW w:w="1607" w:type="dxa"/>
          </w:tcPr>
          <w:p w14:paraId="4146A171"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5,166,167</w:t>
            </w:r>
          </w:p>
        </w:tc>
        <w:tc>
          <w:tcPr>
            <w:tcW w:w="1567" w:type="dxa"/>
          </w:tcPr>
          <w:p w14:paraId="4DAC30D6"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4,576,336</w:t>
            </w:r>
          </w:p>
        </w:tc>
        <w:tc>
          <w:tcPr>
            <w:tcW w:w="1445" w:type="dxa"/>
          </w:tcPr>
          <w:p w14:paraId="61DA51D7"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89%</w:t>
            </w:r>
          </w:p>
        </w:tc>
      </w:tr>
      <w:tr w:rsidR="00BF0215" w:rsidRPr="00AB1EE8" w14:paraId="4CA6DBA0" w14:textId="77777777" w:rsidTr="0052460E">
        <w:tc>
          <w:tcPr>
            <w:tcW w:w="990" w:type="dxa"/>
          </w:tcPr>
          <w:p w14:paraId="1D4CB01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220BB32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Biblioteka Delvinë</w:t>
            </w:r>
          </w:p>
        </w:tc>
        <w:tc>
          <w:tcPr>
            <w:tcW w:w="1607" w:type="dxa"/>
          </w:tcPr>
          <w:p w14:paraId="35E4A860"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6,717,262</w:t>
            </w:r>
          </w:p>
        </w:tc>
        <w:tc>
          <w:tcPr>
            <w:tcW w:w="1567" w:type="dxa"/>
          </w:tcPr>
          <w:p w14:paraId="201C301C"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6,230,185</w:t>
            </w:r>
          </w:p>
        </w:tc>
        <w:tc>
          <w:tcPr>
            <w:tcW w:w="1445" w:type="dxa"/>
          </w:tcPr>
          <w:p w14:paraId="746E75B7"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93%</w:t>
            </w:r>
          </w:p>
        </w:tc>
      </w:tr>
      <w:tr w:rsidR="00BF0215" w:rsidRPr="00AB1EE8" w14:paraId="6B6D0EEC" w14:textId="77777777" w:rsidTr="0052460E">
        <w:tc>
          <w:tcPr>
            <w:tcW w:w="990" w:type="dxa"/>
          </w:tcPr>
          <w:p w14:paraId="3844639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32AC6E5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Ndërtim infrastrukture aventuriere për të rinjtë e Librazhdit</w:t>
            </w:r>
          </w:p>
        </w:tc>
        <w:tc>
          <w:tcPr>
            <w:tcW w:w="1607" w:type="dxa"/>
          </w:tcPr>
          <w:p w14:paraId="1C12EAEF"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8,550,000</w:t>
            </w:r>
          </w:p>
        </w:tc>
        <w:tc>
          <w:tcPr>
            <w:tcW w:w="1567" w:type="dxa"/>
          </w:tcPr>
          <w:p w14:paraId="1CCBA40D"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0</w:t>
            </w:r>
          </w:p>
        </w:tc>
        <w:tc>
          <w:tcPr>
            <w:tcW w:w="1445" w:type="dxa"/>
          </w:tcPr>
          <w:p w14:paraId="4B61364D"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0%</w:t>
            </w:r>
          </w:p>
        </w:tc>
      </w:tr>
      <w:tr w:rsidR="00BF0215" w:rsidRPr="00AB1EE8" w14:paraId="15D167F6" w14:textId="77777777" w:rsidTr="0052460E">
        <w:tc>
          <w:tcPr>
            <w:tcW w:w="990" w:type="dxa"/>
          </w:tcPr>
          <w:p w14:paraId="51E2639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7513EC2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“YOUTecH” - Qendra Rinore e Teknologjisë dhe Inovacionit Lushnje</w:t>
            </w:r>
          </w:p>
        </w:tc>
        <w:tc>
          <w:tcPr>
            <w:tcW w:w="1607" w:type="dxa"/>
          </w:tcPr>
          <w:p w14:paraId="18567805"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6,575,887</w:t>
            </w:r>
          </w:p>
        </w:tc>
        <w:tc>
          <w:tcPr>
            <w:tcW w:w="1567" w:type="dxa"/>
          </w:tcPr>
          <w:p w14:paraId="48471CFA"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4,860,560</w:t>
            </w:r>
          </w:p>
        </w:tc>
        <w:tc>
          <w:tcPr>
            <w:tcW w:w="1445" w:type="dxa"/>
          </w:tcPr>
          <w:p w14:paraId="6B2F6F65"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74%</w:t>
            </w:r>
          </w:p>
        </w:tc>
      </w:tr>
      <w:tr w:rsidR="00BF0215" w:rsidRPr="00AB1EE8" w14:paraId="02A3ABAE" w14:textId="77777777" w:rsidTr="0052460E">
        <w:tc>
          <w:tcPr>
            <w:tcW w:w="990" w:type="dxa"/>
          </w:tcPr>
          <w:p w14:paraId="1D8DFBF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231</w:t>
            </w:r>
          </w:p>
        </w:tc>
        <w:tc>
          <w:tcPr>
            <w:tcW w:w="3139" w:type="dxa"/>
            <w:vAlign w:val="bottom"/>
          </w:tcPr>
          <w:p w14:paraId="6B091EE1" w14:textId="5AD6ED5F"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Rinore Di</w:t>
            </w:r>
            <w:r w:rsidR="00DF1C5D">
              <w:rPr>
                <w:rFonts w:ascii="Times New Roman" w:hAnsi="Times New Roman" w:cs="Times New Roman"/>
                <w:szCs w:val="24"/>
              </w:rPr>
              <w:t>gj</w:t>
            </w:r>
            <w:r w:rsidRPr="00AB1EE8">
              <w:rPr>
                <w:rFonts w:ascii="Times New Roman" w:hAnsi="Times New Roman" w:cs="Times New Roman"/>
                <w:szCs w:val="24"/>
              </w:rPr>
              <w:t>itale për aftësitë e rinisë dhe punësimin- Digital Youth Hub</w:t>
            </w:r>
          </w:p>
        </w:tc>
        <w:tc>
          <w:tcPr>
            <w:tcW w:w="1607" w:type="dxa"/>
          </w:tcPr>
          <w:p w14:paraId="57F2953F"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8,346,126</w:t>
            </w:r>
          </w:p>
        </w:tc>
        <w:tc>
          <w:tcPr>
            <w:tcW w:w="1567" w:type="dxa"/>
          </w:tcPr>
          <w:p w14:paraId="1054874D" w14:textId="77777777" w:rsidR="00BF0215" w:rsidRPr="00AB1EE8" w:rsidRDefault="00BF0215" w:rsidP="00730991">
            <w:pPr>
              <w:spacing w:line="276" w:lineRule="auto"/>
              <w:jc w:val="right"/>
              <w:rPr>
                <w:rFonts w:ascii="Times New Roman" w:hAnsi="Times New Roman" w:cs="Times New Roman"/>
                <w:szCs w:val="24"/>
              </w:rPr>
            </w:pPr>
            <w:r w:rsidRPr="00AB1EE8">
              <w:rPr>
                <w:rFonts w:ascii="Times New Roman" w:hAnsi="Times New Roman" w:cs="Times New Roman"/>
                <w:szCs w:val="24"/>
              </w:rPr>
              <w:t>6,055,456</w:t>
            </w:r>
          </w:p>
        </w:tc>
        <w:tc>
          <w:tcPr>
            <w:tcW w:w="1445" w:type="dxa"/>
          </w:tcPr>
          <w:p w14:paraId="15D760A7" w14:textId="77777777" w:rsidR="00BF0215" w:rsidRPr="00AB1EE8" w:rsidRDefault="00BF0215" w:rsidP="00730991">
            <w:pPr>
              <w:spacing w:line="276" w:lineRule="auto"/>
              <w:jc w:val="center"/>
              <w:rPr>
                <w:rFonts w:ascii="Times New Roman" w:hAnsi="Times New Roman" w:cs="Times New Roman"/>
                <w:szCs w:val="24"/>
              </w:rPr>
            </w:pPr>
            <w:r w:rsidRPr="00AB1EE8">
              <w:rPr>
                <w:rFonts w:ascii="Times New Roman" w:hAnsi="Times New Roman" w:cs="Times New Roman"/>
                <w:szCs w:val="24"/>
              </w:rPr>
              <w:t>73%</w:t>
            </w:r>
          </w:p>
        </w:tc>
      </w:tr>
      <w:tr w:rsidR="00BF0215" w:rsidRPr="00AB1EE8" w14:paraId="1EBCE8A8" w14:textId="77777777" w:rsidTr="0052460E">
        <w:tc>
          <w:tcPr>
            <w:tcW w:w="990" w:type="dxa"/>
          </w:tcPr>
          <w:p w14:paraId="5BFDF0DA"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231</w:t>
            </w:r>
          </w:p>
        </w:tc>
        <w:tc>
          <w:tcPr>
            <w:tcW w:w="3139" w:type="dxa"/>
          </w:tcPr>
          <w:p w14:paraId="380DAF58" w14:textId="22239110"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T</w:t>
            </w:r>
            <w:r w:rsidR="00713192" w:rsidRPr="00AB1EE8">
              <w:rPr>
                <w:rFonts w:ascii="Times New Roman" w:hAnsi="Times New Roman" w:cs="Times New Roman"/>
                <w:b/>
                <w:bCs/>
                <w:szCs w:val="24"/>
              </w:rPr>
              <w:t>otal</w:t>
            </w:r>
            <w:r w:rsidRPr="00AB1EE8">
              <w:rPr>
                <w:rFonts w:ascii="Times New Roman" w:hAnsi="Times New Roman" w:cs="Times New Roman"/>
                <w:b/>
                <w:bCs/>
                <w:szCs w:val="24"/>
              </w:rPr>
              <w:t xml:space="preserve"> </w:t>
            </w:r>
            <w:r w:rsidR="00713192" w:rsidRPr="00AB1EE8">
              <w:rPr>
                <w:rFonts w:ascii="Times New Roman" w:hAnsi="Times New Roman" w:cs="Times New Roman"/>
                <w:b/>
                <w:bCs/>
                <w:szCs w:val="24"/>
              </w:rPr>
              <w:t>s</w:t>
            </w:r>
            <w:r w:rsidRPr="00AB1EE8">
              <w:rPr>
                <w:rFonts w:ascii="Times New Roman" w:hAnsi="Times New Roman" w:cs="Times New Roman"/>
                <w:b/>
                <w:bCs/>
                <w:szCs w:val="24"/>
              </w:rPr>
              <w:t>hpenzime kapitale</w:t>
            </w:r>
          </w:p>
          <w:p w14:paraId="000C8CC7" w14:textId="77777777" w:rsidR="00BF0215" w:rsidRPr="00AB1EE8" w:rsidRDefault="00BF0215" w:rsidP="00EB0DE7">
            <w:pPr>
              <w:spacing w:line="276" w:lineRule="auto"/>
              <w:jc w:val="both"/>
              <w:rPr>
                <w:rFonts w:ascii="Times New Roman" w:hAnsi="Times New Roman" w:cs="Times New Roman"/>
                <w:b/>
                <w:bCs/>
                <w:szCs w:val="24"/>
              </w:rPr>
            </w:pPr>
          </w:p>
        </w:tc>
        <w:tc>
          <w:tcPr>
            <w:tcW w:w="1607" w:type="dxa"/>
          </w:tcPr>
          <w:p w14:paraId="7C815E8B" w14:textId="7057479B" w:rsidR="00BF0215" w:rsidRPr="00AB1EE8" w:rsidRDefault="00BF0215" w:rsidP="00730991">
            <w:pPr>
              <w:spacing w:line="276" w:lineRule="auto"/>
              <w:jc w:val="right"/>
              <w:rPr>
                <w:rFonts w:ascii="Times New Roman" w:hAnsi="Times New Roman" w:cs="Times New Roman"/>
                <w:b/>
                <w:bCs/>
                <w:szCs w:val="24"/>
              </w:rPr>
            </w:pPr>
            <w:r w:rsidRPr="00AB1EE8">
              <w:rPr>
                <w:rFonts w:ascii="Times New Roman" w:hAnsi="Times New Roman" w:cs="Times New Roman"/>
                <w:b/>
                <w:bCs/>
                <w:szCs w:val="24"/>
              </w:rPr>
              <w:t>40,838,046</w:t>
            </w:r>
          </w:p>
        </w:tc>
        <w:tc>
          <w:tcPr>
            <w:tcW w:w="1567" w:type="dxa"/>
          </w:tcPr>
          <w:p w14:paraId="0A14F9CE" w14:textId="03FCEE77" w:rsidR="00BF0215" w:rsidRPr="00AB1EE8" w:rsidRDefault="00BF0215" w:rsidP="00730991">
            <w:pPr>
              <w:spacing w:line="276" w:lineRule="auto"/>
              <w:jc w:val="right"/>
              <w:rPr>
                <w:rFonts w:ascii="Times New Roman" w:hAnsi="Times New Roman" w:cs="Times New Roman"/>
                <w:b/>
                <w:bCs/>
                <w:szCs w:val="24"/>
              </w:rPr>
            </w:pPr>
            <w:r w:rsidRPr="00AB1EE8">
              <w:rPr>
                <w:rFonts w:ascii="Times New Roman" w:hAnsi="Times New Roman" w:cs="Times New Roman"/>
                <w:b/>
                <w:bCs/>
                <w:szCs w:val="24"/>
              </w:rPr>
              <w:t xml:space="preserve">    23,808,231 </w:t>
            </w:r>
          </w:p>
          <w:p w14:paraId="61C005F6" w14:textId="77777777" w:rsidR="00BF0215" w:rsidRPr="00AB1EE8" w:rsidRDefault="00BF0215" w:rsidP="00730991">
            <w:pPr>
              <w:spacing w:line="276" w:lineRule="auto"/>
              <w:jc w:val="right"/>
              <w:rPr>
                <w:rFonts w:ascii="Times New Roman" w:hAnsi="Times New Roman" w:cs="Times New Roman"/>
                <w:b/>
                <w:bCs/>
                <w:szCs w:val="24"/>
              </w:rPr>
            </w:pPr>
          </w:p>
        </w:tc>
        <w:tc>
          <w:tcPr>
            <w:tcW w:w="1445" w:type="dxa"/>
          </w:tcPr>
          <w:p w14:paraId="1EB19C11" w14:textId="77777777" w:rsidR="00BF0215" w:rsidRPr="00AB1EE8" w:rsidRDefault="00BF0215" w:rsidP="00730991">
            <w:pPr>
              <w:spacing w:line="276" w:lineRule="auto"/>
              <w:jc w:val="center"/>
              <w:rPr>
                <w:rFonts w:ascii="Times New Roman" w:hAnsi="Times New Roman" w:cs="Times New Roman"/>
                <w:b/>
                <w:bCs/>
                <w:szCs w:val="24"/>
              </w:rPr>
            </w:pPr>
            <w:r w:rsidRPr="00AB1EE8">
              <w:rPr>
                <w:rFonts w:ascii="Times New Roman" w:hAnsi="Times New Roman" w:cs="Times New Roman"/>
                <w:b/>
                <w:bCs/>
                <w:szCs w:val="24"/>
              </w:rPr>
              <w:t>58%</w:t>
            </w:r>
          </w:p>
        </w:tc>
      </w:tr>
      <w:tr w:rsidR="00BF0215" w:rsidRPr="00AB1EE8" w14:paraId="7242B560" w14:textId="77777777" w:rsidTr="0052460E">
        <w:tc>
          <w:tcPr>
            <w:tcW w:w="990" w:type="dxa"/>
          </w:tcPr>
          <w:p w14:paraId="50363C83" w14:textId="77777777" w:rsidR="00BF0215" w:rsidRPr="00AB1EE8" w:rsidRDefault="00BF0215" w:rsidP="00EB0DE7">
            <w:pPr>
              <w:spacing w:line="276" w:lineRule="auto"/>
              <w:jc w:val="both"/>
              <w:rPr>
                <w:rFonts w:ascii="Times New Roman" w:hAnsi="Times New Roman" w:cs="Times New Roman"/>
                <w:b/>
                <w:bCs/>
                <w:szCs w:val="24"/>
              </w:rPr>
            </w:pPr>
          </w:p>
        </w:tc>
        <w:tc>
          <w:tcPr>
            <w:tcW w:w="3139" w:type="dxa"/>
          </w:tcPr>
          <w:p w14:paraId="4BBC525E" w14:textId="55E06CBE" w:rsidR="00BF0215" w:rsidRPr="00AB1EE8" w:rsidRDefault="00F8016B"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Total Buxhet</w:t>
            </w:r>
          </w:p>
        </w:tc>
        <w:tc>
          <w:tcPr>
            <w:tcW w:w="1607" w:type="dxa"/>
          </w:tcPr>
          <w:p w14:paraId="12B0C5C1" w14:textId="1DF5695A"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110,218</w:t>
            </w:r>
            <w:r w:rsidR="00840CB1" w:rsidRPr="00AB1EE8">
              <w:rPr>
                <w:rFonts w:ascii="Times New Roman" w:hAnsi="Times New Roman" w:cs="Times New Roman"/>
                <w:b/>
                <w:bCs/>
                <w:szCs w:val="24"/>
              </w:rPr>
              <w:t>,000</w:t>
            </w:r>
          </w:p>
        </w:tc>
        <w:tc>
          <w:tcPr>
            <w:tcW w:w="1567" w:type="dxa"/>
          </w:tcPr>
          <w:p w14:paraId="229F3C48" w14:textId="263100E4"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88,672</w:t>
            </w:r>
            <w:r w:rsidR="00840CB1" w:rsidRPr="00AB1EE8">
              <w:rPr>
                <w:rFonts w:ascii="Times New Roman" w:hAnsi="Times New Roman" w:cs="Times New Roman"/>
                <w:b/>
                <w:bCs/>
                <w:szCs w:val="24"/>
              </w:rPr>
              <w:t>,000</w:t>
            </w:r>
          </w:p>
        </w:tc>
        <w:tc>
          <w:tcPr>
            <w:tcW w:w="1445" w:type="dxa"/>
          </w:tcPr>
          <w:p w14:paraId="51D84E5A"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80%</w:t>
            </w:r>
          </w:p>
        </w:tc>
      </w:tr>
    </w:tbl>
    <w:p w14:paraId="7680443A" w14:textId="77777777" w:rsidR="00730991" w:rsidRDefault="00730991" w:rsidP="00EB0DE7">
      <w:pPr>
        <w:spacing w:line="276" w:lineRule="auto"/>
        <w:jc w:val="both"/>
        <w:rPr>
          <w:rFonts w:ascii="Times New Roman" w:hAnsi="Times New Roman" w:cs="Times New Roman"/>
          <w:b/>
          <w:iCs/>
          <w:szCs w:val="24"/>
        </w:rPr>
      </w:pPr>
    </w:p>
    <w:p w14:paraId="27FB46D3" w14:textId="6DD8C6A5" w:rsidR="00730991" w:rsidRPr="00730991" w:rsidRDefault="00730991" w:rsidP="00EB0DE7">
      <w:pPr>
        <w:spacing w:line="276" w:lineRule="auto"/>
        <w:contextualSpacing/>
        <w:jc w:val="both"/>
        <w:rPr>
          <w:rFonts w:ascii="Times New Roman" w:hAnsi="Times New Roman" w:cs="Times New Roman"/>
          <w:szCs w:val="24"/>
        </w:rPr>
      </w:pPr>
      <w:proofErr w:type="spellStart"/>
      <w:r w:rsidRPr="000D7072">
        <w:rPr>
          <w:rFonts w:ascii="Times New Roman" w:hAnsi="Times New Roman" w:cs="Times New Roman"/>
          <w:b/>
          <w:bCs/>
          <w:szCs w:val="24"/>
        </w:rPr>
        <w:t>Performanca</w:t>
      </w:r>
      <w:proofErr w:type="spellEnd"/>
      <w:r w:rsidRPr="000D7072">
        <w:rPr>
          <w:rFonts w:ascii="Times New Roman" w:hAnsi="Times New Roman" w:cs="Times New Roman"/>
          <w:b/>
          <w:bCs/>
          <w:szCs w:val="24"/>
        </w:rPr>
        <w:t xml:space="preserve"> jo-financiare</w:t>
      </w:r>
    </w:p>
    <w:p w14:paraId="3FE223A4" w14:textId="1D6FEF2F" w:rsidR="00BF0215" w:rsidRPr="00730991" w:rsidRDefault="00BF0215" w:rsidP="009517A0">
      <w:pPr>
        <w:pStyle w:val="ListParagraph"/>
        <w:numPr>
          <w:ilvl w:val="0"/>
          <w:numId w:val="39"/>
        </w:numPr>
        <w:spacing w:line="276" w:lineRule="auto"/>
        <w:jc w:val="both"/>
        <w:rPr>
          <w:rFonts w:ascii="Times New Roman" w:hAnsi="Times New Roman" w:cs="Times New Roman"/>
          <w:szCs w:val="24"/>
        </w:rPr>
      </w:pPr>
      <w:r w:rsidRPr="00730991">
        <w:rPr>
          <w:rFonts w:ascii="Times New Roman" w:hAnsi="Times New Roman" w:cs="Times New Roman"/>
          <w:b/>
          <w:szCs w:val="24"/>
          <w:shd w:val="clear" w:color="auto" w:fill="FFFFFF"/>
        </w:rPr>
        <w:t xml:space="preserve">Të Rinjtë që Frymëzojnë </w:t>
      </w:r>
    </w:p>
    <w:p w14:paraId="009F0D68" w14:textId="625E02C5" w:rsidR="00E52C7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Aktiviteti “Të Rinjtë që Frymëzojnë”, tashmë i konsoliduar si një traditë vjetore, u organizua për të vlerësuar arritjet dhe talentet e të rinjve shqiptarë dhe të huaj që kontribuojnë në ndërtimin e një të ardhmeje më të mirë. Në këtë mbrëmje morën pjesë personalitete frymëzuese nga fusha të ndryshme, si arti, kultura, sporti, teknologjia, edukimi dhe sipërmarrja, të cilët ndanë çmime për të rinjtë e dalluar. Përmes fjalimeve, performancave dhe momenteve motivuese, aktiviteti theksoi rëndësinë e promovimit të rinisë si bazë thelbësore e zhvillimit shoqëror dhe burim frymëzimi për brezat e ardhshëm.</w:t>
      </w:r>
    </w:p>
    <w:p w14:paraId="4183F4CF" w14:textId="226B1205" w:rsidR="00BF0215" w:rsidRPr="00730991" w:rsidRDefault="00BF0215" w:rsidP="009517A0">
      <w:pPr>
        <w:pStyle w:val="ListParagraph"/>
        <w:numPr>
          <w:ilvl w:val="0"/>
          <w:numId w:val="39"/>
        </w:numPr>
        <w:spacing w:line="276" w:lineRule="auto"/>
        <w:jc w:val="both"/>
        <w:rPr>
          <w:rFonts w:ascii="Times New Roman" w:hAnsi="Times New Roman" w:cs="Times New Roman"/>
          <w:b/>
          <w:szCs w:val="24"/>
        </w:rPr>
      </w:pPr>
      <w:r w:rsidRPr="00730991">
        <w:rPr>
          <w:rFonts w:ascii="Times New Roman" w:hAnsi="Times New Roman" w:cs="Times New Roman"/>
          <w:b/>
          <w:szCs w:val="24"/>
        </w:rPr>
        <w:t>British Council</w:t>
      </w:r>
    </w:p>
    <w:p w14:paraId="7E537420" w14:textId="67974658" w:rsidR="00BF0215" w:rsidRPr="00AB1EE8" w:rsidRDefault="00BF0215" w:rsidP="00892FBA">
      <w:pPr>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“Të rinjtë dhe Komuniteti”Dibra u bë qendra e mundësiveNë Peshkopi, u zhvillua trajnimi në kuadër të projektit “Connected: Building Bridges, Creating Futures”</w:t>
      </w:r>
      <w:r w:rsidR="0020222E" w:rsidRPr="00AB1EE8">
        <w:rPr>
          <w:rFonts w:ascii="Times New Roman" w:hAnsi="Times New Roman" w:cs="Times New Roman"/>
          <w:szCs w:val="24"/>
          <w:shd w:val="clear" w:color="auto" w:fill="FFFFFF"/>
        </w:rPr>
        <w:t xml:space="preserve"> </w:t>
      </w:r>
      <w:r w:rsidRPr="00AB1EE8">
        <w:rPr>
          <w:rFonts w:ascii="Times New Roman" w:hAnsi="Times New Roman" w:cs="Times New Roman"/>
          <w:szCs w:val="24"/>
          <w:shd w:val="clear" w:color="auto" w:fill="FFFFFF"/>
        </w:rPr>
        <w:t>mbështetur nga British Council.</w:t>
      </w:r>
      <w:r w:rsidRPr="00AB1EE8">
        <w:rPr>
          <w:rFonts w:ascii="Times New Roman" w:hAnsi="Times New Roman" w:cs="Times New Roman"/>
          <w:szCs w:val="24"/>
        </w:rPr>
        <w:br/>
      </w:r>
      <w:r w:rsidRPr="00AB1EE8">
        <w:rPr>
          <w:rFonts w:ascii="Times New Roman" w:hAnsi="Times New Roman" w:cs="Times New Roman"/>
          <w:szCs w:val="24"/>
          <w:shd w:val="clear" w:color="auto" w:fill="FFFFFF"/>
        </w:rPr>
        <w:t>Gjatë këtyre tre ditëve, të rinjtë u fuqizuan dhe ndërtuan ura bashkëpunimi, duke krijuar ide dhe projekte që synojnë ndryshimin dhe përmirësimin e jetës sociale në Dibër.</w:t>
      </w:r>
    </w:p>
    <w:p w14:paraId="629AE20A" w14:textId="77777777" w:rsidR="00BF0215" w:rsidRPr="00730991" w:rsidRDefault="00BF0215" w:rsidP="009517A0">
      <w:pPr>
        <w:pStyle w:val="ListParagraph"/>
        <w:numPr>
          <w:ilvl w:val="0"/>
          <w:numId w:val="39"/>
        </w:numPr>
        <w:spacing w:line="276" w:lineRule="auto"/>
        <w:jc w:val="both"/>
        <w:rPr>
          <w:rFonts w:ascii="Times New Roman" w:hAnsi="Times New Roman" w:cs="Times New Roman"/>
          <w:szCs w:val="24"/>
        </w:rPr>
      </w:pPr>
      <w:r w:rsidRPr="00730991">
        <w:rPr>
          <w:rFonts w:ascii="Times New Roman" w:hAnsi="Times New Roman" w:cs="Times New Roman"/>
          <w:b/>
          <w:szCs w:val="24"/>
        </w:rPr>
        <w:t>British Council</w:t>
      </w:r>
    </w:p>
    <w:p w14:paraId="2BBFC139" w14:textId="31C66739" w:rsidR="00B9382A" w:rsidRPr="00730991"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Bashkitë Has, Shkodër, Tropojë, Kukës dhe Malësi e Madhe morën pjesë në punëtorinë “Të rinjtë dhe komuniteti”, e organizuar në kuadër të projektit “Connected: Building Bridges, Creating Futures”, me mbështetjen e British Council. Aktiviteti përfshiu rreth 200 të rinj, të cilët përgjatë tre ditëve u angazhuan në procese fuqizimi, ndërtimi të bashkëpunimit dhe zhvillimi të ideve inovative, duke hartuar projekte të orientuara drejt përmirësimit dhe zhvillimit të komuniteteve të tyre.</w:t>
      </w:r>
    </w:p>
    <w:p w14:paraId="751D2250" w14:textId="6FEB2A39" w:rsidR="00BF0215" w:rsidRPr="00730991" w:rsidRDefault="00BF0215" w:rsidP="009517A0">
      <w:pPr>
        <w:pStyle w:val="ListParagraph"/>
        <w:numPr>
          <w:ilvl w:val="0"/>
          <w:numId w:val="39"/>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Shkolla Dimërore</w:t>
      </w:r>
    </w:p>
    <w:p w14:paraId="79BA4F7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Shkolla Dimërore u zhvillua me pjesëmarrjen e 50 punonjësve rinorë nga bashkitë e Shqipërisë, duke synuar rritjen e kapaciteteve të tyre profesionale në fushën e angazhimit rinor përmes teknologjisë. Në partneritet me Agjencinë e Inovacionit dhe Ekselencës, programi i trajnimit u fokusua në përdorimin e metodave dhe mjeteve digjitale për të rritur përfshirjen e të rinjve në aktivitete komunitare dhe procese vendimmarrëse.</w:t>
      </w:r>
    </w:p>
    <w:p w14:paraId="7B87AAE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Dita e parë u përqendrua në eksplorimin praktik të platformave dhe strategjive digjitale, përmes sesioneve interaktive dhe qasjeve inovative. Dita e dytë trajtoi rolin e teknologjisë dhe Inteligjencës Artificiale në fuqizimin rinor, si dhe çështjet e sigurisë në internet dhe përdorimit të përgjegjshëm të hapësirës digjitale. Ndërsa dita e tretë theksoi rëndësinë e projekteve dhe mundësive ndërkombëtare, duke ofruar orientim mbi angazhimin e të rinjve në nisma globale dhe procese të demokracisë digjitale.</w:t>
      </w:r>
    </w:p>
    <w:p w14:paraId="1EB42095" w14:textId="71ECB4AB" w:rsidR="00BF0215" w:rsidRPr="00730991" w:rsidRDefault="00BF0215" w:rsidP="009517A0">
      <w:pPr>
        <w:pStyle w:val="ListParagraph"/>
        <w:numPr>
          <w:ilvl w:val="0"/>
          <w:numId w:val="39"/>
        </w:numPr>
        <w:spacing w:line="276" w:lineRule="auto"/>
        <w:jc w:val="both"/>
        <w:rPr>
          <w:rFonts w:ascii="Times New Roman" w:hAnsi="Times New Roman" w:cs="Times New Roman"/>
          <w:bCs/>
          <w:szCs w:val="24"/>
        </w:rPr>
      </w:pPr>
      <w:r w:rsidRPr="00730991">
        <w:rPr>
          <w:rFonts w:ascii="Times New Roman" w:hAnsi="Times New Roman" w:cs="Times New Roman"/>
          <w:b/>
          <w:szCs w:val="24"/>
        </w:rPr>
        <w:t>T</w:t>
      </w:r>
      <w:r w:rsidR="00892FBA" w:rsidRPr="00730991">
        <w:rPr>
          <w:rFonts w:ascii="Times New Roman" w:hAnsi="Times New Roman" w:cs="Times New Roman"/>
          <w:b/>
          <w:szCs w:val="24"/>
        </w:rPr>
        <w:t>umo</w:t>
      </w:r>
    </w:p>
    <w:p w14:paraId="7F52C4A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Ministrja e Shtetit për Rininë dhe Fëmijët, Bora Muzhaqi, prezantoi në Elbasan iniciativën e re që u mundëson të rinjve të këtij qyteti ndjekjen e kurseve të TUMO-s. Agjencia Kombëtare e Rinisë do të </w:t>
      </w:r>
      <w:r w:rsidRPr="00AB1EE8">
        <w:rPr>
          <w:rFonts w:ascii="Times New Roman" w:hAnsi="Times New Roman" w:cs="Times New Roman"/>
          <w:szCs w:val="24"/>
        </w:rPr>
        <w:lastRenderedPageBreak/>
        <w:t>mbështesë 100 të rinj nga mosha 15-18 vjeç me transport 2 herë në javë për të ndjekur kurset e TUMO në Tiranë.</w:t>
      </w:r>
    </w:p>
    <w:p w14:paraId="255004C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Synimi është investimi në aftësitë e brezit të ri, duke e zgjeruar aktivitetin e qendrës TUMO edhe në qytetet e tjera , për të mundësuar përgatitjen e krijuesit të ardhshëm të epokës digjitale.</w:t>
      </w:r>
    </w:p>
    <w:p w14:paraId="09D5124E" w14:textId="69EEDDDB" w:rsidR="00BF0215" w:rsidRPr="00730991" w:rsidRDefault="00BF0215" w:rsidP="009517A0">
      <w:pPr>
        <w:pStyle w:val="ListParagraph"/>
        <w:numPr>
          <w:ilvl w:val="0"/>
          <w:numId w:val="39"/>
        </w:numPr>
        <w:spacing w:line="276" w:lineRule="auto"/>
        <w:jc w:val="both"/>
        <w:rPr>
          <w:rFonts w:ascii="Times New Roman" w:hAnsi="Times New Roman" w:cs="Times New Roman"/>
          <w:szCs w:val="24"/>
        </w:rPr>
      </w:pPr>
      <w:r w:rsidRPr="00730991">
        <w:rPr>
          <w:rFonts w:ascii="Times New Roman" w:hAnsi="Times New Roman" w:cs="Times New Roman"/>
          <w:b/>
          <w:szCs w:val="24"/>
        </w:rPr>
        <w:t>Panairi Shqiptar i Punes – Puno dhe Jeto Aty ku ke zemren</w:t>
      </w:r>
      <w:r w:rsidRPr="00730991">
        <w:rPr>
          <w:rFonts w:ascii="Times New Roman" w:hAnsi="Times New Roman" w:cs="Times New Roman"/>
          <w:szCs w:val="24"/>
        </w:rPr>
        <w:t xml:space="preserve"> u organizua në datën 2 mars në Athinë . I pranishëm në këtë panair ishte Kryeministri z.Edi Rama. Mbi 120 biznese shqiptare, institucione dhe agjenci shtetërore dhe jo vetëm, prezantuan oferta punësimi dhe mundësi investimi në sektorë të ndryshëm, te të gjithë </w:t>
      </w:r>
      <w:r w:rsidR="00F37A63" w:rsidRPr="00730991">
        <w:rPr>
          <w:rFonts w:ascii="Times New Roman" w:hAnsi="Times New Roman" w:cs="Times New Roman"/>
          <w:szCs w:val="24"/>
        </w:rPr>
        <w:t>bashkatdhetarët</w:t>
      </w:r>
      <w:r w:rsidRPr="00730991">
        <w:rPr>
          <w:rFonts w:ascii="Times New Roman" w:hAnsi="Times New Roman" w:cs="Times New Roman"/>
          <w:szCs w:val="24"/>
        </w:rPr>
        <w:t xml:space="preserve"> tanë në Greqi. </w:t>
      </w:r>
      <w:r w:rsidR="00F37A63" w:rsidRPr="00730991">
        <w:rPr>
          <w:rFonts w:ascii="Times New Roman" w:hAnsi="Times New Roman" w:cs="Times New Roman"/>
          <w:szCs w:val="24"/>
        </w:rPr>
        <w:t>Agjencia</w:t>
      </w:r>
      <w:r w:rsidRPr="00730991">
        <w:rPr>
          <w:rFonts w:ascii="Times New Roman" w:hAnsi="Times New Roman" w:cs="Times New Roman"/>
          <w:szCs w:val="24"/>
        </w:rPr>
        <w:t xml:space="preserve"> Kombëtare e Rinisë dhe Ministri i Shtetit për Rininë dhe </w:t>
      </w:r>
      <w:r w:rsidR="00F37A63" w:rsidRPr="00730991">
        <w:rPr>
          <w:rFonts w:ascii="Times New Roman" w:hAnsi="Times New Roman" w:cs="Times New Roman"/>
          <w:szCs w:val="24"/>
        </w:rPr>
        <w:t>Fëmijët</w:t>
      </w:r>
      <w:r w:rsidRPr="00730991">
        <w:rPr>
          <w:rFonts w:ascii="Times New Roman" w:hAnsi="Times New Roman" w:cs="Times New Roman"/>
          <w:szCs w:val="24"/>
        </w:rPr>
        <w:t xml:space="preserve"> informuan të rinjtë mbi mundësitë e shumta dhe programet që ofrohen për ta të tilla si : Programi Kombëtar i Praktikave të Punës , Garancia Rinore, Be-Ja Për Rininë (EU For Youth).  </w:t>
      </w:r>
    </w:p>
    <w:p w14:paraId="4E2BE80B" w14:textId="77777777" w:rsidR="00BF0215" w:rsidRPr="00730991" w:rsidRDefault="00BF0215" w:rsidP="009517A0">
      <w:pPr>
        <w:pStyle w:val="ListParagraph"/>
        <w:numPr>
          <w:ilvl w:val="0"/>
          <w:numId w:val="39"/>
        </w:numPr>
        <w:spacing w:before="100" w:beforeAutospacing="1" w:after="100" w:afterAutospacing="1" w:line="276" w:lineRule="auto"/>
        <w:jc w:val="both"/>
        <w:rPr>
          <w:rFonts w:ascii="Times New Roman" w:hAnsi="Times New Roman" w:cs="Times New Roman"/>
          <w:szCs w:val="24"/>
        </w:rPr>
      </w:pPr>
      <w:r w:rsidRPr="00730991">
        <w:rPr>
          <w:rFonts w:ascii="Times New Roman" w:hAnsi="Times New Roman" w:cs="Times New Roman"/>
          <w:b/>
          <w:szCs w:val="24"/>
        </w:rPr>
        <w:t>NextGen Voices for Europe</w:t>
      </w:r>
    </w:p>
    <w:p w14:paraId="0571C032" w14:textId="4E8821CB"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Në datat 7-8 mars u mbajt Konferenca 2 ditore me një pjesëmarrje prej 30 persona e organizuar nga Fondacioni Karlspreis, MAPA dhe Agjencia Kombëtare e Rinisë. Bashkë me Kryeministrin z.</w:t>
      </w:r>
      <w:r w:rsidR="00F37A63">
        <w:rPr>
          <w:rFonts w:ascii="Times New Roman" w:hAnsi="Times New Roman" w:cs="Times New Roman"/>
          <w:szCs w:val="24"/>
        </w:rPr>
        <w:t xml:space="preserve"> </w:t>
      </w:r>
      <w:r w:rsidRPr="00AB1EE8">
        <w:rPr>
          <w:rFonts w:ascii="Times New Roman" w:hAnsi="Times New Roman" w:cs="Times New Roman"/>
          <w:szCs w:val="24"/>
        </w:rPr>
        <w:t xml:space="preserve">Edi Rama , Ministren e Shtetit </w:t>
      </w:r>
      <w:r w:rsidR="00F37A63" w:rsidRPr="00AB1EE8">
        <w:rPr>
          <w:rFonts w:ascii="Times New Roman" w:hAnsi="Times New Roman" w:cs="Times New Roman"/>
          <w:szCs w:val="24"/>
        </w:rPr>
        <w:t>për</w:t>
      </w:r>
      <w:r w:rsidRPr="00AB1EE8">
        <w:rPr>
          <w:rFonts w:ascii="Times New Roman" w:hAnsi="Times New Roman" w:cs="Times New Roman"/>
          <w:szCs w:val="24"/>
        </w:rPr>
        <w:t xml:space="preserve"> </w:t>
      </w:r>
      <w:r w:rsidR="00F37A63" w:rsidRPr="00AB1EE8">
        <w:rPr>
          <w:rFonts w:ascii="Times New Roman" w:hAnsi="Times New Roman" w:cs="Times New Roman"/>
          <w:szCs w:val="24"/>
        </w:rPr>
        <w:t>Rininë</w:t>
      </w:r>
      <w:r w:rsidRPr="00AB1EE8">
        <w:rPr>
          <w:rFonts w:ascii="Times New Roman" w:hAnsi="Times New Roman" w:cs="Times New Roman"/>
          <w:szCs w:val="24"/>
        </w:rPr>
        <w:t xml:space="preserve"> dhe </w:t>
      </w:r>
      <w:r w:rsidR="00F37A63" w:rsidRPr="00AB1EE8">
        <w:rPr>
          <w:rFonts w:ascii="Times New Roman" w:hAnsi="Times New Roman" w:cs="Times New Roman"/>
          <w:szCs w:val="24"/>
        </w:rPr>
        <w:t>Fëmijët</w:t>
      </w:r>
      <w:r w:rsidRPr="00AB1EE8">
        <w:rPr>
          <w:rFonts w:ascii="Times New Roman" w:hAnsi="Times New Roman" w:cs="Times New Roman"/>
          <w:szCs w:val="24"/>
        </w:rPr>
        <w:t xml:space="preserve"> znj.</w:t>
      </w:r>
      <w:r w:rsidR="00F37A63">
        <w:rPr>
          <w:rFonts w:ascii="Times New Roman" w:hAnsi="Times New Roman" w:cs="Times New Roman"/>
          <w:szCs w:val="24"/>
        </w:rPr>
        <w:t xml:space="preserve"> </w:t>
      </w:r>
      <w:r w:rsidRPr="00AB1EE8">
        <w:rPr>
          <w:rFonts w:ascii="Times New Roman" w:hAnsi="Times New Roman" w:cs="Times New Roman"/>
          <w:szCs w:val="24"/>
        </w:rPr>
        <w:t>Bora Muzhaqi, Kryenegociatoren znj.</w:t>
      </w:r>
      <w:r w:rsidR="00F37A63">
        <w:rPr>
          <w:rFonts w:ascii="Times New Roman" w:hAnsi="Times New Roman" w:cs="Times New Roman"/>
          <w:szCs w:val="24"/>
        </w:rPr>
        <w:t xml:space="preserve"> </w:t>
      </w:r>
      <w:r w:rsidRPr="00AB1EE8">
        <w:rPr>
          <w:rFonts w:ascii="Times New Roman" w:hAnsi="Times New Roman" w:cs="Times New Roman"/>
          <w:szCs w:val="24"/>
        </w:rPr>
        <w:t xml:space="preserve">Majlinda Dhuka, si dhe përfaqësues nga </w:t>
      </w:r>
      <w:r w:rsidR="00F37A63" w:rsidRPr="00AB1EE8">
        <w:rPr>
          <w:rFonts w:ascii="Times New Roman" w:hAnsi="Times New Roman" w:cs="Times New Roman"/>
          <w:szCs w:val="24"/>
        </w:rPr>
        <w:t>sipërmarrje</w:t>
      </w:r>
      <w:r w:rsidRPr="00AB1EE8">
        <w:rPr>
          <w:rFonts w:ascii="Times New Roman" w:hAnsi="Times New Roman" w:cs="Times New Roman"/>
          <w:szCs w:val="24"/>
        </w:rPr>
        <w:t xml:space="preserve"> inovative diskutuan mbi perspektivën e përbashkët evropiane dhe rolin e rinisë në të ardhmen e Evropës. </w:t>
      </w:r>
    </w:p>
    <w:p w14:paraId="77E6FB9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Janë ndarë edhe programet e reja për fuqizimin e rinisë, ndër të cilët ndryshimet në Ligjin “Për Rininë” do të sjellin më shumë mundësi dhe përfaqësim për të rinjtë.</w:t>
      </w:r>
    </w:p>
    <w:p w14:paraId="734F410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Pjes</w:t>
      </w:r>
      <w:r w:rsidRPr="00AB1EE8">
        <w:rPr>
          <w:rFonts w:ascii="Times New Roman" w:hAnsi="Times New Roman" w:cs="Times New Roman"/>
          <w:bCs/>
          <w:szCs w:val="24"/>
        </w:rPr>
        <w:t>ë</w:t>
      </w:r>
      <w:r w:rsidRPr="00AB1EE8">
        <w:rPr>
          <w:rFonts w:ascii="Times New Roman" w:hAnsi="Times New Roman" w:cs="Times New Roman"/>
          <w:szCs w:val="24"/>
        </w:rPr>
        <w:t>marr</w:t>
      </w:r>
      <w:r w:rsidRPr="00AB1EE8">
        <w:rPr>
          <w:rFonts w:ascii="Times New Roman" w:hAnsi="Times New Roman" w:cs="Times New Roman"/>
          <w:bCs/>
          <w:szCs w:val="24"/>
        </w:rPr>
        <w:t>ë</w:t>
      </w:r>
      <w:r w:rsidRPr="00AB1EE8">
        <w:rPr>
          <w:rFonts w:ascii="Times New Roman" w:hAnsi="Times New Roman" w:cs="Times New Roman"/>
          <w:szCs w:val="24"/>
        </w:rPr>
        <w:t>sit e eventit vizituan trash</w:t>
      </w:r>
      <w:r w:rsidRPr="00AB1EE8">
        <w:rPr>
          <w:rFonts w:ascii="Times New Roman" w:hAnsi="Times New Roman" w:cs="Times New Roman"/>
          <w:bCs/>
          <w:szCs w:val="24"/>
        </w:rPr>
        <w:t>ë</w:t>
      </w:r>
      <w:r w:rsidRPr="00AB1EE8">
        <w:rPr>
          <w:rFonts w:ascii="Times New Roman" w:hAnsi="Times New Roman" w:cs="Times New Roman"/>
          <w:szCs w:val="24"/>
        </w:rPr>
        <w:t>gimit</w:t>
      </w:r>
      <w:r w:rsidRPr="00AB1EE8">
        <w:rPr>
          <w:rFonts w:ascii="Times New Roman" w:hAnsi="Times New Roman" w:cs="Times New Roman"/>
          <w:bCs/>
          <w:szCs w:val="24"/>
        </w:rPr>
        <w:t>ë</w:t>
      </w:r>
      <w:r w:rsidRPr="00AB1EE8">
        <w:rPr>
          <w:rFonts w:ascii="Times New Roman" w:hAnsi="Times New Roman" w:cs="Times New Roman"/>
          <w:szCs w:val="24"/>
        </w:rPr>
        <w:t xml:space="preserve"> e Shqip</w:t>
      </w:r>
      <w:r w:rsidRPr="00AB1EE8">
        <w:rPr>
          <w:rFonts w:ascii="Times New Roman" w:hAnsi="Times New Roman" w:cs="Times New Roman"/>
          <w:bCs/>
          <w:szCs w:val="24"/>
        </w:rPr>
        <w:t>ë</w:t>
      </w:r>
      <w:r w:rsidRPr="00AB1EE8">
        <w:rPr>
          <w:rFonts w:ascii="Times New Roman" w:hAnsi="Times New Roman" w:cs="Times New Roman"/>
          <w:szCs w:val="24"/>
        </w:rPr>
        <w:t>ris</w:t>
      </w:r>
      <w:r w:rsidRPr="00AB1EE8">
        <w:rPr>
          <w:rFonts w:ascii="Times New Roman" w:hAnsi="Times New Roman" w:cs="Times New Roman"/>
          <w:bCs/>
          <w:szCs w:val="24"/>
        </w:rPr>
        <w:t>ë</w:t>
      </w:r>
      <w:r w:rsidRPr="00AB1EE8">
        <w:rPr>
          <w:rFonts w:ascii="Times New Roman" w:hAnsi="Times New Roman" w:cs="Times New Roman"/>
          <w:szCs w:val="24"/>
        </w:rPr>
        <w:t xml:space="preserve"> (Guid</w:t>
      </w:r>
      <w:r w:rsidRPr="00AB1EE8">
        <w:rPr>
          <w:rFonts w:ascii="Times New Roman" w:hAnsi="Times New Roman" w:cs="Times New Roman"/>
          <w:bCs/>
          <w:szCs w:val="24"/>
        </w:rPr>
        <w:t>ë</w:t>
      </w:r>
      <w:r w:rsidRPr="00AB1EE8">
        <w:rPr>
          <w:rFonts w:ascii="Times New Roman" w:hAnsi="Times New Roman" w:cs="Times New Roman"/>
          <w:szCs w:val="24"/>
        </w:rPr>
        <w:t xml:space="preserve"> n</w:t>
      </w:r>
      <w:r w:rsidRPr="00AB1EE8">
        <w:rPr>
          <w:rFonts w:ascii="Times New Roman" w:hAnsi="Times New Roman" w:cs="Times New Roman"/>
          <w:bCs/>
          <w:szCs w:val="24"/>
        </w:rPr>
        <w:t>ë</w:t>
      </w:r>
      <w:r w:rsidRPr="00AB1EE8">
        <w:rPr>
          <w:rFonts w:ascii="Times New Roman" w:hAnsi="Times New Roman" w:cs="Times New Roman"/>
          <w:szCs w:val="24"/>
        </w:rPr>
        <w:t xml:space="preserve"> qytetin e Kruj</w:t>
      </w:r>
      <w:r w:rsidRPr="00AB1EE8">
        <w:rPr>
          <w:rFonts w:ascii="Times New Roman" w:hAnsi="Times New Roman" w:cs="Times New Roman"/>
          <w:bCs/>
          <w:szCs w:val="24"/>
        </w:rPr>
        <w:t>ë</w:t>
      </w:r>
      <w:r w:rsidRPr="00AB1EE8">
        <w:rPr>
          <w:rFonts w:ascii="Times New Roman" w:hAnsi="Times New Roman" w:cs="Times New Roman"/>
          <w:szCs w:val="24"/>
        </w:rPr>
        <w:t>s dhe Durr</w:t>
      </w:r>
      <w:r w:rsidRPr="00AB1EE8">
        <w:rPr>
          <w:rFonts w:ascii="Times New Roman" w:hAnsi="Times New Roman" w:cs="Times New Roman"/>
          <w:bCs/>
          <w:szCs w:val="24"/>
        </w:rPr>
        <w:t>ë</w:t>
      </w:r>
      <w:r w:rsidRPr="00AB1EE8">
        <w:rPr>
          <w:rFonts w:ascii="Times New Roman" w:hAnsi="Times New Roman" w:cs="Times New Roman"/>
          <w:szCs w:val="24"/>
        </w:rPr>
        <w:t>sit) dhe u njoh</w:t>
      </w:r>
      <w:r w:rsidRPr="00AB1EE8">
        <w:rPr>
          <w:rFonts w:ascii="Times New Roman" w:hAnsi="Times New Roman" w:cs="Times New Roman"/>
          <w:bCs/>
          <w:szCs w:val="24"/>
        </w:rPr>
        <w:t>ë</w:t>
      </w:r>
      <w:r w:rsidRPr="00AB1EE8">
        <w:rPr>
          <w:rFonts w:ascii="Times New Roman" w:hAnsi="Times New Roman" w:cs="Times New Roman"/>
          <w:szCs w:val="24"/>
        </w:rPr>
        <w:t>n me aspiratat e vendasve p</w:t>
      </w:r>
      <w:r w:rsidRPr="00AB1EE8">
        <w:rPr>
          <w:rFonts w:ascii="Times New Roman" w:hAnsi="Times New Roman" w:cs="Times New Roman"/>
          <w:bCs/>
          <w:szCs w:val="24"/>
        </w:rPr>
        <w:t>ë</w:t>
      </w:r>
      <w:r w:rsidRPr="00AB1EE8">
        <w:rPr>
          <w:rFonts w:ascii="Times New Roman" w:hAnsi="Times New Roman" w:cs="Times New Roman"/>
          <w:szCs w:val="24"/>
        </w:rPr>
        <w:t>r t</w:t>
      </w:r>
      <w:r w:rsidRPr="00AB1EE8">
        <w:rPr>
          <w:rFonts w:ascii="Times New Roman" w:hAnsi="Times New Roman" w:cs="Times New Roman"/>
          <w:bCs/>
          <w:szCs w:val="24"/>
        </w:rPr>
        <w:t>ë</w:t>
      </w:r>
      <w:r w:rsidRPr="00AB1EE8">
        <w:rPr>
          <w:rFonts w:ascii="Times New Roman" w:hAnsi="Times New Roman" w:cs="Times New Roman"/>
          <w:szCs w:val="24"/>
        </w:rPr>
        <w:t xml:space="preserve"> ardhmen.</w:t>
      </w:r>
    </w:p>
    <w:p w14:paraId="427F5E2C" w14:textId="612079D8"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Rinia shqiptare dhe ajo </w:t>
      </w:r>
      <w:r w:rsidR="00F37A63" w:rsidRPr="00AB1EE8">
        <w:rPr>
          <w:rFonts w:ascii="Times New Roman" w:hAnsi="Times New Roman" w:cs="Times New Roman"/>
          <w:szCs w:val="24"/>
        </w:rPr>
        <w:t>evropiane</w:t>
      </w:r>
      <w:r w:rsidRPr="00AB1EE8">
        <w:rPr>
          <w:rFonts w:ascii="Times New Roman" w:hAnsi="Times New Roman" w:cs="Times New Roman"/>
          <w:szCs w:val="24"/>
        </w:rPr>
        <w:t xml:space="preserve"> janë forca lëvizëse e ndryshimit dhe integrimit të përbashkët, ku brenda vitit 2030, Shqipëria synon të jetë pjesë e tryezave të institucioneve të BE-së, duke dhënë </w:t>
      </w:r>
      <w:r w:rsidR="00F37A63" w:rsidRPr="00AB1EE8">
        <w:rPr>
          <w:rFonts w:ascii="Times New Roman" w:hAnsi="Times New Roman" w:cs="Times New Roman"/>
          <w:szCs w:val="24"/>
        </w:rPr>
        <w:t>kontributin</w:t>
      </w:r>
      <w:r w:rsidRPr="00AB1EE8">
        <w:rPr>
          <w:rFonts w:ascii="Times New Roman" w:hAnsi="Times New Roman" w:cs="Times New Roman"/>
          <w:szCs w:val="24"/>
        </w:rPr>
        <w:t xml:space="preserve"> e saj në </w:t>
      </w:r>
      <w:r w:rsidR="00F37A63" w:rsidRPr="00AB1EE8">
        <w:rPr>
          <w:rFonts w:ascii="Times New Roman" w:hAnsi="Times New Roman" w:cs="Times New Roman"/>
          <w:szCs w:val="24"/>
        </w:rPr>
        <w:t>politik bërjen</w:t>
      </w:r>
      <w:r w:rsidRPr="00AB1EE8">
        <w:rPr>
          <w:rFonts w:ascii="Times New Roman" w:hAnsi="Times New Roman" w:cs="Times New Roman"/>
          <w:szCs w:val="24"/>
        </w:rPr>
        <w:t xml:space="preserve"> e unionit si vend anëtar.</w:t>
      </w:r>
    </w:p>
    <w:p w14:paraId="2B4C9EB8"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szCs w:val="24"/>
        </w:rPr>
      </w:pPr>
      <w:r w:rsidRPr="00730991">
        <w:rPr>
          <w:rFonts w:ascii="Times New Roman" w:hAnsi="Times New Roman" w:cs="Times New Roman"/>
          <w:b/>
          <w:szCs w:val="24"/>
        </w:rPr>
        <w:t>RoboTech -Universiteti Metropolitan i Tiran</w:t>
      </w:r>
      <w:r w:rsidRPr="00730991">
        <w:rPr>
          <w:rFonts w:ascii="Times New Roman" w:hAnsi="Times New Roman" w:cs="Times New Roman"/>
          <w:szCs w:val="24"/>
        </w:rPr>
        <w:t>ë</w:t>
      </w:r>
      <w:r w:rsidRPr="00730991">
        <w:rPr>
          <w:rFonts w:ascii="Times New Roman" w:hAnsi="Times New Roman" w:cs="Times New Roman"/>
          <w:b/>
          <w:szCs w:val="24"/>
        </w:rPr>
        <w:t>s</w:t>
      </w:r>
    </w:p>
    <w:p w14:paraId="3571BF6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Universiteti Metropolitan Tiranë, në bazë të marrëveshjes me Agjencinë Kombëtare të Rinisë hapën edicionin e dytë të Kompeticionit RoboTech. Ceremonia e hapjes mblodhi së bashku ekspertë të fushës ,përfaqësues të institucioneve publike dhe akademike si dhe të rinj  të apasionuar pas inovacionit.  Ky kompeticion u mundëson të rinjve të eksplorojnë potencialin e tyre në robotikë dhe intelegjencë artificiale. Dhjet</w:t>
      </w:r>
      <w:r w:rsidRPr="00AB1EE8">
        <w:rPr>
          <w:rFonts w:ascii="Times New Roman" w:hAnsi="Times New Roman" w:cs="Times New Roman"/>
          <w:bCs/>
          <w:szCs w:val="24"/>
        </w:rPr>
        <w:t>ë</w:t>
      </w:r>
      <w:r w:rsidRPr="00AB1EE8">
        <w:rPr>
          <w:rFonts w:ascii="Times New Roman" w:hAnsi="Times New Roman" w:cs="Times New Roman"/>
          <w:szCs w:val="24"/>
        </w:rPr>
        <w:t>ra nx</w:t>
      </w:r>
      <w:r w:rsidRPr="00AB1EE8">
        <w:rPr>
          <w:rFonts w:ascii="Times New Roman" w:hAnsi="Times New Roman" w:cs="Times New Roman"/>
          <w:bCs/>
          <w:szCs w:val="24"/>
        </w:rPr>
        <w:t>ë</w:t>
      </w:r>
      <w:r w:rsidRPr="00AB1EE8">
        <w:rPr>
          <w:rFonts w:ascii="Times New Roman" w:hAnsi="Times New Roman" w:cs="Times New Roman"/>
          <w:szCs w:val="24"/>
        </w:rPr>
        <w:t>n</w:t>
      </w:r>
      <w:r w:rsidRPr="00AB1EE8">
        <w:rPr>
          <w:rFonts w:ascii="Times New Roman" w:hAnsi="Times New Roman" w:cs="Times New Roman"/>
          <w:bCs/>
          <w:szCs w:val="24"/>
        </w:rPr>
        <w:t>ë</w:t>
      </w:r>
      <w:r w:rsidRPr="00AB1EE8">
        <w:rPr>
          <w:rFonts w:ascii="Times New Roman" w:hAnsi="Times New Roman" w:cs="Times New Roman"/>
          <w:szCs w:val="24"/>
        </w:rPr>
        <w:t>s t</w:t>
      </w:r>
      <w:r w:rsidRPr="00AB1EE8">
        <w:rPr>
          <w:rFonts w:ascii="Times New Roman" w:hAnsi="Times New Roman" w:cs="Times New Roman"/>
          <w:bCs/>
          <w:szCs w:val="24"/>
        </w:rPr>
        <w:t>ë</w:t>
      </w:r>
      <w:r w:rsidRPr="00AB1EE8">
        <w:rPr>
          <w:rFonts w:ascii="Times New Roman" w:hAnsi="Times New Roman" w:cs="Times New Roman"/>
          <w:szCs w:val="24"/>
        </w:rPr>
        <w:t xml:space="preserve"> p</w:t>
      </w:r>
      <w:r w:rsidRPr="00AB1EE8">
        <w:rPr>
          <w:rFonts w:ascii="Times New Roman" w:hAnsi="Times New Roman" w:cs="Times New Roman"/>
          <w:bCs/>
          <w:szCs w:val="24"/>
        </w:rPr>
        <w:t>ë</w:t>
      </w:r>
      <w:r w:rsidRPr="00AB1EE8">
        <w:rPr>
          <w:rFonts w:ascii="Times New Roman" w:hAnsi="Times New Roman" w:cs="Times New Roman"/>
          <w:szCs w:val="24"/>
        </w:rPr>
        <w:t>rzgjedhur nga mbi 20 shkolla t</w:t>
      </w:r>
      <w:r w:rsidRPr="00AB1EE8">
        <w:rPr>
          <w:rFonts w:ascii="Times New Roman" w:hAnsi="Times New Roman" w:cs="Times New Roman"/>
          <w:bCs/>
          <w:szCs w:val="24"/>
        </w:rPr>
        <w:t>ë</w:t>
      </w:r>
      <w:r w:rsidRPr="00AB1EE8">
        <w:rPr>
          <w:rFonts w:ascii="Times New Roman" w:hAnsi="Times New Roman" w:cs="Times New Roman"/>
          <w:szCs w:val="24"/>
        </w:rPr>
        <w:t xml:space="preserve"> mesme t</w:t>
      </w:r>
      <w:r w:rsidRPr="00AB1EE8">
        <w:rPr>
          <w:rFonts w:ascii="Times New Roman" w:hAnsi="Times New Roman" w:cs="Times New Roman"/>
          <w:bCs/>
          <w:szCs w:val="24"/>
        </w:rPr>
        <w:t>ë</w:t>
      </w:r>
      <w:r w:rsidRPr="00AB1EE8">
        <w:rPr>
          <w:rFonts w:ascii="Times New Roman" w:hAnsi="Times New Roman" w:cs="Times New Roman"/>
          <w:szCs w:val="24"/>
        </w:rPr>
        <w:t xml:space="preserve"> Shqip</w:t>
      </w:r>
      <w:r w:rsidRPr="00AB1EE8">
        <w:rPr>
          <w:rFonts w:ascii="Times New Roman" w:hAnsi="Times New Roman" w:cs="Times New Roman"/>
          <w:bCs/>
          <w:szCs w:val="24"/>
        </w:rPr>
        <w:t>ë</w:t>
      </w:r>
      <w:r w:rsidRPr="00AB1EE8">
        <w:rPr>
          <w:rFonts w:ascii="Times New Roman" w:hAnsi="Times New Roman" w:cs="Times New Roman"/>
          <w:szCs w:val="24"/>
        </w:rPr>
        <w:t>ris</w:t>
      </w:r>
      <w:r w:rsidRPr="00AB1EE8">
        <w:rPr>
          <w:rFonts w:ascii="Times New Roman" w:hAnsi="Times New Roman" w:cs="Times New Roman"/>
          <w:bCs/>
          <w:szCs w:val="24"/>
        </w:rPr>
        <w:t>ë</w:t>
      </w:r>
      <w:r w:rsidRPr="00AB1EE8">
        <w:rPr>
          <w:rFonts w:ascii="Times New Roman" w:hAnsi="Times New Roman" w:cs="Times New Roman"/>
          <w:szCs w:val="24"/>
        </w:rPr>
        <w:t xml:space="preserve"> do t</w:t>
      </w:r>
      <w:r w:rsidRPr="00AB1EE8">
        <w:rPr>
          <w:rFonts w:ascii="Times New Roman" w:hAnsi="Times New Roman" w:cs="Times New Roman"/>
          <w:bCs/>
          <w:szCs w:val="24"/>
        </w:rPr>
        <w:t>ë</w:t>
      </w:r>
      <w:r w:rsidRPr="00AB1EE8">
        <w:rPr>
          <w:rFonts w:ascii="Times New Roman" w:hAnsi="Times New Roman" w:cs="Times New Roman"/>
          <w:szCs w:val="24"/>
        </w:rPr>
        <w:t xml:space="preserve"> jenë pjes</w:t>
      </w:r>
      <w:r w:rsidRPr="00AB1EE8">
        <w:rPr>
          <w:rFonts w:ascii="Times New Roman" w:hAnsi="Times New Roman" w:cs="Times New Roman"/>
          <w:bCs/>
          <w:szCs w:val="24"/>
        </w:rPr>
        <w:t>ë</w:t>
      </w:r>
      <w:r w:rsidRPr="00AB1EE8">
        <w:rPr>
          <w:rFonts w:ascii="Times New Roman" w:hAnsi="Times New Roman" w:cs="Times New Roman"/>
          <w:szCs w:val="24"/>
        </w:rPr>
        <w:t>marr</w:t>
      </w:r>
      <w:r w:rsidRPr="00AB1EE8">
        <w:rPr>
          <w:rFonts w:ascii="Times New Roman" w:hAnsi="Times New Roman" w:cs="Times New Roman"/>
          <w:bCs/>
          <w:szCs w:val="24"/>
        </w:rPr>
        <w:t>ë</w:t>
      </w:r>
      <w:r w:rsidRPr="00AB1EE8">
        <w:rPr>
          <w:rFonts w:ascii="Times New Roman" w:hAnsi="Times New Roman" w:cs="Times New Roman"/>
          <w:szCs w:val="24"/>
        </w:rPr>
        <w:t>s n</w:t>
      </w:r>
      <w:r w:rsidRPr="00AB1EE8">
        <w:rPr>
          <w:rFonts w:ascii="Times New Roman" w:hAnsi="Times New Roman" w:cs="Times New Roman"/>
          <w:bCs/>
          <w:szCs w:val="24"/>
        </w:rPr>
        <w:t>ë</w:t>
      </w:r>
      <w:r w:rsidRPr="00AB1EE8">
        <w:rPr>
          <w:rFonts w:ascii="Times New Roman" w:hAnsi="Times New Roman" w:cs="Times New Roman"/>
          <w:szCs w:val="24"/>
        </w:rPr>
        <w:t xml:space="preserve"> konkursin Robotech. RoboTech 2025 premton plot mundësi për të rinjtë që duan të eksplorojnë botën e teknologjisë dhe inovacionit. </w:t>
      </w:r>
    </w:p>
    <w:p w14:paraId="67C9967B"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shd w:val="clear" w:color="auto" w:fill="FFFFFF"/>
        </w:rPr>
      </w:pPr>
      <w:r w:rsidRPr="00730991">
        <w:rPr>
          <w:rFonts w:ascii="Times New Roman" w:hAnsi="Times New Roman" w:cs="Times New Roman"/>
          <w:b/>
          <w:bCs/>
          <w:szCs w:val="24"/>
          <w:shd w:val="clear" w:color="auto" w:fill="FFFFFF"/>
        </w:rPr>
        <w:t xml:space="preserve">Trajnimi për Trajnerë në Dibër. </w:t>
      </w:r>
    </w:p>
    <w:p w14:paraId="3B9EDD60" w14:textId="337EE350"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U zhvillua në Dibër një trajnim dy-ditor për trajnerë, ku 16 punonjës rinorë nga 8 bashki të veriut u pajisën me teknika inovative të edukimit joformal, strategji për angazhimin e të rinjve dhe menaxhimin e grupeve. Rezultat i rëndësishëm i trajnimit ishte krijimi i </w:t>
      </w:r>
      <w:r w:rsidR="00F37A63" w:rsidRPr="00AB1EE8">
        <w:rPr>
          <w:rFonts w:ascii="Times New Roman" w:hAnsi="Times New Roman" w:cs="Times New Roman"/>
          <w:szCs w:val="24"/>
        </w:rPr>
        <w:t>një</w:t>
      </w:r>
      <w:r w:rsidRPr="00AB1EE8">
        <w:rPr>
          <w:rFonts w:ascii="Times New Roman" w:hAnsi="Times New Roman" w:cs="Times New Roman"/>
          <w:szCs w:val="24"/>
        </w:rPr>
        <w:t xml:space="preserve"> rrjeti trajnerësh të rinj, të gatshëm të sjellin ndryshime në komunitet.</w:t>
      </w:r>
    </w:p>
    <w:p w14:paraId="339EB5E6" w14:textId="6CF3DF65" w:rsidR="00892FBA"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Ky projekt u realizua nga Agjencia Kombëtare e Rinisë (AKR) dhe financohet nga Programi "Alternative Pathëays - Reduktimi i Emigracionit llegal nga Shqipëria ne Mbretërine e Bashkuar", i mbështetur nga British Council në Shqipëri.</w:t>
      </w:r>
    </w:p>
    <w:p w14:paraId="7BED82BC" w14:textId="0374F2DE"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“Shkëmbimi i Këshillave Vendorë Rinorë” të Veriut</w:t>
      </w:r>
    </w:p>
    <w:p w14:paraId="19CFD118" w14:textId="7CC638AE" w:rsidR="00B02E4E"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“Një Qytet Historie dhe Frymëzimi për të Rinjtë” ishte një aktivitet që bashkoi të rinj nga tre qarqet të Veriut në qytetin historik të Beratit. Ky takim synoi fuqizimin e Këshillave Vendorë Rinorë për një përfaqësim më të madh në vendimmarrje dhe nxitjen e bashkëpunimit mes tyre.</w:t>
      </w:r>
      <w:r w:rsidRPr="00AB1EE8">
        <w:rPr>
          <w:rFonts w:ascii="Times New Roman" w:hAnsi="Times New Roman" w:cs="Times New Roman"/>
          <w:b/>
          <w:bCs/>
          <w:szCs w:val="24"/>
        </w:rPr>
        <w:t xml:space="preserve"> </w:t>
      </w:r>
      <w:r w:rsidRPr="00AB1EE8">
        <w:rPr>
          <w:rFonts w:ascii="Times New Roman" w:hAnsi="Times New Roman" w:cs="Times New Roman"/>
          <w:szCs w:val="24"/>
        </w:rPr>
        <w:t>Aktiviteti solli fuqizmin e KVR-ve në vendimmarrje, shkëmbim praktikash të mira dhe krijim rrjetesh për projekte të përbashkëta. Pjesëmarrësit eksploruan edhe historinë dhe kulturën e Beratit përmes vizitave në Muzeun “Onufri” dhe Kalanë.</w:t>
      </w:r>
      <w:r w:rsidRPr="00AB1EE8">
        <w:rPr>
          <w:rFonts w:ascii="Times New Roman" w:hAnsi="Times New Roman" w:cs="Times New Roman"/>
          <w:b/>
          <w:bCs/>
          <w:szCs w:val="24"/>
        </w:rPr>
        <w:t xml:space="preserve"> </w:t>
      </w:r>
      <w:r w:rsidRPr="00AB1EE8">
        <w:rPr>
          <w:rFonts w:ascii="Times New Roman" w:hAnsi="Times New Roman" w:cs="Times New Roman"/>
          <w:szCs w:val="24"/>
        </w:rPr>
        <w:t>Projekti u organizua nga Agjencia Kombëtare e Rinisë dhe u financua nga programi “Alternative Pathëays” i mbështetur nga British Council në Shqipëri.</w:t>
      </w:r>
    </w:p>
    <w:p w14:paraId="3834E3B7" w14:textId="62CE278A"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Konferenca Finale: Connected “Building Bridges, Creating Futures”</w:t>
      </w:r>
    </w:p>
    <w:p w14:paraId="6010BD6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Në bashkinë Mat u zhvillua konferenca përmbyllëse e projektit “Connected- Building Bridges, Creating Futures”, që fuqizoi të rinjtë në komunitet. Konferenca mblodhi punonjës rinorë, Këshillat Vendorë Rinorë, donatorë dhe aktorë të shoqërisë civile për të ndarë rezultatet dhe ndikimin e projektit. </w:t>
      </w:r>
    </w:p>
    <w:p w14:paraId="7D3EA45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U realizuan 14 projekte të ideuara nga të rinjtë për të sjellë ndryshime pozitive në komunitet. U përgatitën manuale praktike për fuqizimin rinor dhe janë prodhuar video inspiruese që dokumentojnë histori suksesi. Gjithashtu u ndanë 8 çmime për nismat më të mira në fusha të ndryshme si Shëndetësi, Edukim, Sport, Turizëm dhe Teknologji.</w:t>
      </w:r>
    </w:p>
    <w:p w14:paraId="6733262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Ky projekt u realizua nga Agjencia Kombëtare e Rinisë dhe u financua nga Programi “Alternative Pathëays- Reduktimi i Emigracionit Ilegal nga Shqipëria në Mbretërinë e Bashkuar”, me mbështetjen e British Council në Shqipëri.</w:t>
      </w:r>
    </w:p>
    <w:p w14:paraId="5C2EB26C" w14:textId="77777777" w:rsidR="00B9382A" w:rsidRPr="00AB1EE8" w:rsidRDefault="00B9382A" w:rsidP="00EB0DE7">
      <w:pPr>
        <w:spacing w:line="276" w:lineRule="auto"/>
        <w:jc w:val="both"/>
        <w:rPr>
          <w:rFonts w:ascii="Times New Roman" w:hAnsi="Times New Roman" w:cs="Times New Roman"/>
          <w:szCs w:val="24"/>
        </w:rPr>
      </w:pPr>
    </w:p>
    <w:p w14:paraId="304B4E8E"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szCs w:val="24"/>
        </w:rPr>
      </w:pPr>
      <w:r w:rsidRPr="00730991">
        <w:rPr>
          <w:rFonts w:ascii="Times New Roman" w:hAnsi="Times New Roman" w:cs="Times New Roman"/>
          <w:b/>
          <w:szCs w:val="24"/>
        </w:rPr>
        <w:t xml:space="preserve">Konferenca </w:t>
      </w:r>
      <w:r w:rsidRPr="00730991">
        <w:rPr>
          <w:rFonts w:ascii="Times New Roman" w:hAnsi="Times New Roman" w:cs="Times New Roman"/>
          <w:b/>
          <w:bCs/>
          <w:szCs w:val="24"/>
        </w:rPr>
        <w:t>Rinia në Veprim – më shumë zë dhe vend për të rinjtë në vendimmarrje</w:t>
      </w:r>
    </w:p>
    <w:p w14:paraId="541173C1" w14:textId="71780279" w:rsidR="00BF0215" w:rsidRPr="00AB1EE8" w:rsidRDefault="00BF0215" w:rsidP="00EB0DE7">
      <w:pPr>
        <w:pStyle w:val="NormalWeb"/>
        <w:spacing w:line="276" w:lineRule="auto"/>
        <w:jc w:val="both"/>
        <w:rPr>
          <w:lang w:val="sq-AL"/>
        </w:rPr>
      </w:pPr>
      <w:r w:rsidRPr="00AB1EE8">
        <w:rPr>
          <w:lang w:val="sq-AL"/>
        </w:rPr>
        <w:t xml:space="preserve">Më 5 prill u zhvillua konferenca “Rinia në Veprim”, e </w:t>
      </w:r>
      <w:r w:rsidR="00DE3914" w:rsidRPr="00AB1EE8">
        <w:rPr>
          <w:lang w:val="sq-AL"/>
        </w:rPr>
        <w:t>iniciuar</w:t>
      </w:r>
      <w:r w:rsidRPr="00AB1EE8">
        <w:rPr>
          <w:lang w:val="sq-AL"/>
        </w:rPr>
        <w:t xml:space="preserve"> nga Këshilli Kombëtar Rinor dhe e organizuar nga Agjencia Kombëtare e Rinisë dhe Ministria e Shtetit për Rininë dhe Fëmijët. Rreth 600 të rinj nga Këshillat Vendorë Rinorë morën pjesë në tre panele dhe </w:t>
      </w:r>
      <w:r w:rsidR="005463AE" w:rsidRPr="00AB1EE8">
        <w:rPr>
          <w:lang w:val="sq-AL"/>
        </w:rPr>
        <w:t>w</w:t>
      </w:r>
      <w:r w:rsidRPr="00AB1EE8">
        <w:rPr>
          <w:lang w:val="sq-AL"/>
        </w:rPr>
        <w:t>orkshop-</w:t>
      </w:r>
      <w:r w:rsidR="00DE3914">
        <w:rPr>
          <w:lang w:val="sq-AL"/>
        </w:rPr>
        <w:t>v</w:t>
      </w:r>
      <w:r w:rsidRPr="00AB1EE8">
        <w:rPr>
          <w:lang w:val="sq-AL"/>
        </w:rPr>
        <w:t xml:space="preserve">e tematike, duke prezantuar ide dhe propozime konkrete për forcimin e bashkëpunimit, përfshirjen vendimmarrëse dhe tranzicionin nga shkolla në punë. </w:t>
      </w:r>
    </w:p>
    <w:p w14:paraId="3C92889B" w14:textId="351B4CC1" w:rsidR="00BF0215" w:rsidRPr="00AB1EE8" w:rsidRDefault="00BF0215" w:rsidP="00EB0DE7">
      <w:pPr>
        <w:pStyle w:val="NormalWeb"/>
        <w:spacing w:line="276" w:lineRule="auto"/>
        <w:jc w:val="both"/>
        <w:rPr>
          <w:lang w:val="sq-AL"/>
        </w:rPr>
      </w:pPr>
      <w:r w:rsidRPr="00AB1EE8">
        <w:rPr>
          <w:lang w:val="sq-AL"/>
        </w:rPr>
        <w:t xml:space="preserve">Paneli i parë trajtoi risitë e Ligjit “Për Rininë” dhe mbështetjen financiare për iniciativat rinore. Paneli i dytë fokusoi bashkëpunimin mes pushtetit vendor dhe strukturave rinore, ndërsa paneli i tretë prezantoi programe si Garancia Rinore dhe mekanizmat për orientim në karrierë. </w:t>
      </w:r>
      <w:r w:rsidR="00DE3914">
        <w:rPr>
          <w:lang w:val="sq-AL"/>
        </w:rPr>
        <w:t>W</w:t>
      </w:r>
      <w:r w:rsidRPr="00AB1EE8">
        <w:rPr>
          <w:lang w:val="sq-AL"/>
        </w:rPr>
        <w:t>orkshop-et nxorën propozime konkrete, të cilat u diskutuan në sesionin përmbyllës.</w:t>
      </w:r>
    </w:p>
    <w:p w14:paraId="5C8F85D0" w14:textId="77777777" w:rsidR="00BF0215" w:rsidRPr="00AB1EE8" w:rsidRDefault="00BF0215" w:rsidP="00EB0DE7">
      <w:pPr>
        <w:spacing w:before="100" w:beforeAutospacing="1" w:after="100" w:afterAutospacing="1" w:line="276" w:lineRule="auto"/>
        <w:jc w:val="both"/>
        <w:rPr>
          <w:rFonts w:ascii="Times New Roman" w:hAnsi="Times New Roman" w:cs="Times New Roman"/>
          <w:szCs w:val="24"/>
        </w:rPr>
      </w:pPr>
      <w:r w:rsidRPr="00AB1EE8">
        <w:rPr>
          <w:rFonts w:ascii="Times New Roman" w:hAnsi="Times New Roman" w:cs="Times New Roman"/>
          <w:szCs w:val="24"/>
        </w:rPr>
        <w:t>Konferenca konfirmoi rolin vendimtar që rinia mund të luajë në zhvillimin dhe drejtimin e vendit përmes përfshirjes aktive dhe bashkëpunimit të strukturuar.</w:t>
      </w:r>
    </w:p>
    <w:p w14:paraId="090D5ECC" w14:textId="12E9BCDC"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To</w:t>
      </w:r>
      <w:r w:rsidR="0020222E" w:rsidRPr="00730991">
        <w:rPr>
          <w:rFonts w:ascii="Times New Roman" w:hAnsi="Times New Roman" w:cs="Times New Roman"/>
          <w:b/>
          <w:bCs/>
          <w:szCs w:val="24"/>
        </w:rPr>
        <w:t>w</w:t>
      </w:r>
      <w:r w:rsidRPr="00730991">
        <w:rPr>
          <w:rFonts w:ascii="Times New Roman" w:hAnsi="Times New Roman" w:cs="Times New Roman"/>
          <w:b/>
          <w:bCs/>
          <w:szCs w:val="24"/>
        </w:rPr>
        <w:t xml:space="preserve">nhall (Rinia 2030) </w:t>
      </w:r>
    </w:p>
    <w:p w14:paraId="60FA709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Rinia 2030 është një nismë që synon fuqizimin e mijëra të rinjve përmes programeve të ndryshëm si: Demokracia Rinore, Inovacioni, Startup-et, Garancia Rinore, Mbështetja Studentore dhe Praktikat e Punës. </w:t>
      </w:r>
    </w:p>
    <w:p w14:paraId="02BEC28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300 të rinj u përfshinë aktivisht për të diskutuar rreth këtyre programeve dhe për të treguar eksperiencat e tyre konkrete. Përmes projekteve komunitare dhe promovimit të talenteve, programi do të mbështesë çdo vit të rinjtë në zhvillimin personal dhe përfaqësimin e Shqipërisë në kompeticione ndërkombëtare.</w:t>
      </w:r>
    </w:p>
    <w:p w14:paraId="6B387A5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Rinia 2030 ndërtohet bashkë me të rinjtë, duke u dhënë atyre fuqinë për të ndikuar dhe vepruar sot për një të ardhme më të mirë.</w:t>
      </w:r>
    </w:p>
    <w:p w14:paraId="70B9831D"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Mbledhja e 6 Këshillit Kombëtar të Rinisë</w:t>
      </w:r>
    </w:p>
    <w:p w14:paraId="17E7F2E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Më 22 prill u zhvillua mbledhja e 6 e Këshillit Kombëtar të Rinisë, ku u hodhën hapa të rëndësishëm drejt fuqizimit të zërit të të rinjve në Shqipëri.</w:t>
      </w:r>
    </w:p>
    <w:p w14:paraId="385DB1FA" w14:textId="54955824"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szCs w:val="24"/>
        </w:rPr>
        <w:t>Gjatë këtij takimi u diskutuan prioritetet e reja për projektet rinore, si dhe u prezantuan programe të reja që mbështesin talentet dhe ofrojnë mundësi praktike në tregun e punës- gjithçka me një qëllim të përbashkët: Të ndërtojmë së bashku të ardhmen që meritojmë</w:t>
      </w:r>
    </w:p>
    <w:p w14:paraId="7D81908B" w14:textId="4B68EF2E"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rPr>
      </w:pPr>
      <w:r w:rsidRPr="00730991">
        <w:rPr>
          <w:rFonts w:ascii="Times New Roman" w:hAnsi="Times New Roman" w:cs="Times New Roman"/>
          <w:b/>
          <w:bCs/>
          <w:szCs w:val="24"/>
        </w:rPr>
        <w:t>Junction</w:t>
      </w:r>
      <w:r w:rsidR="00F55ED1" w:rsidRPr="00730991">
        <w:rPr>
          <w:rFonts w:ascii="Times New Roman" w:hAnsi="Times New Roman" w:cs="Times New Roman"/>
          <w:b/>
          <w:bCs/>
          <w:szCs w:val="24"/>
        </w:rPr>
        <w:t xml:space="preserve"> </w:t>
      </w:r>
      <w:r w:rsidRPr="00730991">
        <w:rPr>
          <w:rFonts w:ascii="Times New Roman" w:hAnsi="Times New Roman" w:cs="Times New Roman"/>
          <w:b/>
          <w:bCs/>
          <w:szCs w:val="24"/>
        </w:rPr>
        <w:t>X Tirana 2025</w:t>
      </w:r>
    </w:p>
    <w:p w14:paraId="6E9324B2" w14:textId="4F2BA386"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Me një platformë inteligjente, ekipi solli një zgjidhje unike dhe të domosdoshme për Shqipërinë: një mjet që ndihmon </w:t>
      </w:r>
      <w:r w:rsidR="00F9008D" w:rsidRPr="00AB1EE8">
        <w:rPr>
          <w:rFonts w:ascii="Times New Roman" w:hAnsi="Times New Roman" w:cs="Times New Roman"/>
          <w:szCs w:val="24"/>
        </w:rPr>
        <w:t>gjimnazistët</w:t>
      </w:r>
      <w:r w:rsidRPr="00AB1EE8">
        <w:rPr>
          <w:rFonts w:ascii="Times New Roman" w:hAnsi="Times New Roman" w:cs="Times New Roman"/>
          <w:szCs w:val="24"/>
        </w:rPr>
        <w:t xml:space="preserve"> të eksplorojnë pasionet e tyre, të përputhen me </w:t>
      </w:r>
      <w:r w:rsidR="00F9008D" w:rsidRPr="00AB1EE8">
        <w:rPr>
          <w:rFonts w:ascii="Times New Roman" w:hAnsi="Times New Roman" w:cs="Times New Roman"/>
          <w:szCs w:val="24"/>
        </w:rPr>
        <w:t>universitetin</w:t>
      </w:r>
      <w:r w:rsidRPr="00AB1EE8">
        <w:rPr>
          <w:rFonts w:ascii="Times New Roman" w:hAnsi="Times New Roman" w:cs="Times New Roman"/>
          <w:szCs w:val="24"/>
        </w:rPr>
        <w:t xml:space="preserve"> e duhur dhe të ndërtojnë me vetëdije të ardhmen e tyre akademike.</w:t>
      </w:r>
    </w:p>
    <w:p w14:paraId="44FECA45" w14:textId="136892AE" w:rsidR="00B9382A"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Çmimi i dytë u mundësua nga AADF, ndërsa Golden Ticket-i u ofrua nga Agjencia Kombëtare e Rinisë si një hap drejt përfaqësimit në kompeticionin ndërkombëtar Junction Helsinki, Finlandë. </w:t>
      </w:r>
    </w:p>
    <w:p w14:paraId="2A04645D"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bCs/>
          <w:szCs w:val="24"/>
          <w:shd w:val="clear" w:color="auto" w:fill="FFFFFF"/>
        </w:rPr>
      </w:pPr>
      <w:r w:rsidRPr="00730991">
        <w:rPr>
          <w:rFonts w:ascii="Times New Roman" w:hAnsi="Times New Roman" w:cs="Times New Roman"/>
          <w:b/>
          <w:bCs/>
          <w:szCs w:val="24"/>
        </w:rPr>
        <w:t>Trajnimi i ekipit t</w:t>
      </w:r>
      <w:r w:rsidRPr="00730991">
        <w:rPr>
          <w:rFonts w:ascii="Times New Roman" w:hAnsi="Times New Roman" w:cs="Times New Roman"/>
          <w:b/>
          <w:bCs/>
          <w:szCs w:val="24"/>
          <w:shd w:val="clear" w:color="auto" w:fill="FFFFFF"/>
        </w:rPr>
        <w:t xml:space="preserve">ë Rinisë </w:t>
      </w:r>
    </w:p>
    <w:p w14:paraId="058B14DD" w14:textId="77777777" w:rsidR="00BF0215" w:rsidRPr="00AB1EE8" w:rsidRDefault="00BF0215" w:rsidP="00EB0DE7">
      <w:pPr>
        <w:spacing w:line="276" w:lineRule="auto"/>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 xml:space="preserve">Trajnimi i zhvilluar në Sarandë me ekipin tonë synoi forcimin e kapaciteteve në funksion të përgatitjes dhe zbatimit të programeve ndërkufitare evropiane. Në fokus të trajnimit ishin temat kyçe si: strukturat drejtuese të programeve, roli i partnerëve, funksionimi i komiteteve drejtues, procedurat e aplikimit dhe planifikimi buxhetor. </w:t>
      </w:r>
    </w:p>
    <w:p w14:paraId="43AC03EE" w14:textId="77777777" w:rsidR="00BF0215" w:rsidRPr="00AB1EE8" w:rsidRDefault="00BF0215" w:rsidP="00EB0DE7">
      <w:pPr>
        <w:spacing w:line="276" w:lineRule="auto"/>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 xml:space="preserve">Dita e parë u përqendrua në njohjen me strukturat drejtuese të programeve ndërkufitare dhe mundësitë që ofron BE. </w:t>
      </w:r>
    </w:p>
    <w:p w14:paraId="391F8A4B" w14:textId="77777777" w:rsidR="00BF0215" w:rsidRPr="00AB1EE8" w:rsidRDefault="00BF0215" w:rsidP="00EB0DE7">
      <w:pPr>
        <w:spacing w:line="276" w:lineRule="auto"/>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Ndërsa në ditën e dytë u trajtuan elementë të rëndësishëm për garantimin e cilësisë dhe qëndrueshmërisë së projekteve, përfshirë metodologjinë LOD dhe parimet e saj, qëllimin e rreziqeve të zbatimit, vlerësimin e rreziqeve si dhe shqyrtimin e rasteve konkrete.</w:t>
      </w:r>
    </w:p>
    <w:p w14:paraId="0A092801" w14:textId="77777777" w:rsidR="00BF0215" w:rsidRPr="00AB1EE8" w:rsidRDefault="00BF0215" w:rsidP="00EB0DE7">
      <w:pPr>
        <w:spacing w:line="276" w:lineRule="auto"/>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Ky trajnim shërbeu për të përforcuar vizionin tonë të përbashkët për ndërtimin e projekteve me ndikim real për të rinjtë, të bazuara në standarde evropiane dhe me përgjegjësi të plotë për çdo hap të ndërmarrë.</w:t>
      </w:r>
    </w:p>
    <w:p w14:paraId="1C507027" w14:textId="77777777" w:rsidR="00BF0215" w:rsidRPr="00730991" w:rsidRDefault="00BF0215" w:rsidP="009517A0">
      <w:pPr>
        <w:pStyle w:val="ListParagraph"/>
        <w:numPr>
          <w:ilvl w:val="0"/>
          <w:numId w:val="40"/>
        </w:numPr>
        <w:spacing w:line="276" w:lineRule="auto"/>
        <w:jc w:val="both"/>
        <w:rPr>
          <w:rStyle w:val="s6"/>
          <w:rFonts w:ascii="Times New Roman" w:hAnsi="Times New Roman" w:cs="Times New Roman"/>
          <w:b/>
          <w:bCs/>
          <w:szCs w:val="24"/>
        </w:rPr>
      </w:pPr>
      <w:r w:rsidRPr="00730991">
        <w:rPr>
          <w:rStyle w:val="s6"/>
          <w:rFonts w:ascii="Times New Roman" w:hAnsi="Times New Roman" w:cs="Times New Roman"/>
          <w:b/>
          <w:bCs/>
          <w:szCs w:val="24"/>
        </w:rPr>
        <w:t>Projekti ndërkomb</w:t>
      </w:r>
      <w:bookmarkStart w:id="12" w:name="_Hlk202869405"/>
      <w:bookmarkEnd w:id="12"/>
      <w:r w:rsidRPr="00730991">
        <w:rPr>
          <w:rStyle w:val="s6"/>
          <w:rFonts w:ascii="Times New Roman" w:hAnsi="Times New Roman" w:cs="Times New Roman"/>
          <w:b/>
          <w:bCs/>
          <w:szCs w:val="24"/>
        </w:rPr>
        <w:t>ëtar “Harmony” për shëndetin mendor të të rinjve.</w:t>
      </w:r>
    </w:p>
    <w:p w14:paraId="54EB4E13" w14:textId="7B136E81" w:rsidR="00BF0215" w:rsidRPr="00AB1EE8" w:rsidRDefault="00BF0215" w:rsidP="00EB0DE7">
      <w:pPr>
        <w:pStyle w:val="s11"/>
        <w:spacing w:before="0" w:beforeAutospacing="0" w:after="0" w:afterAutospacing="0" w:line="276" w:lineRule="auto"/>
        <w:jc w:val="both"/>
      </w:pPr>
      <w:r w:rsidRPr="00AB1EE8">
        <w:rPr>
          <w:rStyle w:val="s12"/>
        </w:rPr>
        <w:t>Agjencia Kombëtare e Rinisë është pjesë e</w:t>
      </w:r>
      <w:r w:rsidRPr="00AB1EE8">
        <w:rPr>
          <w:rStyle w:val="apple-converted-space"/>
        </w:rPr>
        <w:t> </w:t>
      </w:r>
      <w:r w:rsidRPr="00AB1EE8">
        <w:rPr>
          <w:rStyle w:val="s12"/>
        </w:rPr>
        <w:t>konsorciumit të</w:t>
      </w:r>
      <w:r w:rsidR="00DE3914">
        <w:rPr>
          <w:rStyle w:val="s12"/>
        </w:rPr>
        <w:t xml:space="preserve"> </w:t>
      </w:r>
      <w:r w:rsidRPr="00AB1EE8">
        <w:rPr>
          <w:rStyle w:val="s12"/>
        </w:rPr>
        <w:t>projektit ndërkombëtar Harmony, i financuar nga Bashkimi Evropian dhe i fokusuar në përmirësimin e politikave për shëndetin mendor të rinjve.</w:t>
      </w:r>
      <w:r w:rsidRPr="00AB1EE8">
        <w:rPr>
          <w:rStyle w:val="apple-converted-space"/>
        </w:rPr>
        <w:t> </w:t>
      </w:r>
    </w:p>
    <w:p w14:paraId="621F1ACC" w14:textId="4DF227C9" w:rsidR="00BF0215" w:rsidRPr="00AB1EE8" w:rsidRDefault="00BF0215" w:rsidP="00EB0DE7">
      <w:pPr>
        <w:pStyle w:val="s11"/>
        <w:spacing w:before="0" w:beforeAutospacing="0" w:after="0" w:afterAutospacing="0" w:line="276" w:lineRule="auto"/>
        <w:jc w:val="both"/>
      </w:pPr>
      <w:r w:rsidRPr="00AB1EE8">
        <w:rPr>
          <w:rStyle w:val="s12"/>
        </w:rPr>
        <w:lastRenderedPageBreak/>
        <w:t>Më 2-3 qershor, përfaqësues të Agjencisë morën pjesë në takimin lançues në Murcia, Spanjë, ku u mblodhën partnerë nga BE-ja dhe Ballkani për të ndarë përvoja dhe prioritete</w:t>
      </w:r>
      <w:r w:rsidRPr="00AB1EE8">
        <w:rPr>
          <w:rStyle w:val="apple-converted-space"/>
        </w:rPr>
        <w:t> </w:t>
      </w:r>
      <w:r w:rsidRPr="00AB1EE8">
        <w:rPr>
          <w:rStyle w:val="s12"/>
        </w:rPr>
        <w:t>në fushën e shëndetit mendor të  rinjve.</w:t>
      </w:r>
    </w:p>
    <w:p w14:paraId="615DDEFB" w14:textId="62B39840" w:rsidR="007B17B9" w:rsidRPr="00AB1EE8" w:rsidRDefault="00BF0215" w:rsidP="00EB0DE7">
      <w:pPr>
        <w:pStyle w:val="s11"/>
        <w:spacing w:before="0" w:beforeAutospacing="0" w:after="0" w:afterAutospacing="0" w:line="276" w:lineRule="auto"/>
        <w:jc w:val="both"/>
        <w:rPr>
          <w:rStyle w:val="s12"/>
        </w:rPr>
      </w:pPr>
      <w:r w:rsidRPr="00AB1EE8">
        <w:rPr>
          <w:rStyle w:val="s12"/>
        </w:rPr>
        <w:t>Pjesëmarrja në këtë projekt synon ndërtimin e politikave rinore më të ndjeshme dhe të orientuara drejt mirëqenies mendore në Shqipëri.</w:t>
      </w:r>
    </w:p>
    <w:p w14:paraId="5FBC91C6" w14:textId="77777777" w:rsidR="007B17B9" w:rsidRPr="00AB1EE8" w:rsidRDefault="007B17B9" w:rsidP="00EB0DE7">
      <w:pPr>
        <w:pStyle w:val="s11"/>
        <w:spacing w:before="0" w:beforeAutospacing="0" w:after="0" w:afterAutospacing="0" w:line="276" w:lineRule="auto"/>
        <w:jc w:val="both"/>
        <w:rPr>
          <w:rStyle w:val="bumpedfont15"/>
        </w:rPr>
      </w:pPr>
    </w:p>
    <w:p w14:paraId="3C59A3BE" w14:textId="5F8E8686" w:rsidR="00BF0215" w:rsidRPr="00AB1EE8" w:rsidRDefault="00BF0215" w:rsidP="009517A0">
      <w:pPr>
        <w:pStyle w:val="s10"/>
        <w:numPr>
          <w:ilvl w:val="0"/>
          <w:numId w:val="40"/>
        </w:numPr>
        <w:spacing w:before="0" w:beforeAutospacing="0" w:after="120" w:afterAutospacing="0" w:line="276" w:lineRule="auto"/>
        <w:jc w:val="both"/>
        <w:rPr>
          <w:b/>
          <w:bCs/>
        </w:rPr>
      </w:pPr>
      <w:r w:rsidRPr="00AB1EE8">
        <w:rPr>
          <w:b/>
          <w:bCs/>
        </w:rPr>
        <w:t>RinCamp 2025- Një javë e fuqizimit dhe</w:t>
      </w:r>
      <w:r w:rsidR="007B17B9" w:rsidRPr="00AB1EE8">
        <w:rPr>
          <w:b/>
          <w:bCs/>
        </w:rPr>
        <w:t xml:space="preserve"> </w:t>
      </w:r>
      <w:r w:rsidRPr="00AB1EE8">
        <w:rPr>
          <w:b/>
          <w:bCs/>
        </w:rPr>
        <w:t>bashkëpunimit rinor.</w:t>
      </w:r>
    </w:p>
    <w:p w14:paraId="31011A24" w14:textId="77777777" w:rsidR="00F55ED1" w:rsidRPr="00AB1EE8" w:rsidRDefault="00BF0215" w:rsidP="00F55ED1">
      <w:pPr>
        <w:spacing w:after="120" w:line="276" w:lineRule="auto"/>
        <w:jc w:val="both"/>
        <w:rPr>
          <w:rStyle w:val="s1"/>
          <w:rFonts w:ascii="Times New Roman" w:hAnsi="Times New Roman" w:cs="Times New Roman"/>
          <w:szCs w:val="24"/>
        </w:rPr>
      </w:pPr>
      <w:r w:rsidRPr="00AB1EE8">
        <w:rPr>
          <w:rStyle w:val="s1"/>
          <w:rFonts w:ascii="Times New Roman" w:hAnsi="Times New Roman" w:cs="Times New Roman"/>
          <w:szCs w:val="24"/>
        </w:rPr>
        <w:t>RinCamp 2025 u zhvillua për katër ditë në Jalë, nën organizimin e Ministrisë së Shtetit për Rininë dhe Fëmijët dhe Agjencisë Kombëtare të Rinisë, duke mbledhur 100 të rinj nga e gjithë Shqipëria dhe vullnetarë nga BE. Kampi u fokusua në shëndetin mendor, pjesëmarrjen rinore dhe zhvillimin personal e profesional.</w:t>
      </w:r>
    </w:p>
    <w:p w14:paraId="032E7BFD" w14:textId="11136B1E" w:rsidR="0020222E" w:rsidRPr="00AB1EE8" w:rsidRDefault="00BF0215" w:rsidP="00F55ED1">
      <w:pPr>
        <w:spacing w:after="120" w:line="276" w:lineRule="auto"/>
        <w:jc w:val="both"/>
        <w:rPr>
          <w:rFonts w:ascii="Times New Roman" w:hAnsi="Times New Roman" w:cs="Times New Roman"/>
          <w:b/>
          <w:bCs/>
          <w:szCs w:val="24"/>
          <w:lang w:eastAsia="en-GB"/>
        </w:rPr>
      </w:pPr>
      <w:r w:rsidRPr="00AB1EE8">
        <w:rPr>
          <w:rStyle w:val="s1"/>
          <w:rFonts w:ascii="Times New Roman" w:hAnsi="Times New Roman" w:cs="Times New Roman"/>
          <w:szCs w:val="24"/>
        </w:rPr>
        <w:t>Gjatë ditëve të aktivitetit u zhvilluan sesione dialogu me drejtues lokalë dhe kombëtarë, trajnime mbi mirëqenien mendore, vetëbesimin dhe aktivitete praktike si Shaolin Kung Fu. Përfaqësues nga institucione shtetërore, organizata ndërkombëtare dhe sektori privat ndanë perspektivat e tyre mbi përfshirjen e të rinjve në vendimmarrje, administratë dhe teknologji.</w:t>
      </w:r>
    </w:p>
    <w:p w14:paraId="70F05175" w14:textId="62982E20" w:rsidR="00BF0215" w:rsidRPr="00AB1EE8" w:rsidRDefault="00BF0215" w:rsidP="00EB0DE7">
      <w:pPr>
        <w:pStyle w:val="p1"/>
        <w:spacing w:line="276" w:lineRule="auto"/>
        <w:jc w:val="both"/>
        <w:rPr>
          <w:rStyle w:val="s1"/>
        </w:rPr>
      </w:pPr>
      <w:r w:rsidRPr="00AB1EE8">
        <w:rPr>
          <w:rStyle w:val="s1"/>
        </w:rPr>
        <w:t>RinCamp 2025 u mbyll me reflektime dhe energji pozitive, duke i pajisur të rinjtë me miqësi, motivim dhe mjete të reja për të kontribuar në komunitet dhe institucione.</w:t>
      </w:r>
    </w:p>
    <w:p w14:paraId="4E71E931" w14:textId="79B5FC4D" w:rsidR="00BF0215" w:rsidRPr="00730991" w:rsidRDefault="00BF0215" w:rsidP="009517A0">
      <w:pPr>
        <w:pStyle w:val="ListParagraph"/>
        <w:numPr>
          <w:ilvl w:val="0"/>
          <w:numId w:val="40"/>
        </w:numPr>
        <w:spacing w:before="240" w:line="276" w:lineRule="auto"/>
        <w:jc w:val="both"/>
        <w:rPr>
          <w:rFonts w:ascii="Times New Roman" w:hAnsi="Times New Roman" w:cs="Times New Roman"/>
          <w:b/>
          <w:szCs w:val="24"/>
        </w:rPr>
      </w:pPr>
      <w:r w:rsidRPr="00730991">
        <w:rPr>
          <w:rFonts w:ascii="Times New Roman" w:hAnsi="Times New Roman" w:cs="Times New Roman"/>
          <w:b/>
          <w:szCs w:val="24"/>
        </w:rPr>
        <w:t>Piktura dhe Qytetaria Evropiane  -Trajnimi i dyte në Durrës</w:t>
      </w:r>
    </w:p>
    <w:p w14:paraId="3FC31E47" w14:textId="35397EA7" w:rsidR="00BF0215" w:rsidRPr="00AB1EE8" w:rsidRDefault="00BF0215" w:rsidP="00EB0DE7">
      <w:pPr>
        <w:spacing w:before="24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Në datë 26 shtator , në ambientet e Gjimnazit “Jan Kukuzeli” në qytetin e Durrësit ,u zhvillua trajnimi i dytë i projektit “Krijo Evropën Tënde”, me temë “Piktura &amp; Qytetaria Evropiane”. Aktiviteti fokusoi pikturën si një formë e fuqishme të shprehjes artistike, e cila ndërthur kreativitetin me edukimin mbi Bashkimin </w:t>
      </w:r>
      <w:r w:rsidR="00F9008D" w:rsidRPr="00AB1EE8">
        <w:rPr>
          <w:rFonts w:ascii="Times New Roman" w:hAnsi="Times New Roman" w:cs="Times New Roman"/>
          <w:bCs/>
          <w:szCs w:val="24"/>
        </w:rPr>
        <w:t>Evropian. Ky</w:t>
      </w:r>
      <w:r w:rsidRPr="00AB1EE8">
        <w:rPr>
          <w:rFonts w:ascii="Times New Roman" w:hAnsi="Times New Roman" w:cs="Times New Roman"/>
          <w:bCs/>
          <w:szCs w:val="24"/>
        </w:rPr>
        <w:t xml:space="preserve"> trajnim u realizua me mbështetjen e Agjencisë Kombëtare të Rinisë (AKR), në kuadër të vizionit të saj “Rinia 2030”, që synon fuqizimin e të rinjve në proceset e integrimit evropian. Gjatë aktivitetit, të rinjtë eksploruan teknika të ndryshme pikture me mesazhe sociale, trajtuan konceptet kyçe të qytetarisë evropiane dhe integrimit në Bashkimin Evropian, si dhe u promovua përfshirja gjinore dhe pjesëmarrja e të rinjve me më pak mundësi. Ky trajnim është pjesë e një rrugëtimi kreativ që do të kulmojë me një ekspozitë multimediale në Tiranë, ku do të prezantohen punimet artistike të realizuara nga të rinjtë pjesëmarrës.</w:t>
      </w:r>
    </w:p>
    <w:p w14:paraId="3B6D52D9" w14:textId="77777777" w:rsidR="00BF0215" w:rsidRPr="00730991" w:rsidRDefault="00BF0215" w:rsidP="009517A0">
      <w:pPr>
        <w:pStyle w:val="ListParagraph"/>
        <w:numPr>
          <w:ilvl w:val="0"/>
          <w:numId w:val="40"/>
        </w:numPr>
        <w:spacing w:before="240" w:line="276" w:lineRule="auto"/>
        <w:jc w:val="both"/>
        <w:rPr>
          <w:rFonts w:ascii="Times New Roman" w:hAnsi="Times New Roman" w:cs="Times New Roman"/>
          <w:b/>
          <w:szCs w:val="24"/>
        </w:rPr>
      </w:pPr>
      <w:r w:rsidRPr="00730991">
        <w:rPr>
          <w:rFonts w:ascii="Times New Roman" w:hAnsi="Times New Roman" w:cs="Times New Roman"/>
          <w:b/>
          <w:szCs w:val="24"/>
        </w:rPr>
        <w:t>Fotografia dhe Qytetaria Evropiane  -Trajnimi i Tretë në Elbasan</w:t>
      </w:r>
    </w:p>
    <w:p w14:paraId="6C102C7D" w14:textId="603154C9" w:rsidR="00BF0215" w:rsidRPr="00AB1EE8" w:rsidRDefault="00BF0215" w:rsidP="00EB0DE7">
      <w:pPr>
        <w:spacing w:before="24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Në datë 7 Tetor, në ambientet e Gjimnazit “Kostandin Kristoforidhi” në qytetin e Elbasanit , u zhvillua trajnimi i tretë i projektit “Krijo Evropën Tënde”, me tematikë Fotografia si një mjet i fuqishëm për të dokumentuar realitetin dhe për të shprehur mesazhe sociale përmes artit vizual. </w:t>
      </w:r>
    </w:p>
    <w:p w14:paraId="4387B990" w14:textId="77777777" w:rsidR="00BF0215" w:rsidRPr="00AB1EE8" w:rsidRDefault="00BF0215" w:rsidP="00EB0DE7">
      <w:pPr>
        <w:spacing w:before="240" w:line="276" w:lineRule="auto"/>
        <w:jc w:val="both"/>
        <w:rPr>
          <w:rFonts w:ascii="Times New Roman" w:hAnsi="Times New Roman" w:cs="Times New Roman"/>
          <w:bCs/>
          <w:szCs w:val="24"/>
        </w:rPr>
      </w:pPr>
      <w:r w:rsidRPr="00AB1EE8">
        <w:rPr>
          <w:rFonts w:ascii="Times New Roman" w:hAnsi="Times New Roman" w:cs="Times New Roman"/>
          <w:bCs/>
          <w:szCs w:val="24"/>
        </w:rPr>
        <w:t xml:space="preserve">Ky trajnim u realizua me mbështetjen e Agjencisë Kombëtare të Rinisë (AKR), në kuadër të vizionit të saj “Rinia 2030”, që synon fuqizimin e të rinjve në proceset e integrimit evropian. </w:t>
      </w:r>
    </w:p>
    <w:p w14:paraId="48E6906B" w14:textId="7149B3EF" w:rsidR="00BF0215" w:rsidRPr="00AB1EE8" w:rsidRDefault="00BF0215" w:rsidP="00EB0DE7">
      <w:pPr>
        <w:spacing w:before="240" w:line="276" w:lineRule="auto"/>
        <w:jc w:val="both"/>
        <w:rPr>
          <w:rFonts w:ascii="Times New Roman" w:hAnsi="Times New Roman" w:cs="Times New Roman"/>
          <w:bCs/>
          <w:szCs w:val="24"/>
        </w:rPr>
      </w:pPr>
      <w:r w:rsidRPr="00AB1EE8">
        <w:rPr>
          <w:rFonts w:ascii="Times New Roman" w:hAnsi="Times New Roman" w:cs="Times New Roman"/>
          <w:bCs/>
          <w:szCs w:val="24"/>
        </w:rPr>
        <w:lastRenderedPageBreak/>
        <w:t xml:space="preserve">Gjatë aktivitetit, të rinjtë u trajnuan në teknika fotografike dhe rrëfim vizual , u trajtuan rreth koncepteve kyçe të qytetarisë aktive dhe integrimit në BE, si dhe u promovua </w:t>
      </w:r>
      <w:r w:rsidR="00F9008D" w:rsidRPr="00AB1EE8">
        <w:rPr>
          <w:rFonts w:ascii="Times New Roman" w:hAnsi="Times New Roman" w:cs="Times New Roman"/>
          <w:bCs/>
          <w:szCs w:val="24"/>
        </w:rPr>
        <w:t>përfshirja</w:t>
      </w:r>
      <w:r w:rsidRPr="00AB1EE8">
        <w:rPr>
          <w:rFonts w:ascii="Times New Roman" w:hAnsi="Times New Roman" w:cs="Times New Roman"/>
          <w:bCs/>
          <w:szCs w:val="24"/>
        </w:rPr>
        <w:t xml:space="preserve"> sociale dhe barazia gjinore.  Ky trajnim është pjesë e një rrugëtimi kreativ që do të kulmojë me një ekspozitë multimediale në Tiranë.</w:t>
      </w:r>
    </w:p>
    <w:p w14:paraId="503F412C" w14:textId="77777777" w:rsidR="00BF0215" w:rsidRPr="00730991" w:rsidRDefault="00BF0215" w:rsidP="009517A0">
      <w:pPr>
        <w:pStyle w:val="ListParagraph"/>
        <w:numPr>
          <w:ilvl w:val="0"/>
          <w:numId w:val="40"/>
        </w:numPr>
        <w:spacing w:line="276" w:lineRule="auto"/>
        <w:jc w:val="both"/>
        <w:rPr>
          <w:rFonts w:ascii="Times New Roman" w:hAnsi="Times New Roman" w:cs="Times New Roman"/>
          <w:b/>
          <w:szCs w:val="24"/>
        </w:rPr>
      </w:pPr>
      <w:r w:rsidRPr="00730991">
        <w:rPr>
          <w:rFonts w:ascii="Times New Roman" w:hAnsi="Times New Roman" w:cs="Times New Roman"/>
          <w:b/>
          <w:szCs w:val="24"/>
        </w:rPr>
        <w:t>Prezantimi i Vizionit të Ri të Agjencisë Kombëtare të Rinisë</w:t>
      </w:r>
    </w:p>
    <w:p w14:paraId="25B408D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Agjencia Kombëtare e Rinisë (AKR) organizoi një aktivitet të posaçëm prezantues, ku u bë publike qasja dhe vizioni i ri i institucionit, nën drejtimin e drejtoreshës së re, znj. Sara Bodo.</w:t>
      </w:r>
    </w:p>
    <w:p w14:paraId="06C390A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Ky event shënon një hap të rëndësishëm në orientimin strategjik të AKR-së, tashmë në varësinë e Ministrisë së Turizmit, Kulturës dhe Sportit, drejtuar nga z. Blendi Gonxhja.</w:t>
      </w:r>
    </w:p>
    <w:p w14:paraId="1791E04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Në përputhje me prioritetet e Ministrisë dhe objektivat e Strategjisë Kombëtare për Rininë (SKR), ky takim kishte për qëllim të vendoste bazat për një bashkëpunim më të fortë dhe të qëndrueshëm me aktorët që kontribuojnë në zhvillimin dhe përfshirjen e të rinjve në jetën sociale, kulturore dhe institucionale të vendit.</w:t>
      </w:r>
    </w:p>
    <w:p w14:paraId="52564D8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Fokusi i mbrëmjes ishte gjithashtu nxitja e dialogut dhe ndërveprimit me organizatat partnere fituese të Thirrjes Publike Nr. V.</w:t>
      </w:r>
    </w:p>
    <w:p w14:paraId="53E8007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Të pranishmit në këtë event, mes të cilëve përfaqësues nga Delegacioni Europian në Shqipëri, përfaqësues të organizatave të shoqërisë civile, bashkive dhe institucioneve të tjera partnere, patën mundësinë të socializohen, të ndajnë ide dhe të ngrenë ura të reja bashkëpunimi në një atmosferë të hapur dhe konstruktive</w:t>
      </w:r>
    </w:p>
    <w:p w14:paraId="0665B9D5" w14:textId="122FCCC2" w:rsidR="00BF0215" w:rsidRPr="00992CA2" w:rsidRDefault="00BF0215" w:rsidP="009517A0">
      <w:pPr>
        <w:pStyle w:val="ListParagraph"/>
        <w:numPr>
          <w:ilvl w:val="0"/>
          <w:numId w:val="40"/>
        </w:numPr>
        <w:spacing w:before="240" w:line="276" w:lineRule="auto"/>
        <w:jc w:val="both"/>
        <w:rPr>
          <w:rFonts w:ascii="Times New Roman" w:hAnsi="Times New Roman" w:cs="Times New Roman"/>
          <w:b/>
          <w:szCs w:val="24"/>
        </w:rPr>
      </w:pPr>
      <w:r w:rsidRPr="00992CA2">
        <w:rPr>
          <w:rFonts w:ascii="Times New Roman" w:hAnsi="Times New Roman" w:cs="Times New Roman"/>
          <w:b/>
          <w:szCs w:val="24"/>
        </w:rPr>
        <w:t xml:space="preserve">“Rini e </w:t>
      </w:r>
      <w:r w:rsidR="007B17B9" w:rsidRPr="00992CA2">
        <w:rPr>
          <w:rFonts w:ascii="Times New Roman" w:hAnsi="Times New Roman" w:cs="Times New Roman"/>
          <w:b/>
          <w:szCs w:val="24"/>
        </w:rPr>
        <w:t>i</w:t>
      </w:r>
      <w:r w:rsidRPr="00992CA2">
        <w:rPr>
          <w:rFonts w:ascii="Times New Roman" w:hAnsi="Times New Roman" w:cs="Times New Roman"/>
          <w:b/>
          <w:szCs w:val="24"/>
        </w:rPr>
        <w:t>nformuar,</w:t>
      </w:r>
      <w:r w:rsidR="00E2705B" w:rsidRPr="00992CA2">
        <w:rPr>
          <w:rFonts w:ascii="Times New Roman" w:hAnsi="Times New Roman" w:cs="Times New Roman"/>
          <w:b/>
          <w:szCs w:val="24"/>
        </w:rPr>
        <w:t xml:space="preserve"> </w:t>
      </w:r>
      <w:r w:rsidR="007B17B9" w:rsidRPr="00992CA2">
        <w:rPr>
          <w:rFonts w:ascii="Times New Roman" w:hAnsi="Times New Roman" w:cs="Times New Roman"/>
          <w:b/>
          <w:szCs w:val="24"/>
        </w:rPr>
        <w:t>r</w:t>
      </w:r>
      <w:r w:rsidRPr="00992CA2">
        <w:rPr>
          <w:rFonts w:ascii="Times New Roman" w:hAnsi="Times New Roman" w:cs="Times New Roman"/>
          <w:b/>
          <w:szCs w:val="24"/>
        </w:rPr>
        <w:t xml:space="preserve">ini e </w:t>
      </w:r>
      <w:r w:rsidR="007B17B9" w:rsidRPr="00992CA2">
        <w:rPr>
          <w:rFonts w:ascii="Times New Roman" w:hAnsi="Times New Roman" w:cs="Times New Roman"/>
          <w:b/>
          <w:szCs w:val="24"/>
        </w:rPr>
        <w:t>s</w:t>
      </w:r>
      <w:r w:rsidRPr="00992CA2">
        <w:rPr>
          <w:rFonts w:ascii="Times New Roman" w:hAnsi="Times New Roman" w:cs="Times New Roman"/>
          <w:b/>
          <w:szCs w:val="24"/>
        </w:rPr>
        <w:t xml:space="preserve">igurt”- </w:t>
      </w:r>
      <w:r w:rsidR="007B17B9" w:rsidRPr="00992CA2">
        <w:rPr>
          <w:rFonts w:ascii="Times New Roman" w:hAnsi="Times New Roman" w:cs="Times New Roman"/>
          <w:b/>
          <w:szCs w:val="24"/>
        </w:rPr>
        <w:t>t</w:t>
      </w:r>
      <w:r w:rsidRPr="00992CA2">
        <w:rPr>
          <w:rFonts w:ascii="Times New Roman" w:hAnsi="Times New Roman" w:cs="Times New Roman"/>
          <w:b/>
          <w:szCs w:val="24"/>
        </w:rPr>
        <w:t xml:space="preserve">ryezë </w:t>
      </w:r>
      <w:r w:rsidR="007B17B9" w:rsidRPr="00992CA2">
        <w:rPr>
          <w:rFonts w:ascii="Times New Roman" w:hAnsi="Times New Roman" w:cs="Times New Roman"/>
          <w:b/>
          <w:szCs w:val="24"/>
        </w:rPr>
        <w:t>n</w:t>
      </w:r>
      <w:r w:rsidRPr="00992CA2">
        <w:rPr>
          <w:rFonts w:ascii="Times New Roman" w:hAnsi="Times New Roman" w:cs="Times New Roman"/>
          <w:b/>
          <w:szCs w:val="24"/>
        </w:rPr>
        <w:t>dërsektorale në Vlorë</w:t>
      </w:r>
    </w:p>
    <w:p w14:paraId="0796DE80" w14:textId="611DCF4B"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Në kuadër të Strategjisë Ndërsektorale të Drejtësisë për të Mitur, në qytetin e Vlorës u zhvillua tryeza ndërsektorale me temë “Rini e Informuar, Rini e Sigurt”, e organizuar nga Qendra për Parandalimin e Krimeve të Miturve dhe të Rinjve (QPKMR), në bashkëpunim me Agjencinë Kombëtare të Rinisë dhe Drejtorinë e Shërbimit të Provës Vlorë.</w:t>
      </w:r>
    </w:p>
    <w:p w14:paraId="41E277DE" w14:textId="394CC17A"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Qëllimi i kësaj </w:t>
      </w:r>
      <w:r w:rsidR="00700EF3" w:rsidRPr="00AB1EE8">
        <w:rPr>
          <w:rFonts w:ascii="Times New Roman" w:hAnsi="Times New Roman" w:cs="Times New Roman"/>
          <w:szCs w:val="24"/>
        </w:rPr>
        <w:t>tryezë</w:t>
      </w:r>
      <w:r w:rsidRPr="00AB1EE8">
        <w:rPr>
          <w:rFonts w:ascii="Times New Roman" w:hAnsi="Times New Roman" w:cs="Times New Roman"/>
          <w:szCs w:val="24"/>
        </w:rPr>
        <w:t xml:space="preserve"> ishte forcimi i bashkëpunimit ndërinstitucional në nivel qendror dhe lokal, me synim mbrojtjen, përfshirjen dhe fuqizimin e të rinjve përmes politikave të qëndrueshme dhe ndërhyrjeve të koordinuara.</w:t>
      </w:r>
    </w:p>
    <w:p w14:paraId="281D4F4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Znj. Sara Bodo, Drejtore e Përgjithshme e Agjencisë Kombëtare të Rinisë, nënvizoi përkushtimin institucional të AKR-së në mbështetjen e qendrave multidisiplinare dhe nismave që synojnë informimin, edukimin dhe fuqizimin e të rinjve përmes bashkëpunimeve të qëndrueshme ndërinstitucionale.</w:t>
      </w:r>
    </w:p>
    <w:p w14:paraId="0777F3AD" w14:textId="77777777" w:rsidR="00BF0215" w:rsidRPr="00992CA2" w:rsidRDefault="00BF0215" w:rsidP="009517A0">
      <w:pPr>
        <w:pStyle w:val="ListParagraph"/>
        <w:numPr>
          <w:ilvl w:val="0"/>
          <w:numId w:val="40"/>
        </w:numPr>
        <w:spacing w:line="276" w:lineRule="auto"/>
        <w:jc w:val="both"/>
        <w:rPr>
          <w:rFonts w:ascii="Times New Roman" w:hAnsi="Times New Roman" w:cs="Times New Roman"/>
          <w:b/>
          <w:bCs/>
          <w:szCs w:val="24"/>
        </w:rPr>
      </w:pPr>
      <w:r w:rsidRPr="00992CA2">
        <w:rPr>
          <w:rFonts w:ascii="Times New Roman" w:hAnsi="Times New Roman" w:cs="Times New Roman"/>
          <w:b/>
          <w:bCs/>
          <w:szCs w:val="24"/>
        </w:rPr>
        <w:t>Fuqizohet Pjesëmarrja e Të Rinjve Në Proceset Vendimmarrëse Në Nivel Qendror</w:t>
      </w:r>
    </w:p>
    <w:p w14:paraId="1FCBD7E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Me ndryshimet e reja në vendimin për Këshillin Kombëtar të Rinisë, forcohet pjesëmarrja e të rinjve në proceset vendimmarrëse në nivel qendror. Përbërja e KKR-së zgjerohet për të përfshirë të rinjtë nga diaspora, komunitetet me nevoja të veçanta, pakicat kombëtare, si dhe përfaqësues të nxënësve dhe studentëve, duke shënuar një hap të rëndësishëm drejt një rinie të dëgjuar, të përfaqësuar dhe të përfshirë në vendimmarrje</w:t>
      </w:r>
    </w:p>
    <w:p w14:paraId="6A260777" w14:textId="77777777" w:rsidR="00BF0215" w:rsidRPr="00992CA2" w:rsidRDefault="00BF0215" w:rsidP="009517A0">
      <w:pPr>
        <w:pStyle w:val="ListParagraph"/>
        <w:numPr>
          <w:ilvl w:val="0"/>
          <w:numId w:val="40"/>
        </w:numPr>
        <w:spacing w:line="276" w:lineRule="auto"/>
        <w:jc w:val="both"/>
        <w:rPr>
          <w:rFonts w:ascii="Times New Roman" w:hAnsi="Times New Roman" w:cs="Times New Roman"/>
          <w:b/>
          <w:bCs/>
          <w:szCs w:val="24"/>
        </w:rPr>
      </w:pPr>
      <w:r w:rsidRPr="00992CA2">
        <w:rPr>
          <w:rFonts w:ascii="Times New Roman" w:hAnsi="Times New Roman" w:cs="Times New Roman"/>
          <w:b/>
          <w:bCs/>
          <w:szCs w:val="24"/>
        </w:rPr>
        <w:t>Harmony në zemër të Shqipërisë: “Një epokë e re për shëndetin mendor!”</w:t>
      </w:r>
    </w:p>
    <w:p w14:paraId="4FF93E91" w14:textId="2CB550D5"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 xml:space="preserve">Agjencia Kombëtare e Rinisë vijon zabtimin e projektit eurpoian HARMONY, pjesë e programit Interreg </w:t>
      </w:r>
      <w:r w:rsidR="00F9008D" w:rsidRPr="00AB1EE8">
        <w:rPr>
          <w:rFonts w:ascii="Times New Roman" w:hAnsi="Times New Roman" w:cs="Times New Roman"/>
          <w:szCs w:val="24"/>
        </w:rPr>
        <w:t>Evropë</w:t>
      </w:r>
      <w:r w:rsidRPr="00AB1EE8">
        <w:rPr>
          <w:rFonts w:ascii="Times New Roman" w:hAnsi="Times New Roman" w:cs="Times New Roman"/>
          <w:szCs w:val="24"/>
        </w:rPr>
        <w:t xml:space="preserve">, ku Shqipëria përfaqësohet denjësisht krahas tetë vendeve të tjera partnere. HARMONY synon forcimin e politikave dhe praktikave që mbështesin shëndetin mendor të rinjve, duke sjellë në vend përvojat më të mira </w:t>
      </w:r>
      <w:r w:rsidR="00F9008D" w:rsidRPr="00AB1EE8">
        <w:rPr>
          <w:rFonts w:ascii="Times New Roman" w:hAnsi="Times New Roman" w:cs="Times New Roman"/>
          <w:szCs w:val="24"/>
        </w:rPr>
        <w:t>evropiane</w:t>
      </w:r>
      <w:r w:rsidRPr="00AB1EE8">
        <w:rPr>
          <w:rFonts w:ascii="Times New Roman" w:hAnsi="Times New Roman" w:cs="Times New Roman"/>
          <w:szCs w:val="24"/>
        </w:rPr>
        <w:t xml:space="preserve"> dhe modele që ndikojnë pozitivisht në jetën e tyre.</w:t>
      </w:r>
    </w:p>
    <w:p w14:paraId="27E20E74" w14:textId="53707ECC"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Së shpejti do të organizohet një aktivitet i dedikuar prezantimit të hapave të pare të këtij udhëtimi ndërkombëtar, ku do të paraqitet vizioni për një të ardhme më të shëndetshme për të rinjtë, si dhe do të krijohen hapësira dialogu dhe bashkëpunimi. Ky moment shënon angazhimin e Shqipërisë në trajtimin e shëndetit mendor të rinjve sin je prioritet të rëndësishëm kombëtar.</w:t>
      </w:r>
    </w:p>
    <w:p w14:paraId="26514073" w14:textId="7C701793" w:rsidR="00BF0215" w:rsidRPr="00992CA2" w:rsidRDefault="00BF0215" w:rsidP="009517A0">
      <w:pPr>
        <w:pStyle w:val="ListParagraph"/>
        <w:numPr>
          <w:ilvl w:val="0"/>
          <w:numId w:val="40"/>
        </w:numPr>
        <w:spacing w:line="276" w:lineRule="auto"/>
        <w:jc w:val="both"/>
        <w:rPr>
          <w:rFonts w:ascii="Times New Roman" w:hAnsi="Times New Roman" w:cs="Times New Roman"/>
          <w:szCs w:val="24"/>
        </w:rPr>
      </w:pPr>
      <w:r w:rsidRPr="00992CA2">
        <w:rPr>
          <w:rFonts w:ascii="Times New Roman" w:hAnsi="Times New Roman" w:cs="Times New Roman"/>
          <w:b/>
          <w:bCs/>
          <w:szCs w:val="24"/>
        </w:rPr>
        <w:t xml:space="preserve">“Rinia në </w:t>
      </w:r>
      <w:proofErr w:type="spellStart"/>
      <w:r w:rsidRPr="00992CA2">
        <w:rPr>
          <w:rFonts w:ascii="Times New Roman" w:hAnsi="Times New Roman" w:cs="Times New Roman"/>
          <w:b/>
          <w:bCs/>
          <w:szCs w:val="24"/>
        </w:rPr>
        <w:t>Zemë</w:t>
      </w:r>
      <w:proofErr w:type="spellEnd"/>
      <w:r w:rsidRPr="00992CA2">
        <w:rPr>
          <w:rFonts w:ascii="Times New Roman" w:hAnsi="Times New Roman" w:cs="Times New Roman"/>
          <w:b/>
          <w:bCs/>
          <w:szCs w:val="24"/>
        </w:rPr>
        <w:t xml:space="preserve"> të Vlorës”</w:t>
      </w:r>
    </w:p>
    <w:p w14:paraId="16223A1F" w14:textId="77777777" w:rsidR="00BF0215" w:rsidRPr="00AB1EE8" w:rsidRDefault="00BF0215" w:rsidP="00EB0DE7">
      <w:pPr>
        <w:pStyle w:val="NormalWeb"/>
        <w:spacing w:line="276" w:lineRule="auto"/>
        <w:jc w:val="both"/>
        <w:rPr>
          <w:lang w:val="sq-AL"/>
        </w:rPr>
      </w:pPr>
      <w:r w:rsidRPr="00AB1EE8">
        <w:rPr>
          <w:lang w:val="sq-AL"/>
        </w:rPr>
        <w:t>Më 28 Nëntor, në qytetin e Vlorës u zhvillua aktiviteti festiv “Rinia në Zemër të Vlorës”, i dedikuar Ditës së Pavarësisë. Aktiviteti solli një atmosferë festive dhe u shoqërua me një program të pasur artistik, ku të rinjtë prezantuan interpretime që pasqyronin traditën dhe kulturën shqiptare.</w:t>
      </w:r>
    </w:p>
    <w:p w14:paraId="3A1C6F89" w14:textId="77777777" w:rsidR="00BF0215" w:rsidRPr="00AB1EE8" w:rsidRDefault="00BF0215" w:rsidP="00EB0DE7">
      <w:pPr>
        <w:pStyle w:val="NormalWeb"/>
        <w:spacing w:line="276" w:lineRule="auto"/>
        <w:jc w:val="both"/>
        <w:rPr>
          <w:lang w:val="sq-AL"/>
        </w:rPr>
      </w:pPr>
      <w:r w:rsidRPr="00AB1EE8">
        <w:rPr>
          <w:lang w:val="sq-AL"/>
        </w:rPr>
        <w:t>Në program u përfshinë kolazhe patriotike nga Shkolla e Muzikës “Naim Frashëri”, vallëzime popullore, këngë labe dhe performanca muzikore nga artistë dhe grupe rinore. Paralelisht, në hapësirat publike u organizuan kënde tematike si ai i artit dhe pikturës, traditave kulinare, historisë dhe teknologjisë.</w:t>
      </w:r>
    </w:p>
    <w:p w14:paraId="6FEF9E0D" w14:textId="7C99B308" w:rsidR="00BF0215" w:rsidRPr="00AB1EE8" w:rsidRDefault="00BF0215" w:rsidP="00EB0DE7">
      <w:pPr>
        <w:pStyle w:val="NormalWeb"/>
        <w:spacing w:line="276" w:lineRule="auto"/>
        <w:jc w:val="both"/>
        <w:rPr>
          <w:lang w:val="sq-AL"/>
        </w:rPr>
      </w:pPr>
      <w:r w:rsidRPr="00AB1EE8">
        <w:rPr>
          <w:lang w:val="sq-AL"/>
        </w:rPr>
        <w:t xml:space="preserve">Aktiviteti u shndërrua në një festë të </w:t>
      </w:r>
      <w:r w:rsidR="00226C98" w:rsidRPr="00AB1EE8">
        <w:rPr>
          <w:lang w:val="sq-AL"/>
        </w:rPr>
        <w:t>mirë organizuar</w:t>
      </w:r>
      <w:r w:rsidRPr="00AB1EE8">
        <w:rPr>
          <w:lang w:val="sq-AL"/>
        </w:rPr>
        <w:t>, duke theksuar rolin e të rinjve në gjallërimin e jetës kulturore dhe në promovimin e vlerave kombëtare.</w:t>
      </w:r>
    </w:p>
    <w:p w14:paraId="568F5D45" w14:textId="4A48C3D9" w:rsidR="00BF0215" w:rsidRPr="00992CA2" w:rsidRDefault="00BF0215" w:rsidP="009517A0">
      <w:pPr>
        <w:pStyle w:val="ListParagraph"/>
        <w:numPr>
          <w:ilvl w:val="0"/>
          <w:numId w:val="40"/>
        </w:numPr>
        <w:spacing w:line="276" w:lineRule="auto"/>
        <w:jc w:val="both"/>
        <w:rPr>
          <w:rFonts w:ascii="Times New Roman" w:hAnsi="Times New Roman" w:cs="Times New Roman"/>
          <w:b/>
          <w:bCs/>
          <w:szCs w:val="24"/>
        </w:rPr>
      </w:pPr>
      <w:r w:rsidRPr="00992CA2">
        <w:rPr>
          <w:rFonts w:ascii="Times New Roman" w:hAnsi="Times New Roman" w:cs="Times New Roman"/>
          <w:b/>
          <w:bCs/>
          <w:szCs w:val="24"/>
        </w:rPr>
        <w:t>Bootcamp-it “Volunt</w:t>
      </w:r>
      <w:r w:rsidR="004F022C" w:rsidRPr="00992CA2">
        <w:rPr>
          <w:rFonts w:ascii="Times New Roman" w:hAnsi="Times New Roman" w:cs="Times New Roman"/>
          <w:b/>
          <w:bCs/>
          <w:szCs w:val="24"/>
        </w:rPr>
        <w:t>e</w:t>
      </w:r>
      <w:r w:rsidRPr="00992CA2">
        <w:rPr>
          <w:rFonts w:ascii="Times New Roman" w:hAnsi="Times New Roman" w:cs="Times New Roman"/>
          <w:b/>
          <w:bCs/>
          <w:szCs w:val="24"/>
        </w:rPr>
        <w:t>ja”</w:t>
      </w:r>
    </w:p>
    <w:p w14:paraId="54FA0658" w14:textId="0C93036F"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Drejtoresha e </w:t>
      </w:r>
      <w:r w:rsidR="00150107" w:rsidRPr="00AB1EE8">
        <w:rPr>
          <w:rFonts w:ascii="Times New Roman" w:hAnsi="Times New Roman" w:cs="Times New Roman"/>
          <w:szCs w:val="24"/>
        </w:rPr>
        <w:t>Përgjithshme</w:t>
      </w:r>
      <w:r w:rsidRPr="00AB1EE8">
        <w:rPr>
          <w:rFonts w:ascii="Times New Roman" w:hAnsi="Times New Roman" w:cs="Times New Roman"/>
          <w:szCs w:val="24"/>
        </w:rPr>
        <w:t xml:space="preserve"> e Agjencisë Kombëtare të Rinisë, znj. Sara Bodo, mori pjesë në Bootcamp-in “VoluntEja”, një aktivitet i dedikuar nxitjes së vullnetarizmit dhe fuqizimit të të rinjve. Gjatë ditës, pjesëmarrësit zhvilluan ide kreative, punuan në grupe, përfituan nga mentorimi profesional dhe prezantuan projektet e tyre konkrete me ndikim në komunitet. Ngjarja krijoi një hapësirë për net</w:t>
      </w:r>
      <w:r w:rsidR="00150107">
        <w:rPr>
          <w:rFonts w:ascii="Times New Roman" w:hAnsi="Times New Roman" w:cs="Times New Roman"/>
          <w:szCs w:val="24"/>
        </w:rPr>
        <w:t>wor</w:t>
      </w:r>
      <w:r w:rsidRPr="00AB1EE8">
        <w:rPr>
          <w:rFonts w:ascii="Times New Roman" w:hAnsi="Times New Roman" w:cs="Times New Roman"/>
          <w:szCs w:val="24"/>
        </w:rPr>
        <w:t>king dhe shkëmbim përvojash mes të rinjve dhe profesionistëve. Agjencia Kombëtare e Rinisë vazhdon të mbështesë iniciativa që promovojnë kreativitetin, pjesëmarrjen dhe lidershipin e të rinjve.</w:t>
      </w:r>
    </w:p>
    <w:p w14:paraId="16D2357D" w14:textId="77777777" w:rsidR="00BF0215" w:rsidRPr="00992CA2" w:rsidRDefault="00BF0215" w:rsidP="009517A0">
      <w:pPr>
        <w:pStyle w:val="ListParagraph"/>
        <w:numPr>
          <w:ilvl w:val="0"/>
          <w:numId w:val="40"/>
        </w:numPr>
        <w:spacing w:line="276" w:lineRule="auto"/>
        <w:jc w:val="both"/>
        <w:rPr>
          <w:rFonts w:ascii="Times New Roman" w:hAnsi="Times New Roman" w:cs="Times New Roman"/>
          <w:b/>
          <w:bCs/>
          <w:szCs w:val="24"/>
        </w:rPr>
      </w:pPr>
      <w:r w:rsidRPr="00992CA2">
        <w:rPr>
          <w:rFonts w:ascii="Times New Roman" w:hAnsi="Times New Roman" w:cs="Times New Roman"/>
          <w:b/>
          <w:bCs/>
          <w:szCs w:val="24"/>
        </w:rPr>
        <w:t>Këshilli Kombëtar i Rinisë</w:t>
      </w:r>
    </w:p>
    <w:p w14:paraId="195AB5E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Ftohen të gjithë kandidatët përfaqësues të organizatave rinore dhe/ose për të rinjtë, përfaqësuesit e këshillave studentore, parlamentit të nxënësve, komunitetit shqiptar në diasporë, pakicave kombëtare rome dhe egjiptiane, si dhe komunitetit të personave me aftësi të kufizuara, të paraqesin kandidaturën e tyre për t’u bërë anëtarë të KKR-së.</w:t>
      </w:r>
    </w:p>
    <w:p w14:paraId="48005ECA" w14:textId="4B7DCE75" w:rsidR="00BF0215" w:rsidRPr="00992CA2" w:rsidRDefault="00BF0215" w:rsidP="009517A0">
      <w:pPr>
        <w:pStyle w:val="ListParagraph"/>
        <w:numPr>
          <w:ilvl w:val="0"/>
          <w:numId w:val="40"/>
        </w:numPr>
        <w:spacing w:line="276" w:lineRule="auto"/>
        <w:jc w:val="both"/>
        <w:rPr>
          <w:rFonts w:ascii="Times New Roman" w:hAnsi="Times New Roman" w:cs="Times New Roman"/>
          <w:b/>
          <w:bCs/>
          <w:szCs w:val="24"/>
        </w:rPr>
      </w:pPr>
      <w:proofErr w:type="spellStart"/>
      <w:r w:rsidRPr="00992CA2">
        <w:rPr>
          <w:rFonts w:ascii="Times New Roman" w:hAnsi="Times New Roman" w:cs="Times New Roman"/>
          <w:b/>
          <w:bCs/>
          <w:szCs w:val="24"/>
        </w:rPr>
        <w:t>Lançimi</w:t>
      </w:r>
      <w:proofErr w:type="spellEnd"/>
      <w:r w:rsidRPr="00992CA2">
        <w:rPr>
          <w:rFonts w:ascii="Times New Roman" w:hAnsi="Times New Roman" w:cs="Times New Roman"/>
          <w:b/>
          <w:bCs/>
          <w:szCs w:val="24"/>
        </w:rPr>
        <w:t xml:space="preserve"> programit i Garancisë Rinore në Elbasan</w:t>
      </w:r>
    </w:p>
    <w:p w14:paraId="5141545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Në prag të Ditës së Rinisë, deputetja Sara Mila, së bashku me Agjencinë Kombëtare të Rinisë, Drejtoreshën e Përgjithshme Sara Bodo dhe znj. Evis Kushi, organizuan një takim me mbi 200 të rinj nga 12 njësitë rurale të Elbasanit, ku u lançua zyrtarisht programi i Garancisë Rinore.</w:t>
      </w:r>
    </w:p>
    <w:p w14:paraId="524E134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Ky program paraqet një mundësi të rëndësishme për të gjithë të rinjtë, veçanërisht për ata që jetojnë në zonat rurale, të cilët do të përfitojnë prioritet në punësim, formim profesional dhe mbështetje për nisma zhvillimi.</w:t>
      </w:r>
    </w:p>
    <w:p w14:paraId="1845898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Energjia dhe angazhimi i të rinjve konfirmuan potencialin e madh që mbart rinia rurale e Elbasanit. Garancia Rinore synon t’u hapë dyer, t’u krijojë mundësi konkrete dhe t’i mbështesë aty ku ata jetojnë e kontribuojnë çdo ditë.</w:t>
      </w:r>
    </w:p>
    <w:p w14:paraId="3EBA66AC" w14:textId="4B188E00" w:rsidR="00BF0215" w:rsidRPr="00F51F32" w:rsidRDefault="00BF0215" w:rsidP="009517A0">
      <w:pPr>
        <w:pStyle w:val="ListParagraph"/>
        <w:numPr>
          <w:ilvl w:val="0"/>
          <w:numId w:val="40"/>
        </w:numPr>
        <w:spacing w:line="276" w:lineRule="auto"/>
        <w:jc w:val="both"/>
        <w:rPr>
          <w:rFonts w:ascii="Times New Roman" w:hAnsi="Times New Roman" w:cs="Times New Roman"/>
          <w:b/>
          <w:bCs/>
          <w:szCs w:val="24"/>
        </w:rPr>
      </w:pPr>
      <w:r w:rsidRPr="00F51F32">
        <w:rPr>
          <w:rFonts w:ascii="Times New Roman" w:hAnsi="Times New Roman" w:cs="Times New Roman"/>
          <w:b/>
          <w:bCs/>
          <w:szCs w:val="24"/>
        </w:rPr>
        <w:t>“Rrugët e Rinisë 2030”</w:t>
      </w:r>
    </w:p>
    <w:p w14:paraId="1001B1C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Të rinjtë shqiptarë sollën energji, ide dhe vizion në sallën e Kuvendit të Shqipërisë, ku 250 të rinj nga Këshillat Vendorë Rinorë (KVR) dhe Këshillat Studentorë, nga veriu në jug të vendit, u bënë pjesë e një bashkëbisedimi të drejtpërdrejtë me vendimmarrësit, duke shprehur me guxim dhe përgjegjësi zërat dhe aspiratat e brezit të ri. Ky aktivitet u realizua nga Agjencia Kombëtare e Rinisë dhe Ministria e Turizmit, Kulturës dhe Sportit, me mbështetjen e Kuvendit të Shqipërisë, duke krijuar një hapësirë të vërtetë dialogu institucional mes rinisë dhe politikëbërjes. </w:t>
      </w:r>
    </w:p>
    <w:p w14:paraId="2C0DB1E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Në vijim të këtij angazhimi, Piramida e Tiranës u shndërrua në një simbol të pjesëmarrjes aktive rinore në Ditën Kombëtare të Rinisë, duke mbledhur </w:t>
      </w:r>
      <w:r w:rsidRPr="00AB1EE8">
        <w:rPr>
          <w:rFonts w:ascii="Times New Roman" w:hAnsi="Times New Roman" w:cs="Times New Roman"/>
          <w:szCs w:val="24"/>
          <w:shd w:val="clear" w:color="auto" w:fill="FFFFFF"/>
        </w:rPr>
        <w:t>mbi 2,000 të rinj, mbi 20 organizata kombëtare dhe ndërkombëtare, institucione partnerë, shkolla, akademi dhe ekipe kreative që bashkuan zërat, talentet dhe idetë e tyre për të ndërtuar një vizion të ri për të ardhmen.</w:t>
      </w:r>
      <w:r w:rsidRPr="00AB1EE8">
        <w:rPr>
          <w:rFonts w:ascii="Times New Roman" w:hAnsi="Times New Roman" w:cs="Times New Roman"/>
          <w:szCs w:val="24"/>
        </w:rPr>
        <w:t xml:space="preserve"> Dhjetori i vitit 1990 mbetet një pikë referimi për rolin transformues të rinisë shqiptare, e cila kontribuoi në hapjen e rrugës drejt një Shqipërie më të lirë, demokratike dhe evropiane. </w:t>
      </w:r>
    </w:p>
    <w:p w14:paraId="246DBA04" w14:textId="77777777" w:rsidR="00BF0215" w:rsidRPr="00AB1EE8" w:rsidRDefault="00BF0215" w:rsidP="00EB0DE7">
      <w:pPr>
        <w:spacing w:line="276" w:lineRule="auto"/>
        <w:jc w:val="both"/>
        <w:rPr>
          <w:rFonts w:ascii="Times New Roman" w:hAnsi="Times New Roman" w:cs="Times New Roman"/>
          <w:szCs w:val="24"/>
          <w:shd w:val="clear" w:color="auto" w:fill="FFFFFF"/>
        </w:rPr>
      </w:pPr>
      <w:r w:rsidRPr="00AB1EE8">
        <w:rPr>
          <w:rFonts w:ascii="Times New Roman" w:hAnsi="Times New Roman" w:cs="Times New Roman"/>
          <w:szCs w:val="24"/>
          <w:shd w:val="clear" w:color="auto" w:fill="FFFFFF"/>
        </w:rPr>
        <w:t>Ky aktivitet tregoi se rinia shqiptare është gati të udhëheqë zhvillimin, inovacionin dhe transformimin social të vendit.</w:t>
      </w:r>
    </w:p>
    <w:p w14:paraId="2085E48D" w14:textId="77777777" w:rsidR="00BF0215" w:rsidRPr="00F51F32" w:rsidRDefault="00BF0215" w:rsidP="009517A0">
      <w:pPr>
        <w:pStyle w:val="ListParagraph"/>
        <w:numPr>
          <w:ilvl w:val="0"/>
          <w:numId w:val="40"/>
        </w:numPr>
        <w:spacing w:line="276" w:lineRule="auto"/>
        <w:jc w:val="both"/>
        <w:rPr>
          <w:rFonts w:ascii="Times New Roman" w:hAnsi="Times New Roman" w:cs="Times New Roman"/>
          <w:b/>
          <w:szCs w:val="24"/>
        </w:rPr>
      </w:pPr>
      <w:r w:rsidRPr="00F51F32">
        <w:rPr>
          <w:rFonts w:ascii="Times New Roman" w:hAnsi="Times New Roman" w:cs="Times New Roman"/>
          <w:b/>
          <w:szCs w:val="24"/>
        </w:rPr>
        <w:t>Harmony</w:t>
      </w:r>
    </w:p>
    <w:p w14:paraId="4B9DB86F" w14:textId="49D9FB85"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H</w:t>
      </w:r>
      <w:r w:rsidR="00365BDF" w:rsidRPr="00AB1EE8">
        <w:rPr>
          <w:rFonts w:ascii="Times New Roman" w:hAnsi="Times New Roman" w:cs="Times New Roman"/>
          <w:szCs w:val="24"/>
        </w:rPr>
        <w:t>armony</w:t>
      </w:r>
      <w:r w:rsidRPr="00AB1EE8">
        <w:rPr>
          <w:rFonts w:ascii="Times New Roman" w:hAnsi="Times New Roman" w:cs="Times New Roman"/>
          <w:szCs w:val="24"/>
        </w:rPr>
        <w:t xml:space="preserve"> – një hap i ri drejt mirëqenies mendore të të rinjve</w:t>
      </w:r>
    </w:p>
    <w:p w14:paraId="7CB9518A" w14:textId="0C056361"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Në një event të dedikuar u lançua me sukses projekti HARMONY, një nismë europiane që vendos në qendër mirëqenien mendore të  rinjve dhe fuqinë e bashkëpunimit ndërinstitucional. Në këtë takim morën pjesë partnerë institucionalë, organizata dhe të rinj, të cilët shprehën interes dhe gatishmëri për t’u angazhuar aktivisht në këtë proces të përbashkët. Projekti HARMONY vjen në një moment kyç për politikat rinore, duke synuar adresimin e një prej sfidave më urgjente të shoqërisë sonë: shëndetin mendor të të rinjve. Përtej statistikave, projekti fokusohet në historitë reale, duke synuar jo vetëm trajtimin, por edhe parandalimin, zbulimin e hershëm dhe ndërtimin e komuniteteve mbështetëse. Agjencia Kombëtare e Rinisë është krenare të jetë një nga nëntë partnerët zyrtarë </w:t>
      </w:r>
      <w:r w:rsidR="008523B0" w:rsidRPr="00AB1EE8">
        <w:rPr>
          <w:rFonts w:ascii="Times New Roman" w:hAnsi="Times New Roman" w:cs="Times New Roman"/>
          <w:szCs w:val="24"/>
        </w:rPr>
        <w:t>evropianë</w:t>
      </w:r>
      <w:r w:rsidRPr="00AB1EE8">
        <w:rPr>
          <w:rFonts w:ascii="Times New Roman" w:hAnsi="Times New Roman" w:cs="Times New Roman"/>
          <w:szCs w:val="24"/>
        </w:rPr>
        <w:t xml:space="preserve"> të projektit HARMONY, duke shërbyer si urë lidhëse mes politikë</w:t>
      </w:r>
      <w:r w:rsidR="001213FC">
        <w:rPr>
          <w:rFonts w:ascii="Times New Roman" w:hAnsi="Times New Roman" w:cs="Times New Roman"/>
          <w:szCs w:val="24"/>
        </w:rPr>
        <w:t xml:space="preserve"> </w:t>
      </w:r>
      <w:r w:rsidRPr="00AB1EE8">
        <w:rPr>
          <w:rFonts w:ascii="Times New Roman" w:hAnsi="Times New Roman" w:cs="Times New Roman"/>
          <w:szCs w:val="24"/>
        </w:rPr>
        <w:t>bërjes, zbatimit në terren dhe zërit të të rinjve. Ky event shënon hapin e parë të një rrugëtimi të përbashkët, drejt një të ardhmeje me më shumë mirëqenie mendore dhe shpresë për të rinjtë.</w:t>
      </w:r>
    </w:p>
    <w:p w14:paraId="6C7A0574" w14:textId="77777777" w:rsidR="00BF0215" w:rsidRPr="00F51F32" w:rsidRDefault="00BF0215" w:rsidP="009517A0">
      <w:pPr>
        <w:pStyle w:val="ListParagraph"/>
        <w:numPr>
          <w:ilvl w:val="0"/>
          <w:numId w:val="40"/>
        </w:numPr>
        <w:spacing w:line="276" w:lineRule="auto"/>
        <w:jc w:val="both"/>
        <w:rPr>
          <w:rFonts w:ascii="Times New Roman" w:hAnsi="Times New Roman" w:cs="Times New Roman"/>
          <w:b/>
          <w:szCs w:val="24"/>
        </w:rPr>
      </w:pPr>
      <w:r w:rsidRPr="00F51F32">
        <w:rPr>
          <w:rFonts w:ascii="Times New Roman" w:hAnsi="Times New Roman" w:cs="Times New Roman"/>
          <w:b/>
          <w:szCs w:val="24"/>
        </w:rPr>
        <w:t>Shkolla Dimërore e Punonjësve Rinorë- Edicioni V</w:t>
      </w:r>
    </w:p>
    <w:p w14:paraId="203029C1" w14:textId="77777777" w:rsidR="00BF0215" w:rsidRPr="00AB1EE8" w:rsidRDefault="00BF0215" w:rsidP="00EB0DE7">
      <w:pPr>
        <w:spacing w:line="276" w:lineRule="auto"/>
        <w:jc w:val="both"/>
        <w:rPr>
          <w:rFonts w:ascii="Times New Roman" w:hAnsi="Times New Roman" w:cs="Times New Roman"/>
          <w:bCs/>
          <w:szCs w:val="24"/>
        </w:rPr>
      </w:pPr>
      <w:r w:rsidRPr="00AB1EE8">
        <w:rPr>
          <w:rFonts w:ascii="Times New Roman" w:hAnsi="Times New Roman" w:cs="Times New Roman"/>
          <w:bCs/>
          <w:szCs w:val="24"/>
        </w:rPr>
        <w:t>Edicioni i pestë i Shkollës Dimërore për Punonjësit Rinor u zhvillua me sukses, duke mbledhur punonjës rinor nga i gjithë vendi për të shkëmbyer ide, përvoja dhe për të forcuar bashkëpunimin dhe rolin e tyre në komunitet. Gjatë këtij edicioni u trajtuan tema kyçe, përfshirë Ligjin e Rinisë i ndryshuar, Garancinë Rinore, Indeksin Rinor, Agjendën YPS dhe Manualin e Këshillave Vendore Rinore.</w:t>
      </w:r>
    </w:p>
    <w:p w14:paraId="72BE9944" w14:textId="77777777" w:rsidR="00BF0215" w:rsidRPr="00AB1EE8" w:rsidRDefault="00BF0215" w:rsidP="00EB0DE7">
      <w:pPr>
        <w:spacing w:line="276" w:lineRule="auto"/>
        <w:jc w:val="both"/>
        <w:rPr>
          <w:rFonts w:ascii="Times New Roman" w:hAnsi="Times New Roman" w:cs="Times New Roman"/>
          <w:bCs/>
          <w:szCs w:val="24"/>
        </w:rPr>
      </w:pPr>
      <w:r w:rsidRPr="00AB1EE8">
        <w:rPr>
          <w:rFonts w:ascii="Times New Roman" w:hAnsi="Times New Roman" w:cs="Times New Roman"/>
          <w:bCs/>
          <w:szCs w:val="24"/>
        </w:rPr>
        <w:lastRenderedPageBreak/>
        <w:t>Agjencia Kombëtare e Rinisë vazhdon të investojë në fuqizimin e punonjësve rinor dhe në zhvillimin e politikave për të rinjtë.</w:t>
      </w:r>
    </w:p>
    <w:p w14:paraId="150AC2D6" w14:textId="77777777" w:rsidR="00BF0215" w:rsidRPr="00F51F32" w:rsidRDefault="00BF0215" w:rsidP="009517A0">
      <w:pPr>
        <w:pStyle w:val="ListParagraph"/>
        <w:numPr>
          <w:ilvl w:val="0"/>
          <w:numId w:val="40"/>
        </w:numPr>
        <w:spacing w:line="276" w:lineRule="auto"/>
        <w:jc w:val="both"/>
        <w:rPr>
          <w:rFonts w:ascii="Times New Roman" w:hAnsi="Times New Roman" w:cs="Times New Roman"/>
          <w:b/>
          <w:szCs w:val="24"/>
        </w:rPr>
      </w:pPr>
      <w:r w:rsidRPr="00F51F32">
        <w:rPr>
          <w:rFonts w:ascii="Times New Roman" w:hAnsi="Times New Roman" w:cs="Times New Roman"/>
          <w:b/>
          <w:szCs w:val="24"/>
        </w:rPr>
        <w:t>Ekselenca Rinore</w:t>
      </w:r>
    </w:p>
    <w:p w14:paraId="58E14C6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Sot, në qytetin e Vlorës, u organizua aktiviteti “Ekselenca Rinore”, me pjesëmarrjen e fituesve të olimpiadave dhe talenteve të gjimnazeve. Aktiviteti u zhvillua nga Agjencia Kombëtare e Rinisë (AKR), nën kujdesin e veçantë të Drejtoreshës së Përgjithshme, znj. Sara Bodo, me mbështetjen e Zyrës Vendore të Arsimit Vlorë.</w:t>
      </w:r>
    </w:p>
    <w:p w14:paraId="7D8C5499" w14:textId="3FB8E9D1"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Takimi u përshëndet gjithashtu nga Prefektja e Qarkut Vlorë, znj. Evis Allushi. Gjatë aktivitetit u theksua angazhimi i Agjencisë Kombëtare të Rinisë për ta mbajtur në fokus këta të rinj të talentuar, duke i mbështetur përmes programeve të posaçme të dedikuara për evidentimin dhe zhvillimin e mëtejshëm të potencialit të tyre.</w:t>
      </w:r>
    </w:p>
    <w:p w14:paraId="223C845D" w14:textId="33AB5C16" w:rsidR="00BF0215" w:rsidRPr="00F51F32" w:rsidRDefault="00BF0215" w:rsidP="00EB0DE7">
      <w:pPr>
        <w:tabs>
          <w:tab w:val="left" w:pos="5535"/>
        </w:tabs>
        <w:spacing w:line="276" w:lineRule="auto"/>
        <w:jc w:val="both"/>
        <w:rPr>
          <w:rFonts w:ascii="Times New Roman" w:hAnsi="Times New Roman" w:cs="Times New Roman"/>
          <w:bCs/>
          <w:iCs/>
          <w:szCs w:val="24"/>
        </w:rPr>
      </w:pPr>
      <w:r w:rsidRPr="00F51F32">
        <w:rPr>
          <w:rFonts w:ascii="Times New Roman" w:hAnsi="Times New Roman" w:cs="Times New Roman"/>
          <w:bCs/>
          <w:iCs/>
          <w:szCs w:val="24"/>
        </w:rPr>
        <w:t xml:space="preserve">Shpenzime </w:t>
      </w:r>
      <w:r w:rsidR="00117E63" w:rsidRPr="00F51F32">
        <w:rPr>
          <w:rFonts w:ascii="Times New Roman" w:hAnsi="Times New Roman" w:cs="Times New Roman"/>
          <w:bCs/>
          <w:iCs/>
          <w:szCs w:val="24"/>
        </w:rPr>
        <w:t>k</w:t>
      </w:r>
      <w:r w:rsidRPr="00F51F32">
        <w:rPr>
          <w:rFonts w:ascii="Times New Roman" w:hAnsi="Times New Roman" w:cs="Times New Roman"/>
          <w:bCs/>
          <w:iCs/>
          <w:szCs w:val="24"/>
        </w:rPr>
        <w:t xml:space="preserve">orente </w:t>
      </w:r>
      <w:r w:rsidR="00117E63" w:rsidRPr="00F51F32">
        <w:rPr>
          <w:rFonts w:ascii="Times New Roman" w:hAnsi="Times New Roman" w:cs="Times New Roman"/>
          <w:bCs/>
          <w:iCs/>
          <w:szCs w:val="24"/>
        </w:rPr>
        <w:t>z</w:t>
      </w:r>
      <w:r w:rsidRPr="00F51F32">
        <w:rPr>
          <w:rFonts w:ascii="Times New Roman" w:hAnsi="Times New Roman" w:cs="Times New Roman"/>
          <w:bCs/>
          <w:iCs/>
          <w:szCs w:val="24"/>
        </w:rPr>
        <w:t xml:space="preserve">ëri </w:t>
      </w:r>
      <w:r w:rsidR="00117E63" w:rsidRPr="00F51F32">
        <w:rPr>
          <w:rFonts w:ascii="Times New Roman" w:hAnsi="Times New Roman" w:cs="Times New Roman"/>
          <w:bCs/>
          <w:iCs/>
          <w:szCs w:val="24"/>
        </w:rPr>
        <w:t>t</w:t>
      </w:r>
      <w:r w:rsidRPr="00F51F32">
        <w:rPr>
          <w:rFonts w:ascii="Times New Roman" w:hAnsi="Times New Roman" w:cs="Times New Roman"/>
          <w:bCs/>
          <w:iCs/>
          <w:szCs w:val="24"/>
        </w:rPr>
        <w:t>ransferta të brendshme ( 604)</w:t>
      </w:r>
    </w:p>
    <w:p w14:paraId="1C6DED7B" w14:textId="77777777" w:rsidR="00F51F32" w:rsidRDefault="00F51F32" w:rsidP="00EB0DE7">
      <w:pPr>
        <w:pStyle w:val="NormalWeb"/>
        <w:spacing w:line="276" w:lineRule="auto"/>
        <w:jc w:val="both"/>
        <w:rPr>
          <w:lang w:val="sq-AL"/>
        </w:rPr>
      </w:pPr>
    </w:p>
    <w:p w14:paraId="06AE9B63" w14:textId="11FC7053" w:rsidR="00BF0215" w:rsidRPr="00AB1EE8" w:rsidRDefault="00BF0215" w:rsidP="00EB0DE7">
      <w:pPr>
        <w:pStyle w:val="NormalWeb"/>
        <w:spacing w:line="276" w:lineRule="auto"/>
        <w:jc w:val="both"/>
        <w:rPr>
          <w:lang w:val="sq-AL"/>
        </w:rPr>
      </w:pPr>
      <w:r w:rsidRPr="00AB1EE8">
        <w:rPr>
          <w:lang w:val="sq-AL"/>
        </w:rPr>
        <w:t xml:space="preserve">Agjencia Kombëtare e Rinisë  gjatë vitit 2025 ka kryer disbursimin e kësteve </w:t>
      </w:r>
      <w:r w:rsidR="008523B0" w:rsidRPr="00AB1EE8">
        <w:rPr>
          <w:lang w:val="sq-AL"/>
        </w:rPr>
        <w:t>te treta</w:t>
      </w:r>
      <w:r w:rsidRPr="00AB1EE8">
        <w:rPr>
          <w:lang w:val="sq-AL"/>
        </w:rPr>
        <w:t xml:space="preserve"> të thirrjes III dhe të kësteve të  dyta dhe të treta  për organizatat e shpallura fituese gjatë thirrjes së IV në vitin 2024 . </w:t>
      </w:r>
    </w:p>
    <w:p w14:paraId="738BCFE5" w14:textId="68F95E06" w:rsidR="00BF0215" w:rsidRPr="00AB1EE8" w:rsidRDefault="00BF0215" w:rsidP="00EB0DE7">
      <w:pPr>
        <w:pStyle w:val="NormalWeb"/>
        <w:spacing w:line="276" w:lineRule="auto"/>
        <w:jc w:val="both"/>
        <w:rPr>
          <w:lang w:val="sq-AL"/>
        </w:rPr>
      </w:pPr>
      <w:r w:rsidRPr="00AB1EE8">
        <w:rPr>
          <w:lang w:val="sq-AL"/>
        </w:rPr>
        <w:t xml:space="preserve">Në vijim, Agjencia, pasi ka përcaktuar fushat prioritare të </w:t>
      </w:r>
      <w:r w:rsidR="008523B0" w:rsidRPr="00AB1EE8">
        <w:rPr>
          <w:lang w:val="sq-AL"/>
        </w:rPr>
        <w:t>rinisë</w:t>
      </w:r>
      <w:r w:rsidRPr="00AB1EE8">
        <w:rPr>
          <w:lang w:val="sq-AL"/>
        </w:rPr>
        <w:t>, bazuar në VKM-së Nr. 566, datë 29.7.2022 “Për përcaktimin e kritereve dhe të procedurave të përzgjedhjes së organizatave rinore, organizatave  për të rinjtë dhe njësive të vetëqeverisjes vendore, që përfitojnë financime nga fondet grant nga buxheti i shtetit, të dedikuara për rininë” ka hapur Thirrjen Nr.5 më datë 28 Prill 2025 dhe është mbajtur hapur deri më 28 Maj 2025 2Pas mbylljes së afatit për aplikim është vijuar me vlerësimin e projekt propozimeve nga Komisioni i Vlerësimit të Projekt Propozimeve Rinore. Lidhja e Kontra</w:t>
      </w:r>
      <w:r w:rsidR="008523B0">
        <w:rPr>
          <w:lang w:val="sq-AL"/>
        </w:rPr>
        <w:t>ta</w:t>
      </w:r>
      <w:r w:rsidRPr="00AB1EE8">
        <w:rPr>
          <w:lang w:val="sq-AL"/>
        </w:rPr>
        <w:t xml:space="preserve">ve </w:t>
      </w:r>
      <w:r w:rsidR="008523B0" w:rsidRPr="00AB1EE8">
        <w:rPr>
          <w:lang w:val="sq-AL"/>
        </w:rPr>
        <w:t>është</w:t>
      </w:r>
      <w:r w:rsidRPr="00AB1EE8">
        <w:rPr>
          <w:lang w:val="sq-AL"/>
        </w:rPr>
        <w:t xml:space="preserve"> kryer me date 23 Korrik 2025 në një aktivitet të hapur tek Qendra Tumo. </w:t>
      </w:r>
    </w:p>
    <w:p w14:paraId="20E6562B" w14:textId="77777777" w:rsidR="00B61A86" w:rsidRPr="00AB1EE8" w:rsidRDefault="00B61A86" w:rsidP="00EB0DE7">
      <w:pPr>
        <w:pStyle w:val="NormalWeb"/>
        <w:spacing w:line="276" w:lineRule="auto"/>
        <w:jc w:val="both"/>
        <w:rPr>
          <w:lang w:val="sq-AL"/>
        </w:rPr>
      </w:pPr>
    </w:p>
    <w:p w14:paraId="55B38777" w14:textId="77777777" w:rsidR="00BF0215" w:rsidRPr="00AB1EE8" w:rsidRDefault="00BF0215" w:rsidP="00EB0DE7">
      <w:pPr>
        <w:tabs>
          <w:tab w:val="left" w:pos="5535"/>
        </w:tabs>
        <w:spacing w:line="276" w:lineRule="auto"/>
        <w:jc w:val="both"/>
        <w:rPr>
          <w:rFonts w:ascii="Times New Roman" w:hAnsi="Times New Roman" w:cs="Times New Roman"/>
          <w:szCs w:val="24"/>
        </w:rPr>
      </w:pPr>
    </w:p>
    <w:tbl>
      <w:tblPr>
        <w:tblpPr w:leftFromText="180" w:rightFromText="180" w:vertAnchor="text" w:tblpY="1"/>
        <w:tblOverlap w:val="never"/>
        <w:tblW w:w="5400" w:type="dxa"/>
        <w:tblLook w:val="04A0" w:firstRow="1" w:lastRow="0" w:firstColumn="1" w:lastColumn="0" w:noHBand="0" w:noVBand="1"/>
      </w:tblPr>
      <w:tblGrid>
        <w:gridCol w:w="3440"/>
        <w:gridCol w:w="1960"/>
      </w:tblGrid>
      <w:tr w:rsidR="00BF0215" w:rsidRPr="00AB1EE8" w14:paraId="249591E3" w14:textId="77777777" w:rsidTr="0052460E">
        <w:trPr>
          <w:trHeight w:val="300"/>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6360C30F" w14:textId="471B7B95" w:rsidR="00BF0215" w:rsidRPr="00AB1EE8" w:rsidRDefault="00BF0215" w:rsidP="00EB0DE7">
            <w:pPr>
              <w:spacing w:line="276" w:lineRule="auto"/>
              <w:jc w:val="both"/>
              <w:rPr>
                <w:rFonts w:ascii="Times New Roman" w:hAnsi="Times New Roman" w:cs="Times New Roman"/>
                <w:b/>
                <w:szCs w:val="24"/>
              </w:rPr>
            </w:pPr>
            <w:r w:rsidRPr="00AB1EE8">
              <w:rPr>
                <w:rFonts w:ascii="Times New Roman" w:hAnsi="Times New Roman" w:cs="Times New Roman"/>
                <w:b/>
                <w:szCs w:val="24"/>
              </w:rPr>
              <w:t>Em</w:t>
            </w:r>
            <w:r w:rsidR="008523B0">
              <w:rPr>
                <w:rFonts w:ascii="Times New Roman" w:hAnsi="Times New Roman" w:cs="Times New Roman"/>
                <w:b/>
                <w:szCs w:val="24"/>
              </w:rPr>
              <w:t>ë</w:t>
            </w:r>
            <w:r w:rsidRPr="00AB1EE8">
              <w:rPr>
                <w:rFonts w:ascii="Times New Roman" w:hAnsi="Times New Roman" w:cs="Times New Roman"/>
                <w:b/>
                <w:szCs w:val="24"/>
              </w:rPr>
              <w:t xml:space="preserve">rtimi </w:t>
            </w:r>
          </w:p>
        </w:tc>
        <w:tc>
          <w:tcPr>
            <w:tcW w:w="1960" w:type="dxa"/>
            <w:tcBorders>
              <w:top w:val="single" w:sz="4" w:space="0" w:color="auto"/>
              <w:left w:val="nil"/>
              <w:bottom w:val="single" w:sz="4" w:space="0" w:color="auto"/>
              <w:right w:val="single" w:sz="4" w:space="0" w:color="auto"/>
            </w:tcBorders>
            <w:noWrap/>
            <w:vAlign w:val="bottom"/>
            <w:hideMark/>
          </w:tcPr>
          <w:p w14:paraId="122806B2" w14:textId="77777777" w:rsidR="00BF0215" w:rsidRPr="00AB1EE8" w:rsidRDefault="00BF0215" w:rsidP="00EB0DE7">
            <w:pPr>
              <w:spacing w:line="276" w:lineRule="auto"/>
              <w:jc w:val="both"/>
              <w:rPr>
                <w:rFonts w:ascii="Times New Roman" w:hAnsi="Times New Roman" w:cs="Times New Roman"/>
                <w:b/>
                <w:szCs w:val="24"/>
              </w:rPr>
            </w:pPr>
            <w:r w:rsidRPr="00AB1EE8">
              <w:rPr>
                <w:rFonts w:ascii="Times New Roman" w:hAnsi="Times New Roman" w:cs="Times New Roman"/>
                <w:b/>
                <w:szCs w:val="24"/>
              </w:rPr>
              <w:t xml:space="preserve">Shuma </w:t>
            </w:r>
          </w:p>
        </w:tc>
      </w:tr>
      <w:tr w:rsidR="00BF0215" w:rsidRPr="00AB1EE8" w14:paraId="60B8CC71" w14:textId="77777777" w:rsidTr="0052460E">
        <w:trPr>
          <w:trHeight w:val="300"/>
        </w:trPr>
        <w:tc>
          <w:tcPr>
            <w:tcW w:w="3440" w:type="dxa"/>
            <w:tcBorders>
              <w:top w:val="nil"/>
              <w:left w:val="single" w:sz="4" w:space="0" w:color="auto"/>
              <w:bottom w:val="single" w:sz="4" w:space="0" w:color="auto"/>
              <w:right w:val="single" w:sz="4" w:space="0" w:color="auto"/>
            </w:tcBorders>
            <w:noWrap/>
            <w:vAlign w:val="bottom"/>
            <w:hideMark/>
          </w:tcPr>
          <w:p w14:paraId="190A864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Thirrja e IV</w:t>
            </w:r>
          </w:p>
        </w:tc>
        <w:tc>
          <w:tcPr>
            <w:tcW w:w="1960" w:type="dxa"/>
            <w:tcBorders>
              <w:top w:val="nil"/>
              <w:left w:val="nil"/>
              <w:bottom w:val="single" w:sz="4" w:space="0" w:color="auto"/>
              <w:right w:val="single" w:sz="4" w:space="0" w:color="auto"/>
            </w:tcBorders>
            <w:noWrap/>
            <w:vAlign w:val="bottom"/>
            <w:hideMark/>
          </w:tcPr>
          <w:p w14:paraId="43CE69A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45,908,061</w:t>
            </w:r>
          </w:p>
        </w:tc>
      </w:tr>
      <w:tr w:rsidR="00BF0215" w:rsidRPr="00AB1EE8" w14:paraId="0021B898" w14:textId="77777777" w:rsidTr="0052460E">
        <w:trPr>
          <w:trHeight w:val="300"/>
        </w:trPr>
        <w:tc>
          <w:tcPr>
            <w:tcW w:w="3440" w:type="dxa"/>
            <w:tcBorders>
              <w:top w:val="nil"/>
              <w:left w:val="single" w:sz="4" w:space="0" w:color="auto"/>
              <w:bottom w:val="single" w:sz="4" w:space="0" w:color="auto"/>
              <w:right w:val="single" w:sz="4" w:space="0" w:color="auto"/>
            </w:tcBorders>
            <w:noWrap/>
            <w:vAlign w:val="bottom"/>
            <w:hideMark/>
          </w:tcPr>
          <w:p w14:paraId="2C87E68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Thirrja e V</w:t>
            </w:r>
          </w:p>
        </w:tc>
        <w:tc>
          <w:tcPr>
            <w:tcW w:w="1960" w:type="dxa"/>
            <w:tcBorders>
              <w:top w:val="nil"/>
              <w:left w:val="nil"/>
              <w:bottom w:val="single" w:sz="4" w:space="0" w:color="auto"/>
              <w:right w:val="single" w:sz="4" w:space="0" w:color="auto"/>
            </w:tcBorders>
            <w:noWrap/>
            <w:vAlign w:val="bottom"/>
            <w:hideMark/>
          </w:tcPr>
          <w:p w14:paraId="74A40DA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45,147,250</w:t>
            </w:r>
          </w:p>
          <w:p w14:paraId="54ACB17C" w14:textId="77777777" w:rsidR="00BF0215" w:rsidRPr="00AB1EE8" w:rsidRDefault="00BF0215" w:rsidP="00EB0DE7">
            <w:pPr>
              <w:spacing w:line="276" w:lineRule="auto"/>
              <w:jc w:val="both"/>
              <w:rPr>
                <w:rFonts w:ascii="Times New Roman" w:hAnsi="Times New Roman" w:cs="Times New Roman"/>
                <w:szCs w:val="24"/>
              </w:rPr>
            </w:pPr>
          </w:p>
        </w:tc>
      </w:tr>
    </w:tbl>
    <w:p w14:paraId="28B34AD4" w14:textId="77777777" w:rsidR="00BF0215" w:rsidRPr="00AB1EE8" w:rsidRDefault="00BF0215" w:rsidP="00EB0DE7">
      <w:pPr>
        <w:tabs>
          <w:tab w:val="left" w:pos="5535"/>
        </w:tabs>
        <w:spacing w:line="276" w:lineRule="auto"/>
        <w:jc w:val="both"/>
        <w:rPr>
          <w:rFonts w:ascii="Times New Roman" w:hAnsi="Times New Roman" w:cs="Times New Roman"/>
          <w:szCs w:val="24"/>
        </w:rPr>
      </w:pPr>
    </w:p>
    <w:p w14:paraId="014A75EC" w14:textId="77777777" w:rsidR="00BF0215" w:rsidRPr="00AB1EE8" w:rsidRDefault="00BF0215" w:rsidP="00EB0DE7">
      <w:pPr>
        <w:tabs>
          <w:tab w:val="left" w:pos="5535"/>
        </w:tabs>
        <w:spacing w:line="276" w:lineRule="auto"/>
        <w:jc w:val="both"/>
        <w:rPr>
          <w:rFonts w:ascii="Times New Roman" w:hAnsi="Times New Roman" w:cs="Times New Roman"/>
          <w:szCs w:val="24"/>
        </w:rPr>
      </w:pPr>
    </w:p>
    <w:p w14:paraId="209A8480" w14:textId="77777777" w:rsidR="00BF0215" w:rsidRPr="00AB1EE8" w:rsidRDefault="00BF0215" w:rsidP="00EB0DE7">
      <w:pPr>
        <w:tabs>
          <w:tab w:val="left" w:pos="5535"/>
        </w:tabs>
        <w:spacing w:line="276" w:lineRule="auto"/>
        <w:jc w:val="both"/>
        <w:rPr>
          <w:rFonts w:ascii="Times New Roman" w:hAnsi="Times New Roman" w:cs="Times New Roman"/>
          <w:szCs w:val="24"/>
        </w:rPr>
      </w:pPr>
    </w:p>
    <w:p w14:paraId="6C1A2DA8" w14:textId="77777777" w:rsidR="00BF0215" w:rsidRPr="00AB1EE8" w:rsidRDefault="00BF0215" w:rsidP="00EB0DE7">
      <w:pPr>
        <w:tabs>
          <w:tab w:val="left" w:pos="5535"/>
        </w:tabs>
        <w:spacing w:line="276" w:lineRule="auto"/>
        <w:jc w:val="both"/>
        <w:rPr>
          <w:rFonts w:ascii="Times New Roman" w:hAnsi="Times New Roman" w:cs="Times New Roman"/>
          <w:szCs w:val="24"/>
        </w:rPr>
      </w:pPr>
    </w:p>
    <w:p w14:paraId="4356808A" w14:textId="77777777" w:rsidR="00BF0215" w:rsidRPr="00AB1EE8" w:rsidRDefault="00BF0215" w:rsidP="00EB0DE7">
      <w:pPr>
        <w:tabs>
          <w:tab w:val="left" w:pos="5535"/>
        </w:tabs>
        <w:spacing w:line="276" w:lineRule="auto"/>
        <w:jc w:val="both"/>
        <w:rPr>
          <w:rFonts w:ascii="Times New Roman" w:hAnsi="Times New Roman" w:cs="Times New Roman"/>
          <w:b/>
          <w:szCs w:val="24"/>
        </w:rPr>
      </w:pPr>
      <w:r w:rsidRPr="00AB1EE8">
        <w:rPr>
          <w:rFonts w:ascii="Times New Roman" w:hAnsi="Times New Roman" w:cs="Times New Roman"/>
          <w:b/>
          <w:szCs w:val="24"/>
        </w:rPr>
        <w:t>Thirrja 5</w:t>
      </w:r>
    </w:p>
    <w:p w14:paraId="7689BDCE" w14:textId="77777777" w:rsidR="00F55ED1" w:rsidRPr="00AB1EE8" w:rsidRDefault="00F55ED1" w:rsidP="00EB0DE7">
      <w:pPr>
        <w:tabs>
          <w:tab w:val="left" w:pos="5535"/>
        </w:tabs>
        <w:spacing w:line="276" w:lineRule="auto"/>
        <w:jc w:val="both"/>
        <w:rPr>
          <w:rFonts w:ascii="Times New Roman" w:hAnsi="Times New Roman" w:cs="Times New Roman"/>
          <w:b/>
          <w:szCs w:val="24"/>
        </w:rPr>
      </w:pPr>
    </w:p>
    <w:tbl>
      <w:tblPr>
        <w:tblW w:w="9555" w:type="dxa"/>
        <w:tblInd w:w="93" w:type="dxa"/>
        <w:tblLook w:val="04A0" w:firstRow="1" w:lastRow="0" w:firstColumn="1" w:lastColumn="0" w:noHBand="0" w:noVBand="1"/>
      </w:tblPr>
      <w:tblGrid>
        <w:gridCol w:w="640"/>
        <w:gridCol w:w="3340"/>
        <w:gridCol w:w="3120"/>
        <w:gridCol w:w="2455"/>
      </w:tblGrid>
      <w:tr w:rsidR="00BF0215" w:rsidRPr="00AB1EE8" w14:paraId="40174508" w14:textId="77777777" w:rsidTr="0052460E">
        <w:trPr>
          <w:trHeight w:val="330"/>
        </w:trPr>
        <w:tc>
          <w:tcPr>
            <w:tcW w:w="640" w:type="dxa"/>
            <w:tcBorders>
              <w:top w:val="single" w:sz="8" w:space="0" w:color="auto"/>
              <w:left w:val="single" w:sz="8" w:space="0" w:color="auto"/>
              <w:bottom w:val="single" w:sz="8" w:space="0" w:color="auto"/>
              <w:right w:val="single" w:sz="4" w:space="0" w:color="auto"/>
            </w:tcBorders>
            <w:vAlign w:val="center"/>
            <w:hideMark/>
          </w:tcPr>
          <w:p w14:paraId="688E075F"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Nr.</w:t>
            </w:r>
          </w:p>
        </w:tc>
        <w:tc>
          <w:tcPr>
            <w:tcW w:w="3340" w:type="dxa"/>
            <w:tcBorders>
              <w:top w:val="single" w:sz="8" w:space="0" w:color="auto"/>
              <w:left w:val="nil"/>
              <w:bottom w:val="single" w:sz="8" w:space="0" w:color="auto"/>
              <w:right w:val="single" w:sz="4" w:space="0" w:color="auto"/>
            </w:tcBorders>
            <w:vAlign w:val="center"/>
            <w:hideMark/>
          </w:tcPr>
          <w:p w14:paraId="2BBDAE2A"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Emri i OSHC-së</w:t>
            </w:r>
          </w:p>
        </w:tc>
        <w:tc>
          <w:tcPr>
            <w:tcW w:w="3120" w:type="dxa"/>
            <w:tcBorders>
              <w:top w:val="single" w:sz="8" w:space="0" w:color="auto"/>
              <w:left w:val="nil"/>
              <w:bottom w:val="single" w:sz="8" w:space="0" w:color="auto"/>
              <w:right w:val="single" w:sz="4" w:space="0" w:color="auto"/>
            </w:tcBorders>
            <w:vAlign w:val="center"/>
            <w:hideMark/>
          </w:tcPr>
          <w:p w14:paraId="26CF5541"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Emri i Projektit</w:t>
            </w:r>
          </w:p>
        </w:tc>
        <w:tc>
          <w:tcPr>
            <w:tcW w:w="2455" w:type="dxa"/>
            <w:tcBorders>
              <w:top w:val="single" w:sz="8" w:space="0" w:color="auto"/>
              <w:left w:val="nil"/>
              <w:bottom w:val="single" w:sz="8" w:space="0" w:color="auto"/>
              <w:right w:val="single" w:sz="4" w:space="0" w:color="auto"/>
            </w:tcBorders>
            <w:vAlign w:val="center"/>
            <w:hideMark/>
          </w:tcPr>
          <w:p w14:paraId="7B0669D7" w14:textId="77777777" w:rsidR="00BF0215" w:rsidRPr="00AB1EE8" w:rsidRDefault="00BF0215" w:rsidP="00EB0DE7">
            <w:pPr>
              <w:spacing w:line="276" w:lineRule="auto"/>
              <w:jc w:val="both"/>
              <w:rPr>
                <w:rFonts w:ascii="Times New Roman" w:hAnsi="Times New Roman" w:cs="Times New Roman"/>
                <w:b/>
                <w:bCs/>
                <w:szCs w:val="24"/>
              </w:rPr>
            </w:pPr>
            <w:r w:rsidRPr="00AB1EE8">
              <w:rPr>
                <w:rFonts w:ascii="Times New Roman" w:hAnsi="Times New Roman" w:cs="Times New Roman"/>
                <w:b/>
                <w:bCs/>
                <w:szCs w:val="24"/>
              </w:rPr>
              <w:t>Buxhet  i miratuar</w:t>
            </w:r>
          </w:p>
        </w:tc>
      </w:tr>
      <w:tr w:rsidR="00BF0215" w:rsidRPr="00AB1EE8" w14:paraId="3B6C64B2"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57C01B5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w:t>
            </w:r>
          </w:p>
        </w:tc>
        <w:tc>
          <w:tcPr>
            <w:tcW w:w="3340" w:type="dxa"/>
            <w:tcBorders>
              <w:top w:val="nil"/>
              <w:left w:val="nil"/>
              <w:bottom w:val="single" w:sz="4" w:space="0" w:color="auto"/>
              <w:right w:val="single" w:sz="4" w:space="0" w:color="auto"/>
            </w:tcBorders>
            <w:vAlign w:val="center"/>
            <w:hideMark/>
          </w:tcPr>
          <w:p w14:paraId="7FE5FE3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Metroresearch</w:t>
            </w:r>
          </w:p>
        </w:tc>
        <w:tc>
          <w:tcPr>
            <w:tcW w:w="3120" w:type="dxa"/>
            <w:tcBorders>
              <w:top w:val="nil"/>
              <w:left w:val="nil"/>
              <w:bottom w:val="single" w:sz="4" w:space="0" w:color="auto"/>
              <w:right w:val="single" w:sz="4" w:space="0" w:color="auto"/>
            </w:tcBorders>
            <w:vAlign w:val="center"/>
            <w:hideMark/>
          </w:tcPr>
          <w:p w14:paraId="3555AE57" w14:textId="0460DE78"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Bot</w:t>
            </w:r>
            <w:r w:rsidR="008523B0">
              <w:rPr>
                <w:rFonts w:ascii="Times New Roman" w:hAnsi="Times New Roman" w:cs="Times New Roman"/>
                <w:szCs w:val="24"/>
              </w:rPr>
              <w:t xml:space="preserve"> </w:t>
            </w:r>
            <w:r w:rsidRPr="00AB1EE8">
              <w:rPr>
                <w:rFonts w:ascii="Times New Roman" w:hAnsi="Times New Roman" w:cs="Times New Roman"/>
                <w:szCs w:val="24"/>
              </w:rPr>
              <w:t>Builders</w:t>
            </w:r>
          </w:p>
        </w:tc>
        <w:tc>
          <w:tcPr>
            <w:tcW w:w="2455" w:type="dxa"/>
            <w:tcBorders>
              <w:top w:val="nil"/>
              <w:left w:val="nil"/>
              <w:bottom w:val="single" w:sz="4" w:space="0" w:color="auto"/>
              <w:right w:val="single" w:sz="4" w:space="0" w:color="auto"/>
            </w:tcBorders>
            <w:vAlign w:val="bottom"/>
            <w:hideMark/>
          </w:tcPr>
          <w:p w14:paraId="330E01E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2,938,000</w:t>
            </w:r>
          </w:p>
        </w:tc>
      </w:tr>
      <w:tr w:rsidR="00BF0215" w:rsidRPr="00AB1EE8" w14:paraId="35A673E1"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485FCFB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w:t>
            </w:r>
          </w:p>
        </w:tc>
        <w:tc>
          <w:tcPr>
            <w:tcW w:w="3340" w:type="dxa"/>
            <w:tcBorders>
              <w:top w:val="single" w:sz="4" w:space="0" w:color="auto"/>
              <w:left w:val="nil"/>
              <w:bottom w:val="single" w:sz="4" w:space="0" w:color="auto"/>
              <w:right w:val="single" w:sz="4" w:space="0" w:color="auto"/>
            </w:tcBorders>
            <w:vAlign w:val="center"/>
            <w:hideMark/>
          </w:tcPr>
          <w:p w14:paraId="1EB06B2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Alert</w:t>
            </w:r>
          </w:p>
        </w:tc>
        <w:tc>
          <w:tcPr>
            <w:tcW w:w="3120" w:type="dxa"/>
            <w:tcBorders>
              <w:top w:val="single" w:sz="4" w:space="0" w:color="auto"/>
              <w:left w:val="nil"/>
              <w:bottom w:val="single" w:sz="4" w:space="0" w:color="auto"/>
              <w:right w:val="single" w:sz="4" w:space="0" w:color="auto"/>
            </w:tcBorders>
            <w:vAlign w:val="center"/>
            <w:hideMark/>
          </w:tcPr>
          <w:p w14:paraId="710BC8E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Rinia Aktive për Politika të Qëndrueshme</w:t>
            </w:r>
          </w:p>
        </w:tc>
        <w:tc>
          <w:tcPr>
            <w:tcW w:w="2455" w:type="dxa"/>
            <w:tcBorders>
              <w:top w:val="nil"/>
              <w:left w:val="nil"/>
              <w:bottom w:val="single" w:sz="4" w:space="0" w:color="auto"/>
              <w:right w:val="single" w:sz="4" w:space="0" w:color="auto"/>
            </w:tcBorders>
            <w:vAlign w:val="bottom"/>
            <w:hideMark/>
          </w:tcPr>
          <w:p w14:paraId="6C272AE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3,302,072</w:t>
            </w:r>
          </w:p>
        </w:tc>
      </w:tr>
      <w:tr w:rsidR="00BF0215" w:rsidRPr="00AB1EE8" w14:paraId="46F17093"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4DB857F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w:t>
            </w:r>
          </w:p>
        </w:tc>
        <w:tc>
          <w:tcPr>
            <w:tcW w:w="3340" w:type="dxa"/>
            <w:tcBorders>
              <w:top w:val="single" w:sz="4" w:space="0" w:color="auto"/>
              <w:left w:val="nil"/>
              <w:bottom w:val="single" w:sz="4" w:space="0" w:color="auto"/>
              <w:right w:val="single" w:sz="4" w:space="0" w:color="auto"/>
            </w:tcBorders>
            <w:vAlign w:val="center"/>
            <w:hideMark/>
          </w:tcPr>
          <w:p w14:paraId="3413F87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North Green Association</w:t>
            </w:r>
          </w:p>
        </w:tc>
        <w:tc>
          <w:tcPr>
            <w:tcW w:w="3120" w:type="dxa"/>
            <w:tcBorders>
              <w:top w:val="single" w:sz="4" w:space="0" w:color="auto"/>
              <w:left w:val="nil"/>
              <w:bottom w:val="single" w:sz="4" w:space="0" w:color="auto"/>
              <w:right w:val="single" w:sz="4" w:space="0" w:color="auto"/>
            </w:tcBorders>
            <w:vAlign w:val="center"/>
            <w:hideMark/>
          </w:tcPr>
          <w:p w14:paraId="7D300DF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Eja dhe Ti puno në Turizëm</w:t>
            </w:r>
          </w:p>
        </w:tc>
        <w:tc>
          <w:tcPr>
            <w:tcW w:w="2455" w:type="dxa"/>
            <w:tcBorders>
              <w:top w:val="nil"/>
              <w:left w:val="nil"/>
              <w:bottom w:val="single" w:sz="4" w:space="0" w:color="auto"/>
              <w:right w:val="single" w:sz="4" w:space="0" w:color="auto"/>
            </w:tcBorders>
            <w:vAlign w:val="bottom"/>
            <w:hideMark/>
          </w:tcPr>
          <w:p w14:paraId="379414D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3,322,625</w:t>
            </w:r>
          </w:p>
        </w:tc>
      </w:tr>
      <w:tr w:rsidR="00BF0215" w:rsidRPr="00AB1EE8" w14:paraId="28371124" w14:textId="77777777" w:rsidTr="0052460E">
        <w:trPr>
          <w:trHeight w:val="1260"/>
        </w:trPr>
        <w:tc>
          <w:tcPr>
            <w:tcW w:w="640" w:type="dxa"/>
            <w:tcBorders>
              <w:top w:val="nil"/>
              <w:left w:val="single" w:sz="4" w:space="0" w:color="auto"/>
              <w:bottom w:val="single" w:sz="4" w:space="0" w:color="auto"/>
              <w:right w:val="single" w:sz="4" w:space="0" w:color="auto"/>
            </w:tcBorders>
            <w:vAlign w:val="center"/>
            <w:hideMark/>
          </w:tcPr>
          <w:p w14:paraId="37788EC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4</w:t>
            </w:r>
          </w:p>
        </w:tc>
        <w:tc>
          <w:tcPr>
            <w:tcW w:w="3340" w:type="dxa"/>
            <w:tcBorders>
              <w:top w:val="single" w:sz="4" w:space="0" w:color="auto"/>
              <w:left w:val="nil"/>
              <w:bottom w:val="single" w:sz="4" w:space="0" w:color="auto"/>
              <w:right w:val="single" w:sz="4" w:space="0" w:color="auto"/>
            </w:tcBorders>
            <w:vAlign w:val="center"/>
            <w:hideMark/>
          </w:tcPr>
          <w:p w14:paraId="2709ED7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Sustainable Enviroment Albania- SEA</w:t>
            </w:r>
          </w:p>
        </w:tc>
        <w:tc>
          <w:tcPr>
            <w:tcW w:w="3120" w:type="dxa"/>
            <w:tcBorders>
              <w:top w:val="single" w:sz="4" w:space="0" w:color="auto"/>
              <w:left w:val="nil"/>
              <w:bottom w:val="single" w:sz="4" w:space="0" w:color="auto"/>
              <w:right w:val="single" w:sz="4" w:space="0" w:color="auto"/>
            </w:tcBorders>
            <w:vAlign w:val="center"/>
            <w:hideMark/>
          </w:tcPr>
          <w:p w14:paraId="42E7B629" w14:textId="2258612C"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Skill U</w:t>
            </w:r>
            <w:r w:rsidR="002A506C" w:rsidRPr="00AB1EE8">
              <w:rPr>
                <w:rFonts w:ascii="Times New Roman" w:hAnsi="Times New Roman" w:cs="Times New Roman"/>
                <w:szCs w:val="24"/>
              </w:rPr>
              <w:t>p</w:t>
            </w:r>
            <w:r w:rsidRPr="00AB1EE8">
              <w:rPr>
                <w:rFonts w:ascii="Times New Roman" w:hAnsi="Times New Roman" w:cs="Times New Roman"/>
                <w:szCs w:val="24"/>
              </w:rPr>
              <w:t>-Zhvillimi i Aftësive në programim për Punësimin e të Rinjve</w:t>
            </w:r>
          </w:p>
        </w:tc>
        <w:tc>
          <w:tcPr>
            <w:tcW w:w="2455" w:type="dxa"/>
            <w:tcBorders>
              <w:top w:val="nil"/>
              <w:left w:val="nil"/>
              <w:bottom w:val="single" w:sz="4" w:space="0" w:color="auto"/>
              <w:right w:val="single" w:sz="4" w:space="0" w:color="auto"/>
            </w:tcBorders>
            <w:vAlign w:val="bottom"/>
            <w:hideMark/>
          </w:tcPr>
          <w:p w14:paraId="4E442B1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3,292,000</w:t>
            </w:r>
          </w:p>
        </w:tc>
      </w:tr>
      <w:tr w:rsidR="00BF0215" w:rsidRPr="00AB1EE8" w14:paraId="350EB469" w14:textId="77777777" w:rsidTr="0052460E">
        <w:trPr>
          <w:trHeight w:val="585"/>
        </w:trPr>
        <w:tc>
          <w:tcPr>
            <w:tcW w:w="640" w:type="dxa"/>
            <w:tcBorders>
              <w:top w:val="nil"/>
              <w:left w:val="single" w:sz="4" w:space="0" w:color="auto"/>
              <w:bottom w:val="single" w:sz="4" w:space="0" w:color="auto"/>
              <w:right w:val="single" w:sz="4" w:space="0" w:color="auto"/>
            </w:tcBorders>
            <w:vAlign w:val="center"/>
            <w:hideMark/>
          </w:tcPr>
          <w:p w14:paraId="6399537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5</w:t>
            </w:r>
          </w:p>
        </w:tc>
        <w:tc>
          <w:tcPr>
            <w:tcW w:w="3340" w:type="dxa"/>
            <w:tcBorders>
              <w:top w:val="single" w:sz="4" w:space="0" w:color="auto"/>
              <w:left w:val="nil"/>
              <w:bottom w:val="single" w:sz="4" w:space="0" w:color="auto"/>
              <w:right w:val="single" w:sz="4" w:space="0" w:color="auto"/>
            </w:tcBorders>
            <w:vAlign w:val="center"/>
            <w:hideMark/>
          </w:tcPr>
          <w:p w14:paraId="0C24D23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Fondacioni Startup Albania</w:t>
            </w:r>
          </w:p>
        </w:tc>
        <w:tc>
          <w:tcPr>
            <w:tcW w:w="3120" w:type="dxa"/>
            <w:tcBorders>
              <w:top w:val="single" w:sz="4" w:space="0" w:color="auto"/>
              <w:left w:val="nil"/>
              <w:bottom w:val="single" w:sz="4" w:space="0" w:color="auto"/>
              <w:right w:val="single" w:sz="4" w:space="0" w:color="auto"/>
            </w:tcBorders>
            <w:vAlign w:val="center"/>
            <w:hideMark/>
          </w:tcPr>
          <w:p w14:paraId="7BA0EF0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Guxo, Ndërto, Ndrysho: Programi i Sipërmarrjes Rinore</w:t>
            </w:r>
          </w:p>
        </w:tc>
        <w:tc>
          <w:tcPr>
            <w:tcW w:w="2455" w:type="dxa"/>
            <w:tcBorders>
              <w:top w:val="nil"/>
              <w:left w:val="nil"/>
              <w:bottom w:val="single" w:sz="4" w:space="0" w:color="auto"/>
              <w:right w:val="single" w:sz="4" w:space="0" w:color="auto"/>
            </w:tcBorders>
            <w:vAlign w:val="bottom"/>
            <w:hideMark/>
          </w:tcPr>
          <w:p w14:paraId="67FECD1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3,285,100</w:t>
            </w:r>
          </w:p>
        </w:tc>
      </w:tr>
      <w:tr w:rsidR="00BF0215" w:rsidRPr="00AB1EE8" w14:paraId="355AC841"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102BFDC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6</w:t>
            </w:r>
          </w:p>
        </w:tc>
        <w:tc>
          <w:tcPr>
            <w:tcW w:w="3340" w:type="dxa"/>
            <w:tcBorders>
              <w:top w:val="single" w:sz="4" w:space="0" w:color="auto"/>
              <w:left w:val="nil"/>
              <w:bottom w:val="single" w:sz="4" w:space="0" w:color="auto"/>
              <w:right w:val="single" w:sz="4" w:space="0" w:color="auto"/>
            </w:tcBorders>
            <w:vAlign w:val="center"/>
            <w:hideMark/>
          </w:tcPr>
          <w:p w14:paraId="02B4A3A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Action For Albania</w:t>
            </w:r>
          </w:p>
        </w:tc>
        <w:tc>
          <w:tcPr>
            <w:tcW w:w="3120" w:type="dxa"/>
            <w:tcBorders>
              <w:top w:val="single" w:sz="4" w:space="0" w:color="auto"/>
              <w:left w:val="nil"/>
              <w:bottom w:val="single" w:sz="4" w:space="0" w:color="auto"/>
              <w:right w:val="single" w:sz="4" w:space="0" w:color="auto"/>
            </w:tcBorders>
            <w:vAlign w:val="center"/>
            <w:hideMark/>
          </w:tcPr>
          <w:p w14:paraId="66F5F82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Rini e Shëndetshme dhe Aktive në Dibër</w:t>
            </w:r>
          </w:p>
        </w:tc>
        <w:tc>
          <w:tcPr>
            <w:tcW w:w="2455" w:type="dxa"/>
            <w:tcBorders>
              <w:top w:val="nil"/>
              <w:left w:val="nil"/>
              <w:bottom w:val="single" w:sz="4" w:space="0" w:color="auto"/>
              <w:right w:val="single" w:sz="4" w:space="0" w:color="auto"/>
            </w:tcBorders>
            <w:vAlign w:val="bottom"/>
            <w:hideMark/>
          </w:tcPr>
          <w:p w14:paraId="053DF7D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3,149,595</w:t>
            </w:r>
          </w:p>
        </w:tc>
      </w:tr>
      <w:tr w:rsidR="00BF0215" w:rsidRPr="00AB1EE8" w14:paraId="6C8E4702"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76C13FD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7</w:t>
            </w:r>
          </w:p>
        </w:tc>
        <w:tc>
          <w:tcPr>
            <w:tcW w:w="3340" w:type="dxa"/>
            <w:tcBorders>
              <w:top w:val="single" w:sz="4" w:space="0" w:color="auto"/>
              <w:left w:val="nil"/>
              <w:bottom w:val="single" w:sz="4" w:space="0" w:color="auto"/>
              <w:right w:val="single" w:sz="4" w:space="0" w:color="auto"/>
            </w:tcBorders>
            <w:vAlign w:val="center"/>
            <w:hideMark/>
          </w:tcPr>
          <w:p w14:paraId="6EBA762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Instituti Shqiptar i SME-ve - SME Albania</w:t>
            </w:r>
          </w:p>
        </w:tc>
        <w:tc>
          <w:tcPr>
            <w:tcW w:w="3120" w:type="dxa"/>
            <w:tcBorders>
              <w:top w:val="single" w:sz="4" w:space="0" w:color="auto"/>
              <w:left w:val="nil"/>
              <w:bottom w:val="single" w:sz="4" w:space="0" w:color="auto"/>
              <w:right w:val="single" w:sz="4" w:space="0" w:color="auto"/>
            </w:tcBorders>
            <w:vAlign w:val="center"/>
            <w:hideMark/>
          </w:tcPr>
          <w:p w14:paraId="0254147C" w14:textId="45E7438A"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U</w:t>
            </w:r>
            <w:r w:rsidR="002A506C" w:rsidRPr="00AB1EE8">
              <w:rPr>
                <w:rFonts w:ascii="Times New Roman" w:hAnsi="Times New Roman" w:cs="Times New Roman"/>
                <w:szCs w:val="24"/>
              </w:rPr>
              <w:t>p to start</w:t>
            </w:r>
            <w:r w:rsidRPr="00AB1EE8">
              <w:rPr>
                <w:rFonts w:ascii="Times New Roman" w:hAnsi="Times New Roman" w:cs="Times New Roman"/>
                <w:szCs w:val="24"/>
              </w:rPr>
              <w:t xml:space="preserve"> </w:t>
            </w:r>
            <w:r w:rsidR="00E96C6F" w:rsidRPr="00AB1EE8">
              <w:rPr>
                <w:rFonts w:ascii="Times New Roman" w:hAnsi="Times New Roman" w:cs="Times New Roman"/>
                <w:szCs w:val="24"/>
              </w:rPr>
              <w:t>academy</w:t>
            </w:r>
          </w:p>
        </w:tc>
        <w:tc>
          <w:tcPr>
            <w:tcW w:w="2455" w:type="dxa"/>
            <w:tcBorders>
              <w:top w:val="nil"/>
              <w:left w:val="nil"/>
              <w:bottom w:val="single" w:sz="4" w:space="0" w:color="auto"/>
              <w:right w:val="single" w:sz="4" w:space="0" w:color="auto"/>
            </w:tcBorders>
            <w:vAlign w:val="bottom"/>
            <w:hideMark/>
          </w:tcPr>
          <w:p w14:paraId="6EA289D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3,239,500</w:t>
            </w:r>
          </w:p>
        </w:tc>
      </w:tr>
      <w:tr w:rsidR="00BF0215" w:rsidRPr="00AB1EE8" w14:paraId="036209B4" w14:textId="77777777" w:rsidTr="0052460E">
        <w:trPr>
          <w:trHeight w:val="1575"/>
        </w:trPr>
        <w:tc>
          <w:tcPr>
            <w:tcW w:w="640" w:type="dxa"/>
            <w:tcBorders>
              <w:top w:val="nil"/>
              <w:left w:val="single" w:sz="4" w:space="0" w:color="auto"/>
              <w:bottom w:val="single" w:sz="4" w:space="0" w:color="auto"/>
              <w:right w:val="single" w:sz="4" w:space="0" w:color="auto"/>
            </w:tcBorders>
            <w:vAlign w:val="center"/>
            <w:hideMark/>
          </w:tcPr>
          <w:p w14:paraId="2947031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8</w:t>
            </w:r>
          </w:p>
        </w:tc>
        <w:tc>
          <w:tcPr>
            <w:tcW w:w="3340" w:type="dxa"/>
            <w:tcBorders>
              <w:top w:val="single" w:sz="4" w:space="0" w:color="auto"/>
              <w:left w:val="nil"/>
              <w:bottom w:val="single" w:sz="4" w:space="0" w:color="auto"/>
              <w:right w:val="single" w:sz="4" w:space="0" w:color="auto"/>
            </w:tcBorders>
            <w:vAlign w:val="center"/>
            <w:hideMark/>
          </w:tcPr>
          <w:p w14:paraId="244EBB2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STEM HUB</w:t>
            </w:r>
          </w:p>
        </w:tc>
        <w:tc>
          <w:tcPr>
            <w:tcW w:w="3120" w:type="dxa"/>
            <w:tcBorders>
              <w:top w:val="single" w:sz="4" w:space="0" w:color="auto"/>
              <w:left w:val="nil"/>
              <w:bottom w:val="single" w:sz="4" w:space="0" w:color="auto"/>
              <w:right w:val="single" w:sz="4" w:space="0" w:color="auto"/>
            </w:tcBorders>
            <w:vAlign w:val="center"/>
            <w:hideMark/>
          </w:tcPr>
          <w:p w14:paraId="7B6EEF01" w14:textId="6FE82E33"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AI@</w:t>
            </w:r>
            <w:r w:rsidR="002A506C" w:rsidRPr="00AB1EE8">
              <w:rPr>
                <w:rFonts w:ascii="Times New Roman" w:hAnsi="Times New Roman" w:cs="Times New Roman"/>
                <w:szCs w:val="24"/>
              </w:rPr>
              <w:t>W</w:t>
            </w:r>
            <w:r w:rsidRPr="00AB1EE8">
              <w:rPr>
                <w:rFonts w:ascii="Times New Roman" w:hAnsi="Times New Roman" w:cs="Times New Roman"/>
                <w:szCs w:val="24"/>
              </w:rPr>
              <w:t>ork - Zhvillim Aftësish për IA</w:t>
            </w:r>
          </w:p>
        </w:tc>
        <w:tc>
          <w:tcPr>
            <w:tcW w:w="2455" w:type="dxa"/>
            <w:tcBorders>
              <w:top w:val="nil"/>
              <w:left w:val="nil"/>
              <w:bottom w:val="single" w:sz="4" w:space="0" w:color="auto"/>
              <w:right w:val="single" w:sz="4" w:space="0" w:color="auto"/>
            </w:tcBorders>
            <w:vAlign w:val="bottom"/>
            <w:hideMark/>
          </w:tcPr>
          <w:p w14:paraId="69D3F4C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2,788,000</w:t>
            </w:r>
          </w:p>
        </w:tc>
      </w:tr>
      <w:tr w:rsidR="00BF0215" w:rsidRPr="00AB1EE8" w14:paraId="73D7706D"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631AF39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9</w:t>
            </w:r>
          </w:p>
        </w:tc>
        <w:tc>
          <w:tcPr>
            <w:tcW w:w="3340" w:type="dxa"/>
            <w:tcBorders>
              <w:top w:val="single" w:sz="4" w:space="0" w:color="auto"/>
              <w:left w:val="nil"/>
              <w:bottom w:val="single" w:sz="4" w:space="0" w:color="auto"/>
              <w:right w:val="single" w:sz="4" w:space="0" w:color="auto"/>
            </w:tcBorders>
            <w:vAlign w:val="center"/>
            <w:hideMark/>
          </w:tcPr>
          <w:p w14:paraId="1BFFC05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Shoqata Mega Art</w:t>
            </w:r>
          </w:p>
        </w:tc>
        <w:tc>
          <w:tcPr>
            <w:tcW w:w="3120" w:type="dxa"/>
            <w:tcBorders>
              <w:top w:val="single" w:sz="4" w:space="0" w:color="auto"/>
              <w:left w:val="nil"/>
              <w:bottom w:val="single" w:sz="4" w:space="0" w:color="auto"/>
              <w:right w:val="single" w:sz="4" w:space="0" w:color="auto"/>
            </w:tcBorders>
            <w:vAlign w:val="center"/>
            <w:hideMark/>
          </w:tcPr>
          <w:p w14:paraId="3D82DDA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Hapat e Traditës, Zemra e Rinisë</w:t>
            </w:r>
          </w:p>
        </w:tc>
        <w:tc>
          <w:tcPr>
            <w:tcW w:w="2455" w:type="dxa"/>
            <w:tcBorders>
              <w:top w:val="nil"/>
              <w:left w:val="nil"/>
              <w:bottom w:val="single" w:sz="4" w:space="0" w:color="auto"/>
              <w:right w:val="single" w:sz="4" w:space="0" w:color="auto"/>
            </w:tcBorders>
            <w:vAlign w:val="bottom"/>
            <w:hideMark/>
          </w:tcPr>
          <w:p w14:paraId="607E999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2,800,000</w:t>
            </w:r>
          </w:p>
        </w:tc>
      </w:tr>
      <w:tr w:rsidR="00BF0215" w:rsidRPr="00AB1EE8" w14:paraId="06F7ED37"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2B00EA6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10</w:t>
            </w:r>
          </w:p>
        </w:tc>
        <w:tc>
          <w:tcPr>
            <w:tcW w:w="3340" w:type="dxa"/>
            <w:tcBorders>
              <w:top w:val="single" w:sz="4" w:space="0" w:color="auto"/>
              <w:left w:val="nil"/>
              <w:bottom w:val="single" w:sz="4" w:space="0" w:color="auto"/>
              <w:right w:val="single" w:sz="4" w:space="0" w:color="auto"/>
            </w:tcBorders>
            <w:vAlign w:val="center"/>
            <w:hideMark/>
          </w:tcPr>
          <w:p w14:paraId="5D2C4A8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Aktivizmi Letrar dhe Kulturor</w:t>
            </w:r>
          </w:p>
        </w:tc>
        <w:tc>
          <w:tcPr>
            <w:tcW w:w="3120" w:type="dxa"/>
            <w:tcBorders>
              <w:top w:val="single" w:sz="4" w:space="0" w:color="auto"/>
              <w:left w:val="nil"/>
              <w:bottom w:val="single" w:sz="4" w:space="0" w:color="auto"/>
              <w:right w:val="single" w:sz="4" w:space="0" w:color="auto"/>
            </w:tcBorders>
            <w:vAlign w:val="center"/>
            <w:hideMark/>
          </w:tcPr>
          <w:p w14:paraId="0734EFB9" w14:textId="1D1DC32E"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Këshillat Vendor Rinorë për Bashki më </w:t>
            </w:r>
            <w:r w:rsidR="00BA1CE9" w:rsidRPr="00AB1EE8">
              <w:rPr>
                <w:rFonts w:ascii="Times New Roman" w:hAnsi="Times New Roman" w:cs="Times New Roman"/>
                <w:szCs w:val="24"/>
              </w:rPr>
              <w:t>pjesëmarrëse</w:t>
            </w:r>
          </w:p>
        </w:tc>
        <w:tc>
          <w:tcPr>
            <w:tcW w:w="2455" w:type="dxa"/>
            <w:tcBorders>
              <w:top w:val="nil"/>
              <w:left w:val="nil"/>
              <w:bottom w:val="single" w:sz="4" w:space="0" w:color="auto"/>
              <w:right w:val="single" w:sz="4" w:space="0" w:color="auto"/>
            </w:tcBorders>
            <w:vAlign w:val="bottom"/>
            <w:hideMark/>
          </w:tcPr>
          <w:p w14:paraId="14DD404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3,150,000</w:t>
            </w:r>
          </w:p>
        </w:tc>
      </w:tr>
      <w:tr w:rsidR="00BF0215" w:rsidRPr="00AB1EE8" w14:paraId="5BBD7192"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70540F6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11</w:t>
            </w:r>
          </w:p>
        </w:tc>
        <w:tc>
          <w:tcPr>
            <w:tcW w:w="3340" w:type="dxa"/>
            <w:tcBorders>
              <w:top w:val="single" w:sz="4" w:space="0" w:color="auto"/>
              <w:left w:val="nil"/>
              <w:bottom w:val="single" w:sz="4" w:space="0" w:color="auto"/>
              <w:right w:val="single" w:sz="4" w:space="0" w:color="auto"/>
            </w:tcBorders>
            <w:vAlign w:val="center"/>
            <w:hideMark/>
          </w:tcPr>
          <w:p w14:paraId="63DFB3A3" w14:textId="13D9FA00"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Multifunctional Culture Center A.M- S</w:t>
            </w:r>
            <w:r w:rsidR="00D10EBF" w:rsidRPr="00AB1EE8">
              <w:rPr>
                <w:rFonts w:ascii="Times New Roman" w:hAnsi="Times New Roman" w:cs="Times New Roman"/>
                <w:szCs w:val="24"/>
              </w:rPr>
              <w:t>W</w:t>
            </w:r>
            <w:r w:rsidRPr="00AB1EE8">
              <w:rPr>
                <w:rFonts w:ascii="Times New Roman" w:hAnsi="Times New Roman" w:cs="Times New Roman"/>
                <w:szCs w:val="24"/>
              </w:rPr>
              <w:t>ANS</w:t>
            </w:r>
          </w:p>
        </w:tc>
        <w:tc>
          <w:tcPr>
            <w:tcW w:w="3120" w:type="dxa"/>
            <w:tcBorders>
              <w:top w:val="single" w:sz="4" w:space="0" w:color="auto"/>
              <w:left w:val="nil"/>
              <w:bottom w:val="single" w:sz="4" w:space="0" w:color="auto"/>
              <w:right w:val="single" w:sz="4" w:space="0" w:color="auto"/>
            </w:tcBorders>
            <w:vAlign w:val="center"/>
            <w:hideMark/>
          </w:tcPr>
          <w:p w14:paraId="17FB7086" w14:textId="0CBD5A3D"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P</w:t>
            </w:r>
            <w:r w:rsidR="002A506C" w:rsidRPr="00AB1EE8">
              <w:rPr>
                <w:rFonts w:ascii="Times New Roman" w:hAnsi="Times New Roman" w:cs="Times New Roman"/>
                <w:szCs w:val="24"/>
              </w:rPr>
              <w:t>oenia</w:t>
            </w:r>
          </w:p>
        </w:tc>
        <w:tc>
          <w:tcPr>
            <w:tcW w:w="2455" w:type="dxa"/>
            <w:tcBorders>
              <w:top w:val="nil"/>
              <w:left w:val="nil"/>
              <w:bottom w:val="single" w:sz="4" w:space="0" w:color="auto"/>
              <w:right w:val="single" w:sz="4" w:space="0" w:color="auto"/>
            </w:tcBorders>
            <w:vAlign w:val="bottom"/>
            <w:hideMark/>
          </w:tcPr>
          <w:p w14:paraId="2418854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2,621,400</w:t>
            </w:r>
          </w:p>
        </w:tc>
      </w:tr>
      <w:tr w:rsidR="00BF0215" w:rsidRPr="00AB1EE8" w14:paraId="03CE9F30" w14:textId="77777777" w:rsidTr="0052460E">
        <w:trPr>
          <w:trHeight w:val="750"/>
        </w:trPr>
        <w:tc>
          <w:tcPr>
            <w:tcW w:w="640" w:type="dxa"/>
            <w:tcBorders>
              <w:top w:val="nil"/>
              <w:left w:val="single" w:sz="4" w:space="0" w:color="auto"/>
              <w:bottom w:val="single" w:sz="4" w:space="0" w:color="auto"/>
              <w:right w:val="single" w:sz="4" w:space="0" w:color="auto"/>
            </w:tcBorders>
            <w:vAlign w:val="center"/>
            <w:hideMark/>
          </w:tcPr>
          <w:p w14:paraId="0DBACF2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12</w:t>
            </w:r>
          </w:p>
        </w:tc>
        <w:tc>
          <w:tcPr>
            <w:tcW w:w="3340" w:type="dxa"/>
            <w:tcBorders>
              <w:top w:val="single" w:sz="4" w:space="0" w:color="auto"/>
              <w:left w:val="nil"/>
              <w:bottom w:val="single" w:sz="4" w:space="0" w:color="auto"/>
              <w:right w:val="single" w:sz="4" w:space="0" w:color="auto"/>
            </w:tcBorders>
            <w:vAlign w:val="center"/>
            <w:hideMark/>
          </w:tcPr>
          <w:p w14:paraId="52A9A7D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Fondacioni Art Land Albania</w:t>
            </w:r>
          </w:p>
        </w:tc>
        <w:tc>
          <w:tcPr>
            <w:tcW w:w="3120" w:type="dxa"/>
            <w:tcBorders>
              <w:top w:val="single" w:sz="4" w:space="0" w:color="auto"/>
              <w:left w:val="nil"/>
              <w:bottom w:val="single" w:sz="4" w:space="0" w:color="auto"/>
              <w:right w:val="single" w:sz="4" w:space="0" w:color="auto"/>
            </w:tcBorders>
            <w:vAlign w:val="center"/>
            <w:hideMark/>
          </w:tcPr>
          <w:p w14:paraId="5199B8E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KH Summer Camp</w:t>
            </w:r>
          </w:p>
        </w:tc>
        <w:tc>
          <w:tcPr>
            <w:tcW w:w="2455" w:type="dxa"/>
            <w:tcBorders>
              <w:top w:val="nil"/>
              <w:left w:val="nil"/>
              <w:bottom w:val="single" w:sz="4" w:space="0" w:color="auto"/>
              <w:right w:val="single" w:sz="4" w:space="0" w:color="auto"/>
            </w:tcBorders>
            <w:noWrap/>
            <w:vAlign w:val="bottom"/>
            <w:hideMark/>
          </w:tcPr>
          <w:p w14:paraId="11584EA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2,275,000</w:t>
            </w:r>
          </w:p>
        </w:tc>
      </w:tr>
      <w:tr w:rsidR="00BF0215" w:rsidRPr="00AB1EE8" w14:paraId="77B2FFA7"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28BD963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13</w:t>
            </w:r>
          </w:p>
        </w:tc>
        <w:tc>
          <w:tcPr>
            <w:tcW w:w="3340" w:type="dxa"/>
            <w:tcBorders>
              <w:top w:val="single" w:sz="4" w:space="0" w:color="auto"/>
              <w:left w:val="nil"/>
              <w:bottom w:val="single" w:sz="4" w:space="0" w:color="auto"/>
              <w:right w:val="single" w:sz="4" w:space="0" w:color="auto"/>
            </w:tcBorders>
            <w:vAlign w:val="center"/>
            <w:hideMark/>
          </w:tcPr>
          <w:p w14:paraId="0C392C3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Shoqata KS Factor</w:t>
            </w:r>
          </w:p>
        </w:tc>
        <w:tc>
          <w:tcPr>
            <w:tcW w:w="3120" w:type="dxa"/>
            <w:tcBorders>
              <w:top w:val="single" w:sz="4" w:space="0" w:color="auto"/>
              <w:left w:val="nil"/>
              <w:bottom w:val="single" w:sz="4" w:space="0" w:color="auto"/>
              <w:right w:val="single" w:sz="4" w:space="0" w:color="auto"/>
            </w:tcBorders>
            <w:vAlign w:val="center"/>
            <w:hideMark/>
          </w:tcPr>
          <w:p w14:paraId="0861876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Opportunity Youth</w:t>
            </w:r>
          </w:p>
        </w:tc>
        <w:tc>
          <w:tcPr>
            <w:tcW w:w="2455" w:type="dxa"/>
            <w:tcBorders>
              <w:top w:val="nil"/>
              <w:left w:val="nil"/>
              <w:bottom w:val="single" w:sz="4" w:space="0" w:color="auto"/>
              <w:right w:val="single" w:sz="4" w:space="0" w:color="auto"/>
            </w:tcBorders>
            <w:noWrap/>
            <w:vAlign w:val="bottom"/>
            <w:hideMark/>
          </w:tcPr>
          <w:p w14:paraId="2094635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2,790,000</w:t>
            </w:r>
          </w:p>
        </w:tc>
      </w:tr>
      <w:tr w:rsidR="00BF0215" w:rsidRPr="00AB1EE8" w14:paraId="66F821F5"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290692B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14</w:t>
            </w:r>
          </w:p>
        </w:tc>
        <w:tc>
          <w:tcPr>
            <w:tcW w:w="3340" w:type="dxa"/>
            <w:tcBorders>
              <w:top w:val="single" w:sz="4" w:space="0" w:color="auto"/>
              <w:left w:val="nil"/>
              <w:bottom w:val="single" w:sz="4" w:space="0" w:color="auto"/>
              <w:right w:val="single" w:sz="4" w:space="0" w:color="auto"/>
            </w:tcBorders>
            <w:vAlign w:val="center"/>
            <w:hideMark/>
          </w:tcPr>
          <w:p w14:paraId="7C3769C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Aleanca Sociale</w:t>
            </w:r>
          </w:p>
        </w:tc>
        <w:tc>
          <w:tcPr>
            <w:tcW w:w="3120" w:type="dxa"/>
            <w:tcBorders>
              <w:top w:val="single" w:sz="4" w:space="0" w:color="auto"/>
              <w:left w:val="nil"/>
              <w:bottom w:val="single" w:sz="4" w:space="0" w:color="auto"/>
              <w:right w:val="single" w:sz="4" w:space="0" w:color="auto"/>
            </w:tcBorders>
            <w:vAlign w:val="center"/>
            <w:hideMark/>
          </w:tcPr>
          <w:p w14:paraId="74E27F7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Rrënjë të Forta - Rritje e Shëndetshme e të rinjve!</w:t>
            </w:r>
          </w:p>
        </w:tc>
        <w:tc>
          <w:tcPr>
            <w:tcW w:w="2455" w:type="dxa"/>
            <w:tcBorders>
              <w:top w:val="nil"/>
              <w:left w:val="nil"/>
              <w:bottom w:val="single" w:sz="4" w:space="0" w:color="auto"/>
              <w:right w:val="single" w:sz="4" w:space="0" w:color="auto"/>
            </w:tcBorders>
            <w:vAlign w:val="bottom"/>
            <w:hideMark/>
          </w:tcPr>
          <w:p w14:paraId="3041CA3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3,132,000</w:t>
            </w:r>
          </w:p>
        </w:tc>
      </w:tr>
      <w:tr w:rsidR="00BF0215" w:rsidRPr="00AB1EE8" w14:paraId="2D0C857A"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583B9CC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15</w:t>
            </w:r>
          </w:p>
        </w:tc>
        <w:tc>
          <w:tcPr>
            <w:tcW w:w="3340" w:type="dxa"/>
            <w:tcBorders>
              <w:top w:val="single" w:sz="4" w:space="0" w:color="auto"/>
              <w:left w:val="nil"/>
              <w:bottom w:val="single" w:sz="4" w:space="0" w:color="auto"/>
              <w:right w:val="single" w:sz="4" w:space="0" w:color="auto"/>
            </w:tcBorders>
            <w:vAlign w:val="center"/>
            <w:hideMark/>
          </w:tcPr>
          <w:p w14:paraId="01F96F69" w14:textId="32FE6C10"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A</w:t>
            </w:r>
            <w:r w:rsidR="00E96C6F" w:rsidRPr="00AB1EE8">
              <w:rPr>
                <w:rFonts w:ascii="Times New Roman" w:hAnsi="Times New Roman" w:cs="Times New Roman"/>
                <w:szCs w:val="24"/>
              </w:rPr>
              <w:t>ura</w:t>
            </w:r>
          </w:p>
        </w:tc>
        <w:tc>
          <w:tcPr>
            <w:tcW w:w="3120" w:type="dxa"/>
            <w:tcBorders>
              <w:top w:val="single" w:sz="4" w:space="0" w:color="auto"/>
              <w:left w:val="nil"/>
              <w:bottom w:val="single" w:sz="4" w:space="0" w:color="auto"/>
              <w:right w:val="single" w:sz="4" w:space="0" w:color="auto"/>
            </w:tcBorders>
            <w:vAlign w:val="center"/>
            <w:hideMark/>
          </w:tcPr>
          <w:p w14:paraId="5933B3B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Zëri i të Rinjve në Vendimarrje: Angazhimi politik dhe social</w:t>
            </w:r>
          </w:p>
        </w:tc>
        <w:tc>
          <w:tcPr>
            <w:tcW w:w="2455" w:type="dxa"/>
            <w:tcBorders>
              <w:top w:val="nil"/>
              <w:left w:val="nil"/>
              <w:bottom w:val="single" w:sz="4" w:space="0" w:color="auto"/>
              <w:right w:val="single" w:sz="4" w:space="0" w:color="auto"/>
            </w:tcBorders>
            <w:vAlign w:val="bottom"/>
            <w:hideMark/>
          </w:tcPr>
          <w:p w14:paraId="2F82192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3,325,000</w:t>
            </w:r>
          </w:p>
        </w:tc>
      </w:tr>
      <w:tr w:rsidR="00BF0215" w:rsidRPr="00AB1EE8" w14:paraId="64310607"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546960A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16</w:t>
            </w:r>
          </w:p>
        </w:tc>
        <w:tc>
          <w:tcPr>
            <w:tcW w:w="3340" w:type="dxa"/>
            <w:tcBorders>
              <w:top w:val="single" w:sz="4" w:space="0" w:color="auto"/>
              <w:left w:val="nil"/>
              <w:bottom w:val="single" w:sz="4" w:space="0" w:color="auto"/>
              <w:right w:val="single" w:sz="4" w:space="0" w:color="auto"/>
            </w:tcBorders>
            <w:vAlign w:val="center"/>
            <w:hideMark/>
          </w:tcPr>
          <w:p w14:paraId="69ADBD82" w14:textId="3B0BCF4D" w:rsidR="00BF0215" w:rsidRPr="00AB1EE8" w:rsidRDefault="002A506C"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W</w:t>
            </w:r>
            <w:r w:rsidR="00BF0215" w:rsidRPr="00AB1EE8">
              <w:rPr>
                <w:rFonts w:ascii="Times New Roman" w:hAnsi="Times New Roman" w:cs="Times New Roman"/>
                <w:szCs w:val="24"/>
              </w:rPr>
              <w:t>orld Vision Albania</w:t>
            </w:r>
          </w:p>
        </w:tc>
        <w:tc>
          <w:tcPr>
            <w:tcW w:w="3120" w:type="dxa"/>
            <w:tcBorders>
              <w:top w:val="single" w:sz="4" w:space="0" w:color="auto"/>
              <w:left w:val="nil"/>
              <w:bottom w:val="single" w:sz="4" w:space="0" w:color="auto"/>
              <w:right w:val="single" w:sz="4" w:space="0" w:color="auto"/>
            </w:tcBorders>
            <w:vAlign w:val="center"/>
            <w:hideMark/>
          </w:tcPr>
          <w:p w14:paraId="494C121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KODI RINIA- Këshillim, Orientim Karriere, Aftësim në Digjitalizim dhe TIK</w:t>
            </w:r>
          </w:p>
        </w:tc>
        <w:tc>
          <w:tcPr>
            <w:tcW w:w="2455" w:type="dxa"/>
            <w:tcBorders>
              <w:top w:val="nil"/>
              <w:left w:val="nil"/>
              <w:bottom w:val="single" w:sz="4" w:space="0" w:color="auto"/>
              <w:right w:val="single" w:sz="4" w:space="0" w:color="auto"/>
            </w:tcBorders>
            <w:noWrap/>
            <w:vAlign w:val="bottom"/>
            <w:hideMark/>
          </w:tcPr>
          <w:p w14:paraId="065E215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2,274,932</w:t>
            </w:r>
          </w:p>
        </w:tc>
      </w:tr>
      <w:tr w:rsidR="00BF0215" w:rsidRPr="00AB1EE8" w14:paraId="5B6C9E45"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47C1201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17</w:t>
            </w:r>
          </w:p>
        </w:tc>
        <w:tc>
          <w:tcPr>
            <w:tcW w:w="3340" w:type="dxa"/>
            <w:tcBorders>
              <w:top w:val="single" w:sz="4" w:space="0" w:color="auto"/>
              <w:left w:val="nil"/>
              <w:bottom w:val="single" w:sz="4" w:space="0" w:color="auto"/>
              <w:right w:val="single" w:sz="4" w:space="0" w:color="auto"/>
            </w:tcBorders>
            <w:vAlign w:val="center"/>
            <w:hideMark/>
          </w:tcPr>
          <w:p w14:paraId="56F8311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Observatori për të Drejtat e Fëmijëve dhe të Rinjve</w:t>
            </w:r>
          </w:p>
        </w:tc>
        <w:tc>
          <w:tcPr>
            <w:tcW w:w="3120" w:type="dxa"/>
            <w:tcBorders>
              <w:top w:val="single" w:sz="4" w:space="0" w:color="auto"/>
              <w:left w:val="nil"/>
              <w:bottom w:val="single" w:sz="4" w:space="0" w:color="auto"/>
              <w:right w:val="single" w:sz="4" w:space="0" w:color="auto"/>
            </w:tcBorders>
            <w:vAlign w:val="center"/>
            <w:hideMark/>
          </w:tcPr>
          <w:p w14:paraId="0A806EC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Rinia Bashkëvendos: Ndërtojmë të Ardhmen Sëbashku</w:t>
            </w:r>
          </w:p>
        </w:tc>
        <w:tc>
          <w:tcPr>
            <w:tcW w:w="2455" w:type="dxa"/>
            <w:tcBorders>
              <w:top w:val="nil"/>
              <w:left w:val="nil"/>
              <w:bottom w:val="single" w:sz="4" w:space="0" w:color="auto"/>
              <w:right w:val="single" w:sz="4" w:space="0" w:color="auto"/>
            </w:tcBorders>
            <w:vAlign w:val="bottom"/>
            <w:hideMark/>
          </w:tcPr>
          <w:p w14:paraId="7C26112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3,144,500</w:t>
            </w:r>
          </w:p>
        </w:tc>
      </w:tr>
      <w:tr w:rsidR="00BF0215" w:rsidRPr="00AB1EE8" w14:paraId="1453BDD8"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7100913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18</w:t>
            </w:r>
          </w:p>
        </w:tc>
        <w:tc>
          <w:tcPr>
            <w:tcW w:w="3340" w:type="dxa"/>
            <w:tcBorders>
              <w:top w:val="single" w:sz="4" w:space="0" w:color="auto"/>
              <w:left w:val="nil"/>
              <w:bottom w:val="single" w:sz="4" w:space="0" w:color="auto"/>
              <w:right w:val="single" w:sz="4" w:space="0" w:color="auto"/>
            </w:tcBorders>
            <w:vAlign w:val="center"/>
            <w:hideMark/>
          </w:tcPr>
          <w:p w14:paraId="3DCF9DC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Be the Change</w:t>
            </w:r>
          </w:p>
        </w:tc>
        <w:tc>
          <w:tcPr>
            <w:tcW w:w="3120" w:type="dxa"/>
            <w:tcBorders>
              <w:top w:val="single" w:sz="4" w:space="0" w:color="auto"/>
              <w:left w:val="nil"/>
              <w:bottom w:val="single" w:sz="4" w:space="0" w:color="auto"/>
              <w:right w:val="single" w:sz="4" w:space="0" w:color="auto"/>
            </w:tcBorders>
            <w:vAlign w:val="center"/>
            <w:hideMark/>
          </w:tcPr>
          <w:p w14:paraId="60E4E17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Kultura N'Story</w:t>
            </w:r>
          </w:p>
        </w:tc>
        <w:tc>
          <w:tcPr>
            <w:tcW w:w="2455" w:type="dxa"/>
            <w:tcBorders>
              <w:top w:val="nil"/>
              <w:left w:val="nil"/>
              <w:bottom w:val="single" w:sz="4" w:space="0" w:color="auto"/>
              <w:right w:val="single" w:sz="4" w:space="0" w:color="auto"/>
            </w:tcBorders>
            <w:vAlign w:val="bottom"/>
            <w:hideMark/>
          </w:tcPr>
          <w:p w14:paraId="47AB5E7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3,324,400</w:t>
            </w:r>
          </w:p>
        </w:tc>
      </w:tr>
      <w:tr w:rsidR="00BF0215" w:rsidRPr="00AB1EE8" w14:paraId="6621B36E"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6BA6CD4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19</w:t>
            </w:r>
          </w:p>
        </w:tc>
        <w:tc>
          <w:tcPr>
            <w:tcW w:w="3340" w:type="dxa"/>
            <w:tcBorders>
              <w:top w:val="single" w:sz="4" w:space="0" w:color="auto"/>
              <w:left w:val="nil"/>
              <w:bottom w:val="single" w:sz="4" w:space="0" w:color="auto"/>
              <w:right w:val="single" w:sz="4" w:space="0" w:color="auto"/>
            </w:tcBorders>
            <w:vAlign w:val="center"/>
            <w:hideMark/>
          </w:tcPr>
          <w:p w14:paraId="791EE7E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Social Security Association</w:t>
            </w:r>
          </w:p>
        </w:tc>
        <w:tc>
          <w:tcPr>
            <w:tcW w:w="3120" w:type="dxa"/>
            <w:tcBorders>
              <w:top w:val="single" w:sz="4" w:space="0" w:color="auto"/>
              <w:left w:val="nil"/>
              <w:bottom w:val="single" w:sz="4" w:space="0" w:color="auto"/>
              <w:right w:val="single" w:sz="4" w:space="0" w:color="auto"/>
            </w:tcBorders>
            <w:vAlign w:val="center"/>
            <w:hideMark/>
          </w:tcPr>
          <w:p w14:paraId="31B3562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Siguria dhe shëndeti në Punë nis në bankat e Shkollës: Njohuri për të Rinjtë, për një punë të Denjë</w:t>
            </w:r>
          </w:p>
        </w:tc>
        <w:tc>
          <w:tcPr>
            <w:tcW w:w="2455" w:type="dxa"/>
            <w:tcBorders>
              <w:top w:val="nil"/>
              <w:left w:val="nil"/>
              <w:bottom w:val="single" w:sz="4" w:space="0" w:color="auto"/>
              <w:right w:val="single" w:sz="4" w:space="0" w:color="auto"/>
            </w:tcBorders>
            <w:vAlign w:val="bottom"/>
            <w:hideMark/>
          </w:tcPr>
          <w:p w14:paraId="47FD93F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3,324,500</w:t>
            </w:r>
          </w:p>
        </w:tc>
      </w:tr>
      <w:tr w:rsidR="00BF0215" w:rsidRPr="00AB1EE8" w14:paraId="74EF4A43"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35ED813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20</w:t>
            </w:r>
          </w:p>
        </w:tc>
        <w:tc>
          <w:tcPr>
            <w:tcW w:w="3340" w:type="dxa"/>
            <w:tcBorders>
              <w:top w:val="single" w:sz="4" w:space="0" w:color="auto"/>
              <w:left w:val="nil"/>
              <w:bottom w:val="single" w:sz="4" w:space="0" w:color="auto"/>
              <w:right w:val="single" w:sz="4" w:space="0" w:color="auto"/>
            </w:tcBorders>
            <w:vAlign w:val="center"/>
            <w:hideMark/>
          </w:tcPr>
          <w:p w14:paraId="7382F74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Youthful</w:t>
            </w:r>
          </w:p>
        </w:tc>
        <w:tc>
          <w:tcPr>
            <w:tcW w:w="3120" w:type="dxa"/>
            <w:tcBorders>
              <w:top w:val="single" w:sz="4" w:space="0" w:color="auto"/>
              <w:left w:val="nil"/>
              <w:bottom w:val="single" w:sz="4" w:space="0" w:color="auto"/>
              <w:right w:val="single" w:sz="4" w:space="0" w:color="auto"/>
            </w:tcBorders>
            <w:vAlign w:val="center"/>
            <w:hideMark/>
          </w:tcPr>
          <w:p w14:paraId="0255C9B2" w14:textId="536DBF7B" w:rsidR="00BF0215" w:rsidRPr="00AB1EE8" w:rsidRDefault="00B61A86"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w</w:t>
            </w:r>
            <w:r w:rsidR="00BF0215" w:rsidRPr="00AB1EE8">
              <w:rPr>
                <w:rFonts w:ascii="Times New Roman" w:hAnsi="Times New Roman" w:cs="Times New Roman"/>
                <w:szCs w:val="24"/>
              </w:rPr>
              <w:t>ellnes 360</w:t>
            </w:r>
          </w:p>
        </w:tc>
        <w:tc>
          <w:tcPr>
            <w:tcW w:w="2455" w:type="dxa"/>
            <w:tcBorders>
              <w:top w:val="nil"/>
              <w:left w:val="nil"/>
              <w:bottom w:val="single" w:sz="4" w:space="0" w:color="auto"/>
              <w:right w:val="single" w:sz="4" w:space="0" w:color="auto"/>
            </w:tcBorders>
            <w:vAlign w:val="bottom"/>
            <w:hideMark/>
          </w:tcPr>
          <w:p w14:paraId="3027763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3,094,600</w:t>
            </w:r>
          </w:p>
        </w:tc>
      </w:tr>
      <w:tr w:rsidR="00BF0215" w:rsidRPr="00AB1EE8" w14:paraId="2EEA9243"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1B00F03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21</w:t>
            </w:r>
          </w:p>
        </w:tc>
        <w:tc>
          <w:tcPr>
            <w:tcW w:w="3340" w:type="dxa"/>
            <w:tcBorders>
              <w:top w:val="single" w:sz="4" w:space="0" w:color="auto"/>
              <w:left w:val="nil"/>
              <w:bottom w:val="single" w:sz="4" w:space="0" w:color="auto"/>
              <w:right w:val="single" w:sz="4" w:space="0" w:color="auto"/>
            </w:tcBorders>
            <w:vAlign w:val="center"/>
            <w:hideMark/>
          </w:tcPr>
          <w:p w14:paraId="0E0C3BD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Shoqata Liburnetik</w:t>
            </w:r>
          </w:p>
        </w:tc>
        <w:tc>
          <w:tcPr>
            <w:tcW w:w="3120" w:type="dxa"/>
            <w:tcBorders>
              <w:top w:val="single" w:sz="4" w:space="0" w:color="auto"/>
              <w:left w:val="nil"/>
              <w:bottom w:val="single" w:sz="4" w:space="0" w:color="auto"/>
              <w:right w:val="single" w:sz="4" w:space="0" w:color="auto"/>
            </w:tcBorders>
            <w:vAlign w:val="center"/>
            <w:hideMark/>
          </w:tcPr>
          <w:p w14:paraId="066029A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Re-Debate IX: Rini Aktive për një mjedis gjithpërfshirës</w:t>
            </w:r>
          </w:p>
        </w:tc>
        <w:tc>
          <w:tcPr>
            <w:tcW w:w="2455" w:type="dxa"/>
            <w:tcBorders>
              <w:top w:val="nil"/>
              <w:left w:val="nil"/>
              <w:bottom w:val="single" w:sz="4" w:space="0" w:color="auto"/>
              <w:right w:val="single" w:sz="4" w:space="0" w:color="auto"/>
            </w:tcBorders>
            <w:vAlign w:val="bottom"/>
            <w:hideMark/>
          </w:tcPr>
          <w:p w14:paraId="322ACC4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2,756,000</w:t>
            </w:r>
          </w:p>
        </w:tc>
      </w:tr>
      <w:tr w:rsidR="00BF0215" w:rsidRPr="00AB1EE8" w14:paraId="28DC53A0" w14:textId="77777777" w:rsidTr="0052460E">
        <w:trPr>
          <w:trHeight w:val="315"/>
        </w:trPr>
        <w:tc>
          <w:tcPr>
            <w:tcW w:w="640" w:type="dxa"/>
            <w:tcBorders>
              <w:top w:val="nil"/>
              <w:left w:val="single" w:sz="4" w:space="0" w:color="auto"/>
              <w:bottom w:val="single" w:sz="4" w:space="0" w:color="auto"/>
              <w:right w:val="single" w:sz="4" w:space="0" w:color="auto"/>
            </w:tcBorders>
            <w:vAlign w:val="center"/>
            <w:hideMark/>
          </w:tcPr>
          <w:p w14:paraId="77F9D41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w:t>
            </w:r>
          </w:p>
        </w:tc>
        <w:tc>
          <w:tcPr>
            <w:tcW w:w="3340" w:type="dxa"/>
            <w:tcBorders>
              <w:top w:val="single" w:sz="4" w:space="0" w:color="auto"/>
              <w:left w:val="nil"/>
              <w:bottom w:val="single" w:sz="4" w:space="0" w:color="auto"/>
              <w:right w:val="single" w:sz="4" w:space="0" w:color="auto"/>
            </w:tcBorders>
            <w:vAlign w:val="center"/>
            <w:hideMark/>
          </w:tcPr>
          <w:p w14:paraId="464AD96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e Zhvillimit Shqiptar</w:t>
            </w:r>
          </w:p>
        </w:tc>
        <w:tc>
          <w:tcPr>
            <w:tcW w:w="3120" w:type="dxa"/>
            <w:tcBorders>
              <w:top w:val="single" w:sz="4" w:space="0" w:color="auto"/>
              <w:left w:val="nil"/>
              <w:bottom w:val="single" w:sz="4" w:space="0" w:color="auto"/>
              <w:right w:val="single" w:sz="4" w:space="0" w:color="auto"/>
            </w:tcBorders>
            <w:vAlign w:val="center"/>
            <w:hideMark/>
          </w:tcPr>
          <w:p w14:paraId="4082933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Informim dhe mentorim i të rinjve për tregun e punës në Bashkitë Kolonjë, Përmet dhe Këlcyrë</w:t>
            </w:r>
          </w:p>
        </w:tc>
        <w:tc>
          <w:tcPr>
            <w:tcW w:w="2455" w:type="dxa"/>
            <w:tcBorders>
              <w:top w:val="nil"/>
              <w:left w:val="nil"/>
              <w:bottom w:val="single" w:sz="4" w:space="0" w:color="auto"/>
              <w:right w:val="single" w:sz="4" w:space="0" w:color="auto"/>
            </w:tcBorders>
            <w:vAlign w:val="bottom"/>
            <w:hideMark/>
          </w:tcPr>
          <w:p w14:paraId="6C558BA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3,149,000</w:t>
            </w:r>
          </w:p>
        </w:tc>
      </w:tr>
      <w:tr w:rsidR="00BF0215" w:rsidRPr="00AB1EE8" w14:paraId="23032CE9"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hideMark/>
          </w:tcPr>
          <w:p w14:paraId="2780EAA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23</w:t>
            </w:r>
          </w:p>
        </w:tc>
        <w:tc>
          <w:tcPr>
            <w:tcW w:w="3340" w:type="dxa"/>
            <w:tcBorders>
              <w:top w:val="single" w:sz="4" w:space="0" w:color="auto"/>
              <w:left w:val="nil"/>
              <w:bottom w:val="single" w:sz="4" w:space="0" w:color="auto"/>
              <w:right w:val="single" w:sz="4" w:space="0" w:color="auto"/>
            </w:tcBorders>
            <w:vAlign w:val="center"/>
            <w:hideMark/>
          </w:tcPr>
          <w:p w14:paraId="17B6039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për Formim dhe Zhvillim  - QFZH/CFD</w:t>
            </w:r>
          </w:p>
        </w:tc>
        <w:tc>
          <w:tcPr>
            <w:tcW w:w="3120" w:type="dxa"/>
            <w:tcBorders>
              <w:top w:val="single" w:sz="4" w:space="0" w:color="auto"/>
              <w:left w:val="nil"/>
              <w:bottom w:val="single" w:sz="4" w:space="0" w:color="auto"/>
              <w:right w:val="single" w:sz="4" w:space="0" w:color="auto"/>
            </w:tcBorders>
            <w:vAlign w:val="center"/>
            <w:hideMark/>
          </w:tcPr>
          <w:p w14:paraId="3CB4C7A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Unë Zgjedh Jetën - Rini e Shëndetshme, Komunitet i Fortë</w:t>
            </w:r>
          </w:p>
        </w:tc>
        <w:tc>
          <w:tcPr>
            <w:tcW w:w="2455" w:type="dxa"/>
            <w:tcBorders>
              <w:top w:val="single" w:sz="4" w:space="0" w:color="auto"/>
              <w:left w:val="nil"/>
              <w:bottom w:val="single" w:sz="4" w:space="0" w:color="auto"/>
              <w:right w:val="single" w:sz="4" w:space="0" w:color="auto"/>
            </w:tcBorders>
            <w:vAlign w:val="bottom"/>
            <w:hideMark/>
          </w:tcPr>
          <w:p w14:paraId="7E5BCE3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2,776,000</w:t>
            </w:r>
          </w:p>
        </w:tc>
      </w:tr>
      <w:tr w:rsidR="00BF0215" w:rsidRPr="00AB1EE8" w14:paraId="0B6D3F2A"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4BDEB62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24</w:t>
            </w:r>
          </w:p>
        </w:tc>
        <w:tc>
          <w:tcPr>
            <w:tcW w:w="3340" w:type="dxa"/>
            <w:tcBorders>
              <w:top w:val="single" w:sz="4" w:space="0" w:color="auto"/>
              <w:left w:val="nil"/>
              <w:bottom w:val="single" w:sz="4" w:space="0" w:color="auto"/>
              <w:right w:val="single" w:sz="4" w:space="0" w:color="auto"/>
            </w:tcBorders>
            <w:vAlign w:val="center"/>
          </w:tcPr>
          <w:p w14:paraId="39FE7891" w14:textId="0BE1508D"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Qendra </w:t>
            </w:r>
            <w:r w:rsidR="008523B0">
              <w:rPr>
                <w:rFonts w:ascii="Times New Roman" w:hAnsi="Times New Roman" w:cs="Times New Roman"/>
                <w:szCs w:val="24"/>
              </w:rPr>
              <w:t>w</w:t>
            </w:r>
            <w:r w:rsidRPr="00AB1EE8">
              <w:rPr>
                <w:rFonts w:ascii="Times New Roman" w:hAnsi="Times New Roman" w:cs="Times New Roman"/>
                <w:szCs w:val="24"/>
              </w:rPr>
              <w:t xml:space="preserve">oman in Technology Albania  - </w:t>
            </w:r>
            <w:r w:rsidR="008523B0">
              <w:rPr>
                <w:rFonts w:ascii="Times New Roman" w:hAnsi="Times New Roman" w:cs="Times New Roman"/>
                <w:szCs w:val="24"/>
              </w:rPr>
              <w:t>W</w:t>
            </w:r>
            <w:r w:rsidRPr="00AB1EE8">
              <w:rPr>
                <w:rFonts w:ascii="Times New Roman" w:hAnsi="Times New Roman" w:cs="Times New Roman"/>
                <w:szCs w:val="24"/>
              </w:rPr>
              <w:t>IT</w:t>
            </w:r>
          </w:p>
        </w:tc>
        <w:tc>
          <w:tcPr>
            <w:tcW w:w="3120" w:type="dxa"/>
            <w:tcBorders>
              <w:top w:val="single" w:sz="4" w:space="0" w:color="auto"/>
              <w:left w:val="nil"/>
              <w:bottom w:val="single" w:sz="4" w:space="0" w:color="auto"/>
              <w:right w:val="single" w:sz="4" w:space="0" w:color="auto"/>
            </w:tcBorders>
            <w:vAlign w:val="center"/>
          </w:tcPr>
          <w:p w14:paraId="7264255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DigiTour- Aftësi Digjitale për Turizmin e së Ardhmes</w:t>
            </w:r>
          </w:p>
        </w:tc>
        <w:tc>
          <w:tcPr>
            <w:tcW w:w="2455" w:type="dxa"/>
            <w:tcBorders>
              <w:top w:val="single" w:sz="4" w:space="0" w:color="auto"/>
              <w:left w:val="nil"/>
              <w:bottom w:val="single" w:sz="4" w:space="0" w:color="auto"/>
              <w:right w:val="single" w:sz="4" w:space="0" w:color="auto"/>
            </w:tcBorders>
            <w:vAlign w:val="bottom"/>
          </w:tcPr>
          <w:p w14:paraId="06F8A20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2,222,480</w:t>
            </w:r>
          </w:p>
        </w:tc>
      </w:tr>
      <w:tr w:rsidR="00BF0215" w:rsidRPr="00AB1EE8" w14:paraId="6516A751"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791CE67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25</w:t>
            </w:r>
          </w:p>
        </w:tc>
        <w:tc>
          <w:tcPr>
            <w:tcW w:w="3340" w:type="dxa"/>
            <w:tcBorders>
              <w:top w:val="single" w:sz="4" w:space="0" w:color="auto"/>
              <w:left w:val="nil"/>
              <w:bottom w:val="single" w:sz="4" w:space="0" w:color="auto"/>
              <w:right w:val="single" w:sz="4" w:space="0" w:color="auto"/>
            </w:tcBorders>
            <w:vAlign w:val="center"/>
          </w:tcPr>
          <w:p w14:paraId="64C1D2D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Albania Center for Innovation &amp; Sustainability</w:t>
            </w:r>
          </w:p>
        </w:tc>
        <w:tc>
          <w:tcPr>
            <w:tcW w:w="3120" w:type="dxa"/>
            <w:tcBorders>
              <w:top w:val="single" w:sz="4" w:space="0" w:color="auto"/>
              <w:left w:val="nil"/>
              <w:bottom w:val="single" w:sz="4" w:space="0" w:color="auto"/>
              <w:right w:val="single" w:sz="4" w:space="0" w:color="auto"/>
            </w:tcBorders>
            <w:vAlign w:val="center"/>
          </w:tcPr>
          <w:p w14:paraId="7AC1A4A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AI në dorën time</w:t>
            </w:r>
          </w:p>
        </w:tc>
        <w:tc>
          <w:tcPr>
            <w:tcW w:w="2455" w:type="dxa"/>
            <w:tcBorders>
              <w:top w:val="single" w:sz="4" w:space="0" w:color="auto"/>
              <w:left w:val="nil"/>
              <w:bottom w:val="single" w:sz="4" w:space="0" w:color="auto"/>
              <w:right w:val="single" w:sz="4" w:space="0" w:color="auto"/>
            </w:tcBorders>
            <w:vAlign w:val="bottom"/>
          </w:tcPr>
          <w:p w14:paraId="71D720E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2,625,000</w:t>
            </w:r>
          </w:p>
        </w:tc>
      </w:tr>
      <w:tr w:rsidR="00BF0215" w:rsidRPr="00AB1EE8" w14:paraId="781C03B6"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311DC77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26</w:t>
            </w:r>
          </w:p>
        </w:tc>
        <w:tc>
          <w:tcPr>
            <w:tcW w:w="3340" w:type="dxa"/>
            <w:tcBorders>
              <w:top w:val="single" w:sz="4" w:space="0" w:color="auto"/>
              <w:left w:val="nil"/>
              <w:bottom w:val="single" w:sz="4" w:space="0" w:color="auto"/>
              <w:right w:val="single" w:sz="4" w:space="0" w:color="auto"/>
            </w:tcBorders>
            <w:vAlign w:val="center"/>
          </w:tcPr>
          <w:p w14:paraId="5E78D49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ESN Tirana -Rrjeti Erasmus Tirana</w:t>
            </w:r>
          </w:p>
        </w:tc>
        <w:tc>
          <w:tcPr>
            <w:tcW w:w="3120" w:type="dxa"/>
            <w:tcBorders>
              <w:top w:val="single" w:sz="4" w:space="0" w:color="auto"/>
              <w:left w:val="nil"/>
              <w:bottom w:val="single" w:sz="4" w:space="0" w:color="auto"/>
              <w:right w:val="single" w:sz="4" w:space="0" w:color="auto"/>
            </w:tcBorders>
            <w:vAlign w:val="center"/>
          </w:tcPr>
          <w:p w14:paraId="5C7FF0C7"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Krijo Evropën Tënde</w:t>
            </w:r>
          </w:p>
        </w:tc>
        <w:tc>
          <w:tcPr>
            <w:tcW w:w="2455" w:type="dxa"/>
            <w:tcBorders>
              <w:top w:val="single" w:sz="4" w:space="0" w:color="auto"/>
              <w:left w:val="nil"/>
              <w:bottom w:val="single" w:sz="4" w:space="0" w:color="auto"/>
              <w:right w:val="single" w:sz="4" w:space="0" w:color="auto"/>
            </w:tcBorders>
            <w:vAlign w:val="bottom"/>
          </w:tcPr>
          <w:p w14:paraId="3344F94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2,920,000</w:t>
            </w:r>
          </w:p>
        </w:tc>
      </w:tr>
      <w:tr w:rsidR="00BF0215" w:rsidRPr="00AB1EE8" w14:paraId="2332C40F"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65C76509"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w:t>
            </w:r>
          </w:p>
        </w:tc>
        <w:tc>
          <w:tcPr>
            <w:tcW w:w="3340" w:type="dxa"/>
            <w:tcBorders>
              <w:top w:val="single" w:sz="4" w:space="0" w:color="auto"/>
              <w:left w:val="nil"/>
              <w:bottom w:val="single" w:sz="4" w:space="0" w:color="auto"/>
              <w:right w:val="single" w:sz="4" w:space="0" w:color="auto"/>
            </w:tcBorders>
            <w:vAlign w:val="center"/>
          </w:tcPr>
          <w:p w14:paraId="2D7BF74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Instituti i Studimeve Sociale dhe Humane</w:t>
            </w:r>
          </w:p>
        </w:tc>
        <w:tc>
          <w:tcPr>
            <w:tcW w:w="3120" w:type="dxa"/>
            <w:tcBorders>
              <w:top w:val="single" w:sz="4" w:space="0" w:color="auto"/>
              <w:left w:val="nil"/>
              <w:bottom w:val="single" w:sz="4" w:space="0" w:color="auto"/>
              <w:right w:val="single" w:sz="4" w:space="0" w:color="auto"/>
            </w:tcBorders>
            <w:vAlign w:val="center"/>
          </w:tcPr>
          <w:p w14:paraId="07CAB6BD" w14:textId="2B4C583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 xml:space="preserve">RAP- Rini, Aktivizëm, </w:t>
            </w:r>
            <w:r w:rsidR="008523B0" w:rsidRPr="00AB1EE8">
              <w:rPr>
                <w:rFonts w:ascii="Times New Roman" w:hAnsi="Times New Roman" w:cs="Times New Roman"/>
                <w:szCs w:val="24"/>
              </w:rPr>
              <w:t>Pjesëmarrje</w:t>
            </w:r>
          </w:p>
        </w:tc>
        <w:tc>
          <w:tcPr>
            <w:tcW w:w="2455" w:type="dxa"/>
            <w:tcBorders>
              <w:top w:val="single" w:sz="4" w:space="0" w:color="auto"/>
              <w:left w:val="nil"/>
              <w:bottom w:val="single" w:sz="4" w:space="0" w:color="auto"/>
              <w:right w:val="single" w:sz="4" w:space="0" w:color="auto"/>
            </w:tcBorders>
            <w:vAlign w:val="bottom"/>
          </w:tcPr>
          <w:p w14:paraId="06D136DF"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2,209,500</w:t>
            </w:r>
          </w:p>
        </w:tc>
      </w:tr>
      <w:tr w:rsidR="00BF0215" w:rsidRPr="00AB1EE8" w14:paraId="7C9B910F"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6D982C0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28</w:t>
            </w:r>
          </w:p>
        </w:tc>
        <w:tc>
          <w:tcPr>
            <w:tcW w:w="3340" w:type="dxa"/>
            <w:tcBorders>
              <w:top w:val="single" w:sz="4" w:space="0" w:color="auto"/>
              <w:left w:val="nil"/>
              <w:bottom w:val="single" w:sz="4" w:space="0" w:color="auto"/>
              <w:right w:val="single" w:sz="4" w:space="0" w:color="auto"/>
            </w:tcBorders>
            <w:vAlign w:val="center"/>
          </w:tcPr>
          <w:p w14:paraId="01DD9AFB"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Shoqata Studentore Sporti &amp; Rekreacioni</w:t>
            </w:r>
          </w:p>
        </w:tc>
        <w:tc>
          <w:tcPr>
            <w:tcW w:w="3120" w:type="dxa"/>
            <w:tcBorders>
              <w:top w:val="single" w:sz="4" w:space="0" w:color="auto"/>
              <w:left w:val="nil"/>
              <w:bottom w:val="single" w:sz="4" w:space="0" w:color="auto"/>
              <w:right w:val="single" w:sz="4" w:space="0" w:color="auto"/>
            </w:tcBorders>
            <w:vAlign w:val="center"/>
          </w:tcPr>
          <w:p w14:paraId="2D8F36AC" w14:textId="12717348"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RinPo</w:t>
            </w:r>
            <w:r w:rsidR="008523B0">
              <w:rPr>
                <w:rFonts w:ascii="Times New Roman" w:hAnsi="Times New Roman" w:cs="Times New Roman"/>
                <w:szCs w:val="24"/>
              </w:rPr>
              <w:t>W</w:t>
            </w:r>
            <w:r w:rsidRPr="00AB1EE8">
              <w:rPr>
                <w:rFonts w:ascii="Times New Roman" w:hAnsi="Times New Roman" w:cs="Times New Roman"/>
                <w:szCs w:val="24"/>
              </w:rPr>
              <w:t>er - Rinia në Veprim përmes Sportit</w:t>
            </w:r>
          </w:p>
        </w:tc>
        <w:tc>
          <w:tcPr>
            <w:tcW w:w="2455" w:type="dxa"/>
            <w:tcBorders>
              <w:top w:val="single" w:sz="4" w:space="0" w:color="auto"/>
              <w:left w:val="nil"/>
              <w:bottom w:val="single" w:sz="4" w:space="0" w:color="auto"/>
              <w:right w:val="single" w:sz="4" w:space="0" w:color="auto"/>
            </w:tcBorders>
            <w:vAlign w:val="bottom"/>
          </w:tcPr>
          <w:p w14:paraId="6A3133C2"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1,714,000</w:t>
            </w:r>
          </w:p>
        </w:tc>
      </w:tr>
      <w:tr w:rsidR="00BF0215" w:rsidRPr="00AB1EE8" w14:paraId="0C2BAEF2"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7718E8C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29</w:t>
            </w:r>
          </w:p>
        </w:tc>
        <w:tc>
          <w:tcPr>
            <w:tcW w:w="3340" w:type="dxa"/>
            <w:tcBorders>
              <w:top w:val="single" w:sz="4" w:space="0" w:color="auto"/>
              <w:left w:val="nil"/>
              <w:bottom w:val="single" w:sz="4" w:space="0" w:color="auto"/>
              <w:right w:val="single" w:sz="4" w:space="0" w:color="auto"/>
            </w:tcBorders>
            <w:vAlign w:val="center"/>
          </w:tcPr>
          <w:p w14:paraId="11A61B2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Nisma për Ndryshim Shoqëror -ARSIS</w:t>
            </w:r>
          </w:p>
        </w:tc>
        <w:tc>
          <w:tcPr>
            <w:tcW w:w="3120" w:type="dxa"/>
            <w:tcBorders>
              <w:top w:val="single" w:sz="4" w:space="0" w:color="auto"/>
              <w:left w:val="nil"/>
              <w:bottom w:val="single" w:sz="4" w:space="0" w:color="auto"/>
              <w:right w:val="single" w:sz="4" w:space="0" w:color="auto"/>
            </w:tcBorders>
            <w:vAlign w:val="center"/>
          </w:tcPr>
          <w:p w14:paraId="2C6C04A1"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SHPREH-Shëndet, Pjesëmarrje, Reflektim, Edukim dhe Harmoni</w:t>
            </w:r>
          </w:p>
        </w:tc>
        <w:tc>
          <w:tcPr>
            <w:tcW w:w="2455" w:type="dxa"/>
            <w:tcBorders>
              <w:top w:val="single" w:sz="4" w:space="0" w:color="auto"/>
              <w:left w:val="nil"/>
              <w:bottom w:val="single" w:sz="4" w:space="0" w:color="auto"/>
              <w:right w:val="single" w:sz="4" w:space="0" w:color="auto"/>
            </w:tcBorders>
            <w:vAlign w:val="bottom"/>
          </w:tcPr>
          <w:p w14:paraId="46FA5214"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1,750,000</w:t>
            </w:r>
          </w:p>
        </w:tc>
      </w:tr>
      <w:tr w:rsidR="00BF0215" w:rsidRPr="00AB1EE8" w14:paraId="17738C85"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02E3400D"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30</w:t>
            </w:r>
          </w:p>
        </w:tc>
        <w:tc>
          <w:tcPr>
            <w:tcW w:w="3340" w:type="dxa"/>
            <w:tcBorders>
              <w:top w:val="single" w:sz="4" w:space="0" w:color="auto"/>
              <w:left w:val="nil"/>
              <w:bottom w:val="single" w:sz="4" w:space="0" w:color="auto"/>
              <w:right w:val="single" w:sz="4" w:space="0" w:color="auto"/>
            </w:tcBorders>
            <w:vAlign w:val="center"/>
          </w:tcPr>
          <w:p w14:paraId="631CE6C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Shoqata DOART</w:t>
            </w:r>
          </w:p>
        </w:tc>
        <w:tc>
          <w:tcPr>
            <w:tcW w:w="3120" w:type="dxa"/>
            <w:tcBorders>
              <w:top w:val="single" w:sz="4" w:space="0" w:color="auto"/>
              <w:left w:val="nil"/>
              <w:bottom w:val="single" w:sz="4" w:space="0" w:color="auto"/>
              <w:right w:val="single" w:sz="4" w:space="0" w:color="auto"/>
            </w:tcBorders>
            <w:vAlign w:val="center"/>
          </w:tcPr>
          <w:p w14:paraId="66CF032A"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Rrënjë të Forta - Fuqizimi i të rinjve me aftësi teknike për të përfituar nga skemat mbështetëse financiare</w:t>
            </w:r>
          </w:p>
        </w:tc>
        <w:tc>
          <w:tcPr>
            <w:tcW w:w="2455" w:type="dxa"/>
            <w:tcBorders>
              <w:top w:val="single" w:sz="4" w:space="0" w:color="auto"/>
              <w:left w:val="nil"/>
              <w:bottom w:val="single" w:sz="4" w:space="0" w:color="auto"/>
              <w:right w:val="single" w:sz="4" w:space="0" w:color="auto"/>
            </w:tcBorders>
            <w:vAlign w:val="bottom"/>
          </w:tcPr>
          <w:p w14:paraId="2EB9580C"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2,256,800</w:t>
            </w:r>
          </w:p>
        </w:tc>
      </w:tr>
      <w:tr w:rsidR="00BF0215" w:rsidRPr="00AB1EE8" w14:paraId="36F7304D"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46E27AB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31</w:t>
            </w:r>
          </w:p>
        </w:tc>
        <w:tc>
          <w:tcPr>
            <w:tcW w:w="3340" w:type="dxa"/>
            <w:tcBorders>
              <w:top w:val="single" w:sz="4" w:space="0" w:color="auto"/>
              <w:left w:val="nil"/>
              <w:bottom w:val="single" w:sz="4" w:space="0" w:color="auto"/>
              <w:right w:val="single" w:sz="4" w:space="0" w:color="auto"/>
            </w:tcBorders>
            <w:vAlign w:val="center"/>
          </w:tcPr>
          <w:p w14:paraId="798ACBB8"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Instituti Shqiptar për Studime Ligjore dhe Territoriale - A.L.T.R.I</w:t>
            </w:r>
          </w:p>
        </w:tc>
        <w:tc>
          <w:tcPr>
            <w:tcW w:w="3120" w:type="dxa"/>
            <w:tcBorders>
              <w:top w:val="single" w:sz="4" w:space="0" w:color="auto"/>
              <w:left w:val="nil"/>
              <w:bottom w:val="single" w:sz="4" w:space="0" w:color="auto"/>
              <w:right w:val="single" w:sz="4" w:space="0" w:color="auto"/>
            </w:tcBorders>
            <w:vAlign w:val="center"/>
          </w:tcPr>
          <w:p w14:paraId="5CB63AB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Demokracia Digjitale në Duart e Rinisë!</w:t>
            </w:r>
          </w:p>
        </w:tc>
        <w:tc>
          <w:tcPr>
            <w:tcW w:w="2455" w:type="dxa"/>
            <w:tcBorders>
              <w:top w:val="single" w:sz="4" w:space="0" w:color="auto"/>
              <w:left w:val="nil"/>
              <w:bottom w:val="single" w:sz="4" w:space="0" w:color="auto"/>
              <w:right w:val="single" w:sz="4" w:space="0" w:color="auto"/>
            </w:tcBorders>
            <w:vAlign w:val="bottom"/>
          </w:tcPr>
          <w:p w14:paraId="55F87040"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2,592,495</w:t>
            </w:r>
          </w:p>
        </w:tc>
      </w:tr>
      <w:tr w:rsidR="00BF0215" w:rsidRPr="00AB1EE8" w14:paraId="7A2B8974" w14:textId="77777777" w:rsidTr="0052460E">
        <w:trPr>
          <w:trHeight w:val="315"/>
        </w:trPr>
        <w:tc>
          <w:tcPr>
            <w:tcW w:w="640" w:type="dxa"/>
            <w:tcBorders>
              <w:top w:val="single" w:sz="4" w:space="0" w:color="auto"/>
              <w:left w:val="single" w:sz="4" w:space="0" w:color="auto"/>
              <w:bottom w:val="single" w:sz="4" w:space="0" w:color="auto"/>
              <w:right w:val="single" w:sz="4" w:space="0" w:color="auto"/>
            </w:tcBorders>
            <w:vAlign w:val="center"/>
          </w:tcPr>
          <w:p w14:paraId="4404C6C6"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lastRenderedPageBreak/>
              <w:t>32</w:t>
            </w:r>
          </w:p>
        </w:tc>
        <w:tc>
          <w:tcPr>
            <w:tcW w:w="3340" w:type="dxa"/>
            <w:tcBorders>
              <w:top w:val="single" w:sz="4" w:space="0" w:color="auto"/>
              <w:left w:val="nil"/>
              <w:bottom w:val="single" w:sz="4" w:space="0" w:color="auto"/>
              <w:right w:val="single" w:sz="4" w:space="0" w:color="auto"/>
            </w:tcBorders>
            <w:vAlign w:val="center"/>
          </w:tcPr>
          <w:p w14:paraId="064A7ABE"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Qendra për Zhvillim dhe Integrim Europian -CEDI</w:t>
            </w:r>
          </w:p>
        </w:tc>
        <w:tc>
          <w:tcPr>
            <w:tcW w:w="3120" w:type="dxa"/>
            <w:tcBorders>
              <w:top w:val="single" w:sz="4" w:space="0" w:color="auto"/>
              <w:left w:val="nil"/>
              <w:bottom w:val="single" w:sz="4" w:space="0" w:color="auto"/>
              <w:right w:val="single" w:sz="4" w:space="0" w:color="auto"/>
            </w:tcBorders>
            <w:vAlign w:val="center"/>
          </w:tcPr>
          <w:p w14:paraId="72537235"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Edukimi ligjor për punësimin e denjë të rinisë</w:t>
            </w:r>
          </w:p>
        </w:tc>
        <w:tc>
          <w:tcPr>
            <w:tcW w:w="2455" w:type="dxa"/>
            <w:tcBorders>
              <w:top w:val="single" w:sz="4" w:space="0" w:color="auto"/>
              <w:left w:val="nil"/>
              <w:bottom w:val="single" w:sz="4" w:space="0" w:color="auto"/>
              <w:right w:val="single" w:sz="4" w:space="0" w:color="auto"/>
            </w:tcBorders>
            <w:vAlign w:val="bottom"/>
          </w:tcPr>
          <w:p w14:paraId="06515B63" w14:textId="77777777" w:rsidR="00BF0215" w:rsidRPr="00AB1EE8" w:rsidRDefault="00BF0215" w:rsidP="00EB0DE7">
            <w:pPr>
              <w:spacing w:line="276" w:lineRule="auto"/>
              <w:jc w:val="both"/>
              <w:rPr>
                <w:rFonts w:ascii="Times New Roman" w:hAnsi="Times New Roman" w:cs="Times New Roman"/>
                <w:szCs w:val="24"/>
              </w:rPr>
            </w:pPr>
            <w:r w:rsidRPr="00AB1EE8">
              <w:rPr>
                <w:rFonts w:ascii="Times New Roman" w:hAnsi="Times New Roman" w:cs="Times New Roman"/>
                <w:szCs w:val="24"/>
              </w:rPr>
              <w:t>2,750,000</w:t>
            </w:r>
          </w:p>
        </w:tc>
      </w:tr>
    </w:tbl>
    <w:p w14:paraId="75C8ABCD" w14:textId="63D71C08" w:rsidR="00BF0215" w:rsidRPr="00F51F32" w:rsidRDefault="00BF0215" w:rsidP="00F55ED1">
      <w:pPr>
        <w:tabs>
          <w:tab w:val="left" w:pos="5535"/>
        </w:tabs>
        <w:spacing w:line="276" w:lineRule="auto"/>
        <w:rPr>
          <w:rFonts w:ascii="Times New Roman" w:hAnsi="Times New Roman" w:cs="Times New Roman"/>
          <w:bCs/>
          <w:iCs/>
          <w:szCs w:val="24"/>
        </w:rPr>
      </w:pPr>
      <w:r w:rsidRPr="00F51F32">
        <w:rPr>
          <w:rFonts w:ascii="Times New Roman" w:hAnsi="Times New Roman" w:cs="Times New Roman"/>
          <w:bCs/>
          <w:iCs/>
          <w:szCs w:val="24"/>
        </w:rPr>
        <w:t xml:space="preserve">Shpenzime </w:t>
      </w:r>
      <w:r w:rsidR="001213FC" w:rsidRPr="00F51F32">
        <w:rPr>
          <w:rFonts w:ascii="Times New Roman" w:hAnsi="Times New Roman" w:cs="Times New Roman"/>
          <w:bCs/>
          <w:iCs/>
          <w:szCs w:val="24"/>
        </w:rPr>
        <w:t>k</w:t>
      </w:r>
      <w:r w:rsidRPr="00F51F32">
        <w:rPr>
          <w:rFonts w:ascii="Times New Roman" w:hAnsi="Times New Roman" w:cs="Times New Roman"/>
          <w:bCs/>
          <w:iCs/>
          <w:szCs w:val="24"/>
        </w:rPr>
        <w:t xml:space="preserve">orente </w:t>
      </w:r>
      <w:r w:rsidR="001213FC" w:rsidRPr="00F51F32">
        <w:rPr>
          <w:rFonts w:ascii="Times New Roman" w:hAnsi="Times New Roman" w:cs="Times New Roman"/>
          <w:bCs/>
          <w:iCs/>
          <w:szCs w:val="24"/>
        </w:rPr>
        <w:t>z</w:t>
      </w:r>
      <w:r w:rsidRPr="00F51F32">
        <w:rPr>
          <w:rFonts w:ascii="Times New Roman" w:hAnsi="Times New Roman" w:cs="Times New Roman"/>
          <w:bCs/>
          <w:iCs/>
          <w:szCs w:val="24"/>
        </w:rPr>
        <w:t xml:space="preserve">ëri </w:t>
      </w:r>
      <w:r w:rsidR="001213FC" w:rsidRPr="00F51F32">
        <w:rPr>
          <w:rFonts w:ascii="Times New Roman" w:hAnsi="Times New Roman" w:cs="Times New Roman"/>
          <w:bCs/>
          <w:iCs/>
          <w:szCs w:val="24"/>
        </w:rPr>
        <w:t>t</w:t>
      </w:r>
      <w:r w:rsidRPr="00F51F32">
        <w:rPr>
          <w:rFonts w:ascii="Times New Roman" w:hAnsi="Times New Roman" w:cs="Times New Roman"/>
          <w:bCs/>
          <w:iCs/>
          <w:szCs w:val="24"/>
        </w:rPr>
        <w:t>ransferta te jashtme ( 605)</w:t>
      </w:r>
    </w:p>
    <w:p w14:paraId="2E73D6A1" w14:textId="0175CB60"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szCs w:val="24"/>
        </w:rPr>
        <w:t>Artikulli  605 “Transferimet korente me jashtë vendit”  është detyrimi vjetor që Qeveria Shqiptare ka për Zyrën Rajonale për Bashkëpunim Rinor (RYCO). Hartimi i kërkesës për këtë zë është duke u bazuar tek  Ligjit 118/116 datë 10.11.2021, Neni 35, 36 dhe 44. Kuota e Qeverisë Shqiptare është 17.3% ekuivalent me 173,000 Euro</w:t>
      </w:r>
      <w:r w:rsidR="00230323" w:rsidRPr="00AB1EE8">
        <w:rPr>
          <w:rFonts w:ascii="Times New Roman" w:hAnsi="Times New Roman" w:cs="Times New Roman"/>
          <w:szCs w:val="24"/>
        </w:rPr>
        <w:t>.</w:t>
      </w:r>
    </w:p>
    <w:p w14:paraId="183FB21C" w14:textId="35CD94D9"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szCs w:val="24"/>
        </w:rPr>
        <w:t>Zyra Rajonale për Bashkëpunim Rinor, një organizatë rinore e cila bashkë</w:t>
      </w:r>
      <w:r w:rsidR="0039265A">
        <w:rPr>
          <w:rFonts w:ascii="Times New Roman" w:hAnsi="Times New Roman" w:cs="Times New Roman"/>
          <w:szCs w:val="24"/>
        </w:rPr>
        <w:t xml:space="preserve"> </w:t>
      </w:r>
      <w:r w:rsidRPr="00AB1EE8">
        <w:rPr>
          <w:rFonts w:ascii="Times New Roman" w:hAnsi="Times New Roman" w:cs="Times New Roman"/>
          <w:szCs w:val="24"/>
        </w:rPr>
        <w:t>drejtohet nga politikë</w:t>
      </w:r>
      <w:r w:rsidR="0039265A">
        <w:rPr>
          <w:rFonts w:ascii="Times New Roman" w:hAnsi="Times New Roman" w:cs="Times New Roman"/>
          <w:szCs w:val="24"/>
        </w:rPr>
        <w:t xml:space="preserve"> </w:t>
      </w:r>
      <w:r w:rsidRPr="00AB1EE8">
        <w:rPr>
          <w:rFonts w:ascii="Times New Roman" w:hAnsi="Times New Roman" w:cs="Times New Roman"/>
          <w:szCs w:val="24"/>
        </w:rPr>
        <w:t xml:space="preserve">bërës dhe të rinj të Ballkanit Perëndimor, dhe ka zyrën </w:t>
      </w:r>
      <w:r w:rsidR="00F906D7" w:rsidRPr="00AB1EE8">
        <w:rPr>
          <w:rFonts w:ascii="Times New Roman" w:hAnsi="Times New Roman" w:cs="Times New Roman"/>
          <w:szCs w:val="24"/>
        </w:rPr>
        <w:t>qendrore</w:t>
      </w:r>
      <w:r w:rsidRPr="00AB1EE8">
        <w:rPr>
          <w:rFonts w:ascii="Times New Roman" w:hAnsi="Times New Roman" w:cs="Times New Roman"/>
          <w:szCs w:val="24"/>
        </w:rPr>
        <w:t xml:space="preserve"> në Shqipëri sjellë risi për të rinjtë Shqiptar dhe bashkëpunimin në Ballkanin Perëndimor, në sajë të shumë aktiviteteve ku do të ndalesha si vijon:</w:t>
      </w:r>
    </w:p>
    <w:p w14:paraId="5EA0A108" w14:textId="77777777"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b/>
          <w:bCs/>
          <w:szCs w:val="24"/>
        </w:rPr>
        <w:t>Thirrjet e hapura:</w:t>
      </w:r>
      <w:r w:rsidRPr="00AB1EE8">
        <w:rPr>
          <w:rFonts w:ascii="Times New Roman" w:hAnsi="Times New Roman" w:cs="Times New Roman"/>
          <w:szCs w:val="24"/>
        </w:rPr>
        <w:t xml:space="preserve"> Nëpërmjet pesë thirrjeve të hapura, RYCO ka mbështetur 19 OSHC shqiptare në projekte rajonale në bashkëpunim me OSHC dhe shkolla të mesme nga Ballkani Perëndimor. Për më tepër, mbi 25 OSHC shqiptare kanë krijuar partneritet në projekte të udhëhequra nga Palë të tjera Kontraktuese të RYCO, duke rezultuar në shkëmbimin e mbi 500 të rinjve nga Shqipëria.</w:t>
      </w:r>
    </w:p>
    <w:p w14:paraId="534E86F9" w14:textId="72A8F10E"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b/>
          <w:bCs/>
          <w:szCs w:val="24"/>
        </w:rPr>
        <w:t>Programi Super</w:t>
      </w:r>
      <w:r w:rsidR="0039265A">
        <w:rPr>
          <w:rFonts w:ascii="Times New Roman" w:hAnsi="Times New Roman" w:cs="Times New Roman"/>
          <w:b/>
          <w:bCs/>
          <w:szCs w:val="24"/>
        </w:rPr>
        <w:t xml:space="preserve"> </w:t>
      </w:r>
      <w:r w:rsidRPr="00AB1EE8">
        <w:rPr>
          <w:rFonts w:ascii="Times New Roman" w:hAnsi="Times New Roman" w:cs="Times New Roman"/>
          <w:b/>
          <w:bCs/>
          <w:szCs w:val="24"/>
        </w:rPr>
        <w:t>shkollat:</w:t>
      </w:r>
      <w:r w:rsidRPr="00AB1EE8">
        <w:rPr>
          <w:rFonts w:ascii="Times New Roman" w:hAnsi="Times New Roman" w:cs="Times New Roman"/>
          <w:szCs w:val="24"/>
        </w:rPr>
        <w:t xml:space="preserve"> Në dy ciklet e programit që nga viti 2022, 27 shkolla të mesme nga e gjithë Shqipëria kanë marrë pjesë në shkëmbimet shkollë me shkollë, ku janë përfshirë mbi 280 nxënës. Për ciklin e tretë në vitin 2024 do të mbështeten edhe 16 shkolla të mesme.</w:t>
      </w:r>
    </w:p>
    <w:p w14:paraId="069CDAD9" w14:textId="77777777"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b/>
          <w:bCs/>
          <w:szCs w:val="24"/>
        </w:rPr>
        <w:t>Inkubatori Rajonal për Sipërmarrjen Sociale (RISE):</w:t>
      </w:r>
      <w:r w:rsidRPr="00AB1EE8">
        <w:rPr>
          <w:rFonts w:ascii="Times New Roman" w:hAnsi="Times New Roman" w:cs="Times New Roman"/>
          <w:szCs w:val="24"/>
        </w:rPr>
        <w:t xml:space="preserve"> Në katër ciklet e tij, RISE ka mbështetur më shumë se 30 të rinj për të zhvilluar idetë e tyre të biznesit social gjatë fazës së tij të inkubacionit dhe ka mbështetur financiarisht tetë ekipe për të zbatuar biznesin e tyre. Thirrja e pestë e hapur u hap në shtator 2024.</w:t>
      </w:r>
    </w:p>
    <w:p w14:paraId="4A8468E2" w14:textId="77777777"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b/>
          <w:bCs/>
          <w:szCs w:val="24"/>
        </w:rPr>
        <w:t>Jeunes des 2 Rives – J2R</w:t>
      </w:r>
      <w:r w:rsidRPr="00AB1EE8">
        <w:rPr>
          <w:rFonts w:ascii="Times New Roman" w:hAnsi="Times New Roman" w:cs="Times New Roman"/>
          <w:szCs w:val="24"/>
        </w:rPr>
        <w:t>: Ky program ka ndërtuar një rrjet të fortë prej 80 organizatash dhe shoqatash nga Franca, Tunizia, Maroku, Algjeria, Shqipëria dhe Libani. Katër OSHC shqiptare janë përfshirë në mënyrë aktive që nga ky vit, duke synuar të rrisin të kuptuarit e të rinjve për solidaritetin dhe qytetarinë ndërkufitare.</w:t>
      </w:r>
    </w:p>
    <w:p w14:paraId="54B88CD4" w14:textId="15A3904F"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szCs w:val="24"/>
        </w:rPr>
        <w:t>“</w:t>
      </w:r>
      <w:r w:rsidR="00F906D7">
        <w:rPr>
          <w:rFonts w:ascii="Times New Roman" w:hAnsi="Times New Roman" w:cs="Times New Roman"/>
          <w:szCs w:val="24"/>
        </w:rPr>
        <w:t>W</w:t>
      </w:r>
      <w:r w:rsidRPr="00AB1EE8">
        <w:rPr>
          <w:rFonts w:ascii="Times New Roman" w:hAnsi="Times New Roman" w:cs="Times New Roman"/>
          <w:szCs w:val="24"/>
        </w:rPr>
        <w:t>estern Balkans Meet Japan” (MIRAI): Nëpërmjet bashkëpunimit me Ministrinë e Punëve të Jashtme të Japonisë, u është dhënë mundësia të rinjve të Ballkanit Perëndimor, përfshirë 14 të rinj nga Shqipëria, të udhëtojnë në Japoni për një përvojë unike ndërkulturore.</w:t>
      </w:r>
    </w:p>
    <w:p w14:paraId="18A4E630" w14:textId="75393983" w:rsidR="00BF0215" w:rsidRPr="00AB1EE8" w:rsidRDefault="00BF0215" w:rsidP="00EB0DE7">
      <w:pPr>
        <w:tabs>
          <w:tab w:val="left" w:pos="5535"/>
        </w:tabs>
        <w:spacing w:line="276" w:lineRule="auto"/>
        <w:jc w:val="both"/>
        <w:rPr>
          <w:rFonts w:ascii="Times New Roman" w:hAnsi="Times New Roman" w:cs="Times New Roman"/>
          <w:szCs w:val="24"/>
        </w:rPr>
      </w:pPr>
      <w:r w:rsidRPr="00AB1EE8">
        <w:rPr>
          <w:rFonts w:ascii="Times New Roman" w:hAnsi="Times New Roman" w:cs="Times New Roman"/>
          <w:b/>
          <w:bCs/>
          <w:szCs w:val="24"/>
        </w:rPr>
        <w:t xml:space="preserve">Forumi Rinor </w:t>
      </w:r>
      <w:r w:rsidR="00BC384A" w:rsidRPr="00AB1EE8">
        <w:rPr>
          <w:rFonts w:ascii="Times New Roman" w:hAnsi="Times New Roman" w:cs="Times New Roman"/>
          <w:b/>
          <w:bCs/>
          <w:szCs w:val="24"/>
        </w:rPr>
        <w:t>i</w:t>
      </w:r>
      <w:r w:rsidRPr="00AB1EE8">
        <w:rPr>
          <w:rFonts w:ascii="Times New Roman" w:hAnsi="Times New Roman" w:cs="Times New Roman"/>
          <w:b/>
          <w:bCs/>
          <w:szCs w:val="24"/>
        </w:rPr>
        <w:t xml:space="preserve"> Ballkanit Perëndimor:</w:t>
      </w:r>
      <w:r w:rsidRPr="00AB1EE8">
        <w:rPr>
          <w:rFonts w:ascii="Times New Roman" w:hAnsi="Times New Roman" w:cs="Times New Roman"/>
          <w:szCs w:val="24"/>
        </w:rPr>
        <w:t xml:space="preserve"> Në kuadër të 10 vjetorit të Procesit të Berlinit, u zhvillua në Berlin Fo</w:t>
      </w:r>
      <w:r w:rsidR="00F906D7">
        <w:rPr>
          <w:rFonts w:ascii="Times New Roman" w:hAnsi="Times New Roman" w:cs="Times New Roman"/>
          <w:szCs w:val="24"/>
        </w:rPr>
        <w:t>r</w:t>
      </w:r>
      <w:r w:rsidRPr="00AB1EE8">
        <w:rPr>
          <w:rFonts w:ascii="Times New Roman" w:hAnsi="Times New Roman" w:cs="Times New Roman"/>
          <w:szCs w:val="24"/>
        </w:rPr>
        <w:t>umi Rinor i Ballkanit Perëndimor, me një sërë panelesh të rëndësishme me pjesëmarrje të të rinjve nga i gjithë rajoni, si dhe pjesëmarrjen e drejtuesve të bordit të RYCO përfaqësues të Shqipërisë në nivel qeveritar dhe rinor.</w:t>
      </w:r>
    </w:p>
    <w:p w14:paraId="15A25707" w14:textId="3D603198" w:rsidR="00BF0215" w:rsidRPr="00F51F32" w:rsidRDefault="00BF0215" w:rsidP="00EB0DE7">
      <w:pPr>
        <w:tabs>
          <w:tab w:val="left" w:pos="5535"/>
        </w:tabs>
        <w:spacing w:line="276" w:lineRule="auto"/>
        <w:jc w:val="both"/>
        <w:rPr>
          <w:rFonts w:ascii="Times New Roman" w:hAnsi="Times New Roman" w:cs="Times New Roman"/>
          <w:bCs/>
          <w:iCs/>
          <w:szCs w:val="24"/>
        </w:rPr>
      </w:pPr>
      <w:r w:rsidRPr="00F51F32">
        <w:rPr>
          <w:rFonts w:ascii="Times New Roman" w:hAnsi="Times New Roman" w:cs="Times New Roman"/>
          <w:bCs/>
          <w:iCs/>
          <w:szCs w:val="24"/>
        </w:rPr>
        <w:t xml:space="preserve">Shpenzime </w:t>
      </w:r>
      <w:r w:rsidR="00DC2DAD" w:rsidRPr="00F51F32">
        <w:rPr>
          <w:rFonts w:ascii="Times New Roman" w:hAnsi="Times New Roman" w:cs="Times New Roman"/>
          <w:bCs/>
          <w:iCs/>
          <w:szCs w:val="24"/>
        </w:rPr>
        <w:t>k</w:t>
      </w:r>
      <w:r w:rsidRPr="00F51F32">
        <w:rPr>
          <w:rFonts w:ascii="Times New Roman" w:hAnsi="Times New Roman" w:cs="Times New Roman"/>
          <w:bCs/>
          <w:iCs/>
          <w:szCs w:val="24"/>
        </w:rPr>
        <w:t xml:space="preserve">orente </w:t>
      </w:r>
      <w:r w:rsidR="00DC2DAD" w:rsidRPr="00F51F32">
        <w:rPr>
          <w:rFonts w:ascii="Times New Roman" w:hAnsi="Times New Roman" w:cs="Times New Roman"/>
          <w:bCs/>
          <w:iCs/>
          <w:szCs w:val="24"/>
        </w:rPr>
        <w:t>z</w:t>
      </w:r>
      <w:r w:rsidRPr="00F51F32">
        <w:rPr>
          <w:rFonts w:ascii="Times New Roman" w:hAnsi="Times New Roman" w:cs="Times New Roman"/>
          <w:bCs/>
          <w:iCs/>
          <w:szCs w:val="24"/>
        </w:rPr>
        <w:t xml:space="preserve">ëri  </w:t>
      </w:r>
      <w:r w:rsidR="00DC2DAD" w:rsidRPr="00F51F32">
        <w:rPr>
          <w:rFonts w:ascii="Times New Roman" w:hAnsi="Times New Roman" w:cs="Times New Roman"/>
          <w:bCs/>
          <w:iCs/>
          <w:szCs w:val="24"/>
        </w:rPr>
        <w:t>t</w:t>
      </w:r>
      <w:r w:rsidRPr="00F51F32">
        <w:rPr>
          <w:rFonts w:ascii="Times New Roman" w:hAnsi="Times New Roman" w:cs="Times New Roman"/>
          <w:bCs/>
          <w:iCs/>
          <w:szCs w:val="24"/>
        </w:rPr>
        <w:t xml:space="preserve">ransferta te jashtme ( 606) </w:t>
      </w:r>
    </w:p>
    <w:p w14:paraId="6A39F837" w14:textId="3D43B1F9" w:rsidR="00BF0215" w:rsidRPr="00AB1EE8" w:rsidRDefault="00BF0215" w:rsidP="00EB0DE7">
      <w:pPr>
        <w:tabs>
          <w:tab w:val="left" w:pos="5535"/>
        </w:tabs>
        <w:spacing w:line="276" w:lineRule="auto"/>
        <w:jc w:val="both"/>
        <w:rPr>
          <w:rFonts w:ascii="Times New Roman" w:hAnsi="Times New Roman" w:cs="Times New Roman"/>
          <w:bCs/>
          <w:szCs w:val="24"/>
        </w:rPr>
      </w:pPr>
      <w:r w:rsidRPr="00AB1EE8">
        <w:rPr>
          <w:rFonts w:ascii="Times New Roman" w:hAnsi="Times New Roman" w:cs="Times New Roman"/>
          <w:bCs/>
          <w:szCs w:val="24"/>
        </w:rPr>
        <w:t xml:space="preserve">Programi Kombëtar i Praktikave të Punës, tashmë realizuar prej 9 vitesh, ku të rinjtë kanë zhvilluar praktika pune me kohë të reduktuar për 3 muaj pranë institucioneve të administratës publike, nuk ka përfshirë një pagesë për praktikantët gjatë 3 muajve të praktikës, por vetëm pas përfundimit të praktikës </w:t>
      </w:r>
      <w:r w:rsidRPr="00AB1EE8">
        <w:rPr>
          <w:rFonts w:ascii="Times New Roman" w:hAnsi="Times New Roman" w:cs="Times New Roman"/>
          <w:bCs/>
          <w:szCs w:val="24"/>
        </w:rPr>
        <w:lastRenderedPageBreak/>
        <w:t>së punës. Duke filluar nga viti 2025, Programi Kombëtar i Praktikave të Punës ka afruar nje  mbështetje financiare për rreth 500 praktikantë për 3 muajt që do të zhvillohet praktika. Mbështetja është rreth  11,000 lekë në muaj,. Gjithashtu, ky program ka  edhe një komponent të ri, trajnimin e praktikantëve për aftësitë digjitale, aftësitë ndër</w:t>
      </w:r>
      <w:r w:rsidR="0039265A">
        <w:rPr>
          <w:rFonts w:ascii="Times New Roman" w:hAnsi="Times New Roman" w:cs="Times New Roman"/>
          <w:bCs/>
          <w:szCs w:val="24"/>
        </w:rPr>
        <w:t xml:space="preserve"> </w:t>
      </w:r>
      <w:r w:rsidRPr="00AB1EE8">
        <w:rPr>
          <w:rFonts w:ascii="Times New Roman" w:hAnsi="Times New Roman" w:cs="Times New Roman"/>
          <w:bCs/>
          <w:szCs w:val="24"/>
        </w:rPr>
        <w:t>personale, sjellje organizative, financat publike dhe planifikimi buxhetor, rregullat për krijimin e dokumenteve zyrtarë, etika dhe konflikti i interesit, organizimi dhe funksionimi i administratës publike si dhe legjislacioni rregullator i marrëdhënieve të punës.</w:t>
      </w:r>
    </w:p>
    <w:p w14:paraId="525954BD" w14:textId="7B1AB717" w:rsidR="00BF0215" w:rsidRPr="00F51F32" w:rsidRDefault="00BF0215" w:rsidP="00F51F32">
      <w:pPr>
        <w:tabs>
          <w:tab w:val="left" w:pos="5535"/>
        </w:tabs>
        <w:spacing w:line="276" w:lineRule="auto"/>
        <w:rPr>
          <w:rFonts w:ascii="Times New Roman" w:hAnsi="Times New Roman" w:cs="Times New Roman"/>
          <w:bCs/>
          <w:i/>
          <w:szCs w:val="24"/>
        </w:rPr>
      </w:pPr>
      <w:r w:rsidRPr="00F51F32">
        <w:rPr>
          <w:rFonts w:ascii="Times New Roman" w:hAnsi="Times New Roman" w:cs="Times New Roman"/>
          <w:bCs/>
          <w:szCs w:val="24"/>
        </w:rPr>
        <w:t>Investime ( 231)</w:t>
      </w:r>
    </w:p>
    <w:p w14:paraId="6019A9C3" w14:textId="40E72F1A" w:rsidR="00BF0215" w:rsidRPr="00AB1EE8" w:rsidRDefault="00BF0215" w:rsidP="00EB0DE7">
      <w:pPr>
        <w:widowControl w:val="0"/>
        <w:spacing w:line="276" w:lineRule="auto"/>
        <w:ind w:right="26"/>
        <w:jc w:val="both"/>
        <w:rPr>
          <w:rFonts w:ascii="Times New Roman" w:hAnsi="Times New Roman" w:cs="Times New Roman"/>
          <w:szCs w:val="24"/>
        </w:rPr>
      </w:pPr>
      <w:r w:rsidRPr="00AB1EE8">
        <w:rPr>
          <w:rFonts w:ascii="Times New Roman" w:hAnsi="Times New Roman" w:cs="Times New Roman"/>
          <w:szCs w:val="24"/>
        </w:rPr>
        <w:t>Nëpërmjet Thirrjes Nr. IV janë shpallur mbështetur financiarisht nga AKR 6 njësi të vetëqeverisjes vendore me fokus ndërtimin apo rikonstruksionin e objekteve publike dhe infrastrukturës rinore, përkatësisht:</w:t>
      </w:r>
    </w:p>
    <w:p w14:paraId="1E2E8CE3" w14:textId="77777777" w:rsidR="00F51F32" w:rsidRDefault="00BF0215" w:rsidP="009517A0">
      <w:pPr>
        <w:numPr>
          <w:ilvl w:val="0"/>
          <w:numId w:val="20"/>
        </w:numPr>
        <w:spacing w:before="0" w:line="276" w:lineRule="auto"/>
        <w:jc w:val="both"/>
        <w:rPr>
          <w:rFonts w:ascii="Times New Roman" w:hAnsi="Times New Roman" w:cs="Times New Roman"/>
          <w:szCs w:val="24"/>
        </w:rPr>
      </w:pPr>
      <w:r w:rsidRPr="00AB1EE8">
        <w:rPr>
          <w:rFonts w:ascii="Times New Roman" w:hAnsi="Times New Roman" w:cs="Times New Roman"/>
          <w:szCs w:val="24"/>
        </w:rPr>
        <w:t>Bashkia Berat</w:t>
      </w:r>
      <w:r w:rsidRPr="00AB1EE8">
        <w:rPr>
          <w:rFonts w:ascii="Times New Roman" w:hAnsi="Times New Roman" w:cs="Times New Roman"/>
          <w:szCs w:val="24"/>
        </w:rPr>
        <w:tab/>
        <w:t>“Rikonstruksioni i Qendrës Rinore Lapardha”</w:t>
      </w:r>
    </w:p>
    <w:p w14:paraId="3581BA53" w14:textId="57602314" w:rsidR="00BF0215" w:rsidRPr="00F51F32" w:rsidRDefault="00BF0215" w:rsidP="009517A0">
      <w:pPr>
        <w:numPr>
          <w:ilvl w:val="0"/>
          <w:numId w:val="20"/>
        </w:numPr>
        <w:spacing w:before="0" w:line="276" w:lineRule="auto"/>
        <w:jc w:val="both"/>
        <w:rPr>
          <w:rFonts w:ascii="Times New Roman" w:hAnsi="Times New Roman" w:cs="Times New Roman"/>
          <w:szCs w:val="24"/>
        </w:rPr>
      </w:pPr>
      <w:r w:rsidRPr="00F51F32">
        <w:rPr>
          <w:rFonts w:ascii="Times New Roman" w:hAnsi="Times New Roman" w:cs="Times New Roman"/>
          <w:szCs w:val="24"/>
        </w:rPr>
        <w:t>Bashkia Cërrik “Biblioteka në qytetin tim”</w:t>
      </w:r>
    </w:p>
    <w:p w14:paraId="4CD5C3CA" w14:textId="77777777" w:rsidR="00BF0215" w:rsidRPr="00AB1EE8" w:rsidRDefault="00BF0215" w:rsidP="009517A0">
      <w:pPr>
        <w:numPr>
          <w:ilvl w:val="0"/>
          <w:numId w:val="20"/>
        </w:numPr>
        <w:spacing w:before="0" w:line="276" w:lineRule="auto"/>
        <w:jc w:val="both"/>
        <w:rPr>
          <w:rFonts w:ascii="Times New Roman" w:hAnsi="Times New Roman" w:cs="Times New Roman"/>
          <w:szCs w:val="24"/>
        </w:rPr>
      </w:pPr>
      <w:r w:rsidRPr="00AB1EE8">
        <w:rPr>
          <w:rFonts w:ascii="Times New Roman" w:hAnsi="Times New Roman" w:cs="Times New Roman"/>
          <w:szCs w:val="24"/>
        </w:rPr>
        <w:t>Bashkia Delvinë “Biblioteka Delvinë”</w:t>
      </w:r>
    </w:p>
    <w:p w14:paraId="3FC4FAB8" w14:textId="77777777" w:rsidR="00BF0215" w:rsidRPr="00AB1EE8" w:rsidRDefault="00BF0215" w:rsidP="009517A0">
      <w:pPr>
        <w:numPr>
          <w:ilvl w:val="0"/>
          <w:numId w:val="20"/>
        </w:numPr>
        <w:spacing w:before="0" w:line="276" w:lineRule="auto"/>
        <w:jc w:val="both"/>
        <w:rPr>
          <w:rFonts w:ascii="Times New Roman" w:hAnsi="Times New Roman" w:cs="Times New Roman"/>
          <w:szCs w:val="24"/>
        </w:rPr>
      </w:pPr>
      <w:r w:rsidRPr="00AB1EE8">
        <w:rPr>
          <w:rFonts w:ascii="Times New Roman" w:hAnsi="Times New Roman" w:cs="Times New Roman"/>
          <w:szCs w:val="24"/>
        </w:rPr>
        <w:t>Bashkia Librazhd “Ndërtim infrastrukture aventuriere për të rinjtë e Librazhdit”</w:t>
      </w:r>
    </w:p>
    <w:p w14:paraId="02D332A0" w14:textId="77777777" w:rsidR="00BF0215" w:rsidRPr="00AB1EE8" w:rsidRDefault="00BF0215" w:rsidP="009517A0">
      <w:pPr>
        <w:numPr>
          <w:ilvl w:val="0"/>
          <w:numId w:val="20"/>
        </w:numPr>
        <w:spacing w:before="0" w:line="276" w:lineRule="auto"/>
        <w:jc w:val="both"/>
        <w:rPr>
          <w:rFonts w:ascii="Times New Roman" w:hAnsi="Times New Roman" w:cs="Times New Roman"/>
          <w:szCs w:val="24"/>
        </w:rPr>
      </w:pPr>
      <w:r w:rsidRPr="00AB1EE8">
        <w:rPr>
          <w:rFonts w:ascii="Times New Roman" w:hAnsi="Times New Roman" w:cs="Times New Roman"/>
          <w:szCs w:val="24"/>
        </w:rPr>
        <w:t>Bashkia Lushnje "“YOUTecH” Qendra Rinore e Teknologjisë dhe Inovacionit Lushnje"</w:t>
      </w:r>
    </w:p>
    <w:p w14:paraId="7B49C610" w14:textId="349E443C" w:rsidR="00BF0215" w:rsidRPr="00AB1EE8" w:rsidRDefault="00BF0215" w:rsidP="009517A0">
      <w:pPr>
        <w:numPr>
          <w:ilvl w:val="0"/>
          <w:numId w:val="20"/>
        </w:numPr>
        <w:spacing w:before="0" w:line="276" w:lineRule="auto"/>
        <w:jc w:val="both"/>
        <w:rPr>
          <w:rFonts w:ascii="Times New Roman" w:hAnsi="Times New Roman" w:cs="Times New Roman"/>
          <w:szCs w:val="24"/>
        </w:rPr>
      </w:pPr>
      <w:r w:rsidRPr="00AB1EE8">
        <w:rPr>
          <w:rFonts w:ascii="Times New Roman" w:hAnsi="Times New Roman" w:cs="Times New Roman"/>
          <w:szCs w:val="24"/>
        </w:rPr>
        <w:t xml:space="preserve">Bashkia </w:t>
      </w:r>
      <w:r w:rsidR="00F906D7" w:rsidRPr="00AB1EE8">
        <w:rPr>
          <w:rFonts w:ascii="Times New Roman" w:hAnsi="Times New Roman" w:cs="Times New Roman"/>
          <w:szCs w:val="24"/>
        </w:rPr>
        <w:t>Perrenjas</w:t>
      </w:r>
      <w:r w:rsidRPr="00AB1EE8">
        <w:rPr>
          <w:rFonts w:ascii="Times New Roman" w:hAnsi="Times New Roman" w:cs="Times New Roman"/>
          <w:szCs w:val="24"/>
        </w:rPr>
        <w:t xml:space="preserve"> “Qendra Rinore Digjitale për aftësitë e rinisë dhe punësimin- Digital Youth Hub”.</w:t>
      </w:r>
    </w:p>
    <w:p w14:paraId="6533F574" w14:textId="007E2E8D" w:rsidR="009F2E07" w:rsidRDefault="00BF0215" w:rsidP="00F906D7">
      <w:pPr>
        <w:tabs>
          <w:tab w:val="left" w:pos="5535"/>
        </w:tabs>
        <w:spacing w:line="276" w:lineRule="auto"/>
        <w:jc w:val="both"/>
        <w:rPr>
          <w:rFonts w:ascii="Times New Roman" w:hAnsi="Times New Roman" w:cs="Times New Roman"/>
          <w:color w:val="auto"/>
          <w:szCs w:val="24"/>
        </w:rPr>
      </w:pPr>
      <w:r w:rsidRPr="00AB1EE8">
        <w:rPr>
          <w:rFonts w:ascii="Times New Roman" w:hAnsi="Times New Roman" w:cs="Times New Roman"/>
          <w:szCs w:val="24"/>
        </w:rPr>
        <w:t>Buxheti i vënë në dispozicion për këtë thirrje për mbështetjen financiare nga AKR për NJVV-të ishte 50 milion lekë, ku të gjitha njësitë e vetëqeverisjes vendore kanë bashkë</w:t>
      </w:r>
      <w:r w:rsidR="0039265A">
        <w:rPr>
          <w:rFonts w:ascii="Times New Roman" w:hAnsi="Times New Roman" w:cs="Times New Roman"/>
          <w:szCs w:val="24"/>
        </w:rPr>
        <w:t xml:space="preserve"> </w:t>
      </w:r>
      <w:r w:rsidRPr="00AB1EE8">
        <w:rPr>
          <w:rFonts w:ascii="Times New Roman" w:hAnsi="Times New Roman" w:cs="Times New Roman"/>
          <w:szCs w:val="24"/>
        </w:rPr>
        <w:t xml:space="preserve">financuar projekt-propozimin me të paktën 10% të shumës së financimit të kërkuar nga Agjencia Kombëtare e Rinisë. </w:t>
      </w:r>
      <w:bookmarkStart w:id="13" w:name="kix.r7zj4jm7hmug" w:colFirst="0" w:colLast="0"/>
      <w:bookmarkStart w:id="14" w:name="kix.rdaxk5awwpvx" w:colFirst="0" w:colLast="0"/>
      <w:bookmarkEnd w:id="13"/>
      <w:bookmarkEnd w:id="14"/>
      <w:r w:rsidRPr="00AB1EE8">
        <w:rPr>
          <w:rFonts w:ascii="Times New Roman" w:hAnsi="Times New Roman" w:cs="Times New Roman"/>
          <w:szCs w:val="24"/>
        </w:rPr>
        <w:t xml:space="preserve">Nëpërmjet ndërhyrjeve në infrastrukturën rinore në njësitë e vetëqeverisjes vendore, synohet të përfitojnë 34,230 të </w:t>
      </w:r>
      <w:r w:rsidRPr="00AB1EE8">
        <w:rPr>
          <w:rFonts w:ascii="Times New Roman" w:hAnsi="Times New Roman" w:cs="Times New Roman"/>
          <w:color w:val="auto"/>
          <w:szCs w:val="24"/>
        </w:rPr>
        <w:t>rinj</w:t>
      </w:r>
      <w:r w:rsidR="00BC384A" w:rsidRPr="00AB1EE8">
        <w:rPr>
          <w:rFonts w:ascii="Times New Roman" w:hAnsi="Times New Roman" w:cs="Times New Roman"/>
          <w:color w:val="auto"/>
          <w:szCs w:val="24"/>
        </w:rPr>
        <w:t>.</w:t>
      </w:r>
      <w:bookmarkStart w:id="15" w:name="_Toc200026936"/>
    </w:p>
    <w:p w14:paraId="6C5DBDD7" w14:textId="77777777" w:rsidR="00633C73" w:rsidRDefault="00633C73" w:rsidP="00F906D7">
      <w:pPr>
        <w:tabs>
          <w:tab w:val="left" w:pos="5535"/>
        </w:tabs>
        <w:spacing w:line="276" w:lineRule="auto"/>
        <w:jc w:val="both"/>
        <w:rPr>
          <w:rFonts w:ascii="Times New Roman" w:hAnsi="Times New Roman" w:cs="Times New Roman"/>
          <w:color w:val="auto"/>
          <w:szCs w:val="24"/>
        </w:rPr>
      </w:pPr>
    </w:p>
    <w:p w14:paraId="2E41FD6A" w14:textId="4E15EE7D" w:rsidR="00633C73" w:rsidRDefault="00AD4BB3" w:rsidP="00AD4BB3">
      <w:pPr>
        <w:pStyle w:val="Kreu"/>
      </w:pPr>
      <w:r>
        <w:t xml:space="preserve">ZHVILLIMI ITURIZMIT </w:t>
      </w:r>
      <w:r w:rsidR="00633C73" w:rsidRPr="00AB1EE8">
        <w:t>(</w:t>
      </w:r>
      <w:r>
        <w:t>04760</w:t>
      </w:r>
      <w:r w:rsidR="00633C73" w:rsidRPr="00AB1EE8">
        <w:t>)</w:t>
      </w:r>
    </w:p>
    <w:p w14:paraId="41BC013A" w14:textId="09C2CB39" w:rsidR="000A3CFA" w:rsidRPr="003B5DDD" w:rsidRDefault="00170B6C" w:rsidP="00F51F32">
      <w:pPr>
        <w:pStyle w:val="Kreu"/>
        <w:numPr>
          <w:ilvl w:val="0"/>
          <w:numId w:val="0"/>
        </w:numPr>
        <w:ind w:left="720" w:hanging="720"/>
        <w:rPr>
          <w:sz w:val="20"/>
          <w:szCs w:val="20"/>
        </w:rPr>
      </w:pPr>
      <w:r w:rsidRPr="003B5DDD">
        <w:rPr>
          <w:caps w:val="0"/>
        </w:rPr>
        <w:t>Agjencia Komb</w:t>
      </w:r>
      <w:r w:rsidR="003B5DDD" w:rsidRPr="003B5DDD">
        <w:rPr>
          <w:caps w:val="0"/>
        </w:rPr>
        <w:t>ëtare e Bregdetit</w:t>
      </w:r>
    </w:p>
    <w:p w14:paraId="35C9AFEC" w14:textId="77777777" w:rsidR="008F54D0" w:rsidRDefault="008F54D0" w:rsidP="009517A0">
      <w:pPr>
        <w:pStyle w:val="Heading1"/>
        <w:framePr w:wrap="around"/>
        <w:numPr>
          <w:ilvl w:val="0"/>
          <w:numId w:val="21"/>
        </w:numPr>
        <w:tabs>
          <w:tab w:val="num" w:pos="270"/>
        </w:tabs>
        <w:ind w:left="270" w:hanging="360"/>
        <w:jc w:val="both"/>
        <w:rPr>
          <w:rFonts w:ascii="Times New Roman" w:hAnsi="Times New Roman"/>
          <w:sz w:val="28"/>
          <w:szCs w:val="28"/>
          <w:lang w:eastAsia="sq-AL"/>
        </w:rPr>
      </w:pPr>
      <w:r>
        <w:rPr>
          <w:rFonts w:ascii="Times New Roman" w:hAnsi="Times New Roman"/>
          <w:sz w:val="28"/>
          <w:szCs w:val="28"/>
          <w:lang w:eastAsia="sq-AL"/>
        </w:rPr>
        <w:t>Hyrje</w:t>
      </w:r>
    </w:p>
    <w:p w14:paraId="6FF98D16" w14:textId="3A6B06D4"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Agjencia Kombëtare e Bregdetit (AKB) i krijuar me VKM nr.31, datë 22.01.2014 “Për krijimin dhe mënyrën e organizimit e të funksionimit të Agjencisë Kombëtare të Bregdetit”, ndryshuar me VKM nr. 569  datë</w:t>
      </w:r>
      <w:r w:rsidRPr="001D1F5A">
        <w:rPr>
          <w:rFonts w:ascii="Times New Roman" w:hAnsi="Times New Roman" w:cs="Times New Roman"/>
          <w:bCs/>
          <w:szCs w:val="24"/>
        </w:rPr>
        <w:t xml:space="preserve"> </w:t>
      </w:r>
      <w:r w:rsidRPr="001D1F5A">
        <w:rPr>
          <w:rFonts w:ascii="Times New Roman" w:eastAsia="Times New Roman" w:hAnsi="Times New Roman" w:cs="Times New Roman"/>
          <w:bCs/>
          <w:color w:val="000000"/>
          <w:szCs w:val="24"/>
          <w:lang w:eastAsia="sq-AL"/>
        </w:rPr>
        <w:t>17.07.2019 “Për miratimin e kompetencave, mënyrën e organizimit dhe të funksionimit të Agjencisë Kombëtare të Bregdetit”</w:t>
      </w:r>
    </w:p>
    <w:p w14:paraId="53A67C34"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AKB-ja ka këto kompetenca/përgjegjësi:</w:t>
      </w:r>
    </w:p>
    <w:p w14:paraId="34F7B06E"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a)    Sigurimin e performancës në zonat bregdetare;</w:t>
      </w:r>
    </w:p>
    <w:p w14:paraId="1D384820"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b)    Organizimin e punës  për menaxhimin e integruar të zonës bregdetare;</w:t>
      </w:r>
    </w:p>
    <w:p w14:paraId="1333B723"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c)    Organizimin e punës për nxitjen e investimeve në zonën bregdetare;</w:t>
      </w:r>
    </w:p>
    <w:p w14:paraId="42058671"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 xml:space="preserve">ç)    Organizimin e punës për bashkërendimin e programeve, të  projekteve zhvilluese me   </w:t>
      </w:r>
    </w:p>
    <w:p w14:paraId="690376E3"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lastRenderedPageBreak/>
        <w:t xml:space="preserve">        rëndësi për menaxhimin e integruar të zonës bregdetare;</w:t>
      </w:r>
    </w:p>
    <w:p w14:paraId="44F4DA80" w14:textId="77777777" w:rsidR="000F25F2" w:rsidRPr="001D1F5A"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 xml:space="preserve">d)    Sigurimin e zhvillimit të qëndrueshëm të turizmit, nëpërmjet inspektimit dhe kontrollit  </w:t>
      </w:r>
    </w:p>
    <w:p w14:paraId="460CAE0E" w14:textId="078F765E" w:rsidR="000F25F2" w:rsidRPr="000F25F2" w:rsidRDefault="000F25F2" w:rsidP="000F25F2">
      <w:pPr>
        <w:spacing w:line="259" w:lineRule="auto"/>
        <w:ind w:left="450"/>
        <w:jc w:val="both"/>
        <w:rPr>
          <w:rFonts w:ascii="Times New Roman" w:hAnsi="Times New Roman" w:cs="Times New Roman"/>
          <w:bCs/>
          <w:szCs w:val="24"/>
        </w:rPr>
      </w:pPr>
      <w:r w:rsidRPr="001D1F5A">
        <w:rPr>
          <w:rFonts w:ascii="Times New Roman" w:hAnsi="Times New Roman" w:cs="Times New Roman"/>
          <w:bCs/>
          <w:szCs w:val="24"/>
        </w:rPr>
        <w:t xml:space="preserve">       të veprimtarive turistike.</w:t>
      </w:r>
    </w:p>
    <w:p w14:paraId="451EE303" w14:textId="1D3EA89D" w:rsidR="000F25F2" w:rsidRPr="000F25F2" w:rsidRDefault="000F25F2" w:rsidP="000F25F2">
      <w:pPr>
        <w:jc w:val="both"/>
        <w:rPr>
          <w:rFonts w:ascii="Times New Roman" w:eastAsia="Batang" w:hAnsi="Times New Roman" w:cs="Times New Roman"/>
          <w:bCs/>
          <w:szCs w:val="24"/>
        </w:rPr>
      </w:pPr>
      <w:r w:rsidRPr="001D1F5A">
        <w:rPr>
          <w:rFonts w:ascii="Times New Roman" w:eastAsia="Batang" w:hAnsi="Times New Roman" w:cs="Times New Roman"/>
          <w:bCs/>
          <w:szCs w:val="24"/>
        </w:rPr>
        <w:t xml:space="preserve">Agjencia Kombëtare e Bregdetit (AKB) ka vijuar me kryerjen e shpenzimeve buxhetore brenda programit buxhetor me emërtesën: “Monitorime të kryera gjatë gjithë vijës bregdetare” dhe “Bashki të mbështetura për pastrimin e bregdetit”, </w:t>
      </w:r>
      <w:r w:rsidRPr="001D1F5A">
        <w:rPr>
          <w:rFonts w:ascii="Times New Roman" w:hAnsi="Times New Roman" w:cs="Times New Roman"/>
          <w:bCs/>
          <w:szCs w:val="24"/>
        </w:rPr>
        <w:t>ku p</w:t>
      </w:r>
      <w:r w:rsidRPr="001D1F5A">
        <w:rPr>
          <w:rFonts w:ascii="Times New Roman" w:eastAsia="Batang" w:hAnsi="Times New Roman" w:cs="Times New Roman"/>
          <w:bCs/>
          <w:szCs w:val="24"/>
        </w:rPr>
        <w:t>ë</w:t>
      </w:r>
      <w:r w:rsidRPr="001D1F5A">
        <w:rPr>
          <w:rFonts w:ascii="Times New Roman" w:hAnsi="Times New Roman" w:cs="Times New Roman"/>
          <w:bCs/>
          <w:szCs w:val="24"/>
        </w:rPr>
        <w:t xml:space="preserve">rfshihet buxheti i miratuar dhe akorduar </w:t>
      </w:r>
      <w:r w:rsidRPr="001D1F5A">
        <w:rPr>
          <w:rFonts w:ascii="Times New Roman" w:eastAsia="Batang" w:hAnsi="Times New Roman" w:cs="Times New Roman"/>
          <w:bCs/>
          <w:szCs w:val="24"/>
        </w:rPr>
        <w:t>për vitin buxhetor 2025, i ndarë sipas artikujve ekonomikë.</w:t>
      </w:r>
    </w:p>
    <w:p w14:paraId="58D0CB5F" w14:textId="1465402D" w:rsidR="000F25F2" w:rsidRPr="000F25F2" w:rsidRDefault="000F25F2" w:rsidP="000F25F2">
      <w:pPr>
        <w:jc w:val="both"/>
        <w:rPr>
          <w:rFonts w:ascii="Times New Roman" w:eastAsia="Batang" w:hAnsi="Times New Roman" w:cs="Times New Roman"/>
          <w:bCs/>
          <w:szCs w:val="24"/>
        </w:rPr>
      </w:pPr>
      <w:r w:rsidRPr="001D1F5A">
        <w:rPr>
          <w:rFonts w:ascii="Times New Roman" w:eastAsia="Times New Roman" w:hAnsi="Times New Roman" w:cs="Times New Roman"/>
          <w:bCs/>
          <w:color w:val="000000"/>
          <w:szCs w:val="24"/>
          <w:lang w:eastAsia="sq-AL"/>
        </w:rPr>
        <w:t xml:space="preserve">Nëpërmjet këtij programi synohet përmirësimi i standardeve të shërbimeve turistike që ofrohen nga operatorët ekonomikë që ushtrojnë veprimtari turistike (stacione plazhi, struktura akomoduese, </w:t>
      </w:r>
      <w:r w:rsidRPr="001D1F5A">
        <w:rPr>
          <w:rFonts w:ascii="Times New Roman" w:eastAsia="Times New Roman" w:hAnsi="Times New Roman" w:cs="Times New Roman"/>
          <w:bCs/>
          <w:szCs w:val="24"/>
          <w:lang w:eastAsia="sq-AL"/>
        </w:rPr>
        <w:t>agjenci udhëtimi, operatorë turistike, udhërrëfyes turistik, aktivitete turistike detare).</w:t>
      </w:r>
    </w:p>
    <w:p w14:paraId="5D16EA2E"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Për matjen e performacës së programit nga Ekipi i Menaxhimit të Programit janë evidentuar dhe matur treguesit në nivel qëllimi dhe treguesit në nivel objektivi, si me poshtë vijon: </w:t>
      </w:r>
    </w:p>
    <w:p w14:paraId="78E28024" w14:textId="47146E0E" w:rsidR="000F25F2" w:rsidRPr="000F25F2" w:rsidRDefault="000F25F2" w:rsidP="009517A0">
      <w:pPr>
        <w:pStyle w:val="Heading2"/>
        <w:numPr>
          <w:ilvl w:val="0"/>
          <w:numId w:val="22"/>
        </w:numPr>
        <w:ind w:left="630"/>
        <w:rPr>
          <w:rFonts w:ascii="Times New Roman" w:hAnsi="Times New Roman" w:cs="Times New Roman"/>
          <w:b w:val="0"/>
          <w:szCs w:val="24"/>
          <w:lang w:eastAsia="sq-AL"/>
        </w:rPr>
      </w:pPr>
      <w:bookmarkStart w:id="16" w:name="_Toc9930925"/>
      <w:r w:rsidRPr="001D1F5A">
        <w:rPr>
          <w:rFonts w:ascii="Times New Roman" w:hAnsi="Times New Roman" w:cs="Times New Roman"/>
          <w:b w:val="0"/>
          <w:szCs w:val="24"/>
          <w:lang w:eastAsia="sq-AL"/>
        </w:rPr>
        <w:t>Treguesit e performancës në nivel qëllimi</w:t>
      </w:r>
      <w:bookmarkEnd w:id="16"/>
    </w:p>
    <w:p w14:paraId="245ACEBB" w14:textId="605CB790" w:rsidR="000F25F2" w:rsidRPr="001D1F5A" w:rsidRDefault="000F25F2" w:rsidP="009517A0">
      <w:pPr>
        <w:numPr>
          <w:ilvl w:val="0"/>
          <w:numId w:val="23"/>
        </w:numPr>
        <w:shd w:val="clear" w:color="auto" w:fill="FFFFFF"/>
        <w:spacing w:before="0" w:line="276" w:lineRule="auto"/>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Nr. </w:t>
      </w:r>
      <w:r>
        <w:rPr>
          <w:rFonts w:ascii="Times New Roman" w:eastAsia="Times New Roman" w:hAnsi="Times New Roman" w:cs="Times New Roman"/>
          <w:bCs/>
          <w:color w:val="000000"/>
          <w:szCs w:val="24"/>
          <w:lang w:eastAsia="sq-AL"/>
        </w:rPr>
        <w:t>m</w:t>
      </w:r>
      <w:r w:rsidRPr="001D1F5A">
        <w:rPr>
          <w:rFonts w:ascii="Times New Roman" w:eastAsia="Times New Roman" w:hAnsi="Times New Roman" w:cs="Times New Roman"/>
          <w:bCs/>
          <w:color w:val="000000"/>
          <w:szCs w:val="24"/>
          <w:lang w:eastAsia="sq-AL"/>
        </w:rPr>
        <w:t>onitorimesh gjatë gjithë vijës bregdetare</w:t>
      </w:r>
    </w:p>
    <w:p w14:paraId="4AB993E8" w14:textId="3C8C5844" w:rsidR="000F25F2" w:rsidRPr="001D1F5A" w:rsidRDefault="000F25F2" w:rsidP="009517A0">
      <w:pPr>
        <w:numPr>
          <w:ilvl w:val="0"/>
          <w:numId w:val="23"/>
        </w:numPr>
        <w:shd w:val="clear" w:color="auto" w:fill="FFFFFF"/>
        <w:spacing w:before="0" w:line="276" w:lineRule="auto"/>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Nr. </w:t>
      </w:r>
      <w:r>
        <w:rPr>
          <w:rFonts w:ascii="Times New Roman" w:eastAsia="Times New Roman" w:hAnsi="Times New Roman" w:cs="Times New Roman"/>
          <w:bCs/>
          <w:color w:val="000000"/>
          <w:szCs w:val="24"/>
          <w:lang w:eastAsia="sq-AL"/>
        </w:rPr>
        <w:t>i</w:t>
      </w:r>
      <w:r w:rsidRPr="001D1F5A">
        <w:rPr>
          <w:rFonts w:ascii="Times New Roman" w:eastAsia="Times New Roman" w:hAnsi="Times New Roman" w:cs="Times New Roman"/>
          <w:bCs/>
          <w:color w:val="000000"/>
          <w:szCs w:val="24"/>
          <w:lang w:eastAsia="sq-AL"/>
        </w:rPr>
        <w:t xml:space="preserve">nspektimesh gjatë gjithë vijës bregdetare  </w:t>
      </w:r>
    </w:p>
    <w:p w14:paraId="4C6BF90E"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p>
    <w:p w14:paraId="653E7CC1"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Realizimi i tyre paraqitet në tabelën më poshtë:</w:t>
      </w:r>
    </w:p>
    <w:p w14:paraId="2944DCD2" w14:textId="77777777" w:rsidR="000F25F2" w:rsidRPr="001D1F5A" w:rsidRDefault="000F25F2" w:rsidP="000F25F2">
      <w:pPr>
        <w:shd w:val="clear" w:color="auto" w:fill="FFFFFF"/>
        <w:ind w:left="720"/>
        <w:jc w:val="both"/>
        <w:rPr>
          <w:rFonts w:ascii="Times New Roman" w:eastAsia="Times New Roman" w:hAnsi="Times New Roman" w:cs="Times New Roman"/>
          <w:bCs/>
          <w:color w:val="000000"/>
          <w:szCs w:val="24"/>
          <w:lang w:eastAsia="sq-AL"/>
        </w:rPr>
      </w:pPr>
    </w:p>
    <w:tbl>
      <w:tblPr>
        <w:tblW w:w="9281"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87"/>
        <w:gridCol w:w="1798"/>
        <w:gridCol w:w="1798"/>
        <w:gridCol w:w="1798"/>
      </w:tblGrid>
      <w:tr w:rsidR="000F25F2" w:rsidRPr="001D1F5A" w14:paraId="46084933" w14:textId="77777777" w:rsidTr="00DE7855">
        <w:trPr>
          <w:trHeight w:val="436"/>
        </w:trPr>
        <w:tc>
          <w:tcPr>
            <w:tcW w:w="3887" w:type="dxa"/>
            <w:shd w:val="clear" w:color="000000" w:fill="FFFFFF"/>
            <w:vAlign w:val="center"/>
          </w:tcPr>
          <w:p w14:paraId="51D81C8F"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Treguesit e Performancës në nivel Qëllimi</w:t>
            </w:r>
          </w:p>
        </w:tc>
        <w:tc>
          <w:tcPr>
            <w:tcW w:w="1798" w:type="dxa"/>
            <w:shd w:val="clear" w:color="000000" w:fill="FFFFFF"/>
            <w:vAlign w:val="center"/>
          </w:tcPr>
          <w:p w14:paraId="6ACC8399"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Plan</w:t>
            </w:r>
          </w:p>
        </w:tc>
        <w:tc>
          <w:tcPr>
            <w:tcW w:w="1798" w:type="dxa"/>
            <w:shd w:val="clear" w:color="000000" w:fill="FFFFFF"/>
            <w:vAlign w:val="center"/>
          </w:tcPr>
          <w:p w14:paraId="42E162C4"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Fakt</w:t>
            </w:r>
          </w:p>
        </w:tc>
        <w:tc>
          <w:tcPr>
            <w:tcW w:w="1798" w:type="dxa"/>
            <w:shd w:val="clear" w:color="000000" w:fill="FFFFFF"/>
            <w:vAlign w:val="center"/>
          </w:tcPr>
          <w:p w14:paraId="5B96DF7B"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Realizimit</w:t>
            </w:r>
          </w:p>
        </w:tc>
      </w:tr>
      <w:tr w:rsidR="000F25F2" w:rsidRPr="001D1F5A" w14:paraId="61322DF5" w14:textId="77777777" w:rsidTr="00DE7855">
        <w:trPr>
          <w:trHeight w:val="436"/>
        </w:trPr>
        <w:tc>
          <w:tcPr>
            <w:tcW w:w="3887" w:type="dxa"/>
            <w:shd w:val="clear" w:color="000000" w:fill="FFFFFF"/>
            <w:vAlign w:val="center"/>
          </w:tcPr>
          <w:p w14:paraId="46ED095C" w14:textId="77777777" w:rsidR="000F25F2" w:rsidRPr="001D1F5A" w:rsidRDefault="000F25F2" w:rsidP="00DE7855">
            <w:pP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Nr. Monitorimesh gjatë gjithë vijës bregdetare</w:t>
            </w:r>
          </w:p>
        </w:tc>
        <w:tc>
          <w:tcPr>
            <w:tcW w:w="1798" w:type="dxa"/>
            <w:shd w:val="clear" w:color="000000" w:fill="FFFFFF"/>
            <w:vAlign w:val="center"/>
          </w:tcPr>
          <w:p w14:paraId="0E8CF47A"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1800</w:t>
            </w:r>
          </w:p>
        </w:tc>
        <w:tc>
          <w:tcPr>
            <w:tcW w:w="1798" w:type="dxa"/>
            <w:shd w:val="clear" w:color="000000" w:fill="FFFFFF"/>
            <w:vAlign w:val="center"/>
          </w:tcPr>
          <w:p w14:paraId="508BAEEE" w14:textId="77777777" w:rsidR="000F25F2" w:rsidRPr="001D1F5A" w:rsidRDefault="000F25F2" w:rsidP="00DE7855">
            <w:pPr>
              <w:spacing w:line="240" w:lineRule="auto"/>
              <w:jc w:val="center"/>
              <w:rPr>
                <w:rFonts w:ascii="Times New Roman" w:hAnsi="Times New Roman" w:cs="Times New Roman"/>
                <w:bCs/>
                <w:szCs w:val="24"/>
                <w:lang w:val="en-US"/>
              </w:rPr>
            </w:pPr>
            <w:r w:rsidRPr="001D1F5A">
              <w:rPr>
                <w:rFonts w:ascii="Times New Roman" w:hAnsi="Times New Roman" w:cs="Times New Roman"/>
                <w:bCs/>
                <w:szCs w:val="24"/>
              </w:rPr>
              <w:t>1593</w:t>
            </w:r>
          </w:p>
        </w:tc>
        <w:tc>
          <w:tcPr>
            <w:tcW w:w="1798" w:type="dxa"/>
            <w:shd w:val="clear" w:color="000000" w:fill="FFFFFF"/>
            <w:vAlign w:val="center"/>
          </w:tcPr>
          <w:p w14:paraId="19C2CCA9" w14:textId="77777777" w:rsidR="000F25F2" w:rsidRPr="001D1F5A" w:rsidRDefault="000F25F2" w:rsidP="00DE7855">
            <w:pPr>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88.5%</w:t>
            </w:r>
          </w:p>
        </w:tc>
      </w:tr>
      <w:tr w:rsidR="000F25F2" w:rsidRPr="001D1F5A" w14:paraId="5812AF9B" w14:textId="77777777" w:rsidTr="00DE7855">
        <w:trPr>
          <w:trHeight w:val="436"/>
        </w:trPr>
        <w:tc>
          <w:tcPr>
            <w:tcW w:w="3887" w:type="dxa"/>
            <w:shd w:val="clear" w:color="000000" w:fill="FFFFFF"/>
            <w:vAlign w:val="center"/>
          </w:tcPr>
          <w:p w14:paraId="5D1A038B" w14:textId="77777777" w:rsidR="000F25F2" w:rsidRPr="001D1F5A" w:rsidRDefault="000F25F2" w:rsidP="00DE7855">
            <w:pP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Nr. Inspektimesh gjatë gjithë vijës bregdetare</w:t>
            </w:r>
          </w:p>
        </w:tc>
        <w:tc>
          <w:tcPr>
            <w:tcW w:w="1798" w:type="dxa"/>
            <w:vAlign w:val="center"/>
          </w:tcPr>
          <w:p w14:paraId="4A06C8C8" w14:textId="77777777" w:rsidR="000F25F2" w:rsidRPr="001D1F5A" w:rsidRDefault="000F25F2" w:rsidP="00DE7855">
            <w:pPr>
              <w:jc w:val="center"/>
              <w:rPr>
                <w:rFonts w:ascii="Times New Roman" w:eastAsia="Times New Roman" w:hAnsi="Times New Roman" w:cs="Times New Roman"/>
                <w:bCs/>
                <w:szCs w:val="24"/>
                <w:lang w:eastAsia="sq-AL"/>
              </w:rPr>
            </w:pPr>
            <w:r w:rsidRPr="001D1F5A">
              <w:rPr>
                <w:rFonts w:ascii="Times New Roman" w:eastAsia="Times New Roman" w:hAnsi="Times New Roman" w:cs="Times New Roman"/>
                <w:bCs/>
                <w:szCs w:val="24"/>
                <w:lang w:eastAsia="sq-AL"/>
              </w:rPr>
              <w:t>1800</w:t>
            </w:r>
          </w:p>
        </w:tc>
        <w:tc>
          <w:tcPr>
            <w:tcW w:w="1798" w:type="dxa"/>
            <w:vAlign w:val="center"/>
          </w:tcPr>
          <w:p w14:paraId="01517FF8" w14:textId="77777777" w:rsidR="000F25F2" w:rsidRPr="001D1F5A" w:rsidRDefault="000F25F2" w:rsidP="00DE7855">
            <w:pPr>
              <w:spacing w:line="240" w:lineRule="auto"/>
              <w:jc w:val="center"/>
              <w:rPr>
                <w:rFonts w:ascii="Times New Roman" w:hAnsi="Times New Roman" w:cs="Times New Roman"/>
                <w:bCs/>
                <w:szCs w:val="24"/>
              </w:rPr>
            </w:pPr>
            <w:r w:rsidRPr="001D1F5A">
              <w:rPr>
                <w:rFonts w:ascii="Times New Roman" w:hAnsi="Times New Roman" w:cs="Times New Roman"/>
                <w:bCs/>
                <w:szCs w:val="24"/>
              </w:rPr>
              <w:t>254</w:t>
            </w:r>
          </w:p>
        </w:tc>
        <w:tc>
          <w:tcPr>
            <w:tcW w:w="1798" w:type="dxa"/>
            <w:shd w:val="clear" w:color="000000" w:fill="FFFFFF"/>
            <w:vAlign w:val="center"/>
          </w:tcPr>
          <w:p w14:paraId="2EA7025F" w14:textId="77777777" w:rsidR="000F25F2" w:rsidRPr="001D1F5A" w:rsidRDefault="000F25F2" w:rsidP="00DE7855">
            <w:pPr>
              <w:jc w:val="center"/>
              <w:rPr>
                <w:rFonts w:ascii="Times New Roman" w:eastAsia="Times New Roman" w:hAnsi="Times New Roman" w:cs="Times New Roman"/>
                <w:bCs/>
                <w:szCs w:val="24"/>
                <w:lang w:eastAsia="sq-AL"/>
              </w:rPr>
            </w:pPr>
            <w:r w:rsidRPr="001D1F5A">
              <w:rPr>
                <w:rFonts w:ascii="Times New Roman" w:eastAsia="Times New Roman" w:hAnsi="Times New Roman" w:cs="Times New Roman"/>
                <w:bCs/>
                <w:szCs w:val="24"/>
                <w:lang w:eastAsia="sq-AL"/>
              </w:rPr>
              <w:t>14%</w:t>
            </w:r>
          </w:p>
        </w:tc>
      </w:tr>
      <w:tr w:rsidR="000F25F2" w:rsidRPr="001D1F5A" w14:paraId="537C0574" w14:textId="77777777" w:rsidTr="00DE7855">
        <w:trPr>
          <w:trHeight w:val="448"/>
        </w:trPr>
        <w:tc>
          <w:tcPr>
            <w:tcW w:w="3887" w:type="dxa"/>
            <w:shd w:val="clear" w:color="000000" w:fill="FFFFFF"/>
            <w:vAlign w:val="center"/>
          </w:tcPr>
          <w:p w14:paraId="5FE7C262" w14:textId="77777777" w:rsidR="000F25F2" w:rsidRPr="001D1F5A" w:rsidRDefault="000F25F2" w:rsidP="00DE7855">
            <w:pP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szCs w:val="24"/>
                <w:lang w:eastAsia="sq-AL"/>
              </w:rPr>
              <w:t>Nr. I</w:t>
            </w:r>
            <w:proofErr w:type="spellStart"/>
            <w:r w:rsidRPr="001D1F5A">
              <w:rPr>
                <w:rFonts w:ascii="Times New Roman" w:eastAsia="Times New Roman" w:hAnsi="Times New Roman" w:cs="Times New Roman"/>
                <w:bCs/>
                <w:szCs w:val="24"/>
                <w:lang w:val="en-US" w:eastAsia="sq-AL"/>
              </w:rPr>
              <w:t>nformimesh</w:t>
            </w:r>
            <w:proofErr w:type="spellEnd"/>
          </w:p>
        </w:tc>
        <w:tc>
          <w:tcPr>
            <w:tcW w:w="1798" w:type="dxa"/>
            <w:noWrap/>
            <w:vAlign w:val="center"/>
          </w:tcPr>
          <w:p w14:paraId="59190F81" w14:textId="77777777" w:rsidR="000F25F2" w:rsidRPr="001D1F5A" w:rsidRDefault="000F25F2" w:rsidP="00DE7855">
            <w:pPr>
              <w:jc w:val="center"/>
              <w:rPr>
                <w:rFonts w:ascii="Times New Roman" w:eastAsia="Times New Roman" w:hAnsi="Times New Roman" w:cs="Times New Roman"/>
                <w:bCs/>
                <w:szCs w:val="24"/>
                <w:lang w:eastAsia="sq-AL"/>
              </w:rPr>
            </w:pPr>
          </w:p>
        </w:tc>
        <w:tc>
          <w:tcPr>
            <w:tcW w:w="1798" w:type="dxa"/>
            <w:noWrap/>
            <w:vAlign w:val="center"/>
          </w:tcPr>
          <w:p w14:paraId="3174A2E7" w14:textId="77777777" w:rsidR="000F25F2" w:rsidRPr="001D1F5A" w:rsidRDefault="000F25F2" w:rsidP="00DE7855">
            <w:pPr>
              <w:jc w:val="center"/>
              <w:rPr>
                <w:rFonts w:ascii="Times New Roman" w:eastAsia="Times New Roman" w:hAnsi="Times New Roman" w:cs="Times New Roman"/>
                <w:bCs/>
                <w:szCs w:val="24"/>
                <w:lang w:val="en-US" w:eastAsia="sq-AL"/>
              </w:rPr>
            </w:pPr>
            <w:r w:rsidRPr="001D1F5A">
              <w:rPr>
                <w:rFonts w:ascii="Times New Roman" w:eastAsia="Times New Roman" w:hAnsi="Times New Roman" w:cs="Times New Roman"/>
                <w:bCs/>
                <w:szCs w:val="24"/>
                <w:lang w:val="en-US" w:eastAsia="sq-AL"/>
              </w:rPr>
              <w:t>545</w:t>
            </w:r>
          </w:p>
        </w:tc>
        <w:tc>
          <w:tcPr>
            <w:tcW w:w="1798" w:type="dxa"/>
            <w:shd w:val="clear" w:color="000000" w:fill="FFFFFF"/>
            <w:noWrap/>
            <w:vAlign w:val="center"/>
          </w:tcPr>
          <w:p w14:paraId="629A45FE" w14:textId="77777777" w:rsidR="000F25F2" w:rsidRPr="001D1F5A" w:rsidRDefault="000F25F2" w:rsidP="00DE7855">
            <w:pPr>
              <w:jc w:val="center"/>
              <w:rPr>
                <w:rFonts w:ascii="Times New Roman" w:eastAsia="Times New Roman" w:hAnsi="Times New Roman" w:cs="Times New Roman"/>
                <w:bCs/>
                <w:szCs w:val="24"/>
                <w:lang w:eastAsia="sq-AL"/>
              </w:rPr>
            </w:pPr>
          </w:p>
        </w:tc>
      </w:tr>
    </w:tbl>
    <w:p w14:paraId="57EA075C"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highlight w:val="yellow"/>
          <w:lang w:eastAsia="sq-AL"/>
        </w:rPr>
      </w:pPr>
    </w:p>
    <w:p w14:paraId="4829348E" w14:textId="77777777" w:rsidR="000F25F2" w:rsidRDefault="000F25F2" w:rsidP="000F25F2">
      <w:pPr>
        <w:shd w:val="clear" w:color="auto" w:fill="FFFFFF"/>
        <w:jc w:val="both"/>
        <w:rPr>
          <w:rFonts w:ascii="Times New Roman" w:eastAsia="Times New Roman" w:hAnsi="Times New Roman" w:cs="Times New Roman"/>
          <w:bCs/>
          <w:color w:val="000000"/>
          <w:szCs w:val="24"/>
          <w:lang w:eastAsia="sq-AL"/>
        </w:rPr>
      </w:pPr>
      <w:bookmarkStart w:id="17" w:name="_Toc9930926"/>
      <w:bookmarkStart w:id="18" w:name="_Toc9930927"/>
      <w:r w:rsidRPr="001D1F5A">
        <w:rPr>
          <w:rFonts w:ascii="Times New Roman" w:eastAsia="Times New Roman" w:hAnsi="Times New Roman" w:cs="Times New Roman"/>
          <w:bCs/>
          <w:color w:val="000000"/>
          <w:szCs w:val="24"/>
          <w:lang w:eastAsia="sq-AL"/>
        </w:rPr>
        <w:t xml:space="preserve">Për periudhën Janar- Dhjetor 2025 janë realizuar 254 proçese inspektimi, 123 monitorime për </w:t>
      </w:r>
      <w:r w:rsidRPr="001D1F5A">
        <w:rPr>
          <w:rFonts w:ascii="Times New Roman" w:hAnsi="Times New Roman" w:cs="Times New Roman"/>
          <w:bCs/>
          <w:szCs w:val="24"/>
        </w:rPr>
        <w:t xml:space="preserve">respektimin e kushteve dhe kritereve të subjekteve që ushtrojnë veprimtarinë “stacion plazhi”, 153 monitorime të strukturave akomoduese të subjekteve private me kontratë qiraje afatgjatë (2-5 vjet) që ushtrojnë veprimtarinë "stacion plazhi", </w:t>
      </w:r>
      <w:r w:rsidRPr="001D1F5A">
        <w:rPr>
          <w:rFonts w:ascii="Times New Roman" w:eastAsia="Times New Roman" w:hAnsi="Times New Roman" w:cs="Times New Roman"/>
          <w:bCs/>
          <w:color w:val="000000"/>
          <w:szCs w:val="24"/>
          <w:lang w:eastAsia="sq-AL"/>
        </w:rPr>
        <w:t>si dhe 269 informime t</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 xml:space="preserve"> strukturave akomoduese dhe agjencive t</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 xml:space="preserve"> udh</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timit e operator</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ve turistik</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 xml:space="preserve"> p</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r ndryshimet n</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 xml:space="preserve"> ligjin nr. 93/2015 “P</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r Turizmin”, t</w:t>
      </w:r>
      <w:r w:rsidRPr="001D1F5A">
        <w:rPr>
          <w:rFonts w:ascii="Times New Roman" w:eastAsia="Times New Roman" w:hAnsi="Times New Roman" w:cs="Times New Roman"/>
          <w:bCs/>
          <w:szCs w:val="24"/>
          <w:lang w:eastAsia="sq-AL"/>
        </w:rPr>
        <w:t>ë</w:t>
      </w:r>
      <w:r w:rsidRPr="001D1F5A">
        <w:rPr>
          <w:rFonts w:ascii="Times New Roman" w:eastAsia="Times New Roman" w:hAnsi="Times New Roman" w:cs="Times New Roman"/>
          <w:bCs/>
          <w:color w:val="000000"/>
          <w:szCs w:val="24"/>
          <w:lang w:eastAsia="sq-AL"/>
        </w:rPr>
        <w:t xml:space="preserve"> ndryshuar me ligj nr. 30/2024.</w:t>
      </w:r>
    </w:p>
    <w:p w14:paraId="37724A11" w14:textId="198D4665" w:rsidR="000F25F2" w:rsidRDefault="000F25F2" w:rsidP="00F51F32">
      <w:pPr>
        <w:shd w:val="clear" w:color="auto" w:fill="FFFFFF"/>
        <w:spacing w:line="240" w:lineRule="auto"/>
        <w:ind w:left="-540" w:firstLine="540"/>
        <w:contextualSpacing/>
        <w:rPr>
          <w:rFonts w:ascii="Times New Roman" w:hAnsi="Times New Roman" w:cs="Times New Roman"/>
          <w:bCs/>
          <w:szCs w:val="24"/>
        </w:rPr>
      </w:pPr>
      <w:r w:rsidRPr="001D1F5A">
        <w:rPr>
          <w:rFonts w:ascii="Times New Roman" w:hAnsi="Times New Roman" w:cs="Times New Roman"/>
          <w:bCs/>
          <w:szCs w:val="24"/>
          <w:lang w:val="da-DK"/>
        </w:rPr>
        <w:lastRenderedPageBreak/>
        <w:t>Informimet</w:t>
      </w:r>
      <w:r w:rsidRPr="001D1F5A">
        <w:rPr>
          <w:rFonts w:ascii="Times New Roman" w:hAnsi="Times New Roman" w:cs="Times New Roman"/>
          <w:bCs/>
          <w:szCs w:val="24"/>
        </w:rPr>
        <w:t xml:space="preserve"> për strukturat </w:t>
      </w:r>
      <w:proofErr w:type="spellStart"/>
      <w:r w:rsidRPr="001D1F5A">
        <w:rPr>
          <w:rFonts w:ascii="Times New Roman" w:hAnsi="Times New Roman" w:cs="Times New Roman"/>
          <w:bCs/>
          <w:szCs w:val="24"/>
        </w:rPr>
        <w:t>akomoduese</w:t>
      </w:r>
      <w:proofErr w:type="spellEnd"/>
    </w:p>
    <w:p w14:paraId="47C38F9B" w14:textId="77777777" w:rsidR="00F51F32" w:rsidRPr="00F51F32" w:rsidRDefault="00F51F32" w:rsidP="00F51F32">
      <w:pPr>
        <w:shd w:val="clear" w:color="auto" w:fill="FFFFFF"/>
        <w:spacing w:line="240" w:lineRule="auto"/>
        <w:ind w:left="-540" w:firstLine="540"/>
        <w:contextualSpacing/>
        <w:rPr>
          <w:rFonts w:ascii="Times New Roman" w:hAnsi="Times New Roman" w:cs="Times New Roman"/>
          <w:bCs/>
          <w:szCs w:val="24"/>
        </w:rPr>
      </w:pPr>
    </w:p>
    <w:tbl>
      <w:tblPr>
        <w:tblW w:w="8680" w:type="dxa"/>
        <w:tblLook w:val="04A0" w:firstRow="1" w:lastRow="0" w:firstColumn="1" w:lastColumn="0" w:noHBand="0" w:noVBand="1"/>
      </w:tblPr>
      <w:tblGrid>
        <w:gridCol w:w="1773"/>
        <w:gridCol w:w="3398"/>
        <w:gridCol w:w="3509"/>
      </w:tblGrid>
      <w:tr w:rsidR="00473ABE" w:rsidRPr="00473ABE" w14:paraId="5E23AAE8" w14:textId="77777777" w:rsidTr="0012585C">
        <w:trPr>
          <w:trHeight w:val="353"/>
        </w:trPr>
        <w:tc>
          <w:tcPr>
            <w:tcW w:w="1773" w:type="dxa"/>
            <w:tcBorders>
              <w:top w:val="single" w:sz="4" w:space="0" w:color="auto"/>
              <w:left w:val="single" w:sz="4" w:space="0" w:color="auto"/>
              <w:bottom w:val="single" w:sz="4" w:space="0" w:color="auto"/>
              <w:right w:val="single" w:sz="4" w:space="0" w:color="auto"/>
            </w:tcBorders>
            <w:vAlign w:val="center"/>
            <w:hideMark/>
          </w:tcPr>
          <w:p w14:paraId="7AB5F716" w14:textId="77777777" w:rsidR="00473ABE" w:rsidRPr="00473ABE" w:rsidRDefault="00473ABE" w:rsidP="00473ABE">
            <w:pPr>
              <w:spacing w:before="0" w:line="240" w:lineRule="auto"/>
              <w:jc w:val="center"/>
              <w:rPr>
                <w:rFonts w:ascii="Times New Roman" w:eastAsia="Times New Roman" w:hAnsi="Times New Roman" w:cs="Times New Roman"/>
                <w:b/>
                <w:bCs/>
                <w:color w:val="000000"/>
                <w:szCs w:val="24"/>
                <w:lang w:val="en-US"/>
              </w:rPr>
            </w:pPr>
            <w:bookmarkStart w:id="19" w:name="_Hlk178594309"/>
            <w:r w:rsidRPr="00473ABE">
              <w:rPr>
                <w:rFonts w:ascii="Times New Roman" w:eastAsia="Times New Roman" w:hAnsi="Times New Roman" w:cs="Times New Roman"/>
                <w:b/>
                <w:bCs/>
                <w:color w:val="000000"/>
                <w:szCs w:val="24"/>
              </w:rPr>
              <w:t>Nr.</w:t>
            </w:r>
          </w:p>
        </w:tc>
        <w:tc>
          <w:tcPr>
            <w:tcW w:w="3398" w:type="dxa"/>
            <w:tcBorders>
              <w:top w:val="single" w:sz="4" w:space="0" w:color="auto"/>
              <w:left w:val="nil"/>
              <w:bottom w:val="single" w:sz="4" w:space="0" w:color="auto"/>
              <w:right w:val="single" w:sz="4" w:space="0" w:color="auto"/>
            </w:tcBorders>
            <w:vAlign w:val="center"/>
            <w:hideMark/>
          </w:tcPr>
          <w:p w14:paraId="31D4F13E" w14:textId="77777777" w:rsidR="00473ABE" w:rsidRPr="00473ABE" w:rsidRDefault="00473ABE" w:rsidP="00473ABE">
            <w:pPr>
              <w:spacing w:before="0" w:line="240" w:lineRule="auto"/>
              <w:jc w:val="center"/>
              <w:rPr>
                <w:rFonts w:ascii="Times New Roman" w:eastAsia="Times New Roman" w:hAnsi="Times New Roman" w:cs="Times New Roman"/>
                <w:b/>
                <w:bCs/>
                <w:color w:val="000000"/>
                <w:szCs w:val="24"/>
                <w:lang w:val="en-US"/>
              </w:rPr>
            </w:pPr>
            <w:r w:rsidRPr="00473ABE">
              <w:rPr>
                <w:rFonts w:ascii="Times New Roman" w:eastAsia="Times New Roman" w:hAnsi="Times New Roman" w:cs="Times New Roman"/>
                <w:b/>
                <w:bCs/>
                <w:color w:val="000000"/>
                <w:szCs w:val="24"/>
              </w:rPr>
              <w:t>Bashkia</w:t>
            </w:r>
          </w:p>
        </w:tc>
        <w:tc>
          <w:tcPr>
            <w:tcW w:w="3509" w:type="dxa"/>
            <w:tcBorders>
              <w:top w:val="single" w:sz="4" w:space="0" w:color="auto"/>
              <w:left w:val="nil"/>
              <w:bottom w:val="single" w:sz="4" w:space="0" w:color="auto"/>
              <w:right w:val="single" w:sz="4" w:space="0" w:color="auto"/>
            </w:tcBorders>
            <w:vAlign w:val="center"/>
            <w:hideMark/>
          </w:tcPr>
          <w:p w14:paraId="5137A0E1" w14:textId="77777777" w:rsidR="00473ABE" w:rsidRPr="00473ABE" w:rsidRDefault="00473ABE" w:rsidP="00473ABE">
            <w:pPr>
              <w:spacing w:before="0" w:line="240" w:lineRule="auto"/>
              <w:jc w:val="center"/>
              <w:rPr>
                <w:rFonts w:ascii="Times New Roman" w:eastAsia="Times New Roman" w:hAnsi="Times New Roman" w:cs="Times New Roman"/>
                <w:b/>
                <w:bCs/>
                <w:color w:val="000000"/>
                <w:szCs w:val="24"/>
                <w:lang w:val="en-US"/>
              </w:rPr>
            </w:pPr>
            <w:r w:rsidRPr="00473ABE">
              <w:rPr>
                <w:rFonts w:ascii="Times New Roman" w:eastAsia="Times New Roman" w:hAnsi="Times New Roman" w:cs="Times New Roman"/>
                <w:b/>
                <w:bCs/>
                <w:color w:val="000000"/>
                <w:szCs w:val="24"/>
              </w:rPr>
              <w:t>Informime total</w:t>
            </w:r>
          </w:p>
        </w:tc>
      </w:tr>
      <w:tr w:rsidR="00473ABE" w:rsidRPr="00473ABE" w14:paraId="667FF4AF" w14:textId="77777777" w:rsidTr="0012585C">
        <w:trPr>
          <w:trHeight w:val="353"/>
        </w:trPr>
        <w:tc>
          <w:tcPr>
            <w:tcW w:w="1773" w:type="dxa"/>
            <w:tcBorders>
              <w:top w:val="nil"/>
              <w:left w:val="single" w:sz="4" w:space="0" w:color="auto"/>
              <w:bottom w:val="single" w:sz="4" w:space="0" w:color="auto"/>
              <w:right w:val="single" w:sz="4" w:space="0" w:color="auto"/>
            </w:tcBorders>
            <w:vAlign w:val="center"/>
            <w:hideMark/>
          </w:tcPr>
          <w:p w14:paraId="196077F3" w14:textId="77777777" w:rsidR="00473ABE" w:rsidRPr="00473ABE" w:rsidRDefault="00473ABE" w:rsidP="00473ABE">
            <w:pPr>
              <w:spacing w:before="0" w:line="240" w:lineRule="auto"/>
              <w:jc w:val="center"/>
              <w:rPr>
                <w:rFonts w:ascii="Times New Roman" w:eastAsia="Times New Roman" w:hAnsi="Times New Roman" w:cs="Times New Roman"/>
                <w:color w:val="000000"/>
                <w:szCs w:val="24"/>
                <w:lang w:val="en-US"/>
              </w:rPr>
            </w:pPr>
            <w:r w:rsidRPr="00473ABE">
              <w:rPr>
                <w:rFonts w:ascii="Times New Roman" w:eastAsia="Times New Roman" w:hAnsi="Times New Roman" w:cs="Times New Roman"/>
                <w:color w:val="000000"/>
                <w:szCs w:val="24"/>
              </w:rPr>
              <w:t>1</w:t>
            </w:r>
          </w:p>
        </w:tc>
        <w:tc>
          <w:tcPr>
            <w:tcW w:w="3398" w:type="dxa"/>
            <w:tcBorders>
              <w:top w:val="nil"/>
              <w:left w:val="nil"/>
              <w:bottom w:val="single" w:sz="4" w:space="0" w:color="auto"/>
              <w:right w:val="single" w:sz="4" w:space="0" w:color="auto"/>
            </w:tcBorders>
            <w:vAlign w:val="center"/>
            <w:hideMark/>
          </w:tcPr>
          <w:p w14:paraId="24E66DCF" w14:textId="77777777" w:rsidR="00473ABE" w:rsidRPr="00473ABE" w:rsidRDefault="00473ABE" w:rsidP="00473ABE">
            <w:pPr>
              <w:spacing w:before="0" w:line="240" w:lineRule="auto"/>
              <w:jc w:val="center"/>
              <w:rPr>
                <w:rFonts w:ascii="Times New Roman" w:eastAsia="Times New Roman" w:hAnsi="Times New Roman" w:cs="Times New Roman"/>
                <w:color w:val="000000"/>
                <w:szCs w:val="24"/>
                <w:lang w:val="en-US"/>
              </w:rPr>
            </w:pPr>
            <w:r w:rsidRPr="00473ABE">
              <w:rPr>
                <w:rFonts w:ascii="Times New Roman" w:eastAsia="Times New Roman" w:hAnsi="Times New Roman" w:cs="Times New Roman"/>
                <w:color w:val="000000"/>
                <w:szCs w:val="24"/>
                <w:lang w:val="en-US"/>
              </w:rPr>
              <w:t>Tirane</w:t>
            </w:r>
          </w:p>
        </w:tc>
        <w:tc>
          <w:tcPr>
            <w:tcW w:w="3509" w:type="dxa"/>
            <w:tcBorders>
              <w:top w:val="nil"/>
              <w:left w:val="nil"/>
              <w:bottom w:val="single" w:sz="4" w:space="0" w:color="auto"/>
              <w:right w:val="single" w:sz="4" w:space="0" w:color="auto"/>
            </w:tcBorders>
            <w:vAlign w:val="center"/>
            <w:hideMark/>
          </w:tcPr>
          <w:p w14:paraId="370F7172" w14:textId="77777777" w:rsidR="00473ABE" w:rsidRPr="00473ABE" w:rsidRDefault="00473ABE" w:rsidP="00473ABE">
            <w:pPr>
              <w:spacing w:before="0" w:line="240" w:lineRule="auto"/>
              <w:jc w:val="center"/>
              <w:rPr>
                <w:rFonts w:ascii="Times New Roman" w:eastAsia="Times New Roman" w:hAnsi="Times New Roman" w:cs="Times New Roman"/>
                <w:color w:val="000000"/>
                <w:szCs w:val="24"/>
                <w:lang w:val="en-US"/>
              </w:rPr>
            </w:pPr>
            <w:r w:rsidRPr="00473ABE">
              <w:rPr>
                <w:rFonts w:ascii="Times New Roman" w:eastAsia="Times New Roman" w:hAnsi="Times New Roman" w:cs="Times New Roman"/>
                <w:color w:val="000000"/>
                <w:szCs w:val="24"/>
                <w:lang w:val="en-US"/>
              </w:rPr>
              <w:t>107</w:t>
            </w:r>
          </w:p>
        </w:tc>
      </w:tr>
      <w:tr w:rsidR="00473ABE" w:rsidRPr="00473ABE" w14:paraId="7C374C63" w14:textId="77777777" w:rsidTr="0012585C">
        <w:trPr>
          <w:trHeight w:val="353"/>
        </w:trPr>
        <w:tc>
          <w:tcPr>
            <w:tcW w:w="5171" w:type="dxa"/>
            <w:gridSpan w:val="2"/>
            <w:tcBorders>
              <w:top w:val="single" w:sz="4" w:space="0" w:color="auto"/>
              <w:left w:val="single" w:sz="4" w:space="0" w:color="auto"/>
              <w:bottom w:val="single" w:sz="4" w:space="0" w:color="auto"/>
              <w:right w:val="single" w:sz="4" w:space="0" w:color="auto"/>
            </w:tcBorders>
            <w:vAlign w:val="center"/>
            <w:hideMark/>
          </w:tcPr>
          <w:p w14:paraId="55DAC859" w14:textId="77777777" w:rsidR="00473ABE" w:rsidRPr="00473ABE" w:rsidRDefault="00473ABE" w:rsidP="00473ABE">
            <w:pPr>
              <w:spacing w:before="0" w:line="240" w:lineRule="auto"/>
              <w:jc w:val="center"/>
              <w:rPr>
                <w:rFonts w:ascii="Times New Roman" w:eastAsia="Times New Roman" w:hAnsi="Times New Roman" w:cs="Times New Roman"/>
                <w:b/>
                <w:bCs/>
                <w:color w:val="000000"/>
                <w:szCs w:val="24"/>
                <w:lang w:val="en-US"/>
              </w:rPr>
            </w:pPr>
            <w:r w:rsidRPr="00473ABE">
              <w:rPr>
                <w:rFonts w:ascii="Times New Roman" w:eastAsia="Times New Roman" w:hAnsi="Times New Roman" w:cs="Times New Roman"/>
                <w:b/>
                <w:bCs/>
                <w:color w:val="000000"/>
                <w:szCs w:val="24"/>
              </w:rPr>
              <w:t>TOTALI</w:t>
            </w:r>
          </w:p>
        </w:tc>
        <w:tc>
          <w:tcPr>
            <w:tcW w:w="3509" w:type="dxa"/>
            <w:tcBorders>
              <w:top w:val="nil"/>
              <w:left w:val="nil"/>
              <w:bottom w:val="single" w:sz="4" w:space="0" w:color="auto"/>
              <w:right w:val="single" w:sz="4" w:space="0" w:color="auto"/>
            </w:tcBorders>
            <w:vAlign w:val="center"/>
            <w:hideMark/>
          </w:tcPr>
          <w:p w14:paraId="4544D1F4" w14:textId="77777777" w:rsidR="00473ABE" w:rsidRPr="00473ABE" w:rsidRDefault="00473ABE" w:rsidP="00473ABE">
            <w:pPr>
              <w:spacing w:before="0" w:line="240" w:lineRule="auto"/>
              <w:jc w:val="center"/>
              <w:rPr>
                <w:rFonts w:ascii="Times New Roman" w:eastAsia="Times New Roman" w:hAnsi="Times New Roman" w:cs="Times New Roman"/>
                <w:b/>
                <w:bCs/>
                <w:color w:val="000000"/>
                <w:szCs w:val="24"/>
                <w:lang w:val="en-US"/>
              </w:rPr>
            </w:pPr>
            <w:r w:rsidRPr="00473ABE">
              <w:rPr>
                <w:rFonts w:ascii="Times New Roman" w:eastAsia="Times New Roman" w:hAnsi="Times New Roman" w:cs="Times New Roman"/>
                <w:b/>
                <w:bCs/>
                <w:color w:val="000000"/>
                <w:szCs w:val="24"/>
                <w:lang w:val="en-US"/>
              </w:rPr>
              <w:t>107</w:t>
            </w:r>
          </w:p>
        </w:tc>
      </w:tr>
      <w:bookmarkEnd w:id="19"/>
    </w:tbl>
    <w:p w14:paraId="2FD67FA5" w14:textId="77777777" w:rsidR="000F25F2" w:rsidRPr="001D1F5A" w:rsidRDefault="000F25F2" w:rsidP="00473ABE">
      <w:pPr>
        <w:shd w:val="clear" w:color="auto" w:fill="FFFFFF"/>
        <w:spacing w:line="240" w:lineRule="auto"/>
        <w:contextualSpacing/>
        <w:rPr>
          <w:rFonts w:ascii="Times New Roman" w:hAnsi="Times New Roman" w:cs="Times New Roman"/>
          <w:bCs/>
          <w:szCs w:val="24"/>
        </w:rPr>
      </w:pPr>
    </w:p>
    <w:p w14:paraId="52EBB761" w14:textId="77777777" w:rsidR="000F25F2" w:rsidRPr="001D1F5A" w:rsidRDefault="000F25F2" w:rsidP="000F25F2">
      <w:pPr>
        <w:shd w:val="clear" w:color="auto" w:fill="FFFFFF"/>
        <w:spacing w:line="240" w:lineRule="auto"/>
        <w:contextualSpacing/>
        <w:jc w:val="center"/>
        <w:rPr>
          <w:rFonts w:ascii="Times New Roman" w:hAnsi="Times New Roman" w:cs="Times New Roman"/>
          <w:bCs/>
          <w:szCs w:val="24"/>
        </w:rPr>
      </w:pPr>
    </w:p>
    <w:p w14:paraId="5B55BAEE" w14:textId="76430F27" w:rsidR="000F25F2" w:rsidRPr="001D1F5A" w:rsidRDefault="000F25F2" w:rsidP="000F25F2">
      <w:pPr>
        <w:shd w:val="clear" w:color="auto" w:fill="FFFFFF"/>
        <w:spacing w:line="240" w:lineRule="auto"/>
        <w:contextualSpacing/>
        <w:jc w:val="both"/>
        <w:rPr>
          <w:rFonts w:ascii="Times New Roman" w:hAnsi="Times New Roman" w:cs="Times New Roman"/>
          <w:bCs/>
          <w:szCs w:val="24"/>
          <w:lang w:eastAsia="sq-AL"/>
        </w:rPr>
      </w:pPr>
      <w:r w:rsidRPr="001D1F5A">
        <w:rPr>
          <w:rFonts w:ascii="Times New Roman" w:hAnsi="Times New Roman" w:cs="Times New Roman"/>
          <w:bCs/>
          <w:szCs w:val="24"/>
        </w:rPr>
        <w:t xml:space="preserve"> </w:t>
      </w:r>
      <w:r w:rsidRPr="000F25F2">
        <w:rPr>
          <w:rFonts w:ascii="Times New Roman" w:hAnsi="Times New Roman" w:cs="Times New Roman"/>
          <w:bCs/>
          <w:szCs w:val="24"/>
        </w:rPr>
        <w:t xml:space="preserve">Informimet </w:t>
      </w:r>
      <w:r w:rsidRPr="001D1F5A">
        <w:rPr>
          <w:rFonts w:ascii="Times New Roman" w:hAnsi="Times New Roman" w:cs="Times New Roman"/>
          <w:bCs/>
          <w:szCs w:val="24"/>
        </w:rPr>
        <w:t xml:space="preserve">për </w:t>
      </w:r>
      <w:r w:rsidRPr="000F25F2">
        <w:rPr>
          <w:rFonts w:ascii="Times New Roman" w:hAnsi="Times New Roman" w:cs="Times New Roman"/>
          <w:bCs/>
          <w:szCs w:val="24"/>
        </w:rPr>
        <w:t>agjencit</w:t>
      </w:r>
      <w:r w:rsidRPr="001D1F5A">
        <w:rPr>
          <w:rFonts w:ascii="Times New Roman" w:hAnsi="Times New Roman" w:cs="Times New Roman"/>
          <w:bCs/>
          <w:szCs w:val="24"/>
        </w:rPr>
        <w:t>ë</w:t>
      </w:r>
      <w:r w:rsidRPr="000F25F2">
        <w:rPr>
          <w:rFonts w:ascii="Times New Roman" w:hAnsi="Times New Roman" w:cs="Times New Roman"/>
          <w:bCs/>
          <w:szCs w:val="24"/>
        </w:rPr>
        <w:t xml:space="preserve"> e udh</w:t>
      </w:r>
      <w:r w:rsidRPr="001D1F5A">
        <w:rPr>
          <w:rFonts w:ascii="Times New Roman" w:hAnsi="Times New Roman" w:cs="Times New Roman"/>
          <w:bCs/>
          <w:szCs w:val="24"/>
        </w:rPr>
        <w:t>ë</w:t>
      </w:r>
      <w:r w:rsidRPr="000F25F2">
        <w:rPr>
          <w:rFonts w:ascii="Times New Roman" w:hAnsi="Times New Roman" w:cs="Times New Roman"/>
          <w:bCs/>
          <w:szCs w:val="24"/>
        </w:rPr>
        <w:t>timit dhe operator</w:t>
      </w:r>
      <w:r w:rsidRPr="001D1F5A">
        <w:rPr>
          <w:rFonts w:ascii="Times New Roman" w:hAnsi="Times New Roman" w:cs="Times New Roman"/>
          <w:bCs/>
          <w:szCs w:val="24"/>
        </w:rPr>
        <w:t>ë</w:t>
      </w:r>
      <w:r w:rsidRPr="000F25F2">
        <w:rPr>
          <w:rFonts w:ascii="Times New Roman" w:hAnsi="Times New Roman" w:cs="Times New Roman"/>
          <w:bCs/>
          <w:szCs w:val="24"/>
        </w:rPr>
        <w:t>t turistik</w:t>
      </w:r>
      <w:r w:rsidRPr="001D1F5A">
        <w:rPr>
          <w:rFonts w:ascii="Times New Roman" w:hAnsi="Times New Roman" w:cs="Times New Roman"/>
          <w:bCs/>
          <w:szCs w:val="24"/>
        </w:rPr>
        <w:t>ë</w:t>
      </w:r>
      <w:r w:rsidRPr="000F25F2">
        <w:rPr>
          <w:rFonts w:ascii="Times New Roman" w:hAnsi="Times New Roman" w:cs="Times New Roman"/>
          <w:bCs/>
          <w:szCs w:val="24"/>
        </w:rPr>
        <w:t xml:space="preserve">                                                                                         </w:t>
      </w:r>
    </w:p>
    <w:p w14:paraId="02F1236B" w14:textId="77777777" w:rsidR="000F25F2" w:rsidRPr="001D1F5A" w:rsidRDefault="000F25F2" w:rsidP="000F25F2">
      <w:pPr>
        <w:shd w:val="clear" w:color="auto" w:fill="FFFFFF"/>
        <w:tabs>
          <w:tab w:val="left" w:pos="4680"/>
        </w:tabs>
        <w:spacing w:line="240" w:lineRule="auto"/>
        <w:contextualSpacing/>
        <w:jc w:val="center"/>
        <w:rPr>
          <w:rFonts w:ascii="Times New Roman" w:hAnsi="Times New Roman" w:cs="Times New Roman"/>
          <w:bCs/>
          <w:szCs w:val="24"/>
        </w:rPr>
      </w:pPr>
      <w:r w:rsidRPr="001D1F5A">
        <w:rPr>
          <w:rFonts w:ascii="Times New Roman" w:hAnsi="Times New Roman" w:cs="Times New Roman"/>
          <w:bCs/>
          <w:szCs w:val="24"/>
        </w:rPr>
        <w:t xml:space="preserve">           </w:t>
      </w:r>
    </w:p>
    <w:tbl>
      <w:tblPr>
        <w:tblW w:w="8799" w:type="dxa"/>
        <w:tblLook w:val="04A0" w:firstRow="1" w:lastRow="0" w:firstColumn="1" w:lastColumn="0" w:noHBand="0" w:noVBand="1"/>
      </w:tblPr>
      <w:tblGrid>
        <w:gridCol w:w="1797"/>
        <w:gridCol w:w="3445"/>
        <w:gridCol w:w="3557"/>
      </w:tblGrid>
      <w:tr w:rsidR="00C262BA" w:rsidRPr="00C262BA" w14:paraId="4615194C" w14:textId="77777777" w:rsidTr="0012585C">
        <w:trPr>
          <w:trHeight w:val="329"/>
        </w:trPr>
        <w:tc>
          <w:tcPr>
            <w:tcW w:w="1797" w:type="dxa"/>
            <w:tcBorders>
              <w:top w:val="single" w:sz="4" w:space="0" w:color="auto"/>
              <w:left w:val="single" w:sz="4" w:space="0" w:color="auto"/>
              <w:bottom w:val="single" w:sz="4" w:space="0" w:color="auto"/>
              <w:right w:val="single" w:sz="4" w:space="0" w:color="auto"/>
            </w:tcBorders>
            <w:vAlign w:val="center"/>
            <w:hideMark/>
          </w:tcPr>
          <w:p w14:paraId="4E43EA8A" w14:textId="77777777" w:rsidR="00C262BA" w:rsidRPr="00C262BA" w:rsidRDefault="00C262BA" w:rsidP="00C262BA">
            <w:pPr>
              <w:spacing w:before="0" w:line="240" w:lineRule="auto"/>
              <w:jc w:val="center"/>
              <w:rPr>
                <w:rFonts w:ascii="Times New Roman" w:eastAsia="Times New Roman" w:hAnsi="Times New Roman" w:cs="Times New Roman"/>
                <w:b/>
                <w:bCs/>
                <w:color w:val="000000"/>
                <w:szCs w:val="24"/>
                <w:lang w:val="en-US"/>
              </w:rPr>
            </w:pPr>
            <w:r w:rsidRPr="00C262BA">
              <w:rPr>
                <w:rFonts w:ascii="Times New Roman" w:eastAsia="Times New Roman" w:hAnsi="Times New Roman" w:cs="Times New Roman"/>
                <w:b/>
                <w:bCs/>
                <w:color w:val="000000"/>
                <w:szCs w:val="24"/>
              </w:rPr>
              <w:t>Nr.</w:t>
            </w:r>
          </w:p>
        </w:tc>
        <w:tc>
          <w:tcPr>
            <w:tcW w:w="3445" w:type="dxa"/>
            <w:tcBorders>
              <w:top w:val="single" w:sz="4" w:space="0" w:color="auto"/>
              <w:left w:val="nil"/>
              <w:bottom w:val="single" w:sz="4" w:space="0" w:color="auto"/>
              <w:right w:val="single" w:sz="4" w:space="0" w:color="auto"/>
            </w:tcBorders>
            <w:vAlign w:val="center"/>
            <w:hideMark/>
          </w:tcPr>
          <w:p w14:paraId="1E89869A" w14:textId="77777777" w:rsidR="00C262BA" w:rsidRPr="00C262BA" w:rsidRDefault="00C262BA" w:rsidP="00C262BA">
            <w:pPr>
              <w:spacing w:before="0" w:line="240" w:lineRule="auto"/>
              <w:jc w:val="center"/>
              <w:rPr>
                <w:rFonts w:ascii="Times New Roman" w:eastAsia="Times New Roman" w:hAnsi="Times New Roman" w:cs="Times New Roman"/>
                <w:b/>
                <w:bCs/>
                <w:color w:val="000000"/>
                <w:szCs w:val="24"/>
                <w:lang w:val="en-US"/>
              </w:rPr>
            </w:pPr>
            <w:r w:rsidRPr="00C262BA">
              <w:rPr>
                <w:rFonts w:ascii="Times New Roman" w:eastAsia="Times New Roman" w:hAnsi="Times New Roman" w:cs="Times New Roman"/>
                <w:b/>
                <w:bCs/>
                <w:color w:val="000000"/>
                <w:szCs w:val="24"/>
              </w:rPr>
              <w:t>Bashkia</w:t>
            </w:r>
          </w:p>
        </w:tc>
        <w:tc>
          <w:tcPr>
            <w:tcW w:w="3557" w:type="dxa"/>
            <w:tcBorders>
              <w:top w:val="single" w:sz="4" w:space="0" w:color="auto"/>
              <w:left w:val="nil"/>
              <w:bottom w:val="single" w:sz="4" w:space="0" w:color="auto"/>
              <w:right w:val="single" w:sz="4" w:space="0" w:color="auto"/>
            </w:tcBorders>
            <w:vAlign w:val="center"/>
            <w:hideMark/>
          </w:tcPr>
          <w:p w14:paraId="1CFD8CF3" w14:textId="77777777" w:rsidR="00C262BA" w:rsidRPr="00C262BA" w:rsidRDefault="00C262BA" w:rsidP="00C262BA">
            <w:pPr>
              <w:spacing w:before="0" w:line="240" w:lineRule="auto"/>
              <w:jc w:val="center"/>
              <w:rPr>
                <w:rFonts w:ascii="Times New Roman" w:eastAsia="Times New Roman" w:hAnsi="Times New Roman" w:cs="Times New Roman"/>
                <w:b/>
                <w:bCs/>
                <w:color w:val="000000"/>
                <w:szCs w:val="24"/>
                <w:lang w:val="en-US"/>
              </w:rPr>
            </w:pPr>
            <w:r w:rsidRPr="00C262BA">
              <w:rPr>
                <w:rFonts w:ascii="Times New Roman" w:eastAsia="Times New Roman" w:hAnsi="Times New Roman" w:cs="Times New Roman"/>
                <w:b/>
                <w:bCs/>
                <w:color w:val="000000"/>
                <w:szCs w:val="24"/>
              </w:rPr>
              <w:t>Informime total</w:t>
            </w:r>
          </w:p>
        </w:tc>
      </w:tr>
      <w:tr w:rsidR="00C262BA" w:rsidRPr="00C262BA" w14:paraId="5F130A9C" w14:textId="77777777" w:rsidTr="0012585C">
        <w:trPr>
          <w:trHeight w:val="329"/>
        </w:trPr>
        <w:tc>
          <w:tcPr>
            <w:tcW w:w="1797" w:type="dxa"/>
            <w:tcBorders>
              <w:top w:val="nil"/>
              <w:left w:val="single" w:sz="4" w:space="0" w:color="auto"/>
              <w:bottom w:val="single" w:sz="4" w:space="0" w:color="auto"/>
              <w:right w:val="single" w:sz="4" w:space="0" w:color="auto"/>
            </w:tcBorders>
            <w:vAlign w:val="center"/>
            <w:hideMark/>
          </w:tcPr>
          <w:p w14:paraId="32785C57"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rPr>
              <w:t>1</w:t>
            </w:r>
          </w:p>
        </w:tc>
        <w:tc>
          <w:tcPr>
            <w:tcW w:w="3445" w:type="dxa"/>
            <w:tcBorders>
              <w:top w:val="nil"/>
              <w:left w:val="nil"/>
              <w:bottom w:val="single" w:sz="4" w:space="0" w:color="auto"/>
              <w:right w:val="single" w:sz="4" w:space="0" w:color="auto"/>
            </w:tcBorders>
            <w:vAlign w:val="center"/>
            <w:hideMark/>
          </w:tcPr>
          <w:p w14:paraId="4E7B4661"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Durrës</w:t>
            </w:r>
          </w:p>
        </w:tc>
        <w:tc>
          <w:tcPr>
            <w:tcW w:w="3557" w:type="dxa"/>
            <w:tcBorders>
              <w:top w:val="nil"/>
              <w:left w:val="nil"/>
              <w:bottom w:val="single" w:sz="4" w:space="0" w:color="auto"/>
              <w:right w:val="single" w:sz="4" w:space="0" w:color="auto"/>
            </w:tcBorders>
            <w:vAlign w:val="center"/>
            <w:hideMark/>
          </w:tcPr>
          <w:p w14:paraId="6A47C9BB"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3</w:t>
            </w:r>
          </w:p>
        </w:tc>
      </w:tr>
      <w:tr w:rsidR="00C262BA" w:rsidRPr="00C262BA" w14:paraId="77DB576D" w14:textId="77777777" w:rsidTr="0012585C">
        <w:trPr>
          <w:trHeight w:val="329"/>
        </w:trPr>
        <w:tc>
          <w:tcPr>
            <w:tcW w:w="1797" w:type="dxa"/>
            <w:tcBorders>
              <w:top w:val="nil"/>
              <w:left w:val="single" w:sz="4" w:space="0" w:color="auto"/>
              <w:bottom w:val="single" w:sz="4" w:space="0" w:color="auto"/>
              <w:right w:val="single" w:sz="4" w:space="0" w:color="auto"/>
            </w:tcBorders>
            <w:vAlign w:val="center"/>
            <w:hideMark/>
          </w:tcPr>
          <w:p w14:paraId="788AF04A"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rPr>
              <w:t>2</w:t>
            </w:r>
          </w:p>
        </w:tc>
        <w:tc>
          <w:tcPr>
            <w:tcW w:w="3445" w:type="dxa"/>
            <w:tcBorders>
              <w:top w:val="nil"/>
              <w:left w:val="nil"/>
              <w:bottom w:val="single" w:sz="4" w:space="0" w:color="auto"/>
              <w:right w:val="single" w:sz="4" w:space="0" w:color="auto"/>
            </w:tcBorders>
            <w:vAlign w:val="center"/>
            <w:hideMark/>
          </w:tcPr>
          <w:p w14:paraId="05313D20"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Elbasan</w:t>
            </w:r>
          </w:p>
        </w:tc>
        <w:tc>
          <w:tcPr>
            <w:tcW w:w="3557" w:type="dxa"/>
            <w:tcBorders>
              <w:top w:val="nil"/>
              <w:left w:val="nil"/>
              <w:bottom w:val="single" w:sz="4" w:space="0" w:color="auto"/>
              <w:right w:val="single" w:sz="4" w:space="0" w:color="auto"/>
            </w:tcBorders>
            <w:vAlign w:val="center"/>
            <w:hideMark/>
          </w:tcPr>
          <w:p w14:paraId="4D029A04"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6</w:t>
            </w:r>
          </w:p>
        </w:tc>
      </w:tr>
      <w:tr w:rsidR="00C262BA" w:rsidRPr="00C262BA" w14:paraId="3B1DF48E" w14:textId="77777777" w:rsidTr="0012585C">
        <w:trPr>
          <w:trHeight w:val="329"/>
        </w:trPr>
        <w:tc>
          <w:tcPr>
            <w:tcW w:w="1797" w:type="dxa"/>
            <w:tcBorders>
              <w:top w:val="nil"/>
              <w:left w:val="single" w:sz="4" w:space="0" w:color="auto"/>
              <w:bottom w:val="single" w:sz="4" w:space="0" w:color="auto"/>
              <w:right w:val="single" w:sz="4" w:space="0" w:color="auto"/>
            </w:tcBorders>
            <w:vAlign w:val="center"/>
            <w:hideMark/>
          </w:tcPr>
          <w:p w14:paraId="34B5F7D8"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rPr>
              <w:t>3</w:t>
            </w:r>
          </w:p>
        </w:tc>
        <w:tc>
          <w:tcPr>
            <w:tcW w:w="3445" w:type="dxa"/>
            <w:tcBorders>
              <w:top w:val="nil"/>
              <w:left w:val="nil"/>
              <w:bottom w:val="single" w:sz="4" w:space="0" w:color="auto"/>
              <w:right w:val="single" w:sz="4" w:space="0" w:color="auto"/>
            </w:tcBorders>
            <w:vAlign w:val="center"/>
            <w:hideMark/>
          </w:tcPr>
          <w:p w14:paraId="43F1EE10"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Tiranë</w:t>
            </w:r>
          </w:p>
        </w:tc>
        <w:tc>
          <w:tcPr>
            <w:tcW w:w="3557" w:type="dxa"/>
            <w:tcBorders>
              <w:top w:val="nil"/>
              <w:left w:val="nil"/>
              <w:bottom w:val="single" w:sz="4" w:space="0" w:color="auto"/>
              <w:right w:val="single" w:sz="4" w:space="0" w:color="auto"/>
            </w:tcBorders>
            <w:vAlign w:val="center"/>
            <w:hideMark/>
          </w:tcPr>
          <w:p w14:paraId="3346B86D" w14:textId="77777777" w:rsidR="00C262BA" w:rsidRPr="00C262BA" w:rsidRDefault="00C262BA" w:rsidP="00C262BA">
            <w:pPr>
              <w:spacing w:before="0" w:line="240" w:lineRule="auto"/>
              <w:jc w:val="center"/>
              <w:rPr>
                <w:rFonts w:ascii="Times New Roman" w:eastAsia="Times New Roman" w:hAnsi="Times New Roman" w:cs="Times New Roman"/>
                <w:color w:val="000000"/>
                <w:szCs w:val="24"/>
                <w:lang w:val="en-US"/>
              </w:rPr>
            </w:pPr>
            <w:r w:rsidRPr="00C262BA">
              <w:rPr>
                <w:rFonts w:ascii="Times New Roman" w:eastAsia="Times New Roman" w:hAnsi="Times New Roman" w:cs="Times New Roman"/>
                <w:color w:val="000000"/>
                <w:szCs w:val="24"/>
                <w:lang w:val="en-US"/>
              </w:rPr>
              <w:t>153</w:t>
            </w:r>
          </w:p>
        </w:tc>
      </w:tr>
      <w:tr w:rsidR="00C262BA" w:rsidRPr="00C262BA" w14:paraId="15C3EDB2" w14:textId="77777777" w:rsidTr="0012585C">
        <w:trPr>
          <w:trHeight w:val="329"/>
        </w:trPr>
        <w:tc>
          <w:tcPr>
            <w:tcW w:w="5242" w:type="dxa"/>
            <w:gridSpan w:val="2"/>
            <w:tcBorders>
              <w:top w:val="single" w:sz="4" w:space="0" w:color="auto"/>
              <w:left w:val="single" w:sz="4" w:space="0" w:color="auto"/>
              <w:bottom w:val="single" w:sz="4" w:space="0" w:color="auto"/>
              <w:right w:val="single" w:sz="4" w:space="0" w:color="000000"/>
            </w:tcBorders>
            <w:vAlign w:val="center"/>
            <w:hideMark/>
          </w:tcPr>
          <w:p w14:paraId="073BC5F4" w14:textId="77777777" w:rsidR="00C262BA" w:rsidRPr="00C262BA" w:rsidRDefault="00C262BA" w:rsidP="00C262BA">
            <w:pPr>
              <w:spacing w:before="0" w:line="240" w:lineRule="auto"/>
              <w:jc w:val="center"/>
              <w:rPr>
                <w:rFonts w:ascii="Times New Roman" w:eastAsia="Times New Roman" w:hAnsi="Times New Roman" w:cs="Times New Roman"/>
                <w:b/>
                <w:bCs/>
                <w:color w:val="000000"/>
                <w:szCs w:val="24"/>
                <w:lang w:val="en-US"/>
              </w:rPr>
            </w:pPr>
            <w:r w:rsidRPr="00C262BA">
              <w:rPr>
                <w:rFonts w:ascii="Times New Roman" w:eastAsia="Times New Roman" w:hAnsi="Times New Roman" w:cs="Times New Roman"/>
                <w:b/>
                <w:bCs/>
                <w:color w:val="000000"/>
                <w:szCs w:val="24"/>
              </w:rPr>
              <w:t>TOTALI</w:t>
            </w:r>
          </w:p>
        </w:tc>
        <w:tc>
          <w:tcPr>
            <w:tcW w:w="3557" w:type="dxa"/>
            <w:tcBorders>
              <w:top w:val="nil"/>
              <w:left w:val="nil"/>
              <w:bottom w:val="single" w:sz="4" w:space="0" w:color="auto"/>
              <w:right w:val="single" w:sz="4" w:space="0" w:color="auto"/>
            </w:tcBorders>
            <w:vAlign w:val="center"/>
            <w:hideMark/>
          </w:tcPr>
          <w:p w14:paraId="1B25D75E" w14:textId="77777777" w:rsidR="00C262BA" w:rsidRPr="00C262BA" w:rsidRDefault="00C262BA" w:rsidP="00C262BA">
            <w:pPr>
              <w:spacing w:before="0" w:line="240" w:lineRule="auto"/>
              <w:jc w:val="center"/>
              <w:rPr>
                <w:rFonts w:ascii="Times New Roman" w:eastAsia="Times New Roman" w:hAnsi="Times New Roman" w:cs="Times New Roman"/>
                <w:b/>
                <w:bCs/>
                <w:color w:val="000000"/>
                <w:szCs w:val="24"/>
                <w:lang w:val="en-US"/>
              </w:rPr>
            </w:pPr>
            <w:r w:rsidRPr="00C262BA">
              <w:rPr>
                <w:rFonts w:ascii="Times New Roman" w:eastAsia="Times New Roman" w:hAnsi="Times New Roman" w:cs="Times New Roman"/>
                <w:b/>
                <w:bCs/>
                <w:color w:val="000000"/>
                <w:szCs w:val="24"/>
                <w:lang w:val="en-US"/>
              </w:rPr>
              <w:t>162</w:t>
            </w:r>
          </w:p>
        </w:tc>
      </w:tr>
    </w:tbl>
    <w:p w14:paraId="25A8E507" w14:textId="77777777" w:rsidR="001535C9" w:rsidRDefault="001535C9" w:rsidP="000F25F2">
      <w:pPr>
        <w:shd w:val="clear" w:color="auto" w:fill="FFFFFF"/>
        <w:tabs>
          <w:tab w:val="left" w:pos="4680"/>
        </w:tabs>
        <w:spacing w:line="240" w:lineRule="auto"/>
        <w:contextualSpacing/>
        <w:jc w:val="center"/>
        <w:rPr>
          <w:rFonts w:ascii="Times New Roman" w:hAnsi="Times New Roman" w:cs="Times New Roman"/>
          <w:bCs/>
          <w:szCs w:val="24"/>
        </w:rPr>
      </w:pPr>
    </w:p>
    <w:p w14:paraId="141825D6" w14:textId="4A50399D" w:rsidR="001535C9" w:rsidRPr="001D1F5A" w:rsidRDefault="001535C9" w:rsidP="001535C9">
      <w:pPr>
        <w:shd w:val="clear" w:color="auto" w:fill="FFFFFF"/>
        <w:tabs>
          <w:tab w:val="left" w:pos="4680"/>
        </w:tabs>
        <w:spacing w:line="240" w:lineRule="auto"/>
        <w:contextualSpacing/>
        <w:rPr>
          <w:rFonts w:ascii="Times New Roman" w:hAnsi="Times New Roman" w:cs="Times New Roman"/>
          <w:bCs/>
          <w:szCs w:val="24"/>
        </w:rPr>
      </w:pPr>
      <w:proofErr w:type="spellStart"/>
      <w:r w:rsidRPr="001D1F5A">
        <w:rPr>
          <w:rFonts w:ascii="Times New Roman" w:hAnsi="Times New Roman" w:cs="Times New Roman"/>
          <w:bCs/>
          <w:szCs w:val="24"/>
          <w:lang w:val="it-IT"/>
        </w:rPr>
        <w:t>Monitorimet</w:t>
      </w:r>
      <w:proofErr w:type="spellEnd"/>
      <w:r w:rsidRPr="001D1F5A">
        <w:rPr>
          <w:rFonts w:ascii="Times New Roman" w:hAnsi="Times New Roman" w:cs="Times New Roman"/>
          <w:bCs/>
          <w:szCs w:val="24"/>
          <w:lang w:val="it-IT"/>
        </w:rPr>
        <w:t xml:space="preserve"> </w:t>
      </w:r>
      <w:proofErr w:type="spellStart"/>
      <w:r w:rsidRPr="001D1F5A">
        <w:rPr>
          <w:rFonts w:ascii="Times New Roman" w:hAnsi="Times New Roman" w:cs="Times New Roman"/>
          <w:bCs/>
          <w:szCs w:val="24"/>
          <w:lang w:val="it-IT"/>
        </w:rPr>
        <w:t>p</w:t>
      </w:r>
      <w:r>
        <w:rPr>
          <w:rFonts w:ascii="Times New Roman" w:hAnsi="Times New Roman" w:cs="Times New Roman"/>
          <w:bCs/>
          <w:szCs w:val="24"/>
          <w:lang w:val="it-IT"/>
        </w:rPr>
        <w:t>ë</w:t>
      </w:r>
      <w:r w:rsidRPr="001D1F5A">
        <w:rPr>
          <w:rFonts w:ascii="Times New Roman" w:hAnsi="Times New Roman" w:cs="Times New Roman"/>
          <w:bCs/>
          <w:szCs w:val="24"/>
          <w:lang w:val="it-IT"/>
        </w:rPr>
        <w:t>r</w:t>
      </w:r>
      <w:proofErr w:type="spellEnd"/>
      <w:r w:rsidRPr="001D1F5A">
        <w:rPr>
          <w:rFonts w:ascii="Times New Roman" w:hAnsi="Times New Roman" w:cs="Times New Roman"/>
          <w:bCs/>
          <w:szCs w:val="24"/>
          <w:lang w:val="it-IT"/>
        </w:rPr>
        <w:t xml:space="preserve"> </w:t>
      </w:r>
      <w:proofErr w:type="spellStart"/>
      <w:r w:rsidRPr="001D1F5A">
        <w:rPr>
          <w:rFonts w:ascii="Times New Roman" w:hAnsi="Times New Roman" w:cs="Times New Roman"/>
          <w:bCs/>
          <w:szCs w:val="24"/>
          <w:lang w:val="it-IT"/>
        </w:rPr>
        <w:t>stacione</w:t>
      </w:r>
      <w:proofErr w:type="spellEnd"/>
      <w:r w:rsidRPr="001D1F5A">
        <w:rPr>
          <w:rFonts w:ascii="Times New Roman" w:hAnsi="Times New Roman" w:cs="Times New Roman"/>
          <w:bCs/>
          <w:szCs w:val="24"/>
          <w:lang w:val="it-IT"/>
        </w:rPr>
        <w:t xml:space="preserve"> </w:t>
      </w:r>
      <w:proofErr w:type="spellStart"/>
      <w:r>
        <w:rPr>
          <w:rFonts w:ascii="Times New Roman" w:hAnsi="Times New Roman" w:cs="Times New Roman"/>
          <w:bCs/>
          <w:szCs w:val="24"/>
          <w:lang w:val="it-IT"/>
        </w:rPr>
        <w:t>të</w:t>
      </w:r>
      <w:proofErr w:type="spellEnd"/>
      <w:r w:rsidRPr="001D1F5A">
        <w:rPr>
          <w:rFonts w:ascii="Times New Roman" w:hAnsi="Times New Roman" w:cs="Times New Roman"/>
          <w:bCs/>
          <w:szCs w:val="24"/>
          <w:lang w:val="it-IT"/>
        </w:rPr>
        <w:t xml:space="preserve"> plazhit       </w:t>
      </w:r>
    </w:p>
    <w:p w14:paraId="77E86302" w14:textId="0C39E7F8" w:rsidR="000F25F2" w:rsidRPr="001D1F5A" w:rsidRDefault="000F25F2" w:rsidP="00F51F32">
      <w:pPr>
        <w:shd w:val="clear" w:color="auto" w:fill="FFFFFF"/>
        <w:tabs>
          <w:tab w:val="left" w:pos="4680"/>
        </w:tabs>
        <w:spacing w:line="240" w:lineRule="auto"/>
        <w:contextualSpacing/>
        <w:rPr>
          <w:rFonts w:ascii="Times New Roman" w:hAnsi="Times New Roman" w:cs="Times New Roman"/>
          <w:bCs/>
          <w:szCs w:val="24"/>
        </w:rPr>
      </w:pPr>
      <w:r w:rsidRPr="001D1F5A">
        <w:rPr>
          <w:rFonts w:ascii="Times New Roman" w:hAnsi="Times New Roman" w:cs="Times New Roman"/>
          <w:bCs/>
          <w:szCs w:val="24"/>
        </w:rPr>
        <w:t xml:space="preserve">                                                                         </w:t>
      </w:r>
    </w:p>
    <w:tbl>
      <w:tblPr>
        <w:tblW w:w="8769" w:type="dxa"/>
        <w:tblLook w:val="04A0" w:firstRow="1" w:lastRow="0" w:firstColumn="1" w:lastColumn="0" w:noHBand="0" w:noVBand="1"/>
      </w:tblPr>
      <w:tblGrid>
        <w:gridCol w:w="1791"/>
        <w:gridCol w:w="3433"/>
        <w:gridCol w:w="3545"/>
      </w:tblGrid>
      <w:tr w:rsidR="00775537" w:rsidRPr="00775537" w14:paraId="2043253A" w14:textId="77777777" w:rsidTr="00775537">
        <w:trPr>
          <w:trHeight w:val="326"/>
        </w:trPr>
        <w:tc>
          <w:tcPr>
            <w:tcW w:w="1791" w:type="dxa"/>
            <w:tcBorders>
              <w:top w:val="single" w:sz="4" w:space="0" w:color="auto"/>
              <w:left w:val="single" w:sz="4" w:space="0" w:color="auto"/>
              <w:bottom w:val="single" w:sz="4" w:space="0" w:color="auto"/>
              <w:right w:val="single" w:sz="4" w:space="0" w:color="auto"/>
            </w:tcBorders>
            <w:vAlign w:val="center"/>
            <w:hideMark/>
          </w:tcPr>
          <w:p w14:paraId="42024B21" w14:textId="77777777" w:rsidR="00775537" w:rsidRPr="00775537" w:rsidRDefault="00775537" w:rsidP="00775537">
            <w:pPr>
              <w:spacing w:before="0" w:line="240" w:lineRule="auto"/>
              <w:jc w:val="center"/>
              <w:rPr>
                <w:rFonts w:ascii="Times New Roman" w:eastAsia="Times New Roman" w:hAnsi="Times New Roman" w:cs="Times New Roman"/>
                <w:b/>
                <w:bCs/>
                <w:color w:val="000000"/>
                <w:szCs w:val="24"/>
                <w:lang w:val="en-US"/>
              </w:rPr>
            </w:pPr>
            <w:r w:rsidRPr="00775537">
              <w:rPr>
                <w:rFonts w:ascii="Times New Roman" w:eastAsia="Times New Roman" w:hAnsi="Times New Roman" w:cs="Times New Roman"/>
                <w:b/>
                <w:bCs/>
                <w:color w:val="000000"/>
                <w:szCs w:val="24"/>
                <w:lang w:val="en-US"/>
              </w:rPr>
              <w:t>Nr.</w:t>
            </w:r>
          </w:p>
        </w:tc>
        <w:tc>
          <w:tcPr>
            <w:tcW w:w="3433" w:type="dxa"/>
            <w:tcBorders>
              <w:top w:val="single" w:sz="4" w:space="0" w:color="auto"/>
              <w:left w:val="nil"/>
              <w:bottom w:val="single" w:sz="4" w:space="0" w:color="auto"/>
              <w:right w:val="single" w:sz="4" w:space="0" w:color="auto"/>
            </w:tcBorders>
            <w:noWrap/>
            <w:vAlign w:val="center"/>
            <w:hideMark/>
          </w:tcPr>
          <w:p w14:paraId="6D08FE9D" w14:textId="77777777" w:rsidR="00775537" w:rsidRPr="00775537" w:rsidRDefault="00775537" w:rsidP="00775537">
            <w:pPr>
              <w:spacing w:before="0" w:line="240" w:lineRule="auto"/>
              <w:rPr>
                <w:rFonts w:ascii="Times New Roman" w:eastAsia="Times New Roman" w:hAnsi="Times New Roman" w:cs="Times New Roman"/>
                <w:b/>
                <w:bCs/>
                <w:color w:val="000000"/>
                <w:szCs w:val="24"/>
                <w:lang w:val="en-US"/>
              </w:rPr>
            </w:pPr>
            <w:r w:rsidRPr="00775537">
              <w:rPr>
                <w:rFonts w:ascii="Times New Roman" w:eastAsia="Times New Roman" w:hAnsi="Times New Roman" w:cs="Times New Roman"/>
                <w:b/>
                <w:bCs/>
                <w:color w:val="000000"/>
                <w:szCs w:val="24"/>
                <w:lang w:val="en-US"/>
              </w:rPr>
              <w:t>Bashkia</w:t>
            </w:r>
          </w:p>
        </w:tc>
        <w:tc>
          <w:tcPr>
            <w:tcW w:w="3545" w:type="dxa"/>
            <w:tcBorders>
              <w:top w:val="single" w:sz="4" w:space="0" w:color="auto"/>
              <w:left w:val="nil"/>
              <w:bottom w:val="single" w:sz="4" w:space="0" w:color="auto"/>
              <w:right w:val="single" w:sz="4" w:space="0" w:color="auto"/>
            </w:tcBorders>
            <w:noWrap/>
            <w:vAlign w:val="center"/>
            <w:hideMark/>
          </w:tcPr>
          <w:p w14:paraId="0D1CADC5" w14:textId="77777777" w:rsidR="00775537" w:rsidRPr="00775537" w:rsidRDefault="00775537" w:rsidP="00775537">
            <w:pPr>
              <w:spacing w:before="0" w:line="240" w:lineRule="auto"/>
              <w:rPr>
                <w:rFonts w:ascii="Times New Roman" w:eastAsia="Times New Roman" w:hAnsi="Times New Roman" w:cs="Times New Roman"/>
                <w:b/>
                <w:bCs/>
                <w:color w:val="000000"/>
                <w:szCs w:val="24"/>
                <w:lang w:val="en-US"/>
              </w:rPr>
            </w:pPr>
            <w:proofErr w:type="spellStart"/>
            <w:r w:rsidRPr="00775537">
              <w:rPr>
                <w:rFonts w:ascii="Times New Roman" w:eastAsia="Times New Roman" w:hAnsi="Times New Roman" w:cs="Times New Roman"/>
                <w:b/>
                <w:bCs/>
                <w:color w:val="000000"/>
                <w:szCs w:val="24"/>
                <w:lang w:val="en-US"/>
              </w:rPr>
              <w:t>Verifikime</w:t>
            </w:r>
            <w:proofErr w:type="spellEnd"/>
          </w:p>
        </w:tc>
      </w:tr>
      <w:tr w:rsidR="00775537" w:rsidRPr="00775537" w14:paraId="630FD524"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4AF7E08F"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1</w:t>
            </w:r>
          </w:p>
        </w:tc>
        <w:tc>
          <w:tcPr>
            <w:tcW w:w="3433" w:type="dxa"/>
            <w:tcBorders>
              <w:top w:val="nil"/>
              <w:left w:val="nil"/>
              <w:bottom w:val="single" w:sz="4" w:space="0" w:color="auto"/>
              <w:right w:val="single" w:sz="4" w:space="0" w:color="auto"/>
            </w:tcBorders>
            <w:noWrap/>
            <w:vAlign w:val="center"/>
            <w:hideMark/>
          </w:tcPr>
          <w:p w14:paraId="226EBA86"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Kavajë</w:t>
            </w:r>
          </w:p>
        </w:tc>
        <w:tc>
          <w:tcPr>
            <w:tcW w:w="3545" w:type="dxa"/>
            <w:tcBorders>
              <w:top w:val="nil"/>
              <w:left w:val="nil"/>
              <w:bottom w:val="single" w:sz="4" w:space="0" w:color="auto"/>
              <w:right w:val="single" w:sz="4" w:space="0" w:color="auto"/>
            </w:tcBorders>
            <w:noWrap/>
            <w:vAlign w:val="center"/>
            <w:hideMark/>
          </w:tcPr>
          <w:p w14:paraId="0CF661BA"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13</w:t>
            </w:r>
          </w:p>
        </w:tc>
      </w:tr>
      <w:tr w:rsidR="00775537" w:rsidRPr="00775537" w14:paraId="472E1175"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7170A53C"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2</w:t>
            </w:r>
          </w:p>
        </w:tc>
        <w:tc>
          <w:tcPr>
            <w:tcW w:w="3433" w:type="dxa"/>
            <w:tcBorders>
              <w:top w:val="nil"/>
              <w:left w:val="nil"/>
              <w:bottom w:val="single" w:sz="4" w:space="0" w:color="auto"/>
              <w:right w:val="single" w:sz="4" w:space="0" w:color="auto"/>
            </w:tcBorders>
            <w:noWrap/>
            <w:vAlign w:val="center"/>
            <w:hideMark/>
          </w:tcPr>
          <w:p w14:paraId="097FE2DD"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Lezhë</w:t>
            </w:r>
          </w:p>
        </w:tc>
        <w:tc>
          <w:tcPr>
            <w:tcW w:w="3545" w:type="dxa"/>
            <w:tcBorders>
              <w:top w:val="nil"/>
              <w:left w:val="nil"/>
              <w:bottom w:val="single" w:sz="4" w:space="0" w:color="auto"/>
              <w:right w:val="single" w:sz="4" w:space="0" w:color="auto"/>
            </w:tcBorders>
            <w:noWrap/>
            <w:vAlign w:val="center"/>
            <w:hideMark/>
          </w:tcPr>
          <w:p w14:paraId="0A2EF9B3"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5</w:t>
            </w:r>
          </w:p>
        </w:tc>
      </w:tr>
      <w:tr w:rsidR="00775537" w:rsidRPr="00775537" w14:paraId="1BC60922"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4D608FA4"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3</w:t>
            </w:r>
          </w:p>
        </w:tc>
        <w:tc>
          <w:tcPr>
            <w:tcW w:w="3433" w:type="dxa"/>
            <w:tcBorders>
              <w:top w:val="nil"/>
              <w:left w:val="nil"/>
              <w:bottom w:val="single" w:sz="4" w:space="0" w:color="auto"/>
              <w:right w:val="single" w:sz="4" w:space="0" w:color="auto"/>
            </w:tcBorders>
            <w:noWrap/>
            <w:vAlign w:val="center"/>
            <w:hideMark/>
          </w:tcPr>
          <w:p w14:paraId="0C737420"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Shkodër</w:t>
            </w:r>
          </w:p>
        </w:tc>
        <w:tc>
          <w:tcPr>
            <w:tcW w:w="3545" w:type="dxa"/>
            <w:tcBorders>
              <w:top w:val="nil"/>
              <w:left w:val="nil"/>
              <w:bottom w:val="single" w:sz="4" w:space="0" w:color="auto"/>
              <w:right w:val="single" w:sz="4" w:space="0" w:color="auto"/>
            </w:tcBorders>
            <w:noWrap/>
            <w:vAlign w:val="center"/>
            <w:hideMark/>
          </w:tcPr>
          <w:p w14:paraId="443AB888"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2</w:t>
            </w:r>
          </w:p>
        </w:tc>
      </w:tr>
      <w:tr w:rsidR="00775537" w:rsidRPr="00775537" w14:paraId="6F56CB50"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17591B05"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4</w:t>
            </w:r>
          </w:p>
        </w:tc>
        <w:tc>
          <w:tcPr>
            <w:tcW w:w="3433" w:type="dxa"/>
            <w:tcBorders>
              <w:top w:val="nil"/>
              <w:left w:val="nil"/>
              <w:bottom w:val="single" w:sz="4" w:space="0" w:color="auto"/>
              <w:right w:val="single" w:sz="4" w:space="0" w:color="auto"/>
            </w:tcBorders>
            <w:noWrap/>
            <w:vAlign w:val="center"/>
            <w:hideMark/>
          </w:tcPr>
          <w:p w14:paraId="506E5519"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Durrës</w:t>
            </w:r>
          </w:p>
        </w:tc>
        <w:tc>
          <w:tcPr>
            <w:tcW w:w="3545" w:type="dxa"/>
            <w:tcBorders>
              <w:top w:val="nil"/>
              <w:left w:val="nil"/>
              <w:bottom w:val="single" w:sz="4" w:space="0" w:color="auto"/>
              <w:right w:val="single" w:sz="4" w:space="0" w:color="auto"/>
            </w:tcBorders>
            <w:noWrap/>
            <w:vAlign w:val="center"/>
            <w:hideMark/>
          </w:tcPr>
          <w:p w14:paraId="33C38875"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37</w:t>
            </w:r>
          </w:p>
        </w:tc>
      </w:tr>
      <w:tr w:rsidR="00775537" w:rsidRPr="00775537" w14:paraId="6D0D2219"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6FC2C1F5"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5</w:t>
            </w:r>
          </w:p>
        </w:tc>
        <w:tc>
          <w:tcPr>
            <w:tcW w:w="3433" w:type="dxa"/>
            <w:tcBorders>
              <w:top w:val="nil"/>
              <w:left w:val="nil"/>
              <w:bottom w:val="single" w:sz="4" w:space="0" w:color="auto"/>
              <w:right w:val="single" w:sz="4" w:space="0" w:color="auto"/>
            </w:tcBorders>
            <w:noWrap/>
            <w:vAlign w:val="center"/>
            <w:hideMark/>
          </w:tcPr>
          <w:p w14:paraId="1D97C4A0"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Vlorë</w:t>
            </w:r>
          </w:p>
        </w:tc>
        <w:tc>
          <w:tcPr>
            <w:tcW w:w="3545" w:type="dxa"/>
            <w:tcBorders>
              <w:top w:val="nil"/>
              <w:left w:val="nil"/>
              <w:bottom w:val="single" w:sz="4" w:space="0" w:color="auto"/>
              <w:right w:val="single" w:sz="4" w:space="0" w:color="auto"/>
            </w:tcBorders>
            <w:noWrap/>
            <w:vAlign w:val="center"/>
            <w:hideMark/>
          </w:tcPr>
          <w:p w14:paraId="625EE1E6"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21</w:t>
            </w:r>
          </w:p>
        </w:tc>
      </w:tr>
      <w:tr w:rsidR="00775537" w:rsidRPr="00775537" w14:paraId="1D6B5E18"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2BE2085A"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6</w:t>
            </w:r>
          </w:p>
        </w:tc>
        <w:tc>
          <w:tcPr>
            <w:tcW w:w="3433" w:type="dxa"/>
            <w:tcBorders>
              <w:top w:val="nil"/>
              <w:left w:val="nil"/>
              <w:bottom w:val="single" w:sz="4" w:space="0" w:color="auto"/>
              <w:right w:val="single" w:sz="4" w:space="0" w:color="auto"/>
            </w:tcBorders>
            <w:noWrap/>
            <w:vAlign w:val="center"/>
            <w:hideMark/>
          </w:tcPr>
          <w:p w14:paraId="1967347F"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Sarandë</w:t>
            </w:r>
          </w:p>
        </w:tc>
        <w:tc>
          <w:tcPr>
            <w:tcW w:w="3545" w:type="dxa"/>
            <w:tcBorders>
              <w:top w:val="nil"/>
              <w:left w:val="nil"/>
              <w:bottom w:val="single" w:sz="4" w:space="0" w:color="auto"/>
              <w:right w:val="single" w:sz="4" w:space="0" w:color="auto"/>
            </w:tcBorders>
            <w:noWrap/>
            <w:vAlign w:val="center"/>
            <w:hideMark/>
          </w:tcPr>
          <w:p w14:paraId="2755B0C6"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37</w:t>
            </w:r>
          </w:p>
        </w:tc>
      </w:tr>
      <w:tr w:rsidR="00775537" w:rsidRPr="00775537" w14:paraId="4607DEED"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3B05811B"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7</w:t>
            </w:r>
          </w:p>
        </w:tc>
        <w:tc>
          <w:tcPr>
            <w:tcW w:w="3433" w:type="dxa"/>
            <w:tcBorders>
              <w:top w:val="nil"/>
              <w:left w:val="nil"/>
              <w:bottom w:val="single" w:sz="4" w:space="0" w:color="auto"/>
              <w:right w:val="single" w:sz="4" w:space="0" w:color="auto"/>
            </w:tcBorders>
            <w:noWrap/>
            <w:vAlign w:val="center"/>
            <w:hideMark/>
          </w:tcPr>
          <w:p w14:paraId="5D36C019"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proofErr w:type="spellStart"/>
            <w:r w:rsidRPr="00775537">
              <w:rPr>
                <w:rFonts w:ascii="Times New Roman" w:eastAsia="Times New Roman" w:hAnsi="Times New Roman" w:cs="Times New Roman"/>
                <w:color w:val="000000"/>
                <w:szCs w:val="24"/>
                <w:lang w:val="en-US"/>
              </w:rPr>
              <w:t>Himarë</w:t>
            </w:r>
            <w:proofErr w:type="spellEnd"/>
          </w:p>
        </w:tc>
        <w:tc>
          <w:tcPr>
            <w:tcW w:w="3545" w:type="dxa"/>
            <w:tcBorders>
              <w:top w:val="nil"/>
              <w:left w:val="nil"/>
              <w:bottom w:val="single" w:sz="4" w:space="0" w:color="auto"/>
              <w:right w:val="single" w:sz="4" w:space="0" w:color="auto"/>
            </w:tcBorders>
            <w:noWrap/>
            <w:vAlign w:val="center"/>
            <w:hideMark/>
          </w:tcPr>
          <w:p w14:paraId="18747060"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30</w:t>
            </w:r>
          </w:p>
        </w:tc>
      </w:tr>
      <w:tr w:rsidR="00775537" w:rsidRPr="00775537" w14:paraId="53CF6534" w14:textId="77777777" w:rsidTr="00775537">
        <w:trPr>
          <w:trHeight w:val="326"/>
        </w:trPr>
        <w:tc>
          <w:tcPr>
            <w:tcW w:w="1791" w:type="dxa"/>
            <w:tcBorders>
              <w:top w:val="nil"/>
              <w:left w:val="single" w:sz="4" w:space="0" w:color="auto"/>
              <w:bottom w:val="single" w:sz="4" w:space="0" w:color="auto"/>
              <w:right w:val="single" w:sz="4" w:space="0" w:color="auto"/>
            </w:tcBorders>
            <w:vAlign w:val="center"/>
            <w:hideMark/>
          </w:tcPr>
          <w:p w14:paraId="370011F3"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8</w:t>
            </w:r>
          </w:p>
        </w:tc>
        <w:tc>
          <w:tcPr>
            <w:tcW w:w="3433" w:type="dxa"/>
            <w:tcBorders>
              <w:top w:val="nil"/>
              <w:left w:val="nil"/>
              <w:bottom w:val="single" w:sz="4" w:space="0" w:color="auto"/>
              <w:right w:val="single" w:sz="4" w:space="0" w:color="auto"/>
            </w:tcBorders>
            <w:noWrap/>
            <w:vAlign w:val="center"/>
            <w:hideMark/>
          </w:tcPr>
          <w:p w14:paraId="18BD67AE"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Pogradec</w:t>
            </w:r>
          </w:p>
        </w:tc>
        <w:tc>
          <w:tcPr>
            <w:tcW w:w="3545" w:type="dxa"/>
            <w:tcBorders>
              <w:top w:val="nil"/>
              <w:left w:val="nil"/>
              <w:bottom w:val="single" w:sz="4" w:space="0" w:color="auto"/>
              <w:right w:val="single" w:sz="4" w:space="0" w:color="auto"/>
            </w:tcBorders>
            <w:noWrap/>
            <w:vAlign w:val="center"/>
            <w:hideMark/>
          </w:tcPr>
          <w:p w14:paraId="353F2DDE" w14:textId="77777777" w:rsidR="00775537" w:rsidRPr="00775537" w:rsidRDefault="00775537" w:rsidP="00775537">
            <w:pPr>
              <w:spacing w:before="0" w:line="240" w:lineRule="auto"/>
              <w:jc w:val="center"/>
              <w:rPr>
                <w:rFonts w:ascii="Times New Roman" w:eastAsia="Times New Roman" w:hAnsi="Times New Roman" w:cs="Times New Roman"/>
                <w:color w:val="000000"/>
                <w:szCs w:val="24"/>
                <w:lang w:val="en-US"/>
              </w:rPr>
            </w:pPr>
            <w:r w:rsidRPr="00775537">
              <w:rPr>
                <w:rFonts w:ascii="Times New Roman" w:eastAsia="Times New Roman" w:hAnsi="Times New Roman" w:cs="Times New Roman"/>
                <w:color w:val="000000"/>
                <w:szCs w:val="24"/>
                <w:lang w:val="en-US"/>
              </w:rPr>
              <w:t>8</w:t>
            </w:r>
          </w:p>
        </w:tc>
      </w:tr>
      <w:tr w:rsidR="00775537" w:rsidRPr="00775537" w14:paraId="41DEC791" w14:textId="77777777" w:rsidTr="00775537">
        <w:trPr>
          <w:trHeight w:val="326"/>
        </w:trPr>
        <w:tc>
          <w:tcPr>
            <w:tcW w:w="5224" w:type="dxa"/>
            <w:gridSpan w:val="2"/>
            <w:tcBorders>
              <w:top w:val="single" w:sz="4" w:space="0" w:color="auto"/>
              <w:left w:val="single" w:sz="4" w:space="0" w:color="auto"/>
              <w:bottom w:val="single" w:sz="4" w:space="0" w:color="auto"/>
              <w:right w:val="single" w:sz="4" w:space="0" w:color="auto"/>
            </w:tcBorders>
            <w:vAlign w:val="center"/>
            <w:hideMark/>
          </w:tcPr>
          <w:p w14:paraId="566A67A3" w14:textId="77777777" w:rsidR="00775537" w:rsidRPr="00775537" w:rsidRDefault="00775537" w:rsidP="00775537">
            <w:pPr>
              <w:spacing w:before="0" w:line="240" w:lineRule="auto"/>
              <w:jc w:val="center"/>
              <w:rPr>
                <w:rFonts w:ascii="Times New Roman" w:eastAsia="Times New Roman" w:hAnsi="Times New Roman" w:cs="Times New Roman"/>
                <w:b/>
                <w:bCs/>
                <w:color w:val="000000"/>
                <w:szCs w:val="24"/>
                <w:lang w:val="en-US"/>
              </w:rPr>
            </w:pPr>
            <w:r w:rsidRPr="00775537">
              <w:rPr>
                <w:rFonts w:ascii="Times New Roman" w:eastAsia="Times New Roman" w:hAnsi="Times New Roman" w:cs="Times New Roman"/>
                <w:b/>
                <w:bCs/>
                <w:color w:val="000000"/>
                <w:szCs w:val="24"/>
                <w:lang w:val="en-US"/>
              </w:rPr>
              <w:t>Total</w:t>
            </w:r>
          </w:p>
        </w:tc>
        <w:tc>
          <w:tcPr>
            <w:tcW w:w="3545" w:type="dxa"/>
            <w:tcBorders>
              <w:top w:val="nil"/>
              <w:left w:val="nil"/>
              <w:bottom w:val="single" w:sz="4" w:space="0" w:color="auto"/>
              <w:right w:val="single" w:sz="4" w:space="0" w:color="auto"/>
            </w:tcBorders>
            <w:noWrap/>
            <w:vAlign w:val="center"/>
            <w:hideMark/>
          </w:tcPr>
          <w:p w14:paraId="4B16B9B2" w14:textId="77777777" w:rsidR="00775537" w:rsidRPr="00775537" w:rsidRDefault="00775537" w:rsidP="00775537">
            <w:pPr>
              <w:spacing w:before="0" w:line="240" w:lineRule="auto"/>
              <w:jc w:val="center"/>
              <w:rPr>
                <w:rFonts w:ascii="Times New Roman" w:eastAsia="Times New Roman" w:hAnsi="Times New Roman" w:cs="Times New Roman"/>
                <w:b/>
                <w:bCs/>
                <w:color w:val="000000"/>
                <w:szCs w:val="24"/>
                <w:lang w:val="en-US"/>
              </w:rPr>
            </w:pPr>
            <w:r w:rsidRPr="00775537">
              <w:rPr>
                <w:rFonts w:ascii="Times New Roman" w:eastAsia="Times New Roman" w:hAnsi="Times New Roman" w:cs="Times New Roman"/>
                <w:b/>
                <w:bCs/>
                <w:color w:val="000000"/>
                <w:szCs w:val="24"/>
                <w:lang w:val="en-US"/>
              </w:rPr>
              <w:t>153</w:t>
            </w:r>
          </w:p>
        </w:tc>
      </w:tr>
    </w:tbl>
    <w:p w14:paraId="49C39876" w14:textId="77777777" w:rsidR="001535C9" w:rsidRDefault="001535C9" w:rsidP="00775537">
      <w:pPr>
        <w:shd w:val="clear" w:color="auto" w:fill="FFFFFF"/>
        <w:tabs>
          <w:tab w:val="left" w:pos="4680"/>
        </w:tabs>
        <w:spacing w:line="240" w:lineRule="auto"/>
        <w:contextualSpacing/>
        <w:rPr>
          <w:rFonts w:ascii="Times New Roman" w:hAnsi="Times New Roman" w:cs="Times New Roman"/>
          <w:bCs/>
          <w:szCs w:val="24"/>
        </w:rPr>
      </w:pPr>
    </w:p>
    <w:p w14:paraId="7B339D53" w14:textId="77777777" w:rsidR="001535C9" w:rsidRDefault="001535C9" w:rsidP="000F25F2">
      <w:pPr>
        <w:shd w:val="clear" w:color="auto" w:fill="FFFFFF"/>
        <w:tabs>
          <w:tab w:val="left" w:pos="4680"/>
        </w:tabs>
        <w:spacing w:line="240" w:lineRule="auto"/>
        <w:contextualSpacing/>
        <w:jc w:val="center"/>
        <w:rPr>
          <w:rFonts w:ascii="Times New Roman" w:hAnsi="Times New Roman" w:cs="Times New Roman"/>
          <w:bCs/>
          <w:szCs w:val="24"/>
        </w:rPr>
      </w:pPr>
    </w:p>
    <w:p w14:paraId="1BBF8599" w14:textId="53AD894F" w:rsidR="001535C9" w:rsidRDefault="001535C9" w:rsidP="001535C9">
      <w:pPr>
        <w:shd w:val="clear" w:color="auto" w:fill="FFFFFF"/>
        <w:tabs>
          <w:tab w:val="left" w:pos="4680"/>
        </w:tabs>
        <w:spacing w:line="240" w:lineRule="auto"/>
        <w:contextualSpacing/>
        <w:rPr>
          <w:rFonts w:ascii="Times New Roman" w:hAnsi="Times New Roman" w:cs="Times New Roman"/>
          <w:bCs/>
          <w:szCs w:val="24"/>
        </w:rPr>
      </w:pPr>
      <w:r w:rsidRPr="00F2707F">
        <w:rPr>
          <w:rFonts w:ascii="Times New Roman" w:hAnsi="Times New Roman" w:cs="Times New Roman"/>
          <w:bCs/>
          <w:szCs w:val="24"/>
          <w:lang w:val="da-DK"/>
        </w:rPr>
        <w:t>Monitorimet p</w:t>
      </w:r>
      <w:r w:rsidR="00F2707F" w:rsidRPr="00F2707F">
        <w:rPr>
          <w:rFonts w:ascii="Times New Roman" w:hAnsi="Times New Roman" w:cs="Times New Roman"/>
          <w:bCs/>
          <w:szCs w:val="24"/>
          <w:lang w:val="da-DK"/>
        </w:rPr>
        <w:t>ë</w:t>
      </w:r>
      <w:r w:rsidRPr="00F2707F">
        <w:rPr>
          <w:rFonts w:ascii="Times New Roman" w:hAnsi="Times New Roman" w:cs="Times New Roman"/>
          <w:bCs/>
          <w:szCs w:val="24"/>
          <w:lang w:val="da-DK"/>
        </w:rPr>
        <w:t>r strukturat akomoduese</w:t>
      </w:r>
    </w:p>
    <w:p w14:paraId="4E0ACF5B" w14:textId="77777777" w:rsidR="001535C9" w:rsidRPr="001D1F5A" w:rsidRDefault="001535C9" w:rsidP="000F25F2">
      <w:pPr>
        <w:shd w:val="clear" w:color="auto" w:fill="FFFFFF"/>
        <w:tabs>
          <w:tab w:val="left" w:pos="4680"/>
        </w:tabs>
        <w:spacing w:line="240" w:lineRule="auto"/>
        <w:contextualSpacing/>
        <w:jc w:val="center"/>
        <w:rPr>
          <w:rFonts w:ascii="Times New Roman" w:hAnsi="Times New Roman" w:cs="Times New Roman"/>
          <w:bCs/>
          <w:szCs w:val="24"/>
        </w:rPr>
      </w:pPr>
    </w:p>
    <w:tbl>
      <w:tblPr>
        <w:tblW w:w="8815" w:type="dxa"/>
        <w:tblLook w:val="04A0" w:firstRow="1" w:lastRow="0" w:firstColumn="1" w:lastColumn="0" w:noHBand="0" w:noVBand="1"/>
      </w:tblPr>
      <w:tblGrid>
        <w:gridCol w:w="1800"/>
        <w:gridCol w:w="3452"/>
        <w:gridCol w:w="3563"/>
      </w:tblGrid>
      <w:tr w:rsidR="0012585C" w:rsidRPr="0012585C" w14:paraId="31129C80" w14:textId="77777777" w:rsidTr="00775537">
        <w:trPr>
          <w:trHeight w:val="439"/>
        </w:trPr>
        <w:tc>
          <w:tcPr>
            <w:tcW w:w="1800" w:type="dxa"/>
            <w:tcBorders>
              <w:top w:val="single" w:sz="4" w:space="0" w:color="auto"/>
              <w:left w:val="single" w:sz="4" w:space="0" w:color="auto"/>
              <w:bottom w:val="single" w:sz="4" w:space="0" w:color="auto"/>
              <w:right w:val="single" w:sz="4" w:space="0" w:color="auto"/>
            </w:tcBorders>
            <w:vAlign w:val="center"/>
            <w:hideMark/>
          </w:tcPr>
          <w:p w14:paraId="240F12D6" w14:textId="77777777" w:rsidR="0012585C" w:rsidRPr="0012585C" w:rsidRDefault="0012585C" w:rsidP="0012585C">
            <w:pPr>
              <w:spacing w:before="0" w:line="240" w:lineRule="auto"/>
              <w:jc w:val="center"/>
              <w:rPr>
                <w:rFonts w:ascii="Times New Roman" w:eastAsia="Times New Roman" w:hAnsi="Times New Roman" w:cs="Times New Roman"/>
                <w:b/>
                <w:bCs/>
                <w:color w:val="000000"/>
                <w:szCs w:val="24"/>
                <w:lang w:val="en-US"/>
              </w:rPr>
            </w:pPr>
            <w:r w:rsidRPr="0012585C">
              <w:rPr>
                <w:rFonts w:ascii="Times New Roman" w:eastAsia="Times New Roman" w:hAnsi="Times New Roman" w:cs="Times New Roman"/>
                <w:b/>
                <w:bCs/>
                <w:color w:val="000000"/>
                <w:szCs w:val="24"/>
              </w:rPr>
              <w:t>Nr.</w:t>
            </w:r>
          </w:p>
        </w:tc>
        <w:tc>
          <w:tcPr>
            <w:tcW w:w="3451" w:type="dxa"/>
            <w:tcBorders>
              <w:top w:val="single" w:sz="4" w:space="0" w:color="auto"/>
              <w:left w:val="nil"/>
              <w:bottom w:val="single" w:sz="4" w:space="0" w:color="auto"/>
              <w:right w:val="single" w:sz="4" w:space="0" w:color="auto"/>
            </w:tcBorders>
            <w:vAlign w:val="center"/>
            <w:hideMark/>
          </w:tcPr>
          <w:p w14:paraId="71524EC4" w14:textId="77777777" w:rsidR="0012585C" w:rsidRPr="0012585C" w:rsidRDefault="0012585C" w:rsidP="0012585C">
            <w:pPr>
              <w:spacing w:before="0" w:line="240" w:lineRule="auto"/>
              <w:jc w:val="center"/>
              <w:rPr>
                <w:rFonts w:ascii="Times New Roman" w:eastAsia="Times New Roman" w:hAnsi="Times New Roman" w:cs="Times New Roman"/>
                <w:b/>
                <w:bCs/>
                <w:color w:val="000000"/>
                <w:szCs w:val="24"/>
                <w:lang w:val="en-US"/>
              </w:rPr>
            </w:pPr>
            <w:r w:rsidRPr="0012585C">
              <w:rPr>
                <w:rFonts w:ascii="Times New Roman" w:eastAsia="Times New Roman" w:hAnsi="Times New Roman" w:cs="Times New Roman"/>
                <w:b/>
                <w:bCs/>
                <w:color w:val="000000"/>
                <w:szCs w:val="24"/>
              </w:rPr>
              <w:t>Bashkia</w:t>
            </w:r>
          </w:p>
        </w:tc>
        <w:tc>
          <w:tcPr>
            <w:tcW w:w="3563" w:type="dxa"/>
            <w:tcBorders>
              <w:top w:val="single" w:sz="4" w:space="0" w:color="auto"/>
              <w:left w:val="nil"/>
              <w:bottom w:val="single" w:sz="4" w:space="0" w:color="auto"/>
              <w:right w:val="single" w:sz="4" w:space="0" w:color="auto"/>
            </w:tcBorders>
            <w:vAlign w:val="center"/>
            <w:hideMark/>
          </w:tcPr>
          <w:p w14:paraId="7DA4A9CA" w14:textId="77777777" w:rsidR="0012585C" w:rsidRPr="0012585C" w:rsidRDefault="0012585C" w:rsidP="0012585C">
            <w:pPr>
              <w:spacing w:before="0" w:line="240" w:lineRule="auto"/>
              <w:jc w:val="center"/>
              <w:rPr>
                <w:rFonts w:ascii="Times New Roman" w:eastAsia="Times New Roman" w:hAnsi="Times New Roman" w:cs="Times New Roman"/>
                <w:b/>
                <w:bCs/>
                <w:color w:val="000000"/>
                <w:szCs w:val="24"/>
                <w:lang w:val="en-US"/>
              </w:rPr>
            </w:pPr>
            <w:r w:rsidRPr="0012585C">
              <w:rPr>
                <w:rFonts w:ascii="Times New Roman" w:eastAsia="Times New Roman" w:hAnsi="Times New Roman" w:cs="Times New Roman"/>
                <w:b/>
                <w:bCs/>
                <w:color w:val="000000"/>
                <w:szCs w:val="24"/>
              </w:rPr>
              <w:t>Monitorime total</w:t>
            </w:r>
          </w:p>
        </w:tc>
      </w:tr>
      <w:tr w:rsidR="0012585C" w:rsidRPr="0012585C" w14:paraId="062213FF" w14:textId="77777777" w:rsidTr="00775537">
        <w:trPr>
          <w:trHeight w:val="439"/>
        </w:trPr>
        <w:tc>
          <w:tcPr>
            <w:tcW w:w="1800" w:type="dxa"/>
            <w:tcBorders>
              <w:top w:val="nil"/>
              <w:left w:val="single" w:sz="4" w:space="0" w:color="auto"/>
              <w:bottom w:val="single" w:sz="4" w:space="0" w:color="auto"/>
              <w:right w:val="single" w:sz="4" w:space="0" w:color="auto"/>
            </w:tcBorders>
            <w:vAlign w:val="center"/>
            <w:hideMark/>
          </w:tcPr>
          <w:p w14:paraId="320AA68E"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rPr>
              <w:t>1</w:t>
            </w:r>
          </w:p>
        </w:tc>
        <w:tc>
          <w:tcPr>
            <w:tcW w:w="3451" w:type="dxa"/>
            <w:tcBorders>
              <w:top w:val="nil"/>
              <w:left w:val="nil"/>
              <w:bottom w:val="single" w:sz="4" w:space="0" w:color="auto"/>
              <w:right w:val="single" w:sz="4" w:space="0" w:color="auto"/>
            </w:tcBorders>
            <w:vAlign w:val="center"/>
            <w:hideMark/>
          </w:tcPr>
          <w:p w14:paraId="5DA45712"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Durrës</w:t>
            </w:r>
          </w:p>
        </w:tc>
        <w:tc>
          <w:tcPr>
            <w:tcW w:w="3563" w:type="dxa"/>
            <w:tcBorders>
              <w:top w:val="nil"/>
              <w:left w:val="nil"/>
              <w:bottom w:val="single" w:sz="4" w:space="0" w:color="auto"/>
              <w:right w:val="single" w:sz="4" w:space="0" w:color="auto"/>
            </w:tcBorders>
            <w:vAlign w:val="center"/>
            <w:hideMark/>
          </w:tcPr>
          <w:p w14:paraId="04AD444E"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59</w:t>
            </w:r>
          </w:p>
        </w:tc>
      </w:tr>
      <w:tr w:rsidR="0012585C" w:rsidRPr="0012585C" w14:paraId="69B387B0" w14:textId="77777777" w:rsidTr="00775537">
        <w:trPr>
          <w:trHeight w:val="439"/>
        </w:trPr>
        <w:tc>
          <w:tcPr>
            <w:tcW w:w="1800" w:type="dxa"/>
            <w:tcBorders>
              <w:top w:val="nil"/>
              <w:left w:val="single" w:sz="4" w:space="0" w:color="auto"/>
              <w:bottom w:val="single" w:sz="4" w:space="0" w:color="auto"/>
              <w:right w:val="single" w:sz="4" w:space="0" w:color="auto"/>
            </w:tcBorders>
            <w:vAlign w:val="center"/>
            <w:hideMark/>
          </w:tcPr>
          <w:p w14:paraId="6465BED4"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rPr>
              <w:t>2</w:t>
            </w:r>
          </w:p>
        </w:tc>
        <w:tc>
          <w:tcPr>
            <w:tcW w:w="3451" w:type="dxa"/>
            <w:tcBorders>
              <w:top w:val="nil"/>
              <w:left w:val="nil"/>
              <w:bottom w:val="single" w:sz="4" w:space="0" w:color="auto"/>
              <w:right w:val="single" w:sz="4" w:space="0" w:color="auto"/>
            </w:tcBorders>
            <w:vAlign w:val="center"/>
            <w:hideMark/>
          </w:tcPr>
          <w:p w14:paraId="2E56B6C4"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Kavajë</w:t>
            </w:r>
          </w:p>
        </w:tc>
        <w:tc>
          <w:tcPr>
            <w:tcW w:w="3563" w:type="dxa"/>
            <w:tcBorders>
              <w:top w:val="nil"/>
              <w:left w:val="nil"/>
              <w:bottom w:val="single" w:sz="4" w:space="0" w:color="auto"/>
              <w:right w:val="single" w:sz="4" w:space="0" w:color="auto"/>
            </w:tcBorders>
            <w:vAlign w:val="center"/>
            <w:hideMark/>
          </w:tcPr>
          <w:p w14:paraId="4FAE3852"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13</w:t>
            </w:r>
          </w:p>
        </w:tc>
      </w:tr>
      <w:tr w:rsidR="0012585C" w:rsidRPr="0012585C" w14:paraId="2A61768D" w14:textId="77777777" w:rsidTr="00775537">
        <w:trPr>
          <w:trHeight w:val="439"/>
        </w:trPr>
        <w:tc>
          <w:tcPr>
            <w:tcW w:w="1800" w:type="dxa"/>
            <w:tcBorders>
              <w:top w:val="nil"/>
              <w:left w:val="single" w:sz="4" w:space="0" w:color="auto"/>
              <w:bottom w:val="single" w:sz="4" w:space="0" w:color="auto"/>
              <w:right w:val="single" w:sz="4" w:space="0" w:color="auto"/>
            </w:tcBorders>
            <w:vAlign w:val="center"/>
            <w:hideMark/>
          </w:tcPr>
          <w:p w14:paraId="27696C57"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rPr>
              <w:t>3</w:t>
            </w:r>
          </w:p>
        </w:tc>
        <w:tc>
          <w:tcPr>
            <w:tcW w:w="3451" w:type="dxa"/>
            <w:tcBorders>
              <w:top w:val="nil"/>
              <w:left w:val="nil"/>
              <w:bottom w:val="single" w:sz="4" w:space="0" w:color="auto"/>
              <w:right w:val="single" w:sz="4" w:space="0" w:color="auto"/>
            </w:tcBorders>
            <w:vAlign w:val="center"/>
            <w:hideMark/>
          </w:tcPr>
          <w:p w14:paraId="126E13AF"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proofErr w:type="spellStart"/>
            <w:r w:rsidRPr="0012585C">
              <w:rPr>
                <w:rFonts w:ascii="Times New Roman" w:eastAsia="Times New Roman" w:hAnsi="Times New Roman" w:cs="Times New Roman"/>
                <w:color w:val="000000"/>
                <w:szCs w:val="24"/>
                <w:lang w:val="en-US"/>
              </w:rPr>
              <w:t>Rrogozhinë</w:t>
            </w:r>
            <w:proofErr w:type="spellEnd"/>
          </w:p>
        </w:tc>
        <w:tc>
          <w:tcPr>
            <w:tcW w:w="3563" w:type="dxa"/>
            <w:tcBorders>
              <w:top w:val="nil"/>
              <w:left w:val="nil"/>
              <w:bottom w:val="single" w:sz="4" w:space="0" w:color="auto"/>
              <w:right w:val="single" w:sz="4" w:space="0" w:color="auto"/>
            </w:tcBorders>
            <w:vAlign w:val="center"/>
            <w:hideMark/>
          </w:tcPr>
          <w:p w14:paraId="23F5DE64"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4</w:t>
            </w:r>
          </w:p>
        </w:tc>
      </w:tr>
      <w:tr w:rsidR="0012585C" w:rsidRPr="0012585C" w14:paraId="24A6A1DF" w14:textId="77777777" w:rsidTr="00775537">
        <w:trPr>
          <w:trHeight w:val="439"/>
        </w:trPr>
        <w:tc>
          <w:tcPr>
            <w:tcW w:w="1800" w:type="dxa"/>
            <w:tcBorders>
              <w:top w:val="nil"/>
              <w:left w:val="single" w:sz="4" w:space="0" w:color="auto"/>
              <w:bottom w:val="single" w:sz="4" w:space="0" w:color="auto"/>
              <w:right w:val="single" w:sz="4" w:space="0" w:color="auto"/>
            </w:tcBorders>
            <w:vAlign w:val="center"/>
            <w:hideMark/>
          </w:tcPr>
          <w:p w14:paraId="780DB8FD"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rPr>
              <w:t>4</w:t>
            </w:r>
          </w:p>
        </w:tc>
        <w:tc>
          <w:tcPr>
            <w:tcW w:w="3451" w:type="dxa"/>
            <w:tcBorders>
              <w:top w:val="nil"/>
              <w:left w:val="nil"/>
              <w:bottom w:val="single" w:sz="4" w:space="0" w:color="auto"/>
              <w:right w:val="single" w:sz="4" w:space="0" w:color="auto"/>
            </w:tcBorders>
            <w:vAlign w:val="center"/>
            <w:hideMark/>
          </w:tcPr>
          <w:p w14:paraId="417EC3D6"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Vlorë</w:t>
            </w:r>
          </w:p>
        </w:tc>
        <w:tc>
          <w:tcPr>
            <w:tcW w:w="3563" w:type="dxa"/>
            <w:tcBorders>
              <w:top w:val="nil"/>
              <w:left w:val="nil"/>
              <w:bottom w:val="single" w:sz="4" w:space="0" w:color="auto"/>
              <w:right w:val="single" w:sz="4" w:space="0" w:color="auto"/>
            </w:tcBorders>
            <w:vAlign w:val="center"/>
            <w:hideMark/>
          </w:tcPr>
          <w:p w14:paraId="372BC162"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47</w:t>
            </w:r>
          </w:p>
        </w:tc>
      </w:tr>
      <w:tr w:rsidR="0012585C" w:rsidRPr="0012585C" w14:paraId="716AA770" w14:textId="77777777" w:rsidTr="00775537">
        <w:trPr>
          <w:trHeight w:val="439"/>
        </w:trPr>
        <w:tc>
          <w:tcPr>
            <w:tcW w:w="5252" w:type="dxa"/>
            <w:gridSpan w:val="2"/>
            <w:tcBorders>
              <w:top w:val="single" w:sz="4" w:space="0" w:color="auto"/>
              <w:left w:val="single" w:sz="4" w:space="0" w:color="auto"/>
              <w:bottom w:val="single" w:sz="4" w:space="0" w:color="auto"/>
              <w:right w:val="single" w:sz="4" w:space="0" w:color="000000"/>
            </w:tcBorders>
            <w:vAlign w:val="center"/>
            <w:hideMark/>
          </w:tcPr>
          <w:p w14:paraId="279CB69D" w14:textId="77777777" w:rsidR="0012585C" w:rsidRPr="0012585C" w:rsidRDefault="0012585C" w:rsidP="0012585C">
            <w:pPr>
              <w:spacing w:before="0" w:line="240" w:lineRule="auto"/>
              <w:jc w:val="center"/>
              <w:rPr>
                <w:rFonts w:ascii="Times New Roman" w:eastAsia="Times New Roman" w:hAnsi="Times New Roman" w:cs="Times New Roman"/>
                <w:b/>
                <w:bCs/>
                <w:color w:val="000000"/>
                <w:szCs w:val="24"/>
                <w:lang w:val="en-US"/>
              </w:rPr>
            </w:pPr>
            <w:r w:rsidRPr="0012585C">
              <w:rPr>
                <w:rFonts w:ascii="Times New Roman" w:eastAsia="Times New Roman" w:hAnsi="Times New Roman" w:cs="Times New Roman"/>
                <w:b/>
                <w:bCs/>
                <w:color w:val="000000"/>
                <w:szCs w:val="24"/>
              </w:rPr>
              <w:t>TOTALI</w:t>
            </w:r>
          </w:p>
        </w:tc>
        <w:tc>
          <w:tcPr>
            <w:tcW w:w="3563" w:type="dxa"/>
            <w:tcBorders>
              <w:top w:val="nil"/>
              <w:left w:val="nil"/>
              <w:bottom w:val="single" w:sz="4" w:space="0" w:color="auto"/>
              <w:right w:val="single" w:sz="4" w:space="0" w:color="auto"/>
            </w:tcBorders>
            <w:vAlign w:val="center"/>
            <w:hideMark/>
          </w:tcPr>
          <w:p w14:paraId="42166D44" w14:textId="77777777" w:rsidR="0012585C" w:rsidRPr="0012585C" w:rsidRDefault="0012585C" w:rsidP="0012585C">
            <w:pPr>
              <w:spacing w:before="0" w:line="240" w:lineRule="auto"/>
              <w:jc w:val="center"/>
              <w:rPr>
                <w:rFonts w:ascii="Times New Roman" w:eastAsia="Times New Roman" w:hAnsi="Times New Roman" w:cs="Times New Roman"/>
                <w:color w:val="000000"/>
                <w:szCs w:val="24"/>
                <w:lang w:val="en-US"/>
              </w:rPr>
            </w:pPr>
            <w:r w:rsidRPr="0012585C">
              <w:rPr>
                <w:rFonts w:ascii="Times New Roman" w:eastAsia="Times New Roman" w:hAnsi="Times New Roman" w:cs="Times New Roman"/>
                <w:color w:val="000000"/>
                <w:szCs w:val="24"/>
                <w:lang w:val="en-US"/>
              </w:rPr>
              <w:t>123</w:t>
            </w:r>
          </w:p>
        </w:tc>
      </w:tr>
    </w:tbl>
    <w:p w14:paraId="561D3303" w14:textId="77777777" w:rsidR="000F25F2" w:rsidRPr="001D1F5A" w:rsidRDefault="000F25F2" w:rsidP="004A4E01">
      <w:pPr>
        <w:shd w:val="clear" w:color="auto" w:fill="FFFFFF"/>
        <w:spacing w:line="240" w:lineRule="auto"/>
        <w:contextualSpacing/>
        <w:rPr>
          <w:rFonts w:ascii="Times New Roman" w:hAnsi="Times New Roman" w:cs="Times New Roman"/>
          <w:bCs/>
          <w:szCs w:val="24"/>
        </w:rPr>
      </w:pPr>
    </w:p>
    <w:p w14:paraId="2A4EC4CD" w14:textId="2CE73392" w:rsidR="000F25F2" w:rsidRPr="001D1F5A" w:rsidRDefault="000F25F2" w:rsidP="00775537">
      <w:pPr>
        <w:shd w:val="clear" w:color="auto" w:fill="FFFFFF"/>
        <w:spacing w:line="240" w:lineRule="auto"/>
        <w:contextualSpacing/>
        <w:jc w:val="center"/>
        <w:rPr>
          <w:rFonts w:ascii="Times New Roman" w:hAnsi="Times New Roman" w:cs="Times New Roman"/>
          <w:bCs/>
          <w:szCs w:val="24"/>
        </w:rPr>
      </w:pPr>
      <w:r w:rsidRPr="001D1F5A">
        <w:rPr>
          <w:rFonts w:ascii="Times New Roman" w:hAnsi="Times New Roman" w:cs="Times New Roman"/>
          <w:bCs/>
          <w:szCs w:val="24"/>
        </w:rPr>
        <w:t xml:space="preserve">                                                                                   </w:t>
      </w:r>
    </w:p>
    <w:p w14:paraId="2AE0A592" w14:textId="77777777" w:rsidR="000F25F2" w:rsidRPr="001D1F5A" w:rsidRDefault="000F25F2" w:rsidP="003B5DDD">
      <w:pPr>
        <w:shd w:val="clear" w:color="auto" w:fill="FFFFFF"/>
        <w:jc w:val="both"/>
        <w:rPr>
          <w:rFonts w:ascii="Times New Roman" w:hAnsi="Times New Roman" w:cs="Times New Roman"/>
          <w:bCs/>
          <w:szCs w:val="24"/>
          <w:lang w:eastAsia="sq-AL"/>
        </w:rPr>
      </w:pPr>
      <w:r w:rsidRPr="001D1F5A">
        <w:rPr>
          <w:rFonts w:ascii="Times New Roman" w:hAnsi="Times New Roman" w:cs="Times New Roman"/>
          <w:bCs/>
          <w:szCs w:val="24"/>
          <w:lang w:eastAsia="sq-AL"/>
        </w:rPr>
        <w:lastRenderedPageBreak/>
        <w:t>Treguesit e performancës në nivel objektivi</w:t>
      </w:r>
      <w:bookmarkEnd w:id="17"/>
    </w:p>
    <w:p w14:paraId="073C9541" w14:textId="77777777" w:rsidR="000F25F2" w:rsidRPr="001D1F5A" w:rsidRDefault="000F25F2" w:rsidP="000F25F2">
      <w:pPr>
        <w:shd w:val="clear" w:color="auto" w:fill="FFFFFF"/>
        <w:ind w:left="450"/>
        <w:jc w:val="both"/>
        <w:rPr>
          <w:rFonts w:ascii="Times New Roman" w:eastAsia="Times New Roman" w:hAnsi="Times New Roman" w:cs="Times New Roman"/>
          <w:bCs/>
          <w:color w:val="000000"/>
          <w:szCs w:val="24"/>
          <w:lang w:eastAsia="sq-AL"/>
        </w:rPr>
      </w:pPr>
    </w:p>
    <w:p w14:paraId="3A368F78" w14:textId="181BA50A" w:rsidR="000F25F2" w:rsidRPr="001D1F5A" w:rsidRDefault="000F25F2" w:rsidP="009517A0">
      <w:pPr>
        <w:pStyle w:val="ListParagraph"/>
        <w:numPr>
          <w:ilvl w:val="0"/>
          <w:numId w:val="24"/>
        </w:numPr>
        <w:shd w:val="clear" w:color="auto" w:fill="FFFFFF"/>
        <w:spacing w:before="0" w:line="276" w:lineRule="auto"/>
        <w:ind w:left="450"/>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stacioneve të plazhit të pajisu</w:t>
      </w:r>
      <w:r w:rsidR="00F2707F">
        <w:rPr>
          <w:rFonts w:ascii="Times New Roman" w:eastAsia="Times New Roman" w:hAnsi="Times New Roman" w:cs="Times New Roman"/>
          <w:bCs/>
          <w:color w:val="000000"/>
          <w:szCs w:val="24"/>
          <w:lang w:eastAsia="sq-AL"/>
        </w:rPr>
        <w:t>ra</w:t>
      </w:r>
      <w:r w:rsidRPr="001D1F5A">
        <w:rPr>
          <w:rFonts w:ascii="Times New Roman" w:eastAsia="Times New Roman" w:hAnsi="Times New Roman" w:cs="Times New Roman"/>
          <w:bCs/>
          <w:color w:val="000000"/>
          <w:szCs w:val="24"/>
          <w:lang w:eastAsia="sq-AL"/>
        </w:rPr>
        <w:t xml:space="preserve"> me kontratë përdorimi</w:t>
      </w:r>
    </w:p>
    <w:p w14:paraId="5A2AB28D" w14:textId="77777777" w:rsidR="000F25F2" w:rsidRPr="001D1F5A" w:rsidRDefault="000F25F2" w:rsidP="009517A0">
      <w:pPr>
        <w:pStyle w:val="ListParagraph"/>
        <w:numPr>
          <w:ilvl w:val="0"/>
          <w:numId w:val="24"/>
        </w:numPr>
        <w:shd w:val="clear" w:color="auto" w:fill="FFFFFF"/>
        <w:spacing w:before="0" w:line="276" w:lineRule="auto"/>
        <w:ind w:left="450"/>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stacioneve të plazhit që plotësojnë kriteret për ushtrimin e aktivitetit</w:t>
      </w:r>
    </w:p>
    <w:p w14:paraId="3310C1C3" w14:textId="77777777" w:rsidR="000F25F2" w:rsidRPr="001D1F5A" w:rsidRDefault="000F25F2" w:rsidP="009517A0">
      <w:pPr>
        <w:pStyle w:val="ListParagraph"/>
        <w:numPr>
          <w:ilvl w:val="0"/>
          <w:numId w:val="24"/>
        </w:numPr>
        <w:shd w:val="clear" w:color="auto" w:fill="FFFFFF"/>
        <w:spacing w:before="0" w:line="276" w:lineRule="auto"/>
        <w:ind w:left="450"/>
        <w:jc w:val="both"/>
        <w:rPr>
          <w:rFonts w:ascii="Times New Roman" w:eastAsia="Times New Roman" w:hAnsi="Times New Roman" w:cs="Times New Roman"/>
          <w:bCs/>
          <w:color w:val="000000"/>
          <w:szCs w:val="24"/>
          <w:lang w:val="da-DK" w:eastAsia="sq-AL"/>
        </w:rPr>
      </w:pPr>
      <w:r w:rsidRPr="001D1F5A">
        <w:rPr>
          <w:rFonts w:ascii="Times New Roman" w:eastAsia="Times New Roman" w:hAnsi="Times New Roman" w:cs="Times New Roman"/>
          <w:bCs/>
          <w:color w:val="000000"/>
          <w:szCs w:val="24"/>
          <w:lang w:val="da-DK" w:eastAsia="sq-AL"/>
        </w:rPr>
        <w:t>Numri i strukturave akomoduese të kategorizuara, (të kontrolluara)</w:t>
      </w:r>
    </w:p>
    <w:p w14:paraId="7BFDCA89" w14:textId="11E0356E" w:rsidR="004A4E01" w:rsidRPr="00F51F32" w:rsidRDefault="000F25F2" w:rsidP="009517A0">
      <w:pPr>
        <w:pStyle w:val="ListParagraph"/>
        <w:numPr>
          <w:ilvl w:val="0"/>
          <w:numId w:val="24"/>
        </w:numPr>
        <w:shd w:val="clear" w:color="auto" w:fill="FFFFFF"/>
        <w:spacing w:before="0" w:line="276" w:lineRule="auto"/>
        <w:ind w:left="450"/>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subjekteve agro</w:t>
      </w:r>
      <w:r w:rsidR="00F2707F">
        <w:rPr>
          <w:rFonts w:ascii="Times New Roman" w:eastAsia="Times New Roman" w:hAnsi="Times New Roman" w:cs="Times New Roman"/>
          <w:bCs/>
          <w:color w:val="000000"/>
          <w:szCs w:val="24"/>
          <w:lang w:eastAsia="sq-AL"/>
        </w:rPr>
        <w:t xml:space="preserve"> </w:t>
      </w:r>
      <w:r w:rsidRPr="001D1F5A">
        <w:rPr>
          <w:rFonts w:ascii="Times New Roman" w:eastAsia="Times New Roman" w:hAnsi="Times New Roman" w:cs="Times New Roman"/>
          <w:bCs/>
          <w:color w:val="000000"/>
          <w:szCs w:val="24"/>
          <w:lang w:eastAsia="sq-AL"/>
        </w:rPr>
        <w:t>turistike të certifikuara (të monitoruara)</w:t>
      </w:r>
    </w:p>
    <w:p w14:paraId="11D0F293" w14:textId="32AB9848" w:rsidR="000F25F2" w:rsidRPr="001D1F5A" w:rsidRDefault="000F25F2" w:rsidP="000F25F2">
      <w:pPr>
        <w:shd w:val="clear" w:color="auto" w:fill="FFFFFF"/>
        <w:ind w:left="450"/>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Realizimi i tyre paraqitet në tabelën më poshtë:</w:t>
      </w:r>
    </w:p>
    <w:tbl>
      <w:tblPr>
        <w:tblW w:w="9043"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787"/>
        <w:gridCol w:w="1752"/>
        <w:gridCol w:w="1752"/>
        <w:gridCol w:w="1752"/>
      </w:tblGrid>
      <w:tr w:rsidR="000F25F2" w:rsidRPr="001D1F5A" w14:paraId="5C53E00E" w14:textId="77777777" w:rsidTr="00DE7855">
        <w:trPr>
          <w:trHeight w:val="739"/>
        </w:trPr>
        <w:tc>
          <w:tcPr>
            <w:tcW w:w="3787" w:type="dxa"/>
            <w:tcBorders>
              <w:top w:val="single" w:sz="8" w:space="0" w:color="auto"/>
              <w:left w:val="single" w:sz="8" w:space="0" w:color="auto"/>
              <w:bottom w:val="single" w:sz="8" w:space="0" w:color="auto"/>
              <w:right w:val="single" w:sz="8" w:space="0" w:color="auto"/>
            </w:tcBorders>
            <w:vAlign w:val="center"/>
            <w:hideMark/>
          </w:tcPr>
          <w:p w14:paraId="17F6B717"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Treguesit e Performancës në nivel Objektivi</w:t>
            </w:r>
          </w:p>
        </w:tc>
        <w:tc>
          <w:tcPr>
            <w:tcW w:w="1752" w:type="dxa"/>
            <w:tcBorders>
              <w:top w:val="single" w:sz="8" w:space="0" w:color="auto"/>
              <w:left w:val="single" w:sz="8" w:space="0" w:color="auto"/>
              <w:bottom w:val="single" w:sz="8" w:space="0" w:color="auto"/>
              <w:right w:val="single" w:sz="8" w:space="0" w:color="auto"/>
            </w:tcBorders>
            <w:noWrap/>
            <w:vAlign w:val="center"/>
            <w:hideMark/>
          </w:tcPr>
          <w:p w14:paraId="6EDA9DFB"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Plan</w:t>
            </w:r>
          </w:p>
        </w:tc>
        <w:tc>
          <w:tcPr>
            <w:tcW w:w="1752" w:type="dxa"/>
            <w:tcBorders>
              <w:top w:val="single" w:sz="8" w:space="0" w:color="auto"/>
              <w:left w:val="single" w:sz="8" w:space="0" w:color="auto"/>
              <w:bottom w:val="single" w:sz="8" w:space="0" w:color="auto"/>
              <w:right w:val="single" w:sz="8" w:space="0" w:color="auto"/>
            </w:tcBorders>
            <w:noWrap/>
            <w:vAlign w:val="center"/>
            <w:hideMark/>
          </w:tcPr>
          <w:p w14:paraId="53EBA1F7"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Fakt</w:t>
            </w:r>
          </w:p>
        </w:tc>
        <w:tc>
          <w:tcPr>
            <w:tcW w:w="1752" w:type="dxa"/>
            <w:tcBorders>
              <w:top w:val="single" w:sz="8" w:space="0" w:color="auto"/>
              <w:left w:val="single" w:sz="8" w:space="0" w:color="auto"/>
              <w:bottom w:val="single" w:sz="8" w:space="0" w:color="auto"/>
              <w:right w:val="single" w:sz="8" w:space="0" w:color="auto"/>
            </w:tcBorders>
            <w:noWrap/>
            <w:vAlign w:val="center"/>
            <w:hideMark/>
          </w:tcPr>
          <w:p w14:paraId="11B15D45"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realizimit</w:t>
            </w:r>
          </w:p>
        </w:tc>
      </w:tr>
      <w:tr w:rsidR="000F25F2" w:rsidRPr="001D1F5A" w14:paraId="41A3FA9D" w14:textId="77777777" w:rsidTr="00DE7855">
        <w:trPr>
          <w:trHeight w:val="498"/>
        </w:trPr>
        <w:tc>
          <w:tcPr>
            <w:tcW w:w="3787" w:type="dxa"/>
            <w:tcBorders>
              <w:top w:val="single" w:sz="8" w:space="0" w:color="auto"/>
              <w:left w:val="single" w:sz="8" w:space="0" w:color="auto"/>
              <w:bottom w:val="single" w:sz="8" w:space="0" w:color="auto"/>
              <w:right w:val="single" w:sz="8" w:space="0" w:color="auto"/>
            </w:tcBorders>
            <w:vAlign w:val="center"/>
            <w:hideMark/>
          </w:tcPr>
          <w:p w14:paraId="18C75793" w14:textId="0A95A788"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stacioneve të plazhit të pajisu</w:t>
            </w:r>
            <w:r w:rsidR="004A4E01">
              <w:rPr>
                <w:rFonts w:ascii="Times New Roman" w:eastAsia="Times New Roman" w:hAnsi="Times New Roman" w:cs="Times New Roman"/>
                <w:bCs/>
                <w:color w:val="000000"/>
                <w:szCs w:val="24"/>
                <w:lang w:eastAsia="sq-AL"/>
              </w:rPr>
              <w:t>ra</w:t>
            </w:r>
            <w:r w:rsidRPr="001D1F5A">
              <w:rPr>
                <w:rFonts w:ascii="Times New Roman" w:eastAsia="Times New Roman" w:hAnsi="Times New Roman" w:cs="Times New Roman"/>
                <w:bCs/>
                <w:color w:val="000000"/>
                <w:szCs w:val="24"/>
                <w:lang w:eastAsia="sq-AL"/>
              </w:rPr>
              <w:t xml:space="preserve"> me kontratë përdorimi</w:t>
            </w:r>
          </w:p>
        </w:tc>
        <w:tc>
          <w:tcPr>
            <w:tcW w:w="1752" w:type="dxa"/>
            <w:tcBorders>
              <w:top w:val="single" w:sz="4" w:space="0" w:color="auto"/>
              <w:left w:val="single" w:sz="4" w:space="0" w:color="auto"/>
              <w:bottom w:val="single" w:sz="4" w:space="0" w:color="auto"/>
              <w:right w:val="single" w:sz="4" w:space="0" w:color="auto"/>
            </w:tcBorders>
            <w:noWrap/>
            <w:vAlign w:val="center"/>
            <w:hideMark/>
          </w:tcPr>
          <w:p w14:paraId="327757C1"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hAnsi="Times New Roman" w:cs="Times New Roman"/>
                <w:bCs/>
                <w:color w:val="000000"/>
                <w:szCs w:val="24"/>
              </w:rPr>
              <w:t>1800</w:t>
            </w:r>
          </w:p>
        </w:tc>
        <w:tc>
          <w:tcPr>
            <w:tcW w:w="1752" w:type="dxa"/>
            <w:tcBorders>
              <w:top w:val="single" w:sz="8" w:space="0" w:color="auto"/>
              <w:left w:val="single" w:sz="8" w:space="0" w:color="auto"/>
              <w:bottom w:val="single" w:sz="8" w:space="0" w:color="auto"/>
              <w:right w:val="single" w:sz="8" w:space="0" w:color="auto"/>
            </w:tcBorders>
            <w:noWrap/>
            <w:vAlign w:val="center"/>
            <w:hideMark/>
          </w:tcPr>
          <w:p w14:paraId="276E472E"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1444</w:t>
            </w:r>
          </w:p>
        </w:tc>
        <w:tc>
          <w:tcPr>
            <w:tcW w:w="1752" w:type="dxa"/>
            <w:tcBorders>
              <w:top w:val="single" w:sz="8" w:space="0" w:color="auto"/>
              <w:left w:val="single" w:sz="8" w:space="0" w:color="auto"/>
              <w:bottom w:val="single" w:sz="8" w:space="0" w:color="auto"/>
              <w:right w:val="single" w:sz="8" w:space="0" w:color="auto"/>
            </w:tcBorders>
            <w:noWrap/>
            <w:vAlign w:val="center"/>
          </w:tcPr>
          <w:p w14:paraId="4CAD6ECD" w14:textId="77777777" w:rsidR="000F25F2" w:rsidRPr="001D1F5A" w:rsidRDefault="000F25F2" w:rsidP="00DE7855">
            <w:pPr>
              <w:spacing w:line="240" w:lineRule="auto"/>
              <w:contextualSpacing/>
              <w:jc w:val="center"/>
              <w:rPr>
                <w:rFonts w:ascii="Times New Roman" w:hAnsi="Times New Roman" w:cs="Times New Roman"/>
                <w:bCs/>
                <w:szCs w:val="24"/>
              </w:rPr>
            </w:pPr>
          </w:p>
          <w:p w14:paraId="34808611"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80%</w:t>
            </w:r>
          </w:p>
        </w:tc>
      </w:tr>
      <w:tr w:rsidR="000F25F2" w:rsidRPr="001D1F5A" w14:paraId="221D6102" w14:textId="77777777" w:rsidTr="00DE7855">
        <w:trPr>
          <w:trHeight w:val="925"/>
        </w:trPr>
        <w:tc>
          <w:tcPr>
            <w:tcW w:w="3787" w:type="dxa"/>
            <w:tcBorders>
              <w:top w:val="single" w:sz="8" w:space="0" w:color="auto"/>
              <w:left w:val="single" w:sz="8" w:space="0" w:color="auto"/>
              <w:bottom w:val="single" w:sz="8" w:space="0" w:color="auto"/>
              <w:right w:val="single" w:sz="8" w:space="0" w:color="auto"/>
            </w:tcBorders>
            <w:vAlign w:val="center"/>
            <w:hideMark/>
          </w:tcPr>
          <w:p w14:paraId="4AD23AF7"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stacioneve të plazhit që plotësojnë kriteret për ushtrimin e aktivitetit (të inspektuar)</w:t>
            </w:r>
          </w:p>
        </w:tc>
        <w:tc>
          <w:tcPr>
            <w:tcW w:w="1752" w:type="dxa"/>
            <w:tcBorders>
              <w:top w:val="nil"/>
              <w:left w:val="single" w:sz="4" w:space="0" w:color="auto"/>
              <w:bottom w:val="single" w:sz="4" w:space="0" w:color="auto"/>
              <w:right w:val="single" w:sz="4" w:space="0" w:color="auto"/>
            </w:tcBorders>
            <w:noWrap/>
            <w:vAlign w:val="center"/>
            <w:hideMark/>
          </w:tcPr>
          <w:p w14:paraId="7E2CFF14"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eastAsia="sq-AL"/>
              </w:rPr>
              <w:t>1800</w:t>
            </w:r>
          </w:p>
        </w:tc>
        <w:tc>
          <w:tcPr>
            <w:tcW w:w="1752" w:type="dxa"/>
            <w:tcBorders>
              <w:top w:val="single" w:sz="8" w:space="0" w:color="auto"/>
              <w:left w:val="single" w:sz="8" w:space="0" w:color="auto"/>
              <w:bottom w:val="single" w:sz="8" w:space="0" w:color="auto"/>
              <w:right w:val="single" w:sz="8" w:space="0" w:color="auto"/>
            </w:tcBorders>
            <w:noWrap/>
            <w:vAlign w:val="center"/>
          </w:tcPr>
          <w:p w14:paraId="1F428AF1"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val="en-US" w:eastAsia="sq-AL"/>
              </w:rPr>
              <w:t>224</w:t>
            </w:r>
          </w:p>
        </w:tc>
        <w:tc>
          <w:tcPr>
            <w:tcW w:w="1752" w:type="dxa"/>
            <w:tcBorders>
              <w:top w:val="single" w:sz="8" w:space="0" w:color="auto"/>
              <w:left w:val="single" w:sz="8" w:space="0" w:color="auto"/>
              <w:bottom w:val="single" w:sz="8" w:space="0" w:color="auto"/>
              <w:right w:val="single" w:sz="8" w:space="0" w:color="auto"/>
            </w:tcBorders>
            <w:noWrap/>
            <w:vAlign w:val="center"/>
          </w:tcPr>
          <w:p w14:paraId="56D90FF3" w14:textId="77777777" w:rsidR="000F25F2" w:rsidRPr="001D1F5A" w:rsidRDefault="000F25F2" w:rsidP="00DE7855">
            <w:pPr>
              <w:spacing w:line="240" w:lineRule="auto"/>
              <w:contextualSpacing/>
              <w:jc w:val="center"/>
              <w:rPr>
                <w:rFonts w:ascii="Times New Roman" w:hAnsi="Times New Roman" w:cs="Times New Roman"/>
                <w:bCs/>
                <w:szCs w:val="24"/>
              </w:rPr>
            </w:pPr>
          </w:p>
          <w:p w14:paraId="6045B34B" w14:textId="77777777" w:rsidR="000F25F2" w:rsidRPr="001D1F5A" w:rsidRDefault="000F25F2" w:rsidP="00DE7855">
            <w:pPr>
              <w:spacing w:line="240" w:lineRule="auto"/>
              <w:contextualSpacing/>
              <w:jc w:val="center"/>
              <w:rPr>
                <w:rFonts w:ascii="Times New Roman" w:hAnsi="Times New Roman" w:cs="Times New Roman"/>
                <w:bCs/>
                <w:szCs w:val="24"/>
              </w:rPr>
            </w:pPr>
            <w:r w:rsidRPr="001D1F5A">
              <w:rPr>
                <w:rFonts w:ascii="Times New Roman" w:hAnsi="Times New Roman" w:cs="Times New Roman"/>
                <w:bCs/>
                <w:szCs w:val="24"/>
              </w:rPr>
              <w:t>12.4%</w:t>
            </w:r>
          </w:p>
          <w:p w14:paraId="6CFC322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p>
        </w:tc>
      </w:tr>
      <w:tr w:rsidR="000F25F2" w:rsidRPr="001D1F5A" w14:paraId="394CB087" w14:textId="77777777" w:rsidTr="00DE7855">
        <w:trPr>
          <w:trHeight w:val="880"/>
        </w:trPr>
        <w:tc>
          <w:tcPr>
            <w:tcW w:w="3787" w:type="dxa"/>
            <w:tcBorders>
              <w:top w:val="single" w:sz="8" w:space="0" w:color="auto"/>
              <w:left w:val="single" w:sz="8" w:space="0" w:color="auto"/>
              <w:bottom w:val="single" w:sz="8" w:space="0" w:color="auto"/>
              <w:right w:val="single" w:sz="8" w:space="0" w:color="auto"/>
            </w:tcBorders>
            <w:vAlign w:val="center"/>
          </w:tcPr>
          <w:p w14:paraId="5C1F44FE"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stacioneve të plazhit &amp; strukturave akomoduese të kategorizuara të monitoruara</w:t>
            </w:r>
          </w:p>
        </w:tc>
        <w:tc>
          <w:tcPr>
            <w:tcW w:w="1752" w:type="dxa"/>
            <w:tcBorders>
              <w:top w:val="nil"/>
              <w:left w:val="single" w:sz="4" w:space="0" w:color="auto"/>
              <w:bottom w:val="single" w:sz="4" w:space="0" w:color="auto"/>
              <w:right w:val="single" w:sz="4" w:space="0" w:color="auto"/>
            </w:tcBorders>
            <w:noWrap/>
            <w:vAlign w:val="center"/>
          </w:tcPr>
          <w:p w14:paraId="36A6B81D"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1800</w:t>
            </w:r>
          </w:p>
        </w:tc>
        <w:tc>
          <w:tcPr>
            <w:tcW w:w="1752" w:type="dxa"/>
            <w:tcBorders>
              <w:top w:val="single" w:sz="8" w:space="0" w:color="auto"/>
              <w:left w:val="single" w:sz="8" w:space="0" w:color="auto"/>
              <w:bottom w:val="single" w:sz="8" w:space="0" w:color="auto"/>
              <w:right w:val="single" w:sz="8" w:space="0" w:color="auto"/>
            </w:tcBorders>
            <w:noWrap/>
            <w:vAlign w:val="center"/>
          </w:tcPr>
          <w:p w14:paraId="34F20355"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val="en-US" w:eastAsia="sq-AL"/>
              </w:rPr>
              <w:t>276</w:t>
            </w:r>
          </w:p>
        </w:tc>
        <w:tc>
          <w:tcPr>
            <w:tcW w:w="1752" w:type="dxa"/>
            <w:tcBorders>
              <w:top w:val="single" w:sz="8" w:space="0" w:color="auto"/>
              <w:left w:val="single" w:sz="8" w:space="0" w:color="auto"/>
              <w:bottom w:val="single" w:sz="8" w:space="0" w:color="auto"/>
              <w:right w:val="single" w:sz="8" w:space="0" w:color="auto"/>
            </w:tcBorders>
            <w:noWrap/>
            <w:vAlign w:val="center"/>
          </w:tcPr>
          <w:p w14:paraId="4376A2B4" w14:textId="77777777" w:rsidR="000F25F2" w:rsidRPr="001D1F5A" w:rsidRDefault="000F25F2" w:rsidP="00DE7855">
            <w:pPr>
              <w:spacing w:line="240" w:lineRule="auto"/>
              <w:contextualSpacing/>
              <w:jc w:val="center"/>
              <w:rPr>
                <w:rFonts w:ascii="Times New Roman" w:hAnsi="Times New Roman" w:cs="Times New Roman"/>
                <w:bCs/>
                <w:szCs w:val="24"/>
              </w:rPr>
            </w:pPr>
            <w:r w:rsidRPr="001D1F5A">
              <w:rPr>
                <w:rFonts w:ascii="Times New Roman" w:hAnsi="Times New Roman" w:cs="Times New Roman"/>
                <w:bCs/>
                <w:szCs w:val="24"/>
              </w:rPr>
              <w:t>15.3%</w:t>
            </w:r>
          </w:p>
        </w:tc>
      </w:tr>
      <w:tr w:rsidR="000F25F2" w:rsidRPr="001D1F5A" w14:paraId="3C4AC9AD" w14:textId="77777777" w:rsidTr="00DE7855">
        <w:trPr>
          <w:trHeight w:val="498"/>
        </w:trPr>
        <w:tc>
          <w:tcPr>
            <w:tcW w:w="3787" w:type="dxa"/>
            <w:tcBorders>
              <w:top w:val="single" w:sz="8" w:space="0" w:color="auto"/>
              <w:left w:val="single" w:sz="8" w:space="0" w:color="auto"/>
              <w:bottom w:val="single" w:sz="4" w:space="0" w:color="auto"/>
              <w:right w:val="single" w:sz="8" w:space="0" w:color="auto"/>
            </w:tcBorders>
            <w:vAlign w:val="center"/>
            <w:hideMark/>
          </w:tcPr>
          <w:p w14:paraId="4E1CFC6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strukturave akomoduese të kategorizuara, të inspektuara &amp; të informuara</w:t>
            </w:r>
          </w:p>
        </w:tc>
        <w:tc>
          <w:tcPr>
            <w:tcW w:w="1752" w:type="dxa"/>
            <w:tcBorders>
              <w:top w:val="nil"/>
              <w:left w:val="single" w:sz="4" w:space="0" w:color="auto"/>
              <w:bottom w:val="single" w:sz="4" w:space="0" w:color="auto"/>
              <w:right w:val="single" w:sz="4" w:space="0" w:color="auto"/>
            </w:tcBorders>
            <w:noWrap/>
            <w:vAlign w:val="center"/>
            <w:hideMark/>
          </w:tcPr>
          <w:p w14:paraId="490C5263"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2000</w:t>
            </w:r>
          </w:p>
        </w:tc>
        <w:tc>
          <w:tcPr>
            <w:tcW w:w="1752" w:type="dxa"/>
            <w:tcBorders>
              <w:top w:val="single" w:sz="8" w:space="0" w:color="auto"/>
              <w:left w:val="single" w:sz="8" w:space="0" w:color="auto"/>
              <w:bottom w:val="single" w:sz="4" w:space="0" w:color="auto"/>
              <w:right w:val="single" w:sz="8" w:space="0" w:color="auto"/>
            </w:tcBorders>
            <w:noWrap/>
          </w:tcPr>
          <w:p w14:paraId="78C17EAC"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p>
          <w:p w14:paraId="32257D1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val="en-US" w:eastAsia="sq-AL"/>
              </w:rPr>
              <w:t>110</w:t>
            </w:r>
          </w:p>
        </w:tc>
        <w:tc>
          <w:tcPr>
            <w:tcW w:w="1752" w:type="dxa"/>
            <w:tcBorders>
              <w:top w:val="single" w:sz="8" w:space="0" w:color="auto"/>
              <w:left w:val="single" w:sz="8" w:space="0" w:color="auto"/>
              <w:bottom w:val="single" w:sz="4" w:space="0" w:color="auto"/>
              <w:right w:val="single" w:sz="8" w:space="0" w:color="auto"/>
            </w:tcBorders>
            <w:noWrap/>
            <w:vAlign w:val="center"/>
          </w:tcPr>
          <w:p w14:paraId="633D2895" w14:textId="77777777" w:rsidR="000F25F2" w:rsidRPr="001D1F5A" w:rsidRDefault="000F25F2" w:rsidP="00DE7855">
            <w:pPr>
              <w:spacing w:line="240" w:lineRule="auto"/>
              <w:ind w:firstLineChars="200" w:firstLine="480"/>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 5.5%</w:t>
            </w:r>
          </w:p>
        </w:tc>
      </w:tr>
      <w:tr w:rsidR="000F25F2" w:rsidRPr="001D1F5A" w14:paraId="35388A39" w14:textId="77777777" w:rsidTr="00DE7855">
        <w:trPr>
          <w:trHeight w:val="498"/>
        </w:trPr>
        <w:tc>
          <w:tcPr>
            <w:tcW w:w="3787" w:type="dxa"/>
            <w:tcBorders>
              <w:top w:val="single" w:sz="4" w:space="0" w:color="auto"/>
              <w:left w:val="single" w:sz="4" w:space="0" w:color="auto"/>
              <w:bottom w:val="single" w:sz="4" w:space="0" w:color="auto"/>
              <w:right w:val="single" w:sz="4" w:space="0" w:color="auto"/>
            </w:tcBorders>
            <w:vAlign w:val="center"/>
            <w:hideMark/>
          </w:tcPr>
          <w:p w14:paraId="1C27BAC1" w14:textId="4582C0ED"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Numri i subjekteve agroturistike të </w:t>
            </w:r>
            <w:r w:rsidR="004A4E01">
              <w:rPr>
                <w:rFonts w:ascii="Times New Roman" w:eastAsia="Times New Roman" w:hAnsi="Times New Roman" w:cs="Times New Roman"/>
                <w:bCs/>
                <w:color w:val="000000"/>
                <w:szCs w:val="24"/>
                <w:lang w:eastAsia="sq-AL"/>
              </w:rPr>
              <w:t>c</w:t>
            </w:r>
            <w:r w:rsidRPr="001D1F5A">
              <w:rPr>
                <w:rFonts w:ascii="Times New Roman" w:eastAsia="Times New Roman" w:hAnsi="Times New Roman" w:cs="Times New Roman"/>
                <w:bCs/>
                <w:color w:val="000000"/>
                <w:szCs w:val="24"/>
                <w:lang w:eastAsia="sq-AL"/>
              </w:rPr>
              <w:t>ertifikuara (të monitoruara)</w:t>
            </w:r>
          </w:p>
        </w:tc>
        <w:tc>
          <w:tcPr>
            <w:tcW w:w="1752" w:type="dxa"/>
            <w:tcBorders>
              <w:top w:val="single" w:sz="4" w:space="0" w:color="auto"/>
              <w:left w:val="single" w:sz="4" w:space="0" w:color="auto"/>
              <w:bottom w:val="single" w:sz="4" w:space="0" w:color="auto"/>
              <w:right w:val="single" w:sz="4" w:space="0" w:color="auto"/>
            </w:tcBorders>
            <w:noWrap/>
            <w:vAlign w:val="center"/>
          </w:tcPr>
          <w:p w14:paraId="3B344DD6" w14:textId="77777777" w:rsidR="000F25F2" w:rsidRPr="001D1F5A" w:rsidRDefault="000F25F2" w:rsidP="00DE7855">
            <w:pPr>
              <w:spacing w:line="240" w:lineRule="auto"/>
              <w:contextualSpacing/>
              <w:jc w:val="center"/>
              <w:rPr>
                <w:rFonts w:ascii="Times New Roman" w:hAnsi="Times New Roman" w:cs="Times New Roman"/>
                <w:bCs/>
                <w:szCs w:val="24"/>
              </w:rPr>
            </w:pPr>
          </w:p>
          <w:p w14:paraId="609AEEC5"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30</w:t>
            </w:r>
          </w:p>
        </w:tc>
        <w:tc>
          <w:tcPr>
            <w:tcW w:w="1752" w:type="dxa"/>
            <w:tcBorders>
              <w:top w:val="single" w:sz="4" w:space="0" w:color="auto"/>
              <w:left w:val="single" w:sz="4" w:space="0" w:color="auto"/>
              <w:bottom w:val="single" w:sz="4" w:space="0" w:color="auto"/>
              <w:right w:val="single" w:sz="4" w:space="0" w:color="auto"/>
            </w:tcBorders>
            <w:noWrap/>
            <w:vAlign w:val="center"/>
          </w:tcPr>
          <w:p w14:paraId="32C6E837" w14:textId="77777777" w:rsidR="000F25F2" w:rsidRPr="001D1F5A" w:rsidRDefault="000F25F2" w:rsidP="00DE7855">
            <w:pPr>
              <w:spacing w:line="240" w:lineRule="auto"/>
              <w:contextualSpacing/>
              <w:jc w:val="center"/>
              <w:rPr>
                <w:rFonts w:ascii="Times New Roman" w:hAnsi="Times New Roman" w:cs="Times New Roman"/>
                <w:bCs/>
                <w:szCs w:val="24"/>
              </w:rPr>
            </w:pPr>
          </w:p>
          <w:p w14:paraId="13C747FF"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c>
          <w:tcPr>
            <w:tcW w:w="1752" w:type="dxa"/>
            <w:tcBorders>
              <w:top w:val="single" w:sz="4" w:space="0" w:color="auto"/>
              <w:left w:val="single" w:sz="4" w:space="0" w:color="auto"/>
              <w:bottom w:val="single" w:sz="4" w:space="0" w:color="auto"/>
              <w:right w:val="single" w:sz="4" w:space="0" w:color="auto"/>
            </w:tcBorders>
            <w:noWrap/>
            <w:vAlign w:val="center"/>
          </w:tcPr>
          <w:p w14:paraId="5F21B616" w14:textId="77777777" w:rsidR="000F25F2" w:rsidRPr="001D1F5A" w:rsidRDefault="000F25F2" w:rsidP="00DE7855">
            <w:pPr>
              <w:spacing w:line="240" w:lineRule="auto"/>
              <w:contextualSpacing/>
              <w:jc w:val="center"/>
              <w:rPr>
                <w:rFonts w:ascii="Times New Roman" w:hAnsi="Times New Roman" w:cs="Times New Roman"/>
                <w:bCs/>
                <w:szCs w:val="24"/>
              </w:rPr>
            </w:pPr>
          </w:p>
          <w:p w14:paraId="2B534987"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w:t>
            </w:r>
          </w:p>
        </w:tc>
      </w:tr>
      <w:tr w:rsidR="000F25F2" w:rsidRPr="001D1F5A" w14:paraId="69DACF08" w14:textId="77777777" w:rsidTr="00DE7855">
        <w:trPr>
          <w:trHeight w:val="498"/>
        </w:trPr>
        <w:tc>
          <w:tcPr>
            <w:tcW w:w="3787" w:type="dxa"/>
            <w:tcBorders>
              <w:top w:val="single" w:sz="4" w:space="0" w:color="auto"/>
              <w:left w:val="single" w:sz="4" w:space="0" w:color="auto"/>
              <w:bottom w:val="single" w:sz="4" w:space="0" w:color="auto"/>
              <w:right w:val="single" w:sz="4" w:space="0" w:color="auto"/>
            </w:tcBorders>
            <w:vAlign w:val="center"/>
            <w:hideMark/>
          </w:tcPr>
          <w:p w14:paraId="551B7FCD"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Numri i agjencive të udhëtimit dhe operatorëve turistikë të inspektuar&amp; të informuar</w:t>
            </w:r>
          </w:p>
        </w:tc>
        <w:tc>
          <w:tcPr>
            <w:tcW w:w="1752" w:type="dxa"/>
            <w:tcBorders>
              <w:top w:val="single" w:sz="4" w:space="0" w:color="auto"/>
              <w:left w:val="single" w:sz="4" w:space="0" w:color="auto"/>
              <w:bottom w:val="single" w:sz="4" w:space="0" w:color="auto"/>
              <w:right w:val="single" w:sz="4" w:space="0" w:color="auto"/>
            </w:tcBorders>
            <w:noWrap/>
            <w:vAlign w:val="center"/>
            <w:hideMark/>
          </w:tcPr>
          <w:p w14:paraId="1B02C62C"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100</w:t>
            </w:r>
          </w:p>
        </w:tc>
        <w:tc>
          <w:tcPr>
            <w:tcW w:w="1752" w:type="dxa"/>
            <w:tcBorders>
              <w:top w:val="single" w:sz="4" w:space="0" w:color="auto"/>
              <w:left w:val="single" w:sz="4" w:space="0" w:color="auto"/>
              <w:bottom w:val="single" w:sz="4" w:space="0" w:color="auto"/>
              <w:right w:val="single" w:sz="4" w:space="0" w:color="auto"/>
            </w:tcBorders>
            <w:noWrap/>
          </w:tcPr>
          <w:p w14:paraId="547952A3"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p>
          <w:p w14:paraId="4D640A16"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val="en-US" w:eastAsia="sq-AL"/>
              </w:rPr>
              <w:t>166</w:t>
            </w:r>
          </w:p>
        </w:tc>
        <w:tc>
          <w:tcPr>
            <w:tcW w:w="1752" w:type="dxa"/>
            <w:tcBorders>
              <w:top w:val="single" w:sz="4" w:space="0" w:color="auto"/>
              <w:left w:val="single" w:sz="4" w:space="0" w:color="auto"/>
              <w:bottom w:val="single" w:sz="4" w:space="0" w:color="auto"/>
              <w:right w:val="single" w:sz="4" w:space="0" w:color="auto"/>
            </w:tcBorders>
            <w:noWrap/>
            <w:vAlign w:val="center"/>
          </w:tcPr>
          <w:p w14:paraId="11E3C3C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166%</w:t>
            </w:r>
          </w:p>
        </w:tc>
      </w:tr>
      <w:tr w:rsidR="000F25F2" w:rsidRPr="001D1F5A" w14:paraId="14B713B5" w14:textId="77777777" w:rsidTr="00DE7855">
        <w:trPr>
          <w:trHeight w:val="498"/>
        </w:trPr>
        <w:tc>
          <w:tcPr>
            <w:tcW w:w="3787" w:type="dxa"/>
            <w:tcBorders>
              <w:top w:val="single" w:sz="4" w:space="0" w:color="auto"/>
              <w:left w:val="single" w:sz="8" w:space="0" w:color="auto"/>
              <w:bottom w:val="single" w:sz="4" w:space="0" w:color="auto"/>
              <w:right w:val="single" w:sz="8" w:space="0" w:color="auto"/>
            </w:tcBorders>
            <w:vAlign w:val="center"/>
            <w:hideMark/>
          </w:tcPr>
          <w:p w14:paraId="0A455E05" w14:textId="05EAC700"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Numri i Udhërrëfyesve Turistik të </w:t>
            </w:r>
            <w:r w:rsidR="004A4E01">
              <w:rPr>
                <w:rFonts w:ascii="Times New Roman" w:eastAsia="Times New Roman" w:hAnsi="Times New Roman" w:cs="Times New Roman"/>
                <w:bCs/>
                <w:color w:val="000000"/>
                <w:szCs w:val="24"/>
                <w:lang w:eastAsia="sq-AL"/>
              </w:rPr>
              <w:t>c</w:t>
            </w:r>
            <w:r w:rsidRPr="001D1F5A">
              <w:rPr>
                <w:rFonts w:ascii="Times New Roman" w:eastAsia="Times New Roman" w:hAnsi="Times New Roman" w:cs="Times New Roman"/>
                <w:bCs/>
                <w:color w:val="000000"/>
                <w:szCs w:val="24"/>
                <w:lang w:eastAsia="sq-AL"/>
              </w:rPr>
              <w:t>ertifikuar (të inspektuar)</w:t>
            </w:r>
          </w:p>
        </w:tc>
        <w:tc>
          <w:tcPr>
            <w:tcW w:w="1752" w:type="dxa"/>
            <w:tcBorders>
              <w:top w:val="single" w:sz="4" w:space="0" w:color="auto"/>
              <w:left w:val="single" w:sz="4" w:space="0" w:color="auto"/>
              <w:bottom w:val="single" w:sz="4" w:space="0" w:color="auto"/>
              <w:right w:val="single" w:sz="4" w:space="0" w:color="auto"/>
            </w:tcBorders>
            <w:noWrap/>
            <w:vAlign w:val="center"/>
            <w:hideMark/>
          </w:tcPr>
          <w:p w14:paraId="22349FD0"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50</w:t>
            </w:r>
          </w:p>
        </w:tc>
        <w:tc>
          <w:tcPr>
            <w:tcW w:w="1752" w:type="dxa"/>
            <w:tcBorders>
              <w:top w:val="single" w:sz="4" w:space="0" w:color="auto"/>
              <w:left w:val="single" w:sz="8" w:space="0" w:color="auto"/>
              <w:bottom w:val="single" w:sz="4" w:space="0" w:color="auto"/>
              <w:right w:val="single" w:sz="8" w:space="0" w:color="auto"/>
            </w:tcBorders>
            <w:noWrap/>
            <w:vAlign w:val="center"/>
          </w:tcPr>
          <w:p w14:paraId="57E3B8A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val="en-US" w:eastAsia="sq-AL"/>
              </w:rPr>
            </w:pPr>
            <w:r w:rsidRPr="001D1F5A">
              <w:rPr>
                <w:rFonts w:ascii="Times New Roman" w:eastAsia="Times New Roman" w:hAnsi="Times New Roman" w:cs="Times New Roman"/>
                <w:bCs/>
                <w:color w:val="000000"/>
                <w:szCs w:val="24"/>
                <w:lang w:val="en-US" w:eastAsia="sq-AL"/>
              </w:rPr>
              <w:t>19</w:t>
            </w:r>
          </w:p>
        </w:tc>
        <w:tc>
          <w:tcPr>
            <w:tcW w:w="1752" w:type="dxa"/>
            <w:tcBorders>
              <w:top w:val="single" w:sz="4" w:space="0" w:color="auto"/>
              <w:left w:val="single" w:sz="8" w:space="0" w:color="auto"/>
              <w:bottom w:val="single" w:sz="8" w:space="0" w:color="auto"/>
              <w:right w:val="single" w:sz="8" w:space="0" w:color="auto"/>
            </w:tcBorders>
            <w:noWrap/>
            <w:vAlign w:val="center"/>
          </w:tcPr>
          <w:p w14:paraId="5630443F"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38%</w:t>
            </w:r>
          </w:p>
        </w:tc>
      </w:tr>
    </w:tbl>
    <w:p w14:paraId="6AB03A52" w14:textId="77777777" w:rsidR="00C80224" w:rsidRDefault="00C80224" w:rsidP="000F25F2">
      <w:pPr>
        <w:pStyle w:val="NormalWeb"/>
        <w:spacing w:line="276" w:lineRule="auto"/>
        <w:rPr>
          <w:bCs/>
          <w:color w:val="000000"/>
          <w:lang w:val="sq-AL"/>
        </w:rPr>
      </w:pPr>
    </w:p>
    <w:p w14:paraId="4E7BD308" w14:textId="3D1F0930" w:rsidR="000F25F2" w:rsidRDefault="000F25F2" w:rsidP="000F25F2">
      <w:pPr>
        <w:pStyle w:val="NormalWeb"/>
        <w:spacing w:line="276" w:lineRule="auto"/>
        <w:rPr>
          <w:bCs/>
          <w:color w:val="000000" w:themeColor="text1"/>
          <w:lang w:val="sq-AL"/>
        </w:rPr>
      </w:pPr>
      <w:r w:rsidRPr="000F25F2">
        <w:rPr>
          <w:bCs/>
          <w:color w:val="000000"/>
          <w:lang w:val="sq-AL"/>
        </w:rPr>
        <w:t xml:space="preserve">-Për periudhën Janar- </w:t>
      </w:r>
      <w:r w:rsidRPr="001D1F5A">
        <w:rPr>
          <w:bCs/>
          <w:color w:val="000000"/>
          <w:lang w:val="sq-AL"/>
        </w:rPr>
        <w:t xml:space="preserve">Dhjetor </w:t>
      </w:r>
      <w:r w:rsidRPr="000F25F2">
        <w:rPr>
          <w:bCs/>
          <w:color w:val="000000"/>
          <w:lang w:val="sq-AL"/>
        </w:rPr>
        <w:t>2025 janë kryer 254 pro</w:t>
      </w:r>
      <w:r w:rsidR="004A4E01">
        <w:rPr>
          <w:bCs/>
          <w:color w:val="000000"/>
          <w:lang w:val="sq-AL"/>
        </w:rPr>
        <w:t>c</w:t>
      </w:r>
      <w:r w:rsidRPr="000F25F2">
        <w:rPr>
          <w:bCs/>
          <w:color w:val="000000"/>
          <w:lang w:val="sq-AL"/>
        </w:rPr>
        <w:t xml:space="preserve">ese inspektimi të stacioneve të plazhit, </w:t>
      </w:r>
      <w:r w:rsidRPr="001D1F5A">
        <w:rPr>
          <w:bCs/>
          <w:color w:val="000000"/>
          <w:lang w:val="sq-AL"/>
        </w:rPr>
        <w:t>strukturave akomoduese, agjencive t</w:t>
      </w:r>
      <w:r w:rsidRPr="000F25F2">
        <w:rPr>
          <w:bCs/>
          <w:color w:val="000000"/>
          <w:lang w:val="sq-AL"/>
        </w:rPr>
        <w:t>ë</w:t>
      </w:r>
      <w:r w:rsidRPr="001D1F5A">
        <w:rPr>
          <w:bCs/>
          <w:color w:val="000000"/>
          <w:lang w:val="sq-AL"/>
        </w:rPr>
        <w:t xml:space="preserve"> udh</w:t>
      </w:r>
      <w:r w:rsidRPr="000F25F2">
        <w:rPr>
          <w:bCs/>
          <w:color w:val="000000"/>
          <w:lang w:val="sq-AL"/>
        </w:rPr>
        <w:t>ë</w:t>
      </w:r>
      <w:r w:rsidRPr="001D1F5A">
        <w:rPr>
          <w:bCs/>
          <w:color w:val="000000"/>
          <w:lang w:val="sq-AL"/>
        </w:rPr>
        <w:t>timit, udh</w:t>
      </w:r>
      <w:r w:rsidRPr="000F25F2">
        <w:rPr>
          <w:bCs/>
          <w:color w:val="000000"/>
          <w:lang w:val="sq-AL"/>
        </w:rPr>
        <w:t>ë</w:t>
      </w:r>
      <w:r w:rsidRPr="001D1F5A">
        <w:rPr>
          <w:bCs/>
          <w:color w:val="000000"/>
          <w:lang w:val="sq-AL"/>
        </w:rPr>
        <w:t>rr</w:t>
      </w:r>
      <w:r w:rsidRPr="000F25F2">
        <w:rPr>
          <w:bCs/>
          <w:color w:val="000000"/>
          <w:lang w:val="sq-AL"/>
        </w:rPr>
        <w:t>ë</w:t>
      </w:r>
      <w:r w:rsidRPr="001D1F5A">
        <w:rPr>
          <w:bCs/>
          <w:color w:val="000000"/>
          <w:lang w:val="sq-AL"/>
        </w:rPr>
        <w:t>fyesve turistik</w:t>
      </w:r>
      <w:r w:rsidRPr="000F25F2">
        <w:rPr>
          <w:bCs/>
          <w:color w:val="000000"/>
          <w:lang w:val="sq-AL"/>
        </w:rPr>
        <w:t>ë</w:t>
      </w:r>
      <w:r w:rsidRPr="001D1F5A">
        <w:rPr>
          <w:bCs/>
          <w:color w:val="000000"/>
          <w:lang w:val="sq-AL"/>
        </w:rPr>
        <w:t xml:space="preserve"> dhe operator</w:t>
      </w:r>
      <w:r w:rsidRPr="000F25F2">
        <w:rPr>
          <w:bCs/>
          <w:color w:val="000000"/>
          <w:lang w:val="sq-AL"/>
        </w:rPr>
        <w:t>ë</w:t>
      </w:r>
      <w:r w:rsidRPr="001D1F5A">
        <w:rPr>
          <w:bCs/>
          <w:color w:val="000000"/>
          <w:lang w:val="sq-AL"/>
        </w:rPr>
        <w:t>ve detar</w:t>
      </w:r>
      <w:r w:rsidRPr="000F25F2">
        <w:rPr>
          <w:bCs/>
          <w:color w:val="000000"/>
          <w:lang w:val="sq-AL"/>
        </w:rPr>
        <w:t>ë</w:t>
      </w:r>
      <w:r w:rsidRPr="001D1F5A">
        <w:rPr>
          <w:bCs/>
          <w:color w:val="000000"/>
          <w:lang w:val="sq-AL"/>
        </w:rPr>
        <w:t xml:space="preserve"> mb</w:t>
      </w:r>
      <w:r w:rsidRPr="000F25F2">
        <w:rPr>
          <w:bCs/>
          <w:color w:val="000000"/>
          <w:lang w:val="sq-AL"/>
        </w:rPr>
        <w:t xml:space="preserve">ështetur </w:t>
      </w:r>
      <w:r w:rsidRPr="001D1F5A">
        <w:rPr>
          <w:bCs/>
          <w:color w:val="000000"/>
          <w:lang w:val="sq-AL"/>
        </w:rPr>
        <w:t>n</w:t>
      </w:r>
      <w:r w:rsidRPr="000F25F2">
        <w:rPr>
          <w:bCs/>
          <w:color w:val="000000" w:themeColor="text1"/>
          <w:lang w:val="sq-AL"/>
        </w:rPr>
        <w:t>ë</w:t>
      </w:r>
      <w:r w:rsidRPr="001D1F5A">
        <w:rPr>
          <w:bCs/>
          <w:color w:val="000000"/>
          <w:lang w:val="sq-AL"/>
        </w:rPr>
        <w:t xml:space="preserve"> ligjin nr. 93/2015 “P</w:t>
      </w:r>
      <w:r w:rsidRPr="000F25F2">
        <w:rPr>
          <w:bCs/>
          <w:color w:val="000000" w:themeColor="text1"/>
          <w:lang w:val="sq-AL"/>
        </w:rPr>
        <w:t>ë</w:t>
      </w:r>
      <w:r w:rsidRPr="001D1F5A">
        <w:rPr>
          <w:bCs/>
          <w:color w:val="000000"/>
          <w:lang w:val="sq-AL"/>
        </w:rPr>
        <w:t>r Turizmin”, ligjin nr. 99/2024 “P</w:t>
      </w:r>
      <w:r w:rsidRPr="000F25F2">
        <w:rPr>
          <w:bCs/>
          <w:color w:val="000000" w:themeColor="text1"/>
          <w:lang w:val="sq-AL"/>
        </w:rPr>
        <w:t>ë</w:t>
      </w:r>
      <w:r w:rsidRPr="001D1F5A">
        <w:rPr>
          <w:bCs/>
          <w:color w:val="000000"/>
          <w:lang w:val="sq-AL"/>
        </w:rPr>
        <w:t>r Inspektimin n</w:t>
      </w:r>
      <w:r w:rsidRPr="000F25F2">
        <w:rPr>
          <w:bCs/>
          <w:color w:val="000000" w:themeColor="text1"/>
          <w:lang w:val="sq-AL"/>
        </w:rPr>
        <w:t>ë</w:t>
      </w:r>
      <w:r w:rsidRPr="001D1F5A">
        <w:rPr>
          <w:bCs/>
          <w:color w:val="000000"/>
          <w:lang w:val="sq-AL"/>
        </w:rPr>
        <w:t xml:space="preserve"> Republik</w:t>
      </w:r>
      <w:r w:rsidRPr="000F25F2">
        <w:rPr>
          <w:bCs/>
          <w:color w:val="000000" w:themeColor="text1"/>
          <w:lang w:val="sq-AL"/>
        </w:rPr>
        <w:t>ë</w:t>
      </w:r>
      <w:r w:rsidRPr="001D1F5A">
        <w:rPr>
          <w:bCs/>
          <w:color w:val="000000"/>
          <w:lang w:val="sq-AL"/>
        </w:rPr>
        <w:t>n e Shqip</w:t>
      </w:r>
      <w:r w:rsidRPr="000F25F2">
        <w:rPr>
          <w:bCs/>
          <w:color w:val="000000" w:themeColor="text1"/>
          <w:lang w:val="sq-AL"/>
        </w:rPr>
        <w:t>ë</w:t>
      </w:r>
      <w:r w:rsidRPr="001D1F5A">
        <w:rPr>
          <w:bCs/>
          <w:color w:val="000000"/>
          <w:lang w:val="sq-AL"/>
        </w:rPr>
        <w:t>ris</w:t>
      </w:r>
      <w:r w:rsidRPr="000F25F2">
        <w:rPr>
          <w:bCs/>
          <w:color w:val="000000" w:themeColor="text1"/>
          <w:lang w:val="sq-AL"/>
        </w:rPr>
        <w:t>ë</w:t>
      </w:r>
      <w:r w:rsidRPr="001D1F5A">
        <w:rPr>
          <w:bCs/>
          <w:color w:val="000000"/>
          <w:lang w:val="sq-AL"/>
        </w:rPr>
        <w:t>”, dhe ligj nr. 43/2020 “P</w:t>
      </w:r>
      <w:r w:rsidRPr="000F25F2">
        <w:rPr>
          <w:bCs/>
          <w:color w:val="000000" w:themeColor="text1"/>
          <w:lang w:val="sq-AL"/>
        </w:rPr>
        <w:t>ë</w:t>
      </w:r>
      <w:r w:rsidRPr="001D1F5A">
        <w:rPr>
          <w:bCs/>
          <w:color w:val="000000"/>
          <w:lang w:val="sq-AL"/>
        </w:rPr>
        <w:t>r aktivitetet e turizmit detar”, t</w:t>
      </w:r>
      <w:r w:rsidRPr="000F25F2">
        <w:rPr>
          <w:bCs/>
          <w:color w:val="000000" w:themeColor="text1"/>
          <w:lang w:val="sq-AL"/>
        </w:rPr>
        <w:t>ë ndryshuar.</w:t>
      </w:r>
    </w:p>
    <w:p w14:paraId="48B77230"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7FCF5AFD"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1F19070B"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2F9059CB"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343BBFA9"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41774C03"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186F68FA"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784682D4"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173843C5"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030DFEAD" w14:textId="77777777" w:rsidR="00F51F32" w:rsidRDefault="00F51F32" w:rsidP="00EA1FB0">
      <w:pPr>
        <w:shd w:val="clear" w:color="auto" w:fill="FFFFFF"/>
        <w:spacing w:line="240" w:lineRule="auto"/>
        <w:contextualSpacing/>
        <w:rPr>
          <w:rFonts w:ascii="Times New Roman" w:hAnsi="Times New Roman" w:cs="Times New Roman"/>
          <w:bCs/>
          <w:szCs w:val="24"/>
        </w:rPr>
      </w:pPr>
    </w:p>
    <w:p w14:paraId="7C80126F" w14:textId="648CA7CB" w:rsidR="00EA1FB0" w:rsidRDefault="00EA1FB0" w:rsidP="00EA1FB0">
      <w:pPr>
        <w:shd w:val="clear" w:color="auto" w:fill="FFFFFF"/>
        <w:spacing w:line="240" w:lineRule="auto"/>
        <w:contextualSpacing/>
        <w:rPr>
          <w:rFonts w:ascii="Times New Roman" w:hAnsi="Times New Roman" w:cs="Times New Roman"/>
          <w:bCs/>
          <w:szCs w:val="24"/>
        </w:rPr>
      </w:pPr>
      <w:r w:rsidRPr="001D1F5A">
        <w:rPr>
          <w:rFonts w:ascii="Times New Roman" w:hAnsi="Times New Roman" w:cs="Times New Roman"/>
          <w:bCs/>
          <w:szCs w:val="24"/>
          <w:lang w:val="da-DK"/>
        </w:rPr>
        <w:lastRenderedPageBreak/>
        <w:t xml:space="preserve">Të dhëna për inspektimet Janar-Dhjetor </w:t>
      </w:r>
      <w:r w:rsidRPr="001D1F5A">
        <w:rPr>
          <w:rFonts w:ascii="Times New Roman" w:hAnsi="Times New Roman" w:cs="Times New Roman"/>
          <w:bCs/>
          <w:szCs w:val="24"/>
        </w:rPr>
        <w:t>2025</w:t>
      </w:r>
    </w:p>
    <w:p w14:paraId="01D4F35F" w14:textId="77777777" w:rsidR="00C80224" w:rsidRPr="001D1F5A" w:rsidRDefault="00C80224" w:rsidP="000F25F2">
      <w:pPr>
        <w:pStyle w:val="NormalWeb"/>
        <w:spacing w:line="276" w:lineRule="auto"/>
        <w:rPr>
          <w:bCs/>
          <w:color w:val="000000"/>
          <w:lang w:val="sq-AL"/>
        </w:rPr>
      </w:pPr>
    </w:p>
    <w:tbl>
      <w:tblPr>
        <w:tblW w:w="10351" w:type="dxa"/>
        <w:tblLayout w:type="fixed"/>
        <w:tblLook w:val="04A0" w:firstRow="1" w:lastRow="0" w:firstColumn="1" w:lastColumn="0" w:noHBand="0" w:noVBand="1"/>
      </w:tblPr>
      <w:tblGrid>
        <w:gridCol w:w="1525"/>
        <w:gridCol w:w="1323"/>
        <w:gridCol w:w="1018"/>
        <w:gridCol w:w="1185"/>
        <w:gridCol w:w="1710"/>
        <w:gridCol w:w="1023"/>
        <w:gridCol w:w="1391"/>
        <w:gridCol w:w="1176"/>
      </w:tblGrid>
      <w:tr w:rsidR="00446FF6" w:rsidRPr="00C80224" w14:paraId="7B34608B" w14:textId="77777777" w:rsidTr="00446FF6">
        <w:trPr>
          <w:trHeight w:val="930"/>
        </w:trPr>
        <w:tc>
          <w:tcPr>
            <w:tcW w:w="1525" w:type="dxa"/>
            <w:tcBorders>
              <w:top w:val="single" w:sz="4" w:space="0" w:color="auto"/>
              <w:left w:val="single" w:sz="4" w:space="0" w:color="auto"/>
              <w:bottom w:val="single" w:sz="4" w:space="0" w:color="auto"/>
              <w:right w:val="single" w:sz="4" w:space="0" w:color="auto"/>
            </w:tcBorders>
            <w:vAlign w:val="center"/>
            <w:hideMark/>
          </w:tcPr>
          <w:p w14:paraId="4B2025EE"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rPr>
            </w:pPr>
            <w:r w:rsidRPr="00695FA3">
              <w:rPr>
                <w:rFonts w:ascii="Times New Roman" w:eastAsia="Times New Roman" w:hAnsi="Times New Roman" w:cs="Times New Roman"/>
                <w:b/>
                <w:bCs/>
                <w:color w:val="auto"/>
                <w:sz w:val="22"/>
              </w:rPr>
              <w:t> </w:t>
            </w:r>
          </w:p>
        </w:tc>
        <w:tc>
          <w:tcPr>
            <w:tcW w:w="1323" w:type="dxa"/>
            <w:tcBorders>
              <w:top w:val="single" w:sz="4" w:space="0" w:color="auto"/>
              <w:left w:val="nil"/>
              <w:bottom w:val="single" w:sz="4" w:space="0" w:color="auto"/>
              <w:right w:val="single" w:sz="4" w:space="0" w:color="auto"/>
            </w:tcBorders>
            <w:vAlign w:val="center"/>
            <w:hideMark/>
          </w:tcPr>
          <w:p w14:paraId="2B5C0928" w14:textId="77777777" w:rsidR="00695FA3" w:rsidRPr="00695FA3" w:rsidRDefault="00695FA3" w:rsidP="00446FF6">
            <w:pPr>
              <w:spacing w:before="0" w:line="240" w:lineRule="auto"/>
              <w:ind w:left="-1012"/>
              <w:jc w:val="center"/>
              <w:rPr>
                <w:rFonts w:ascii="Times New Roman" w:eastAsia="Times New Roman" w:hAnsi="Times New Roman" w:cs="Times New Roman"/>
                <w:b/>
                <w:bCs/>
                <w:color w:val="auto"/>
                <w:sz w:val="22"/>
              </w:rPr>
            </w:pPr>
            <w:r w:rsidRPr="00695FA3">
              <w:rPr>
                <w:rFonts w:ascii="Times New Roman" w:eastAsia="Times New Roman" w:hAnsi="Times New Roman" w:cs="Times New Roman"/>
                <w:b/>
                <w:bCs/>
                <w:color w:val="auto"/>
                <w:sz w:val="22"/>
              </w:rPr>
              <w:t> </w:t>
            </w:r>
          </w:p>
        </w:tc>
        <w:tc>
          <w:tcPr>
            <w:tcW w:w="1018" w:type="dxa"/>
            <w:tcBorders>
              <w:top w:val="single" w:sz="4" w:space="0" w:color="auto"/>
              <w:left w:val="nil"/>
              <w:bottom w:val="single" w:sz="4" w:space="0" w:color="auto"/>
              <w:right w:val="single" w:sz="4" w:space="0" w:color="auto"/>
            </w:tcBorders>
            <w:vAlign w:val="center"/>
            <w:hideMark/>
          </w:tcPr>
          <w:p w14:paraId="04D81A61"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rPr>
            </w:pPr>
            <w:r w:rsidRPr="00695FA3">
              <w:rPr>
                <w:rFonts w:ascii="Times New Roman" w:eastAsia="Times New Roman" w:hAnsi="Times New Roman" w:cs="Times New Roman"/>
                <w:b/>
                <w:bCs/>
                <w:color w:val="auto"/>
                <w:sz w:val="22"/>
              </w:rPr>
              <w:t> </w:t>
            </w:r>
          </w:p>
        </w:tc>
        <w:tc>
          <w:tcPr>
            <w:tcW w:w="1185" w:type="dxa"/>
            <w:vMerge w:val="restart"/>
            <w:tcBorders>
              <w:top w:val="single" w:sz="4" w:space="0" w:color="auto"/>
              <w:left w:val="single" w:sz="4" w:space="0" w:color="auto"/>
              <w:bottom w:val="single" w:sz="4" w:space="0" w:color="auto"/>
              <w:right w:val="single" w:sz="4" w:space="0" w:color="auto"/>
            </w:tcBorders>
            <w:vAlign w:val="center"/>
            <w:hideMark/>
          </w:tcPr>
          <w:p w14:paraId="71789C5B"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Masa administrative (Paralajmerim+ Gjoba)</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B1333D6"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Masa administrative Paralajmerim</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6AB87E6B"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Masa adminstrative gjobe</w:t>
            </w:r>
          </w:p>
        </w:tc>
        <w:tc>
          <w:tcPr>
            <w:tcW w:w="1391" w:type="dxa"/>
            <w:vMerge w:val="restart"/>
            <w:tcBorders>
              <w:top w:val="single" w:sz="4" w:space="0" w:color="auto"/>
              <w:left w:val="single" w:sz="4" w:space="0" w:color="auto"/>
              <w:bottom w:val="single" w:sz="4" w:space="0" w:color="auto"/>
              <w:right w:val="single" w:sz="4" w:space="0" w:color="auto"/>
            </w:tcBorders>
            <w:vAlign w:val="center"/>
            <w:hideMark/>
          </w:tcPr>
          <w:p w14:paraId="42D6BB5E"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Ri - inspektime</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14:paraId="42DEDF96"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it-IT"/>
              </w:rPr>
            </w:pPr>
            <w:r w:rsidRPr="00695FA3">
              <w:rPr>
                <w:rFonts w:ascii="Times New Roman" w:eastAsia="Times New Roman" w:hAnsi="Times New Roman" w:cs="Times New Roman"/>
                <w:b/>
                <w:bCs/>
                <w:color w:val="auto"/>
                <w:sz w:val="22"/>
              </w:rPr>
              <w:t>Vlera ne leke e gjobave</w:t>
            </w:r>
          </w:p>
        </w:tc>
      </w:tr>
      <w:tr w:rsidR="00446FF6" w:rsidRPr="00C80224" w14:paraId="2437BCBA" w14:textId="77777777" w:rsidTr="00446FF6">
        <w:trPr>
          <w:trHeight w:val="945"/>
        </w:trPr>
        <w:tc>
          <w:tcPr>
            <w:tcW w:w="1525" w:type="dxa"/>
            <w:tcBorders>
              <w:top w:val="nil"/>
              <w:left w:val="single" w:sz="4" w:space="0" w:color="auto"/>
              <w:bottom w:val="single" w:sz="4" w:space="0" w:color="auto"/>
              <w:right w:val="single" w:sz="4" w:space="0" w:color="auto"/>
            </w:tcBorders>
            <w:vAlign w:val="center"/>
            <w:hideMark/>
          </w:tcPr>
          <w:p w14:paraId="2368B9A5"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Aktivitetet</w:t>
            </w:r>
          </w:p>
        </w:tc>
        <w:tc>
          <w:tcPr>
            <w:tcW w:w="1323" w:type="dxa"/>
            <w:tcBorders>
              <w:top w:val="nil"/>
              <w:left w:val="nil"/>
              <w:bottom w:val="single" w:sz="4" w:space="0" w:color="auto"/>
              <w:right w:val="single" w:sz="4" w:space="0" w:color="auto"/>
            </w:tcBorders>
            <w:vAlign w:val="center"/>
            <w:hideMark/>
          </w:tcPr>
          <w:p w14:paraId="03A6C03E"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Zona e inspektuar</w:t>
            </w:r>
          </w:p>
        </w:tc>
        <w:tc>
          <w:tcPr>
            <w:tcW w:w="1018" w:type="dxa"/>
            <w:tcBorders>
              <w:top w:val="nil"/>
              <w:left w:val="nil"/>
              <w:bottom w:val="single" w:sz="4" w:space="0" w:color="auto"/>
              <w:right w:val="single" w:sz="4" w:space="0" w:color="auto"/>
            </w:tcBorders>
            <w:vAlign w:val="center"/>
            <w:hideMark/>
          </w:tcPr>
          <w:p w14:paraId="2F29C113"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Nr. Inspektime</w:t>
            </w: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6FE0B25E"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A27B065"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FA6CA0F"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3CA2AA92"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776661A"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p>
        </w:tc>
      </w:tr>
      <w:tr w:rsidR="00446FF6" w:rsidRPr="00C80224" w14:paraId="14646442" w14:textId="77777777" w:rsidTr="00446FF6">
        <w:trPr>
          <w:trHeight w:val="315"/>
        </w:trPr>
        <w:tc>
          <w:tcPr>
            <w:tcW w:w="1525" w:type="dxa"/>
            <w:tcBorders>
              <w:top w:val="nil"/>
              <w:left w:val="single" w:sz="4" w:space="0" w:color="auto"/>
              <w:bottom w:val="single" w:sz="4" w:space="0" w:color="auto"/>
              <w:right w:val="single" w:sz="4" w:space="0" w:color="auto"/>
            </w:tcBorders>
            <w:vAlign w:val="center"/>
            <w:hideMark/>
          </w:tcPr>
          <w:p w14:paraId="094FF7C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23" w:type="dxa"/>
            <w:tcBorders>
              <w:top w:val="nil"/>
              <w:left w:val="nil"/>
              <w:bottom w:val="single" w:sz="4" w:space="0" w:color="auto"/>
              <w:right w:val="single" w:sz="4" w:space="0" w:color="auto"/>
            </w:tcBorders>
            <w:vAlign w:val="center"/>
            <w:hideMark/>
          </w:tcPr>
          <w:p w14:paraId="5BE1365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Durrës</w:t>
            </w:r>
          </w:p>
        </w:tc>
        <w:tc>
          <w:tcPr>
            <w:tcW w:w="1018" w:type="dxa"/>
            <w:tcBorders>
              <w:top w:val="nil"/>
              <w:left w:val="nil"/>
              <w:bottom w:val="single" w:sz="4" w:space="0" w:color="auto"/>
              <w:right w:val="single" w:sz="4" w:space="0" w:color="auto"/>
            </w:tcBorders>
            <w:vAlign w:val="center"/>
            <w:hideMark/>
          </w:tcPr>
          <w:p w14:paraId="69EF093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51</w:t>
            </w:r>
          </w:p>
        </w:tc>
        <w:tc>
          <w:tcPr>
            <w:tcW w:w="1185" w:type="dxa"/>
            <w:tcBorders>
              <w:top w:val="nil"/>
              <w:left w:val="nil"/>
              <w:bottom w:val="single" w:sz="4" w:space="0" w:color="auto"/>
              <w:right w:val="single" w:sz="4" w:space="0" w:color="auto"/>
            </w:tcBorders>
            <w:vAlign w:val="center"/>
            <w:hideMark/>
          </w:tcPr>
          <w:p w14:paraId="124159C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12</w:t>
            </w:r>
          </w:p>
        </w:tc>
        <w:tc>
          <w:tcPr>
            <w:tcW w:w="1710" w:type="dxa"/>
            <w:tcBorders>
              <w:top w:val="nil"/>
              <w:left w:val="nil"/>
              <w:bottom w:val="single" w:sz="4" w:space="0" w:color="auto"/>
              <w:right w:val="single" w:sz="4" w:space="0" w:color="auto"/>
            </w:tcBorders>
            <w:vAlign w:val="center"/>
            <w:hideMark/>
          </w:tcPr>
          <w:p w14:paraId="701CDB4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11</w:t>
            </w:r>
          </w:p>
        </w:tc>
        <w:tc>
          <w:tcPr>
            <w:tcW w:w="1023" w:type="dxa"/>
            <w:tcBorders>
              <w:top w:val="nil"/>
              <w:left w:val="nil"/>
              <w:bottom w:val="single" w:sz="4" w:space="0" w:color="auto"/>
              <w:right w:val="single" w:sz="4" w:space="0" w:color="auto"/>
            </w:tcBorders>
            <w:vAlign w:val="center"/>
            <w:hideMark/>
          </w:tcPr>
          <w:p w14:paraId="1E14823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391" w:type="dxa"/>
            <w:tcBorders>
              <w:top w:val="nil"/>
              <w:left w:val="nil"/>
              <w:bottom w:val="single" w:sz="4" w:space="0" w:color="auto"/>
              <w:right w:val="single" w:sz="4" w:space="0" w:color="auto"/>
            </w:tcBorders>
            <w:vAlign w:val="center"/>
            <w:hideMark/>
          </w:tcPr>
          <w:p w14:paraId="13D5436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11</w:t>
            </w:r>
          </w:p>
        </w:tc>
        <w:tc>
          <w:tcPr>
            <w:tcW w:w="1176" w:type="dxa"/>
            <w:tcBorders>
              <w:top w:val="nil"/>
              <w:left w:val="nil"/>
              <w:bottom w:val="single" w:sz="4" w:space="0" w:color="auto"/>
              <w:right w:val="single" w:sz="4" w:space="0" w:color="auto"/>
            </w:tcBorders>
            <w:vAlign w:val="center"/>
            <w:hideMark/>
          </w:tcPr>
          <w:p w14:paraId="7787160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300,000</w:t>
            </w:r>
          </w:p>
        </w:tc>
      </w:tr>
      <w:tr w:rsidR="00446FF6" w:rsidRPr="00C80224" w14:paraId="08DF1961" w14:textId="77777777" w:rsidTr="00446FF6">
        <w:trPr>
          <w:trHeight w:val="315"/>
        </w:trPr>
        <w:tc>
          <w:tcPr>
            <w:tcW w:w="1525" w:type="dxa"/>
            <w:tcBorders>
              <w:top w:val="nil"/>
              <w:left w:val="single" w:sz="4" w:space="0" w:color="auto"/>
              <w:bottom w:val="single" w:sz="4" w:space="0" w:color="auto"/>
              <w:right w:val="single" w:sz="4" w:space="0" w:color="auto"/>
            </w:tcBorders>
            <w:vAlign w:val="center"/>
            <w:hideMark/>
          </w:tcPr>
          <w:p w14:paraId="6A66F27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23" w:type="dxa"/>
            <w:tcBorders>
              <w:top w:val="nil"/>
              <w:left w:val="nil"/>
              <w:bottom w:val="single" w:sz="4" w:space="0" w:color="auto"/>
              <w:right w:val="single" w:sz="4" w:space="0" w:color="auto"/>
            </w:tcBorders>
            <w:vAlign w:val="center"/>
            <w:hideMark/>
          </w:tcPr>
          <w:p w14:paraId="0A71C6A9"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Sarandë</w:t>
            </w:r>
          </w:p>
        </w:tc>
        <w:tc>
          <w:tcPr>
            <w:tcW w:w="1018" w:type="dxa"/>
            <w:tcBorders>
              <w:top w:val="nil"/>
              <w:left w:val="nil"/>
              <w:bottom w:val="single" w:sz="4" w:space="0" w:color="auto"/>
              <w:right w:val="single" w:sz="4" w:space="0" w:color="auto"/>
            </w:tcBorders>
            <w:vAlign w:val="center"/>
            <w:hideMark/>
          </w:tcPr>
          <w:p w14:paraId="49DEF0A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10</w:t>
            </w:r>
          </w:p>
        </w:tc>
        <w:tc>
          <w:tcPr>
            <w:tcW w:w="1185" w:type="dxa"/>
            <w:tcBorders>
              <w:top w:val="nil"/>
              <w:left w:val="nil"/>
              <w:bottom w:val="single" w:sz="4" w:space="0" w:color="auto"/>
              <w:right w:val="single" w:sz="4" w:space="0" w:color="auto"/>
            </w:tcBorders>
            <w:vAlign w:val="center"/>
            <w:hideMark/>
          </w:tcPr>
          <w:p w14:paraId="08C3E7E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w:t>
            </w:r>
          </w:p>
        </w:tc>
        <w:tc>
          <w:tcPr>
            <w:tcW w:w="1710" w:type="dxa"/>
            <w:tcBorders>
              <w:top w:val="nil"/>
              <w:left w:val="nil"/>
              <w:bottom w:val="single" w:sz="4" w:space="0" w:color="auto"/>
              <w:right w:val="single" w:sz="4" w:space="0" w:color="auto"/>
            </w:tcBorders>
            <w:vAlign w:val="center"/>
            <w:hideMark/>
          </w:tcPr>
          <w:p w14:paraId="5EA5491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w:t>
            </w:r>
          </w:p>
        </w:tc>
        <w:tc>
          <w:tcPr>
            <w:tcW w:w="1023" w:type="dxa"/>
            <w:tcBorders>
              <w:top w:val="nil"/>
              <w:left w:val="nil"/>
              <w:bottom w:val="single" w:sz="4" w:space="0" w:color="auto"/>
              <w:right w:val="single" w:sz="4" w:space="0" w:color="auto"/>
            </w:tcBorders>
            <w:hideMark/>
          </w:tcPr>
          <w:p w14:paraId="05F1B09B"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91" w:type="dxa"/>
            <w:tcBorders>
              <w:top w:val="nil"/>
              <w:left w:val="nil"/>
              <w:bottom w:val="single" w:sz="4" w:space="0" w:color="auto"/>
              <w:right w:val="single" w:sz="4" w:space="0" w:color="auto"/>
            </w:tcBorders>
            <w:vAlign w:val="center"/>
            <w:hideMark/>
          </w:tcPr>
          <w:p w14:paraId="2410D518"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w:t>
            </w:r>
          </w:p>
        </w:tc>
        <w:tc>
          <w:tcPr>
            <w:tcW w:w="1176" w:type="dxa"/>
            <w:tcBorders>
              <w:top w:val="nil"/>
              <w:left w:val="nil"/>
              <w:bottom w:val="single" w:sz="4" w:space="0" w:color="auto"/>
              <w:right w:val="single" w:sz="4" w:space="0" w:color="auto"/>
            </w:tcBorders>
            <w:hideMark/>
          </w:tcPr>
          <w:p w14:paraId="34CBC8B2"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r>
      <w:tr w:rsidR="00446FF6" w:rsidRPr="00C80224" w14:paraId="1AF523C1" w14:textId="77777777" w:rsidTr="00446FF6">
        <w:trPr>
          <w:trHeight w:val="315"/>
        </w:trPr>
        <w:tc>
          <w:tcPr>
            <w:tcW w:w="1525" w:type="dxa"/>
            <w:tcBorders>
              <w:top w:val="nil"/>
              <w:left w:val="single" w:sz="4" w:space="0" w:color="auto"/>
              <w:bottom w:val="single" w:sz="4" w:space="0" w:color="auto"/>
              <w:right w:val="single" w:sz="4" w:space="0" w:color="auto"/>
            </w:tcBorders>
            <w:vAlign w:val="center"/>
            <w:hideMark/>
          </w:tcPr>
          <w:p w14:paraId="71DD4101"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23" w:type="dxa"/>
            <w:tcBorders>
              <w:top w:val="nil"/>
              <w:left w:val="nil"/>
              <w:bottom w:val="single" w:sz="4" w:space="0" w:color="auto"/>
              <w:right w:val="single" w:sz="4" w:space="0" w:color="auto"/>
            </w:tcBorders>
            <w:vAlign w:val="center"/>
            <w:hideMark/>
          </w:tcPr>
          <w:p w14:paraId="5013A7F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Himarë</w:t>
            </w:r>
          </w:p>
        </w:tc>
        <w:tc>
          <w:tcPr>
            <w:tcW w:w="1018" w:type="dxa"/>
            <w:tcBorders>
              <w:top w:val="nil"/>
              <w:left w:val="nil"/>
              <w:bottom w:val="single" w:sz="4" w:space="0" w:color="auto"/>
              <w:right w:val="single" w:sz="4" w:space="0" w:color="auto"/>
            </w:tcBorders>
            <w:vAlign w:val="center"/>
            <w:hideMark/>
          </w:tcPr>
          <w:p w14:paraId="1D20930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24</w:t>
            </w:r>
          </w:p>
        </w:tc>
        <w:tc>
          <w:tcPr>
            <w:tcW w:w="1185" w:type="dxa"/>
            <w:tcBorders>
              <w:top w:val="nil"/>
              <w:left w:val="nil"/>
              <w:bottom w:val="single" w:sz="4" w:space="0" w:color="auto"/>
              <w:right w:val="single" w:sz="4" w:space="0" w:color="auto"/>
            </w:tcBorders>
            <w:vAlign w:val="center"/>
            <w:hideMark/>
          </w:tcPr>
          <w:p w14:paraId="05B4CED5"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36</w:t>
            </w:r>
          </w:p>
        </w:tc>
        <w:tc>
          <w:tcPr>
            <w:tcW w:w="1710" w:type="dxa"/>
            <w:tcBorders>
              <w:top w:val="nil"/>
              <w:left w:val="nil"/>
              <w:bottom w:val="single" w:sz="4" w:space="0" w:color="auto"/>
              <w:right w:val="single" w:sz="4" w:space="0" w:color="auto"/>
            </w:tcBorders>
            <w:vAlign w:val="center"/>
            <w:hideMark/>
          </w:tcPr>
          <w:p w14:paraId="046F74B5"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24 </w:t>
            </w:r>
          </w:p>
        </w:tc>
        <w:tc>
          <w:tcPr>
            <w:tcW w:w="1023" w:type="dxa"/>
            <w:tcBorders>
              <w:top w:val="nil"/>
              <w:left w:val="nil"/>
              <w:bottom w:val="single" w:sz="4" w:space="0" w:color="auto"/>
              <w:right w:val="single" w:sz="4" w:space="0" w:color="auto"/>
            </w:tcBorders>
            <w:vAlign w:val="center"/>
            <w:hideMark/>
          </w:tcPr>
          <w:p w14:paraId="42DD077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12</w:t>
            </w:r>
          </w:p>
        </w:tc>
        <w:tc>
          <w:tcPr>
            <w:tcW w:w="1391" w:type="dxa"/>
            <w:tcBorders>
              <w:top w:val="nil"/>
              <w:left w:val="nil"/>
              <w:bottom w:val="single" w:sz="4" w:space="0" w:color="auto"/>
              <w:right w:val="single" w:sz="4" w:space="0" w:color="auto"/>
            </w:tcBorders>
            <w:vAlign w:val="center"/>
            <w:hideMark/>
          </w:tcPr>
          <w:p w14:paraId="3475280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24</w:t>
            </w:r>
          </w:p>
        </w:tc>
        <w:tc>
          <w:tcPr>
            <w:tcW w:w="1176" w:type="dxa"/>
            <w:tcBorders>
              <w:top w:val="nil"/>
              <w:left w:val="nil"/>
              <w:bottom w:val="single" w:sz="4" w:space="0" w:color="auto"/>
              <w:right w:val="single" w:sz="4" w:space="0" w:color="auto"/>
            </w:tcBorders>
            <w:vAlign w:val="center"/>
            <w:hideMark/>
          </w:tcPr>
          <w:p w14:paraId="0D8DFB7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3,600,000</w:t>
            </w:r>
          </w:p>
        </w:tc>
      </w:tr>
      <w:tr w:rsidR="00446FF6" w:rsidRPr="00C80224" w14:paraId="2B18CB69" w14:textId="77777777" w:rsidTr="00446FF6">
        <w:trPr>
          <w:trHeight w:val="315"/>
        </w:trPr>
        <w:tc>
          <w:tcPr>
            <w:tcW w:w="1525" w:type="dxa"/>
            <w:tcBorders>
              <w:top w:val="nil"/>
              <w:left w:val="single" w:sz="4" w:space="0" w:color="auto"/>
              <w:bottom w:val="single" w:sz="4" w:space="0" w:color="auto"/>
              <w:right w:val="single" w:sz="4" w:space="0" w:color="auto"/>
            </w:tcBorders>
            <w:vAlign w:val="center"/>
            <w:hideMark/>
          </w:tcPr>
          <w:p w14:paraId="496971F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23" w:type="dxa"/>
            <w:tcBorders>
              <w:top w:val="nil"/>
              <w:left w:val="nil"/>
              <w:bottom w:val="single" w:sz="4" w:space="0" w:color="auto"/>
              <w:right w:val="single" w:sz="4" w:space="0" w:color="auto"/>
            </w:tcBorders>
            <w:vAlign w:val="center"/>
            <w:hideMark/>
          </w:tcPr>
          <w:p w14:paraId="6D44E152"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Kavajë</w:t>
            </w:r>
          </w:p>
        </w:tc>
        <w:tc>
          <w:tcPr>
            <w:tcW w:w="1018" w:type="dxa"/>
            <w:tcBorders>
              <w:top w:val="nil"/>
              <w:left w:val="nil"/>
              <w:bottom w:val="single" w:sz="4" w:space="0" w:color="auto"/>
              <w:right w:val="single" w:sz="4" w:space="0" w:color="auto"/>
            </w:tcBorders>
            <w:vAlign w:val="center"/>
            <w:hideMark/>
          </w:tcPr>
          <w:p w14:paraId="0684FE8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32</w:t>
            </w:r>
          </w:p>
        </w:tc>
        <w:tc>
          <w:tcPr>
            <w:tcW w:w="1185" w:type="dxa"/>
            <w:tcBorders>
              <w:top w:val="nil"/>
              <w:left w:val="nil"/>
              <w:bottom w:val="single" w:sz="4" w:space="0" w:color="auto"/>
              <w:right w:val="single" w:sz="4" w:space="0" w:color="auto"/>
            </w:tcBorders>
            <w:vAlign w:val="center"/>
            <w:hideMark/>
          </w:tcPr>
          <w:p w14:paraId="37253EB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6</w:t>
            </w:r>
          </w:p>
        </w:tc>
        <w:tc>
          <w:tcPr>
            <w:tcW w:w="1710" w:type="dxa"/>
            <w:tcBorders>
              <w:top w:val="nil"/>
              <w:left w:val="nil"/>
              <w:bottom w:val="single" w:sz="4" w:space="0" w:color="auto"/>
              <w:right w:val="single" w:sz="4" w:space="0" w:color="auto"/>
            </w:tcBorders>
            <w:vAlign w:val="center"/>
            <w:hideMark/>
          </w:tcPr>
          <w:p w14:paraId="2AE3926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6</w:t>
            </w:r>
          </w:p>
        </w:tc>
        <w:tc>
          <w:tcPr>
            <w:tcW w:w="1023" w:type="dxa"/>
            <w:tcBorders>
              <w:top w:val="nil"/>
              <w:left w:val="nil"/>
              <w:bottom w:val="single" w:sz="4" w:space="0" w:color="auto"/>
              <w:right w:val="single" w:sz="4" w:space="0" w:color="auto"/>
            </w:tcBorders>
            <w:vAlign w:val="center"/>
            <w:hideMark/>
          </w:tcPr>
          <w:p w14:paraId="77743B6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91" w:type="dxa"/>
            <w:tcBorders>
              <w:top w:val="nil"/>
              <w:left w:val="nil"/>
              <w:bottom w:val="single" w:sz="4" w:space="0" w:color="auto"/>
              <w:right w:val="single" w:sz="4" w:space="0" w:color="auto"/>
            </w:tcBorders>
            <w:vAlign w:val="center"/>
            <w:hideMark/>
          </w:tcPr>
          <w:p w14:paraId="4118C5C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6</w:t>
            </w:r>
          </w:p>
        </w:tc>
        <w:tc>
          <w:tcPr>
            <w:tcW w:w="1176" w:type="dxa"/>
            <w:tcBorders>
              <w:top w:val="nil"/>
              <w:left w:val="nil"/>
              <w:bottom w:val="single" w:sz="4" w:space="0" w:color="auto"/>
              <w:right w:val="single" w:sz="4" w:space="0" w:color="auto"/>
            </w:tcBorders>
            <w:vAlign w:val="center"/>
            <w:hideMark/>
          </w:tcPr>
          <w:p w14:paraId="6E681C7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r>
      <w:tr w:rsidR="00446FF6" w:rsidRPr="00C80224" w14:paraId="150B5903" w14:textId="77777777" w:rsidTr="00446FF6">
        <w:trPr>
          <w:trHeight w:val="630"/>
        </w:trPr>
        <w:tc>
          <w:tcPr>
            <w:tcW w:w="1525" w:type="dxa"/>
            <w:tcBorders>
              <w:top w:val="nil"/>
              <w:left w:val="single" w:sz="4" w:space="0" w:color="auto"/>
              <w:bottom w:val="single" w:sz="4" w:space="0" w:color="auto"/>
              <w:right w:val="single" w:sz="4" w:space="0" w:color="auto"/>
            </w:tcBorders>
            <w:vAlign w:val="center"/>
            <w:hideMark/>
          </w:tcPr>
          <w:p w14:paraId="71404E6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Stacione Plazhi (SP)</w:t>
            </w:r>
          </w:p>
        </w:tc>
        <w:tc>
          <w:tcPr>
            <w:tcW w:w="1323" w:type="dxa"/>
            <w:tcBorders>
              <w:top w:val="nil"/>
              <w:left w:val="nil"/>
              <w:bottom w:val="single" w:sz="4" w:space="0" w:color="auto"/>
              <w:right w:val="single" w:sz="4" w:space="0" w:color="auto"/>
            </w:tcBorders>
            <w:vAlign w:val="center"/>
            <w:hideMark/>
          </w:tcPr>
          <w:p w14:paraId="4B0C2499"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Pogradec</w:t>
            </w:r>
          </w:p>
        </w:tc>
        <w:tc>
          <w:tcPr>
            <w:tcW w:w="1018" w:type="dxa"/>
            <w:tcBorders>
              <w:top w:val="nil"/>
              <w:left w:val="nil"/>
              <w:bottom w:val="single" w:sz="4" w:space="0" w:color="auto"/>
              <w:right w:val="single" w:sz="4" w:space="0" w:color="auto"/>
            </w:tcBorders>
            <w:vAlign w:val="center"/>
            <w:hideMark/>
          </w:tcPr>
          <w:p w14:paraId="2BE4EC82"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6</w:t>
            </w:r>
          </w:p>
        </w:tc>
        <w:tc>
          <w:tcPr>
            <w:tcW w:w="1185" w:type="dxa"/>
            <w:tcBorders>
              <w:top w:val="nil"/>
              <w:left w:val="nil"/>
              <w:bottom w:val="single" w:sz="4" w:space="0" w:color="auto"/>
              <w:right w:val="single" w:sz="4" w:space="0" w:color="auto"/>
            </w:tcBorders>
            <w:vAlign w:val="center"/>
            <w:hideMark/>
          </w:tcPr>
          <w:p w14:paraId="0851F26C"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6</w:t>
            </w:r>
          </w:p>
        </w:tc>
        <w:tc>
          <w:tcPr>
            <w:tcW w:w="1710" w:type="dxa"/>
            <w:tcBorders>
              <w:top w:val="nil"/>
              <w:left w:val="nil"/>
              <w:bottom w:val="single" w:sz="4" w:space="0" w:color="auto"/>
              <w:right w:val="single" w:sz="4" w:space="0" w:color="auto"/>
            </w:tcBorders>
            <w:vAlign w:val="center"/>
            <w:hideMark/>
          </w:tcPr>
          <w:p w14:paraId="4ACDDFB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6</w:t>
            </w:r>
          </w:p>
        </w:tc>
        <w:tc>
          <w:tcPr>
            <w:tcW w:w="1023" w:type="dxa"/>
            <w:tcBorders>
              <w:top w:val="nil"/>
              <w:left w:val="nil"/>
              <w:bottom w:val="single" w:sz="4" w:space="0" w:color="auto"/>
              <w:right w:val="single" w:sz="4" w:space="0" w:color="auto"/>
            </w:tcBorders>
            <w:vAlign w:val="center"/>
            <w:hideMark/>
          </w:tcPr>
          <w:p w14:paraId="570D52F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91" w:type="dxa"/>
            <w:tcBorders>
              <w:top w:val="nil"/>
              <w:left w:val="nil"/>
              <w:bottom w:val="single" w:sz="4" w:space="0" w:color="auto"/>
              <w:right w:val="single" w:sz="4" w:space="0" w:color="auto"/>
            </w:tcBorders>
            <w:vAlign w:val="center"/>
            <w:hideMark/>
          </w:tcPr>
          <w:p w14:paraId="3533B60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6</w:t>
            </w:r>
          </w:p>
        </w:tc>
        <w:tc>
          <w:tcPr>
            <w:tcW w:w="1176" w:type="dxa"/>
            <w:tcBorders>
              <w:top w:val="nil"/>
              <w:left w:val="nil"/>
              <w:bottom w:val="single" w:sz="4" w:space="0" w:color="auto"/>
              <w:right w:val="single" w:sz="4" w:space="0" w:color="auto"/>
            </w:tcBorders>
            <w:vAlign w:val="center"/>
            <w:hideMark/>
          </w:tcPr>
          <w:p w14:paraId="1BD9FEA9"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r>
      <w:tr w:rsidR="00446FF6" w:rsidRPr="00C80224" w14:paraId="02DC296B" w14:textId="77777777" w:rsidTr="00446FF6">
        <w:trPr>
          <w:trHeight w:val="315"/>
        </w:trPr>
        <w:tc>
          <w:tcPr>
            <w:tcW w:w="1525" w:type="dxa"/>
            <w:tcBorders>
              <w:top w:val="nil"/>
              <w:left w:val="single" w:sz="4" w:space="0" w:color="auto"/>
              <w:bottom w:val="single" w:sz="4" w:space="0" w:color="auto"/>
              <w:right w:val="single" w:sz="4" w:space="0" w:color="auto"/>
            </w:tcBorders>
            <w:hideMark/>
          </w:tcPr>
          <w:p w14:paraId="6F6283BB"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23" w:type="dxa"/>
            <w:tcBorders>
              <w:top w:val="nil"/>
              <w:left w:val="nil"/>
              <w:bottom w:val="single" w:sz="4" w:space="0" w:color="auto"/>
              <w:right w:val="single" w:sz="4" w:space="0" w:color="auto"/>
            </w:tcBorders>
            <w:vAlign w:val="center"/>
            <w:hideMark/>
          </w:tcPr>
          <w:p w14:paraId="31648D41"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Shkodër</w:t>
            </w:r>
          </w:p>
        </w:tc>
        <w:tc>
          <w:tcPr>
            <w:tcW w:w="1018" w:type="dxa"/>
            <w:tcBorders>
              <w:top w:val="nil"/>
              <w:left w:val="nil"/>
              <w:bottom w:val="single" w:sz="4" w:space="0" w:color="auto"/>
              <w:right w:val="single" w:sz="4" w:space="0" w:color="auto"/>
            </w:tcBorders>
            <w:vAlign w:val="center"/>
            <w:hideMark/>
          </w:tcPr>
          <w:p w14:paraId="798BB4E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6</w:t>
            </w:r>
          </w:p>
        </w:tc>
        <w:tc>
          <w:tcPr>
            <w:tcW w:w="1185" w:type="dxa"/>
            <w:tcBorders>
              <w:top w:val="nil"/>
              <w:left w:val="nil"/>
              <w:bottom w:val="single" w:sz="4" w:space="0" w:color="auto"/>
              <w:right w:val="single" w:sz="4" w:space="0" w:color="auto"/>
            </w:tcBorders>
            <w:vAlign w:val="center"/>
            <w:hideMark/>
          </w:tcPr>
          <w:p w14:paraId="7FA6F36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w:t>
            </w:r>
          </w:p>
        </w:tc>
        <w:tc>
          <w:tcPr>
            <w:tcW w:w="1710" w:type="dxa"/>
            <w:tcBorders>
              <w:top w:val="nil"/>
              <w:left w:val="nil"/>
              <w:bottom w:val="single" w:sz="4" w:space="0" w:color="auto"/>
              <w:right w:val="single" w:sz="4" w:space="0" w:color="auto"/>
            </w:tcBorders>
            <w:vAlign w:val="center"/>
            <w:hideMark/>
          </w:tcPr>
          <w:p w14:paraId="42D4A45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w:t>
            </w:r>
          </w:p>
        </w:tc>
        <w:tc>
          <w:tcPr>
            <w:tcW w:w="1023" w:type="dxa"/>
            <w:tcBorders>
              <w:top w:val="nil"/>
              <w:left w:val="nil"/>
              <w:bottom w:val="single" w:sz="4" w:space="0" w:color="auto"/>
              <w:right w:val="single" w:sz="4" w:space="0" w:color="auto"/>
            </w:tcBorders>
            <w:hideMark/>
          </w:tcPr>
          <w:p w14:paraId="72B16310"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91" w:type="dxa"/>
            <w:tcBorders>
              <w:top w:val="nil"/>
              <w:left w:val="nil"/>
              <w:bottom w:val="single" w:sz="4" w:space="0" w:color="auto"/>
              <w:right w:val="single" w:sz="4" w:space="0" w:color="auto"/>
            </w:tcBorders>
            <w:vAlign w:val="center"/>
            <w:hideMark/>
          </w:tcPr>
          <w:p w14:paraId="1A32454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3</w:t>
            </w:r>
          </w:p>
        </w:tc>
        <w:tc>
          <w:tcPr>
            <w:tcW w:w="1176" w:type="dxa"/>
            <w:tcBorders>
              <w:top w:val="nil"/>
              <w:left w:val="nil"/>
              <w:bottom w:val="single" w:sz="4" w:space="0" w:color="auto"/>
              <w:right w:val="single" w:sz="4" w:space="0" w:color="auto"/>
            </w:tcBorders>
            <w:hideMark/>
          </w:tcPr>
          <w:p w14:paraId="1597FD46"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r>
      <w:tr w:rsidR="00446FF6" w:rsidRPr="00C80224" w14:paraId="7CD3EAAC" w14:textId="77777777" w:rsidTr="00446FF6">
        <w:trPr>
          <w:trHeight w:val="315"/>
        </w:trPr>
        <w:tc>
          <w:tcPr>
            <w:tcW w:w="1525" w:type="dxa"/>
            <w:tcBorders>
              <w:top w:val="nil"/>
              <w:left w:val="single" w:sz="4" w:space="0" w:color="auto"/>
              <w:bottom w:val="single" w:sz="4" w:space="0" w:color="auto"/>
              <w:right w:val="single" w:sz="4" w:space="0" w:color="auto"/>
            </w:tcBorders>
            <w:hideMark/>
          </w:tcPr>
          <w:p w14:paraId="532DB02F"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23" w:type="dxa"/>
            <w:tcBorders>
              <w:top w:val="nil"/>
              <w:left w:val="nil"/>
              <w:bottom w:val="single" w:sz="4" w:space="0" w:color="auto"/>
              <w:right w:val="single" w:sz="4" w:space="0" w:color="auto"/>
            </w:tcBorders>
            <w:vAlign w:val="center"/>
            <w:hideMark/>
          </w:tcPr>
          <w:p w14:paraId="1ACCCB6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Vlorë</w:t>
            </w:r>
          </w:p>
        </w:tc>
        <w:tc>
          <w:tcPr>
            <w:tcW w:w="1018" w:type="dxa"/>
            <w:tcBorders>
              <w:top w:val="nil"/>
              <w:left w:val="nil"/>
              <w:bottom w:val="single" w:sz="4" w:space="0" w:color="auto"/>
              <w:right w:val="single" w:sz="4" w:space="0" w:color="auto"/>
            </w:tcBorders>
            <w:vAlign w:val="center"/>
            <w:hideMark/>
          </w:tcPr>
          <w:p w14:paraId="3DA3EE1C"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20</w:t>
            </w:r>
          </w:p>
        </w:tc>
        <w:tc>
          <w:tcPr>
            <w:tcW w:w="1185" w:type="dxa"/>
            <w:tcBorders>
              <w:top w:val="nil"/>
              <w:left w:val="nil"/>
              <w:bottom w:val="single" w:sz="4" w:space="0" w:color="auto"/>
              <w:right w:val="single" w:sz="4" w:space="0" w:color="auto"/>
            </w:tcBorders>
            <w:vAlign w:val="center"/>
            <w:hideMark/>
          </w:tcPr>
          <w:p w14:paraId="54F26AC8"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26</w:t>
            </w:r>
          </w:p>
        </w:tc>
        <w:tc>
          <w:tcPr>
            <w:tcW w:w="1710" w:type="dxa"/>
            <w:tcBorders>
              <w:top w:val="nil"/>
              <w:left w:val="nil"/>
              <w:bottom w:val="single" w:sz="4" w:space="0" w:color="auto"/>
              <w:right w:val="single" w:sz="4" w:space="0" w:color="auto"/>
            </w:tcBorders>
            <w:vAlign w:val="center"/>
            <w:hideMark/>
          </w:tcPr>
          <w:p w14:paraId="72F766D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20</w:t>
            </w:r>
          </w:p>
        </w:tc>
        <w:tc>
          <w:tcPr>
            <w:tcW w:w="1023" w:type="dxa"/>
            <w:tcBorders>
              <w:top w:val="nil"/>
              <w:left w:val="nil"/>
              <w:bottom w:val="single" w:sz="4" w:space="0" w:color="auto"/>
              <w:right w:val="single" w:sz="4" w:space="0" w:color="auto"/>
            </w:tcBorders>
            <w:vAlign w:val="center"/>
            <w:hideMark/>
          </w:tcPr>
          <w:p w14:paraId="18319E2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6</w:t>
            </w:r>
          </w:p>
        </w:tc>
        <w:tc>
          <w:tcPr>
            <w:tcW w:w="1391" w:type="dxa"/>
            <w:tcBorders>
              <w:top w:val="nil"/>
              <w:left w:val="nil"/>
              <w:bottom w:val="single" w:sz="4" w:space="0" w:color="auto"/>
              <w:right w:val="single" w:sz="4" w:space="0" w:color="auto"/>
            </w:tcBorders>
            <w:vAlign w:val="center"/>
            <w:hideMark/>
          </w:tcPr>
          <w:p w14:paraId="428BFEE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20</w:t>
            </w:r>
          </w:p>
        </w:tc>
        <w:tc>
          <w:tcPr>
            <w:tcW w:w="1176" w:type="dxa"/>
            <w:tcBorders>
              <w:top w:val="nil"/>
              <w:left w:val="nil"/>
              <w:bottom w:val="single" w:sz="4" w:space="0" w:color="auto"/>
              <w:right w:val="single" w:sz="4" w:space="0" w:color="auto"/>
            </w:tcBorders>
            <w:vAlign w:val="center"/>
            <w:hideMark/>
          </w:tcPr>
          <w:p w14:paraId="0FBDBBA2"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1,800,000</w:t>
            </w:r>
          </w:p>
        </w:tc>
      </w:tr>
      <w:tr w:rsidR="00446FF6" w:rsidRPr="00C80224" w14:paraId="33318340" w14:textId="77777777" w:rsidTr="00446FF6">
        <w:trPr>
          <w:trHeight w:val="315"/>
        </w:trPr>
        <w:tc>
          <w:tcPr>
            <w:tcW w:w="1525" w:type="dxa"/>
            <w:tcBorders>
              <w:top w:val="nil"/>
              <w:left w:val="single" w:sz="4" w:space="0" w:color="auto"/>
              <w:bottom w:val="single" w:sz="4" w:space="0" w:color="auto"/>
              <w:right w:val="single" w:sz="4" w:space="0" w:color="auto"/>
            </w:tcBorders>
            <w:hideMark/>
          </w:tcPr>
          <w:p w14:paraId="68DECADC"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23" w:type="dxa"/>
            <w:tcBorders>
              <w:top w:val="nil"/>
              <w:left w:val="nil"/>
              <w:bottom w:val="single" w:sz="4" w:space="0" w:color="auto"/>
              <w:right w:val="single" w:sz="4" w:space="0" w:color="auto"/>
            </w:tcBorders>
            <w:vAlign w:val="center"/>
            <w:hideMark/>
          </w:tcPr>
          <w:p w14:paraId="461935DC"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TOTAL</w:t>
            </w:r>
          </w:p>
        </w:tc>
        <w:tc>
          <w:tcPr>
            <w:tcW w:w="1018" w:type="dxa"/>
            <w:tcBorders>
              <w:top w:val="nil"/>
              <w:left w:val="nil"/>
              <w:bottom w:val="single" w:sz="4" w:space="0" w:color="auto"/>
              <w:right w:val="single" w:sz="4" w:space="0" w:color="auto"/>
            </w:tcBorders>
            <w:vAlign w:val="center"/>
            <w:hideMark/>
          </w:tcPr>
          <w:p w14:paraId="50340DE4"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149</w:t>
            </w:r>
          </w:p>
        </w:tc>
        <w:tc>
          <w:tcPr>
            <w:tcW w:w="1185" w:type="dxa"/>
            <w:tcBorders>
              <w:top w:val="nil"/>
              <w:left w:val="nil"/>
              <w:bottom w:val="single" w:sz="4" w:space="0" w:color="auto"/>
              <w:right w:val="single" w:sz="4" w:space="0" w:color="auto"/>
            </w:tcBorders>
            <w:vAlign w:val="center"/>
            <w:hideMark/>
          </w:tcPr>
          <w:p w14:paraId="7805BCEA" w14:textId="77777777" w:rsidR="00695FA3" w:rsidRPr="00695FA3" w:rsidRDefault="00695FA3" w:rsidP="00695FA3">
            <w:pPr>
              <w:spacing w:before="0" w:line="240" w:lineRule="auto"/>
              <w:jc w:val="right"/>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94</w:t>
            </w:r>
          </w:p>
        </w:tc>
        <w:tc>
          <w:tcPr>
            <w:tcW w:w="1710" w:type="dxa"/>
            <w:tcBorders>
              <w:top w:val="nil"/>
              <w:left w:val="nil"/>
              <w:bottom w:val="single" w:sz="4" w:space="0" w:color="auto"/>
              <w:right w:val="single" w:sz="4" w:space="0" w:color="auto"/>
            </w:tcBorders>
            <w:vAlign w:val="center"/>
            <w:hideMark/>
          </w:tcPr>
          <w:p w14:paraId="0F2D5C17" w14:textId="77777777" w:rsidR="00695FA3" w:rsidRPr="00695FA3" w:rsidRDefault="00695FA3" w:rsidP="00695FA3">
            <w:pPr>
              <w:spacing w:before="0" w:line="240" w:lineRule="auto"/>
              <w:jc w:val="right"/>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75</w:t>
            </w:r>
          </w:p>
        </w:tc>
        <w:tc>
          <w:tcPr>
            <w:tcW w:w="1023" w:type="dxa"/>
            <w:tcBorders>
              <w:top w:val="nil"/>
              <w:left w:val="nil"/>
              <w:bottom w:val="single" w:sz="4" w:space="0" w:color="auto"/>
              <w:right w:val="single" w:sz="4" w:space="0" w:color="auto"/>
            </w:tcBorders>
            <w:vAlign w:val="center"/>
            <w:hideMark/>
          </w:tcPr>
          <w:p w14:paraId="5A32943A" w14:textId="77777777" w:rsidR="00695FA3" w:rsidRPr="00695FA3" w:rsidRDefault="00695FA3" w:rsidP="00695FA3">
            <w:pPr>
              <w:spacing w:before="0" w:line="240" w:lineRule="auto"/>
              <w:jc w:val="right"/>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19</w:t>
            </w:r>
          </w:p>
        </w:tc>
        <w:tc>
          <w:tcPr>
            <w:tcW w:w="1391" w:type="dxa"/>
            <w:tcBorders>
              <w:top w:val="nil"/>
              <w:left w:val="nil"/>
              <w:bottom w:val="single" w:sz="4" w:space="0" w:color="auto"/>
              <w:right w:val="single" w:sz="4" w:space="0" w:color="auto"/>
            </w:tcBorders>
            <w:vAlign w:val="center"/>
            <w:hideMark/>
          </w:tcPr>
          <w:p w14:paraId="616D65E9"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75</w:t>
            </w:r>
          </w:p>
        </w:tc>
        <w:tc>
          <w:tcPr>
            <w:tcW w:w="1176" w:type="dxa"/>
            <w:tcBorders>
              <w:top w:val="nil"/>
              <w:left w:val="nil"/>
              <w:bottom w:val="single" w:sz="4" w:space="0" w:color="auto"/>
              <w:right w:val="single" w:sz="4" w:space="0" w:color="auto"/>
            </w:tcBorders>
            <w:vAlign w:val="center"/>
            <w:hideMark/>
          </w:tcPr>
          <w:p w14:paraId="3CEB8A9D"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5,700,000</w:t>
            </w:r>
          </w:p>
        </w:tc>
      </w:tr>
      <w:tr w:rsidR="00446FF6" w:rsidRPr="00C80224" w14:paraId="6DEB3A6D" w14:textId="77777777" w:rsidTr="00446FF6">
        <w:trPr>
          <w:trHeight w:val="600"/>
        </w:trPr>
        <w:tc>
          <w:tcPr>
            <w:tcW w:w="1525" w:type="dxa"/>
            <w:vMerge w:val="restart"/>
            <w:tcBorders>
              <w:top w:val="nil"/>
              <w:left w:val="single" w:sz="4" w:space="0" w:color="auto"/>
              <w:bottom w:val="single" w:sz="4" w:space="0" w:color="auto"/>
              <w:right w:val="single" w:sz="4" w:space="0" w:color="auto"/>
            </w:tcBorders>
            <w:vAlign w:val="center"/>
            <w:hideMark/>
          </w:tcPr>
          <w:p w14:paraId="0D84FC6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Struktura Akomoduese (SA)</w:t>
            </w:r>
          </w:p>
        </w:tc>
        <w:tc>
          <w:tcPr>
            <w:tcW w:w="1323" w:type="dxa"/>
            <w:tcBorders>
              <w:top w:val="nil"/>
              <w:left w:val="nil"/>
              <w:bottom w:val="single" w:sz="4" w:space="0" w:color="auto"/>
              <w:right w:val="single" w:sz="4" w:space="0" w:color="auto"/>
            </w:tcBorders>
            <w:vAlign w:val="center"/>
            <w:hideMark/>
          </w:tcPr>
          <w:p w14:paraId="41D3C03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Kavajë</w:t>
            </w:r>
          </w:p>
        </w:tc>
        <w:tc>
          <w:tcPr>
            <w:tcW w:w="1018" w:type="dxa"/>
            <w:tcBorders>
              <w:top w:val="nil"/>
              <w:left w:val="nil"/>
              <w:bottom w:val="single" w:sz="4" w:space="0" w:color="auto"/>
              <w:right w:val="single" w:sz="4" w:space="0" w:color="auto"/>
            </w:tcBorders>
            <w:vAlign w:val="center"/>
            <w:hideMark/>
          </w:tcPr>
          <w:p w14:paraId="73815AFC"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vAlign w:val="center"/>
            <w:hideMark/>
          </w:tcPr>
          <w:p w14:paraId="448C7C6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710" w:type="dxa"/>
            <w:tcBorders>
              <w:top w:val="nil"/>
              <w:left w:val="nil"/>
              <w:bottom w:val="single" w:sz="4" w:space="0" w:color="auto"/>
              <w:right w:val="single" w:sz="4" w:space="0" w:color="auto"/>
            </w:tcBorders>
            <w:vAlign w:val="center"/>
            <w:hideMark/>
          </w:tcPr>
          <w:p w14:paraId="5C8DECE9"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hideMark/>
          </w:tcPr>
          <w:p w14:paraId="4BC690E4"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91" w:type="dxa"/>
            <w:tcBorders>
              <w:top w:val="nil"/>
              <w:left w:val="nil"/>
              <w:bottom w:val="single" w:sz="4" w:space="0" w:color="auto"/>
              <w:right w:val="single" w:sz="4" w:space="0" w:color="auto"/>
            </w:tcBorders>
            <w:vAlign w:val="center"/>
            <w:hideMark/>
          </w:tcPr>
          <w:p w14:paraId="1BB16A6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76" w:type="dxa"/>
            <w:tcBorders>
              <w:top w:val="nil"/>
              <w:left w:val="nil"/>
              <w:bottom w:val="single" w:sz="4" w:space="0" w:color="auto"/>
              <w:right w:val="single" w:sz="4" w:space="0" w:color="auto"/>
            </w:tcBorders>
            <w:hideMark/>
          </w:tcPr>
          <w:p w14:paraId="004B904B"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r>
      <w:tr w:rsidR="00446FF6" w:rsidRPr="00C80224" w14:paraId="10FD07A3" w14:textId="77777777" w:rsidTr="00446FF6">
        <w:trPr>
          <w:trHeight w:val="315"/>
        </w:trPr>
        <w:tc>
          <w:tcPr>
            <w:tcW w:w="1525" w:type="dxa"/>
            <w:vMerge/>
            <w:tcBorders>
              <w:top w:val="nil"/>
              <w:left w:val="single" w:sz="4" w:space="0" w:color="auto"/>
              <w:bottom w:val="single" w:sz="4" w:space="0" w:color="auto"/>
              <w:right w:val="single" w:sz="4" w:space="0" w:color="auto"/>
            </w:tcBorders>
            <w:vAlign w:val="center"/>
            <w:hideMark/>
          </w:tcPr>
          <w:p w14:paraId="742D55BE"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p>
        </w:tc>
        <w:tc>
          <w:tcPr>
            <w:tcW w:w="1323" w:type="dxa"/>
            <w:tcBorders>
              <w:top w:val="nil"/>
              <w:left w:val="nil"/>
              <w:bottom w:val="single" w:sz="4" w:space="0" w:color="auto"/>
              <w:right w:val="single" w:sz="4" w:space="0" w:color="auto"/>
            </w:tcBorders>
            <w:vAlign w:val="center"/>
            <w:hideMark/>
          </w:tcPr>
          <w:p w14:paraId="0A3F42B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Shkodër</w:t>
            </w:r>
          </w:p>
        </w:tc>
        <w:tc>
          <w:tcPr>
            <w:tcW w:w="1018" w:type="dxa"/>
            <w:tcBorders>
              <w:top w:val="nil"/>
              <w:left w:val="nil"/>
              <w:bottom w:val="single" w:sz="4" w:space="0" w:color="auto"/>
              <w:right w:val="single" w:sz="4" w:space="0" w:color="auto"/>
            </w:tcBorders>
            <w:vAlign w:val="center"/>
            <w:hideMark/>
          </w:tcPr>
          <w:p w14:paraId="37EE9D6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vAlign w:val="center"/>
            <w:hideMark/>
          </w:tcPr>
          <w:p w14:paraId="581A349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710" w:type="dxa"/>
            <w:tcBorders>
              <w:top w:val="nil"/>
              <w:left w:val="nil"/>
              <w:bottom w:val="single" w:sz="4" w:space="0" w:color="auto"/>
              <w:right w:val="single" w:sz="4" w:space="0" w:color="auto"/>
            </w:tcBorders>
            <w:vAlign w:val="center"/>
            <w:hideMark/>
          </w:tcPr>
          <w:p w14:paraId="006158F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hideMark/>
          </w:tcPr>
          <w:p w14:paraId="319E7464"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91" w:type="dxa"/>
            <w:tcBorders>
              <w:top w:val="nil"/>
              <w:left w:val="nil"/>
              <w:bottom w:val="single" w:sz="4" w:space="0" w:color="auto"/>
              <w:right w:val="single" w:sz="4" w:space="0" w:color="auto"/>
            </w:tcBorders>
            <w:hideMark/>
          </w:tcPr>
          <w:p w14:paraId="26E3DB73"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176" w:type="dxa"/>
            <w:tcBorders>
              <w:top w:val="nil"/>
              <w:left w:val="nil"/>
              <w:bottom w:val="single" w:sz="4" w:space="0" w:color="auto"/>
              <w:right w:val="single" w:sz="4" w:space="0" w:color="auto"/>
            </w:tcBorders>
            <w:hideMark/>
          </w:tcPr>
          <w:p w14:paraId="0E6698B5"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r>
      <w:tr w:rsidR="00446FF6" w:rsidRPr="00C80224" w14:paraId="7830EB8D" w14:textId="77777777" w:rsidTr="00446FF6">
        <w:trPr>
          <w:trHeight w:val="315"/>
        </w:trPr>
        <w:tc>
          <w:tcPr>
            <w:tcW w:w="1525" w:type="dxa"/>
            <w:vMerge/>
            <w:tcBorders>
              <w:top w:val="nil"/>
              <w:left w:val="single" w:sz="4" w:space="0" w:color="auto"/>
              <w:bottom w:val="single" w:sz="4" w:space="0" w:color="auto"/>
              <w:right w:val="single" w:sz="4" w:space="0" w:color="auto"/>
            </w:tcBorders>
            <w:vAlign w:val="center"/>
            <w:hideMark/>
          </w:tcPr>
          <w:p w14:paraId="561AAE50"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p>
        </w:tc>
        <w:tc>
          <w:tcPr>
            <w:tcW w:w="1323" w:type="dxa"/>
            <w:tcBorders>
              <w:top w:val="nil"/>
              <w:left w:val="nil"/>
              <w:bottom w:val="single" w:sz="4" w:space="0" w:color="auto"/>
              <w:right w:val="single" w:sz="4" w:space="0" w:color="auto"/>
            </w:tcBorders>
            <w:vAlign w:val="center"/>
            <w:hideMark/>
          </w:tcPr>
          <w:p w14:paraId="589E1272"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TOTAL</w:t>
            </w:r>
          </w:p>
        </w:tc>
        <w:tc>
          <w:tcPr>
            <w:tcW w:w="1018" w:type="dxa"/>
            <w:tcBorders>
              <w:top w:val="nil"/>
              <w:left w:val="nil"/>
              <w:bottom w:val="single" w:sz="4" w:space="0" w:color="auto"/>
              <w:right w:val="single" w:sz="4" w:space="0" w:color="auto"/>
            </w:tcBorders>
            <w:noWrap/>
            <w:vAlign w:val="center"/>
            <w:hideMark/>
          </w:tcPr>
          <w:p w14:paraId="43368205"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185" w:type="dxa"/>
            <w:tcBorders>
              <w:top w:val="nil"/>
              <w:left w:val="nil"/>
              <w:bottom w:val="single" w:sz="4" w:space="0" w:color="auto"/>
              <w:right w:val="single" w:sz="4" w:space="0" w:color="auto"/>
            </w:tcBorders>
            <w:noWrap/>
            <w:vAlign w:val="center"/>
            <w:hideMark/>
          </w:tcPr>
          <w:p w14:paraId="1D26D528"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710" w:type="dxa"/>
            <w:tcBorders>
              <w:top w:val="nil"/>
              <w:left w:val="nil"/>
              <w:bottom w:val="single" w:sz="4" w:space="0" w:color="auto"/>
              <w:right w:val="single" w:sz="4" w:space="0" w:color="auto"/>
            </w:tcBorders>
            <w:noWrap/>
            <w:vAlign w:val="center"/>
            <w:hideMark/>
          </w:tcPr>
          <w:p w14:paraId="75CC231D"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023" w:type="dxa"/>
            <w:tcBorders>
              <w:top w:val="nil"/>
              <w:left w:val="nil"/>
              <w:bottom w:val="single" w:sz="4" w:space="0" w:color="auto"/>
              <w:right w:val="single" w:sz="4" w:space="0" w:color="auto"/>
            </w:tcBorders>
            <w:noWrap/>
            <w:hideMark/>
          </w:tcPr>
          <w:p w14:paraId="336C0998"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lang w:val="en-US"/>
              </w:rPr>
              <w:t> </w:t>
            </w:r>
          </w:p>
        </w:tc>
        <w:tc>
          <w:tcPr>
            <w:tcW w:w="1391" w:type="dxa"/>
            <w:tcBorders>
              <w:top w:val="nil"/>
              <w:left w:val="nil"/>
              <w:bottom w:val="single" w:sz="4" w:space="0" w:color="auto"/>
              <w:right w:val="single" w:sz="4" w:space="0" w:color="auto"/>
            </w:tcBorders>
            <w:noWrap/>
            <w:vAlign w:val="center"/>
            <w:hideMark/>
          </w:tcPr>
          <w:p w14:paraId="52B8E203"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w:t>
            </w:r>
          </w:p>
        </w:tc>
        <w:tc>
          <w:tcPr>
            <w:tcW w:w="1176" w:type="dxa"/>
            <w:tcBorders>
              <w:top w:val="nil"/>
              <w:left w:val="nil"/>
              <w:bottom w:val="single" w:sz="4" w:space="0" w:color="auto"/>
              <w:right w:val="single" w:sz="4" w:space="0" w:color="auto"/>
            </w:tcBorders>
            <w:noWrap/>
            <w:hideMark/>
          </w:tcPr>
          <w:p w14:paraId="19C3661B"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lang w:val="en-US"/>
              </w:rPr>
              <w:t> </w:t>
            </w:r>
          </w:p>
        </w:tc>
      </w:tr>
      <w:tr w:rsidR="00446FF6" w:rsidRPr="00C80224" w14:paraId="0EB6F33C" w14:textId="77777777" w:rsidTr="00446FF6">
        <w:trPr>
          <w:trHeight w:val="315"/>
        </w:trPr>
        <w:tc>
          <w:tcPr>
            <w:tcW w:w="1525" w:type="dxa"/>
            <w:tcBorders>
              <w:top w:val="nil"/>
              <w:left w:val="single" w:sz="4" w:space="0" w:color="auto"/>
              <w:bottom w:val="single" w:sz="4" w:space="0" w:color="auto"/>
              <w:right w:val="single" w:sz="4" w:space="0" w:color="auto"/>
            </w:tcBorders>
            <w:vAlign w:val="center"/>
            <w:hideMark/>
          </w:tcPr>
          <w:p w14:paraId="07C986F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23" w:type="dxa"/>
            <w:tcBorders>
              <w:top w:val="nil"/>
              <w:left w:val="nil"/>
              <w:bottom w:val="single" w:sz="4" w:space="0" w:color="auto"/>
              <w:right w:val="single" w:sz="4" w:space="0" w:color="auto"/>
            </w:tcBorders>
            <w:vAlign w:val="center"/>
            <w:hideMark/>
          </w:tcPr>
          <w:p w14:paraId="594ABC2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Berat</w:t>
            </w:r>
          </w:p>
        </w:tc>
        <w:tc>
          <w:tcPr>
            <w:tcW w:w="1018" w:type="dxa"/>
            <w:tcBorders>
              <w:top w:val="nil"/>
              <w:left w:val="nil"/>
              <w:bottom w:val="single" w:sz="4" w:space="0" w:color="auto"/>
              <w:right w:val="single" w:sz="4" w:space="0" w:color="auto"/>
            </w:tcBorders>
            <w:noWrap/>
            <w:vAlign w:val="center"/>
            <w:hideMark/>
          </w:tcPr>
          <w:p w14:paraId="232197B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noWrap/>
            <w:vAlign w:val="center"/>
            <w:hideMark/>
          </w:tcPr>
          <w:p w14:paraId="5AC4FB26"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w:t>
            </w:r>
          </w:p>
        </w:tc>
        <w:tc>
          <w:tcPr>
            <w:tcW w:w="1710" w:type="dxa"/>
            <w:tcBorders>
              <w:top w:val="nil"/>
              <w:left w:val="nil"/>
              <w:bottom w:val="single" w:sz="4" w:space="0" w:color="auto"/>
              <w:right w:val="single" w:sz="4" w:space="0" w:color="auto"/>
            </w:tcBorders>
            <w:noWrap/>
            <w:vAlign w:val="center"/>
            <w:hideMark/>
          </w:tcPr>
          <w:p w14:paraId="51E3D432"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noWrap/>
            <w:vAlign w:val="center"/>
            <w:hideMark/>
          </w:tcPr>
          <w:p w14:paraId="2C50518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391" w:type="dxa"/>
            <w:tcBorders>
              <w:top w:val="nil"/>
              <w:left w:val="nil"/>
              <w:bottom w:val="single" w:sz="4" w:space="0" w:color="auto"/>
              <w:right w:val="single" w:sz="4" w:space="0" w:color="auto"/>
            </w:tcBorders>
            <w:noWrap/>
            <w:vAlign w:val="center"/>
            <w:hideMark/>
          </w:tcPr>
          <w:p w14:paraId="2053F625"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76" w:type="dxa"/>
            <w:tcBorders>
              <w:top w:val="nil"/>
              <w:left w:val="nil"/>
              <w:bottom w:val="single" w:sz="4" w:space="0" w:color="auto"/>
              <w:right w:val="single" w:sz="4" w:space="0" w:color="auto"/>
            </w:tcBorders>
            <w:noWrap/>
            <w:vAlign w:val="center"/>
            <w:hideMark/>
          </w:tcPr>
          <w:p w14:paraId="50169DF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50,000</w:t>
            </w:r>
          </w:p>
        </w:tc>
      </w:tr>
      <w:tr w:rsidR="00446FF6" w:rsidRPr="00C80224" w14:paraId="7A33964E" w14:textId="77777777" w:rsidTr="00446FF6">
        <w:trPr>
          <w:trHeight w:val="630"/>
        </w:trPr>
        <w:tc>
          <w:tcPr>
            <w:tcW w:w="1525" w:type="dxa"/>
            <w:tcBorders>
              <w:top w:val="nil"/>
              <w:left w:val="single" w:sz="4" w:space="0" w:color="auto"/>
              <w:bottom w:val="single" w:sz="4" w:space="0" w:color="auto"/>
              <w:right w:val="single" w:sz="4" w:space="0" w:color="auto"/>
            </w:tcBorders>
            <w:vAlign w:val="center"/>
            <w:hideMark/>
          </w:tcPr>
          <w:p w14:paraId="1B9E0AD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Operator Detar (OD)</w:t>
            </w:r>
          </w:p>
        </w:tc>
        <w:tc>
          <w:tcPr>
            <w:tcW w:w="1323" w:type="dxa"/>
            <w:tcBorders>
              <w:top w:val="nil"/>
              <w:left w:val="nil"/>
              <w:bottom w:val="single" w:sz="4" w:space="0" w:color="auto"/>
              <w:right w:val="single" w:sz="4" w:space="0" w:color="auto"/>
            </w:tcBorders>
            <w:vAlign w:val="center"/>
            <w:hideMark/>
          </w:tcPr>
          <w:p w14:paraId="19134708"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Skrapar</w:t>
            </w:r>
          </w:p>
        </w:tc>
        <w:tc>
          <w:tcPr>
            <w:tcW w:w="1018" w:type="dxa"/>
            <w:tcBorders>
              <w:top w:val="nil"/>
              <w:left w:val="nil"/>
              <w:bottom w:val="single" w:sz="4" w:space="0" w:color="auto"/>
              <w:right w:val="single" w:sz="4" w:space="0" w:color="auto"/>
            </w:tcBorders>
            <w:noWrap/>
            <w:vAlign w:val="center"/>
            <w:hideMark/>
          </w:tcPr>
          <w:p w14:paraId="1398BEB9"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noWrap/>
            <w:vAlign w:val="center"/>
            <w:hideMark/>
          </w:tcPr>
          <w:p w14:paraId="65D9774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2</w:t>
            </w:r>
          </w:p>
        </w:tc>
        <w:tc>
          <w:tcPr>
            <w:tcW w:w="1710" w:type="dxa"/>
            <w:tcBorders>
              <w:top w:val="nil"/>
              <w:left w:val="nil"/>
              <w:bottom w:val="single" w:sz="4" w:space="0" w:color="auto"/>
              <w:right w:val="single" w:sz="4" w:space="0" w:color="auto"/>
            </w:tcBorders>
            <w:noWrap/>
            <w:vAlign w:val="center"/>
            <w:hideMark/>
          </w:tcPr>
          <w:p w14:paraId="62C0CD5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noWrap/>
            <w:vAlign w:val="center"/>
            <w:hideMark/>
          </w:tcPr>
          <w:p w14:paraId="1993069C"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391" w:type="dxa"/>
            <w:tcBorders>
              <w:top w:val="nil"/>
              <w:left w:val="nil"/>
              <w:bottom w:val="single" w:sz="4" w:space="0" w:color="auto"/>
              <w:right w:val="single" w:sz="4" w:space="0" w:color="auto"/>
            </w:tcBorders>
            <w:noWrap/>
            <w:vAlign w:val="center"/>
            <w:hideMark/>
          </w:tcPr>
          <w:p w14:paraId="38714D6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76" w:type="dxa"/>
            <w:tcBorders>
              <w:top w:val="nil"/>
              <w:left w:val="nil"/>
              <w:bottom w:val="single" w:sz="4" w:space="0" w:color="auto"/>
              <w:right w:val="single" w:sz="4" w:space="0" w:color="auto"/>
            </w:tcBorders>
            <w:noWrap/>
            <w:vAlign w:val="center"/>
            <w:hideMark/>
          </w:tcPr>
          <w:p w14:paraId="6DB2AA1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50,000</w:t>
            </w:r>
          </w:p>
        </w:tc>
      </w:tr>
      <w:tr w:rsidR="00446FF6" w:rsidRPr="00C80224" w14:paraId="6B4B8D27" w14:textId="77777777" w:rsidTr="00446FF6">
        <w:trPr>
          <w:trHeight w:val="315"/>
        </w:trPr>
        <w:tc>
          <w:tcPr>
            <w:tcW w:w="1525" w:type="dxa"/>
            <w:tcBorders>
              <w:top w:val="nil"/>
              <w:left w:val="single" w:sz="4" w:space="0" w:color="auto"/>
              <w:bottom w:val="single" w:sz="4" w:space="0" w:color="auto"/>
              <w:right w:val="single" w:sz="4" w:space="0" w:color="auto"/>
            </w:tcBorders>
            <w:hideMark/>
          </w:tcPr>
          <w:p w14:paraId="281A34D6"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lang w:val="en-US"/>
              </w:rPr>
              <w:t> </w:t>
            </w:r>
          </w:p>
        </w:tc>
        <w:tc>
          <w:tcPr>
            <w:tcW w:w="1323" w:type="dxa"/>
            <w:tcBorders>
              <w:top w:val="nil"/>
              <w:left w:val="nil"/>
              <w:bottom w:val="single" w:sz="4" w:space="0" w:color="auto"/>
              <w:right w:val="single" w:sz="4" w:space="0" w:color="auto"/>
            </w:tcBorders>
            <w:vAlign w:val="center"/>
            <w:hideMark/>
          </w:tcPr>
          <w:p w14:paraId="1069AB05"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TOTAL</w:t>
            </w:r>
          </w:p>
        </w:tc>
        <w:tc>
          <w:tcPr>
            <w:tcW w:w="1018" w:type="dxa"/>
            <w:tcBorders>
              <w:top w:val="nil"/>
              <w:left w:val="nil"/>
              <w:bottom w:val="single" w:sz="4" w:space="0" w:color="auto"/>
              <w:right w:val="single" w:sz="4" w:space="0" w:color="auto"/>
            </w:tcBorders>
            <w:noWrap/>
            <w:vAlign w:val="center"/>
            <w:hideMark/>
          </w:tcPr>
          <w:p w14:paraId="40D297E9"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185" w:type="dxa"/>
            <w:tcBorders>
              <w:top w:val="nil"/>
              <w:left w:val="nil"/>
              <w:bottom w:val="single" w:sz="4" w:space="0" w:color="auto"/>
              <w:right w:val="single" w:sz="4" w:space="0" w:color="auto"/>
            </w:tcBorders>
            <w:noWrap/>
            <w:vAlign w:val="center"/>
            <w:hideMark/>
          </w:tcPr>
          <w:p w14:paraId="6A1AAF37"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4</w:t>
            </w:r>
          </w:p>
        </w:tc>
        <w:tc>
          <w:tcPr>
            <w:tcW w:w="1710" w:type="dxa"/>
            <w:tcBorders>
              <w:top w:val="nil"/>
              <w:left w:val="nil"/>
              <w:bottom w:val="single" w:sz="4" w:space="0" w:color="auto"/>
              <w:right w:val="single" w:sz="4" w:space="0" w:color="auto"/>
            </w:tcBorders>
            <w:noWrap/>
            <w:vAlign w:val="center"/>
            <w:hideMark/>
          </w:tcPr>
          <w:p w14:paraId="1CC0CE90"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023" w:type="dxa"/>
            <w:tcBorders>
              <w:top w:val="nil"/>
              <w:left w:val="nil"/>
              <w:bottom w:val="single" w:sz="4" w:space="0" w:color="auto"/>
              <w:right w:val="single" w:sz="4" w:space="0" w:color="auto"/>
            </w:tcBorders>
            <w:noWrap/>
            <w:vAlign w:val="center"/>
            <w:hideMark/>
          </w:tcPr>
          <w:p w14:paraId="2BC12E46"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391" w:type="dxa"/>
            <w:tcBorders>
              <w:top w:val="nil"/>
              <w:left w:val="nil"/>
              <w:bottom w:val="single" w:sz="4" w:space="0" w:color="auto"/>
              <w:right w:val="single" w:sz="4" w:space="0" w:color="auto"/>
            </w:tcBorders>
            <w:noWrap/>
            <w:vAlign w:val="center"/>
            <w:hideMark/>
          </w:tcPr>
          <w:p w14:paraId="2D19039B"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176" w:type="dxa"/>
            <w:tcBorders>
              <w:top w:val="nil"/>
              <w:left w:val="nil"/>
              <w:bottom w:val="single" w:sz="4" w:space="0" w:color="auto"/>
              <w:right w:val="single" w:sz="4" w:space="0" w:color="auto"/>
            </w:tcBorders>
            <w:noWrap/>
            <w:vAlign w:val="center"/>
            <w:hideMark/>
          </w:tcPr>
          <w:p w14:paraId="33AC126C"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100,000</w:t>
            </w:r>
          </w:p>
        </w:tc>
      </w:tr>
      <w:tr w:rsidR="00446FF6" w:rsidRPr="00C80224" w14:paraId="17719D23" w14:textId="77777777" w:rsidTr="00446FF6">
        <w:trPr>
          <w:trHeight w:val="930"/>
        </w:trPr>
        <w:tc>
          <w:tcPr>
            <w:tcW w:w="1525" w:type="dxa"/>
            <w:vMerge w:val="restart"/>
            <w:tcBorders>
              <w:top w:val="nil"/>
              <w:left w:val="single" w:sz="4" w:space="0" w:color="auto"/>
              <w:bottom w:val="single" w:sz="4" w:space="0" w:color="auto"/>
              <w:right w:val="single" w:sz="4" w:space="0" w:color="auto"/>
            </w:tcBorders>
            <w:vAlign w:val="center"/>
            <w:hideMark/>
          </w:tcPr>
          <w:p w14:paraId="4C72FBC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Udhërrëfyes Turistik (UT)</w:t>
            </w:r>
          </w:p>
        </w:tc>
        <w:tc>
          <w:tcPr>
            <w:tcW w:w="1323" w:type="dxa"/>
            <w:tcBorders>
              <w:top w:val="nil"/>
              <w:left w:val="nil"/>
              <w:bottom w:val="single" w:sz="4" w:space="0" w:color="auto"/>
              <w:right w:val="single" w:sz="4" w:space="0" w:color="auto"/>
            </w:tcBorders>
            <w:vAlign w:val="center"/>
            <w:hideMark/>
          </w:tcPr>
          <w:p w14:paraId="7232608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Tiranë</w:t>
            </w:r>
          </w:p>
        </w:tc>
        <w:tc>
          <w:tcPr>
            <w:tcW w:w="1018" w:type="dxa"/>
            <w:tcBorders>
              <w:top w:val="nil"/>
              <w:left w:val="nil"/>
              <w:bottom w:val="single" w:sz="4" w:space="0" w:color="auto"/>
              <w:right w:val="single" w:sz="4" w:space="0" w:color="auto"/>
            </w:tcBorders>
            <w:noWrap/>
            <w:vAlign w:val="center"/>
            <w:hideMark/>
          </w:tcPr>
          <w:p w14:paraId="11AD12D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19</w:t>
            </w:r>
          </w:p>
        </w:tc>
        <w:tc>
          <w:tcPr>
            <w:tcW w:w="1185" w:type="dxa"/>
            <w:tcBorders>
              <w:top w:val="nil"/>
              <w:left w:val="nil"/>
              <w:bottom w:val="single" w:sz="4" w:space="0" w:color="auto"/>
              <w:right w:val="single" w:sz="4" w:space="0" w:color="auto"/>
            </w:tcBorders>
            <w:noWrap/>
            <w:vAlign w:val="center"/>
            <w:hideMark/>
          </w:tcPr>
          <w:p w14:paraId="37B7FA1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710" w:type="dxa"/>
            <w:tcBorders>
              <w:top w:val="nil"/>
              <w:left w:val="nil"/>
              <w:bottom w:val="single" w:sz="4" w:space="0" w:color="auto"/>
              <w:right w:val="single" w:sz="4" w:space="0" w:color="auto"/>
            </w:tcBorders>
            <w:noWrap/>
            <w:vAlign w:val="center"/>
            <w:hideMark/>
          </w:tcPr>
          <w:p w14:paraId="28027BE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023" w:type="dxa"/>
            <w:tcBorders>
              <w:top w:val="nil"/>
              <w:left w:val="nil"/>
              <w:bottom w:val="single" w:sz="4" w:space="0" w:color="auto"/>
              <w:right w:val="single" w:sz="4" w:space="0" w:color="auto"/>
            </w:tcBorders>
            <w:noWrap/>
            <w:vAlign w:val="center"/>
            <w:hideMark/>
          </w:tcPr>
          <w:p w14:paraId="0259340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91" w:type="dxa"/>
            <w:tcBorders>
              <w:top w:val="nil"/>
              <w:left w:val="nil"/>
              <w:bottom w:val="single" w:sz="4" w:space="0" w:color="auto"/>
              <w:right w:val="single" w:sz="4" w:space="0" w:color="auto"/>
            </w:tcBorders>
            <w:noWrap/>
            <w:vAlign w:val="center"/>
            <w:hideMark/>
          </w:tcPr>
          <w:p w14:paraId="332EA15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176" w:type="dxa"/>
            <w:tcBorders>
              <w:top w:val="nil"/>
              <w:left w:val="nil"/>
              <w:bottom w:val="single" w:sz="4" w:space="0" w:color="auto"/>
              <w:right w:val="single" w:sz="4" w:space="0" w:color="auto"/>
            </w:tcBorders>
            <w:noWrap/>
            <w:vAlign w:val="center"/>
            <w:hideMark/>
          </w:tcPr>
          <w:p w14:paraId="1EF0D03E"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r>
      <w:tr w:rsidR="00446FF6" w:rsidRPr="00C80224" w14:paraId="70B11310" w14:textId="77777777" w:rsidTr="00446FF6">
        <w:trPr>
          <w:trHeight w:val="315"/>
        </w:trPr>
        <w:tc>
          <w:tcPr>
            <w:tcW w:w="1525" w:type="dxa"/>
            <w:vMerge/>
            <w:tcBorders>
              <w:top w:val="nil"/>
              <w:left w:val="single" w:sz="4" w:space="0" w:color="auto"/>
              <w:bottom w:val="single" w:sz="4" w:space="0" w:color="auto"/>
              <w:right w:val="single" w:sz="4" w:space="0" w:color="auto"/>
            </w:tcBorders>
            <w:vAlign w:val="center"/>
            <w:hideMark/>
          </w:tcPr>
          <w:p w14:paraId="7CA60D8B"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p>
        </w:tc>
        <w:tc>
          <w:tcPr>
            <w:tcW w:w="1323" w:type="dxa"/>
            <w:tcBorders>
              <w:top w:val="nil"/>
              <w:left w:val="nil"/>
              <w:bottom w:val="single" w:sz="4" w:space="0" w:color="auto"/>
              <w:right w:val="single" w:sz="4" w:space="0" w:color="auto"/>
            </w:tcBorders>
            <w:vAlign w:val="center"/>
            <w:hideMark/>
          </w:tcPr>
          <w:p w14:paraId="096298CB"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xml:space="preserve"> TOTAL</w:t>
            </w:r>
          </w:p>
        </w:tc>
        <w:tc>
          <w:tcPr>
            <w:tcW w:w="1018" w:type="dxa"/>
            <w:tcBorders>
              <w:top w:val="nil"/>
              <w:left w:val="nil"/>
              <w:bottom w:val="single" w:sz="4" w:space="0" w:color="auto"/>
              <w:right w:val="single" w:sz="4" w:space="0" w:color="auto"/>
            </w:tcBorders>
            <w:noWrap/>
            <w:vAlign w:val="center"/>
            <w:hideMark/>
          </w:tcPr>
          <w:p w14:paraId="268C4AA3" w14:textId="77777777" w:rsidR="00695FA3" w:rsidRPr="00695FA3" w:rsidRDefault="00695FA3" w:rsidP="00695FA3">
            <w:pPr>
              <w:spacing w:before="0" w:line="240" w:lineRule="auto"/>
              <w:jc w:val="right"/>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19</w:t>
            </w:r>
          </w:p>
        </w:tc>
        <w:tc>
          <w:tcPr>
            <w:tcW w:w="1185" w:type="dxa"/>
            <w:tcBorders>
              <w:top w:val="nil"/>
              <w:left w:val="nil"/>
              <w:bottom w:val="single" w:sz="4" w:space="0" w:color="auto"/>
              <w:right w:val="single" w:sz="4" w:space="0" w:color="auto"/>
            </w:tcBorders>
            <w:noWrap/>
            <w:vAlign w:val="center"/>
            <w:hideMark/>
          </w:tcPr>
          <w:p w14:paraId="6F180D1A"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c>
          <w:tcPr>
            <w:tcW w:w="1710" w:type="dxa"/>
            <w:tcBorders>
              <w:top w:val="nil"/>
              <w:left w:val="nil"/>
              <w:bottom w:val="single" w:sz="4" w:space="0" w:color="auto"/>
              <w:right w:val="single" w:sz="4" w:space="0" w:color="auto"/>
            </w:tcBorders>
            <w:noWrap/>
            <w:vAlign w:val="center"/>
            <w:hideMark/>
          </w:tcPr>
          <w:p w14:paraId="08BBA000"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c>
          <w:tcPr>
            <w:tcW w:w="1023" w:type="dxa"/>
            <w:tcBorders>
              <w:top w:val="nil"/>
              <w:left w:val="nil"/>
              <w:bottom w:val="single" w:sz="4" w:space="0" w:color="auto"/>
              <w:right w:val="single" w:sz="4" w:space="0" w:color="auto"/>
            </w:tcBorders>
            <w:noWrap/>
            <w:vAlign w:val="center"/>
            <w:hideMark/>
          </w:tcPr>
          <w:p w14:paraId="20F5D5BA"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c>
          <w:tcPr>
            <w:tcW w:w="1391" w:type="dxa"/>
            <w:tcBorders>
              <w:top w:val="nil"/>
              <w:left w:val="nil"/>
              <w:bottom w:val="single" w:sz="4" w:space="0" w:color="auto"/>
              <w:right w:val="single" w:sz="4" w:space="0" w:color="auto"/>
            </w:tcBorders>
            <w:noWrap/>
            <w:vAlign w:val="center"/>
            <w:hideMark/>
          </w:tcPr>
          <w:p w14:paraId="1214FD1E"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c>
          <w:tcPr>
            <w:tcW w:w="1176" w:type="dxa"/>
            <w:tcBorders>
              <w:top w:val="nil"/>
              <w:left w:val="nil"/>
              <w:bottom w:val="single" w:sz="4" w:space="0" w:color="auto"/>
              <w:right w:val="single" w:sz="4" w:space="0" w:color="auto"/>
            </w:tcBorders>
            <w:noWrap/>
            <w:vAlign w:val="center"/>
            <w:hideMark/>
          </w:tcPr>
          <w:p w14:paraId="4A3F1262"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r>
      <w:tr w:rsidR="00446FF6" w:rsidRPr="00C80224" w14:paraId="0A1839CF" w14:textId="77777777" w:rsidTr="00446FF6">
        <w:trPr>
          <w:trHeight w:val="1545"/>
        </w:trPr>
        <w:tc>
          <w:tcPr>
            <w:tcW w:w="1525" w:type="dxa"/>
            <w:vMerge w:val="restart"/>
            <w:tcBorders>
              <w:top w:val="nil"/>
              <w:left w:val="single" w:sz="4" w:space="0" w:color="auto"/>
              <w:bottom w:val="single" w:sz="4" w:space="0" w:color="auto"/>
              <w:right w:val="single" w:sz="4" w:space="0" w:color="auto"/>
            </w:tcBorders>
            <w:vAlign w:val="center"/>
            <w:hideMark/>
          </w:tcPr>
          <w:p w14:paraId="5435485E" w14:textId="77777777" w:rsidR="00695FA3" w:rsidRPr="003C399D" w:rsidRDefault="00695FA3" w:rsidP="00695FA3">
            <w:pPr>
              <w:spacing w:before="0" w:line="240" w:lineRule="auto"/>
              <w:jc w:val="center"/>
              <w:rPr>
                <w:rFonts w:ascii="Times New Roman" w:eastAsia="Times New Roman" w:hAnsi="Times New Roman" w:cs="Times New Roman"/>
                <w:color w:val="auto"/>
                <w:sz w:val="22"/>
                <w:lang w:val="it-IT"/>
              </w:rPr>
            </w:pPr>
            <w:r w:rsidRPr="00695FA3">
              <w:rPr>
                <w:rFonts w:ascii="Times New Roman" w:eastAsia="Times New Roman" w:hAnsi="Times New Roman" w:cs="Times New Roman"/>
                <w:color w:val="auto"/>
                <w:sz w:val="22"/>
              </w:rPr>
              <w:t>Agjenci Udhëtimi  &amp; Operator Turistik (AU&amp;OT)</w:t>
            </w:r>
          </w:p>
        </w:tc>
        <w:tc>
          <w:tcPr>
            <w:tcW w:w="1323" w:type="dxa"/>
            <w:tcBorders>
              <w:top w:val="nil"/>
              <w:left w:val="nil"/>
              <w:bottom w:val="single" w:sz="4" w:space="0" w:color="auto"/>
              <w:right w:val="single" w:sz="4" w:space="0" w:color="auto"/>
            </w:tcBorders>
            <w:vAlign w:val="center"/>
            <w:hideMark/>
          </w:tcPr>
          <w:p w14:paraId="1B262C38"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Durrës</w:t>
            </w:r>
          </w:p>
        </w:tc>
        <w:tc>
          <w:tcPr>
            <w:tcW w:w="1018" w:type="dxa"/>
            <w:tcBorders>
              <w:top w:val="nil"/>
              <w:left w:val="nil"/>
              <w:bottom w:val="single" w:sz="4" w:space="0" w:color="auto"/>
              <w:right w:val="single" w:sz="4" w:space="0" w:color="auto"/>
            </w:tcBorders>
            <w:noWrap/>
            <w:vAlign w:val="center"/>
            <w:hideMark/>
          </w:tcPr>
          <w:p w14:paraId="227B33A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noWrap/>
            <w:vAlign w:val="center"/>
            <w:hideMark/>
          </w:tcPr>
          <w:p w14:paraId="6B79D9FF"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710" w:type="dxa"/>
            <w:tcBorders>
              <w:top w:val="nil"/>
              <w:left w:val="nil"/>
              <w:bottom w:val="single" w:sz="4" w:space="0" w:color="auto"/>
              <w:right w:val="single" w:sz="4" w:space="0" w:color="auto"/>
            </w:tcBorders>
            <w:noWrap/>
            <w:vAlign w:val="center"/>
            <w:hideMark/>
          </w:tcPr>
          <w:p w14:paraId="3CACF24A"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noWrap/>
            <w:vAlign w:val="center"/>
            <w:hideMark/>
          </w:tcPr>
          <w:p w14:paraId="51D7D507"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91" w:type="dxa"/>
            <w:tcBorders>
              <w:top w:val="nil"/>
              <w:left w:val="nil"/>
              <w:bottom w:val="single" w:sz="4" w:space="0" w:color="auto"/>
              <w:right w:val="single" w:sz="4" w:space="0" w:color="auto"/>
            </w:tcBorders>
            <w:noWrap/>
            <w:vAlign w:val="center"/>
            <w:hideMark/>
          </w:tcPr>
          <w:p w14:paraId="601446B5"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76" w:type="dxa"/>
            <w:tcBorders>
              <w:top w:val="nil"/>
              <w:left w:val="nil"/>
              <w:bottom w:val="single" w:sz="4" w:space="0" w:color="auto"/>
              <w:right w:val="single" w:sz="4" w:space="0" w:color="auto"/>
            </w:tcBorders>
            <w:noWrap/>
            <w:vAlign w:val="center"/>
            <w:hideMark/>
          </w:tcPr>
          <w:p w14:paraId="04E96D71"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r>
      <w:tr w:rsidR="00446FF6" w:rsidRPr="00C80224" w14:paraId="09992EAA" w14:textId="77777777" w:rsidTr="00446FF6">
        <w:trPr>
          <w:trHeight w:val="315"/>
        </w:trPr>
        <w:tc>
          <w:tcPr>
            <w:tcW w:w="1525" w:type="dxa"/>
            <w:vMerge/>
            <w:tcBorders>
              <w:top w:val="nil"/>
              <w:left w:val="single" w:sz="4" w:space="0" w:color="auto"/>
              <w:bottom w:val="single" w:sz="4" w:space="0" w:color="auto"/>
              <w:right w:val="single" w:sz="4" w:space="0" w:color="auto"/>
            </w:tcBorders>
            <w:vAlign w:val="center"/>
            <w:hideMark/>
          </w:tcPr>
          <w:p w14:paraId="5E6E5EB0"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p>
        </w:tc>
        <w:tc>
          <w:tcPr>
            <w:tcW w:w="1323" w:type="dxa"/>
            <w:tcBorders>
              <w:top w:val="nil"/>
              <w:left w:val="nil"/>
              <w:bottom w:val="single" w:sz="4" w:space="0" w:color="auto"/>
              <w:right w:val="single" w:sz="4" w:space="0" w:color="auto"/>
            </w:tcBorders>
            <w:vAlign w:val="center"/>
            <w:hideMark/>
          </w:tcPr>
          <w:p w14:paraId="4B337162"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Tiranë</w:t>
            </w:r>
          </w:p>
        </w:tc>
        <w:tc>
          <w:tcPr>
            <w:tcW w:w="1018" w:type="dxa"/>
            <w:tcBorders>
              <w:top w:val="nil"/>
              <w:left w:val="nil"/>
              <w:bottom w:val="single" w:sz="4" w:space="0" w:color="auto"/>
              <w:right w:val="single" w:sz="4" w:space="0" w:color="auto"/>
            </w:tcBorders>
            <w:noWrap/>
            <w:vAlign w:val="center"/>
            <w:hideMark/>
          </w:tcPr>
          <w:p w14:paraId="0F91A894"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85" w:type="dxa"/>
            <w:tcBorders>
              <w:top w:val="nil"/>
              <w:left w:val="nil"/>
              <w:bottom w:val="single" w:sz="4" w:space="0" w:color="auto"/>
              <w:right w:val="single" w:sz="4" w:space="0" w:color="auto"/>
            </w:tcBorders>
            <w:noWrap/>
            <w:vAlign w:val="center"/>
            <w:hideMark/>
          </w:tcPr>
          <w:p w14:paraId="61FCDF6D"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710" w:type="dxa"/>
            <w:tcBorders>
              <w:top w:val="nil"/>
              <w:left w:val="nil"/>
              <w:bottom w:val="single" w:sz="4" w:space="0" w:color="auto"/>
              <w:right w:val="single" w:sz="4" w:space="0" w:color="auto"/>
            </w:tcBorders>
            <w:noWrap/>
            <w:vAlign w:val="center"/>
            <w:hideMark/>
          </w:tcPr>
          <w:p w14:paraId="3D143223"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023" w:type="dxa"/>
            <w:tcBorders>
              <w:top w:val="nil"/>
              <w:left w:val="nil"/>
              <w:bottom w:val="single" w:sz="4" w:space="0" w:color="auto"/>
              <w:right w:val="single" w:sz="4" w:space="0" w:color="auto"/>
            </w:tcBorders>
            <w:noWrap/>
            <w:vAlign w:val="center"/>
            <w:hideMark/>
          </w:tcPr>
          <w:p w14:paraId="4AD444E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c>
          <w:tcPr>
            <w:tcW w:w="1391" w:type="dxa"/>
            <w:tcBorders>
              <w:top w:val="nil"/>
              <w:left w:val="nil"/>
              <w:bottom w:val="single" w:sz="4" w:space="0" w:color="auto"/>
              <w:right w:val="single" w:sz="4" w:space="0" w:color="auto"/>
            </w:tcBorders>
            <w:noWrap/>
            <w:vAlign w:val="center"/>
            <w:hideMark/>
          </w:tcPr>
          <w:p w14:paraId="4C632F40"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1</w:t>
            </w:r>
          </w:p>
        </w:tc>
        <w:tc>
          <w:tcPr>
            <w:tcW w:w="1176" w:type="dxa"/>
            <w:tcBorders>
              <w:top w:val="nil"/>
              <w:left w:val="nil"/>
              <w:bottom w:val="single" w:sz="4" w:space="0" w:color="auto"/>
              <w:right w:val="single" w:sz="4" w:space="0" w:color="auto"/>
            </w:tcBorders>
            <w:noWrap/>
            <w:vAlign w:val="center"/>
            <w:hideMark/>
          </w:tcPr>
          <w:p w14:paraId="141876FB" w14:textId="77777777" w:rsidR="00695FA3" w:rsidRPr="00695FA3" w:rsidRDefault="00695FA3" w:rsidP="00695FA3">
            <w:pPr>
              <w:spacing w:before="0" w:line="240" w:lineRule="auto"/>
              <w:jc w:val="center"/>
              <w:rPr>
                <w:rFonts w:ascii="Times New Roman" w:eastAsia="Times New Roman" w:hAnsi="Times New Roman" w:cs="Times New Roman"/>
                <w:color w:val="auto"/>
                <w:sz w:val="22"/>
                <w:lang w:val="en-US"/>
              </w:rPr>
            </w:pPr>
            <w:r w:rsidRPr="00695FA3">
              <w:rPr>
                <w:rFonts w:ascii="Times New Roman" w:eastAsia="Times New Roman" w:hAnsi="Times New Roman" w:cs="Times New Roman"/>
                <w:color w:val="auto"/>
                <w:sz w:val="22"/>
              </w:rPr>
              <w:t> </w:t>
            </w:r>
          </w:p>
        </w:tc>
      </w:tr>
      <w:tr w:rsidR="00446FF6" w:rsidRPr="00C80224" w14:paraId="72A17531" w14:textId="77777777" w:rsidTr="00446FF6">
        <w:trPr>
          <w:trHeight w:val="315"/>
        </w:trPr>
        <w:tc>
          <w:tcPr>
            <w:tcW w:w="1525" w:type="dxa"/>
            <w:vMerge/>
            <w:tcBorders>
              <w:top w:val="nil"/>
              <w:left w:val="single" w:sz="4" w:space="0" w:color="auto"/>
              <w:bottom w:val="single" w:sz="4" w:space="0" w:color="auto"/>
              <w:right w:val="single" w:sz="4" w:space="0" w:color="auto"/>
            </w:tcBorders>
            <w:vAlign w:val="center"/>
            <w:hideMark/>
          </w:tcPr>
          <w:p w14:paraId="549FDB11" w14:textId="77777777" w:rsidR="00695FA3" w:rsidRPr="00695FA3" w:rsidRDefault="00695FA3" w:rsidP="00695FA3">
            <w:pPr>
              <w:spacing w:before="0" w:line="240" w:lineRule="auto"/>
              <w:rPr>
                <w:rFonts w:ascii="Times New Roman" w:eastAsia="Times New Roman" w:hAnsi="Times New Roman" w:cs="Times New Roman"/>
                <w:color w:val="auto"/>
                <w:sz w:val="22"/>
                <w:lang w:val="en-US"/>
              </w:rPr>
            </w:pPr>
          </w:p>
        </w:tc>
        <w:tc>
          <w:tcPr>
            <w:tcW w:w="1323" w:type="dxa"/>
            <w:tcBorders>
              <w:top w:val="nil"/>
              <w:left w:val="nil"/>
              <w:bottom w:val="single" w:sz="4" w:space="0" w:color="auto"/>
              <w:right w:val="single" w:sz="4" w:space="0" w:color="auto"/>
            </w:tcBorders>
            <w:vAlign w:val="center"/>
            <w:hideMark/>
          </w:tcPr>
          <w:p w14:paraId="13A3F491"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TOTAL</w:t>
            </w:r>
          </w:p>
        </w:tc>
        <w:tc>
          <w:tcPr>
            <w:tcW w:w="1018" w:type="dxa"/>
            <w:tcBorders>
              <w:top w:val="nil"/>
              <w:left w:val="nil"/>
              <w:bottom w:val="single" w:sz="4" w:space="0" w:color="auto"/>
              <w:right w:val="single" w:sz="4" w:space="0" w:color="auto"/>
            </w:tcBorders>
            <w:noWrap/>
            <w:vAlign w:val="center"/>
            <w:hideMark/>
          </w:tcPr>
          <w:p w14:paraId="13EA2CE7"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185" w:type="dxa"/>
            <w:tcBorders>
              <w:top w:val="nil"/>
              <w:left w:val="nil"/>
              <w:bottom w:val="single" w:sz="4" w:space="0" w:color="auto"/>
              <w:right w:val="single" w:sz="4" w:space="0" w:color="auto"/>
            </w:tcBorders>
            <w:noWrap/>
            <w:vAlign w:val="center"/>
            <w:hideMark/>
          </w:tcPr>
          <w:p w14:paraId="19C965AC"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710" w:type="dxa"/>
            <w:tcBorders>
              <w:top w:val="nil"/>
              <w:left w:val="nil"/>
              <w:bottom w:val="single" w:sz="4" w:space="0" w:color="auto"/>
              <w:right w:val="single" w:sz="4" w:space="0" w:color="auto"/>
            </w:tcBorders>
            <w:noWrap/>
            <w:vAlign w:val="center"/>
            <w:hideMark/>
          </w:tcPr>
          <w:p w14:paraId="5E4E4376"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023" w:type="dxa"/>
            <w:tcBorders>
              <w:top w:val="nil"/>
              <w:left w:val="nil"/>
              <w:bottom w:val="single" w:sz="4" w:space="0" w:color="auto"/>
              <w:right w:val="single" w:sz="4" w:space="0" w:color="auto"/>
            </w:tcBorders>
            <w:noWrap/>
            <w:vAlign w:val="center"/>
            <w:hideMark/>
          </w:tcPr>
          <w:p w14:paraId="7B7EE6BF"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c>
          <w:tcPr>
            <w:tcW w:w="1391" w:type="dxa"/>
            <w:tcBorders>
              <w:top w:val="nil"/>
              <w:left w:val="nil"/>
              <w:bottom w:val="single" w:sz="4" w:space="0" w:color="auto"/>
              <w:right w:val="single" w:sz="4" w:space="0" w:color="auto"/>
            </w:tcBorders>
            <w:noWrap/>
            <w:vAlign w:val="center"/>
            <w:hideMark/>
          </w:tcPr>
          <w:p w14:paraId="4E672845"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w:t>
            </w:r>
          </w:p>
        </w:tc>
        <w:tc>
          <w:tcPr>
            <w:tcW w:w="1176" w:type="dxa"/>
            <w:tcBorders>
              <w:top w:val="nil"/>
              <w:left w:val="nil"/>
              <w:bottom w:val="single" w:sz="4" w:space="0" w:color="auto"/>
              <w:right w:val="single" w:sz="4" w:space="0" w:color="auto"/>
            </w:tcBorders>
            <w:noWrap/>
            <w:vAlign w:val="center"/>
            <w:hideMark/>
          </w:tcPr>
          <w:p w14:paraId="6680B4B5"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w:t>
            </w:r>
          </w:p>
        </w:tc>
      </w:tr>
      <w:tr w:rsidR="00446FF6" w:rsidRPr="00C80224" w14:paraId="7A74B624" w14:textId="77777777" w:rsidTr="00446FF6">
        <w:trPr>
          <w:trHeight w:val="945"/>
        </w:trPr>
        <w:tc>
          <w:tcPr>
            <w:tcW w:w="1525" w:type="dxa"/>
            <w:tcBorders>
              <w:top w:val="nil"/>
              <w:left w:val="single" w:sz="4" w:space="0" w:color="auto"/>
              <w:bottom w:val="single" w:sz="4" w:space="0" w:color="auto"/>
              <w:right w:val="single" w:sz="4" w:space="0" w:color="auto"/>
            </w:tcBorders>
            <w:vAlign w:val="center"/>
            <w:hideMark/>
          </w:tcPr>
          <w:p w14:paraId="3719D927"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SP+SA+OD+UT+AU+OT</w:t>
            </w:r>
          </w:p>
        </w:tc>
        <w:tc>
          <w:tcPr>
            <w:tcW w:w="1323" w:type="dxa"/>
            <w:tcBorders>
              <w:top w:val="nil"/>
              <w:left w:val="nil"/>
              <w:bottom w:val="single" w:sz="4" w:space="0" w:color="auto"/>
              <w:right w:val="single" w:sz="4" w:space="0" w:color="auto"/>
            </w:tcBorders>
            <w:vAlign w:val="center"/>
            <w:hideMark/>
          </w:tcPr>
          <w:p w14:paraId="75AC8CD9" w14:textId="77777777" w:rsidR="00695FA3" w:rsidRPr="00695FA3" w:rsidRDefault="00695FA3" w:rsidP="00695FA3">
            <w:pPr>
              <w:spacing w:before="0" w:line="240" w:lineRule="auto"/>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 xml:space="preserve">  TOTAL</w:t>
            </w:r>
          </w:p>
        </w:tc>
        <w:tc>
          <w:tcPr>
            <w:tcW w:w="1018" w:type="dxa"/>
            <w:tcBorders>
              <w:top w:val="nil"/>
              <w:left w:val="nil"/>
              <w:bottom w:val="single" w:sz="4" w:space="0" w:color="auto"/>
              <w:right w:val="single" w:sz="4" w:space="0" w:color="auto"/>
            </w:tcBorders>
            <w:noWrap/>
            <w:vAlign w:val="center"/>
            <w:hideMark/>
          </w:tcPr>
          <w:p w14:paraId="77A45F4F"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174</w:t>
            </w:r>
          </w:p>
        </w:tc>
        <w:tc>
          <w:tcPr>
            <w:tcW w:w="1185" w:type="dxa"/>
            <w:tcBorders>
              <w:top w:val="nil"/>
              <w:left w:val="nil"/>
              <w:bottom w:val="single" w:sz="4" w:space="0" w:color="auto"/>
              <w:right w:val="single" w:sz="4" w:space="0" w:color="auto"/>
            </w:tcBorders>
            <w:noWrap/>
            <w:vAlign w:val="center"/>
            <w:hideMark/>
          </w:tcPr>
          <w:p w14:paraId="77E94AEA"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102</w:t>
            </w:r>
          </w:p>
        </w:tc>
        <w:tc>
          <w:tcPr>
            <w:tcW w:w="1710" w:type="dxa"/>
            <w:tcBorders>
              <w:top w:val="nil"/>
              <w:left w:val="nil"/>
              <w:bottom w:val="single" w:sz="4" w:space="0" w:color="auto"/>
              <w:right w:val="single" w:sz="4" w:space="0" w:color="auto"/>
            </w:tcBorders>
            <w:noWrap/>
            <w:vAlign w:val="center"/>
            <w:hideMark/>
          </w:tcPr>
          <w:p w14:paraId="4BEBDE88"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81</w:t>
            </w:r>
          </w:p>
        </w:tc>
        <w:tc>
          <w:tcPr>
            <w:tcW w:w="1023" w:type="dxa"/>
            <w:tcBorders>
              <w:top w:val="nil"/>
              <w:left w:val="nil"/>
              <w:bottom w:val="single" w:sz="4" w:space="0" w:color="auto"/>
              <w:right w:val="single" w:sz="4" w:space="0" w:color="auto"/>
            </w:tcBorders>
            <w:noWrap/>
            <w:vAlign w:val="center"/>
            <w:hideMark/>
          </w:tcPr>
          <w:p w14:paraId="32C4D40F"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21</w:t>
            </w:r>
          </w:p>
        </w:tc>
        <w:tc>
          <w:tcPr>
            <w:tcW w:w="1391" w:type="dxa"/>
            <w:tcBorders>
              <w:top w:val="nil"/>
              <w:left w:val="nil"/>
              <w:bottom w:val="single" w:sz="4" w:space="0" w:color="auto"/>
              <w:right w:val="single" w:sz="4" w:space="0" w:color="auto"/>
            </w:tcBorders>
            <w:noWrap/>
            <w:vAlign w:val="center"/>
            <w:hideMark/>
          </w:tcPr>
          <w:p w14:paraId="44081652"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80</w:t>
            </w:r>
          </w:p>
        </w:tc>
        <w:tc>
          <w:tcPr>
            <w:tcW w:w="1176" w:type="dxa"/>
            <w:tcBorders>
              <w:top w:val="nil"/>
              <w:left w:val="nil"/>
              <w:bottom w:val="single" w:sz="4" w:space="0" w:color="auto"/>
              <w:right w:val="single" w:sz="4" w:space="0" w:color="auto"/>
            </w:tcBorders>
            <w:noWrap/>
            <w:vAlign w:val="center"/>
            <w:hideMark/>
          </w:tcPr>
          <w:p w14:paraId="054D1D96" w14:textId="77777777" w:rsidR="00695FA3" w:rsidRPr="00695FA3" w:rsidRDefault="00695FA3" w:rsidP="00695FA3">
            <w:pPr>
              <w:spacing w:before="0" w:line="240" w:lineRule="auto"/>
              <w:jc w:val="center"/>
              <w:rPr>
                <w:rFonts w:ascii="Times New Roman" w:eastAsia="Times New Roman" w:hAnsi="Times New Roman" w:cs="Times New Roman"/>
                <w:b/>
                <w:bCs/>
                <w:color w:val="auto"/>
                <w:sz w:val="22"/>
                <w:lang w:val="en-US"/>
              </w:rPr>
            </w:pPr>
            <w:r w:rsidRPr="00695FA3">
              <w:rPr>
                <w:rFonts w:ascii="Times New Roman" w:eastAsia="Times New Roman" w:hAnsi="Times New Roman" w:cs="Times New Roman"/>
                <w:b/>
                <w:bCs/>
                <w:color w:val="auto"/>
                <w:sz w:val="22"/>
              </w:rPr>
              <w:t>5,800,000</w:t>
            </w:r>
          </w:p>
        </w:tc>
      </w:tr>
    </w:tbl>
    <w:p w14:paraId="6218117A" w14:textId="77777777" w:rsidR="00C80224" w:rsidRDefault="00C80224" w:rsidP="00C80224">
      <w:pPr>
        <w:shd w:val="clear" w:color="auto" w:fill="FFFFFF"/>
        <w:spacing w:line="240" w:lineRule="auto"/>
        <w:contextualSpacing/>
        <w:rPr>
          <w:rFonts w:ascii="Times New Roman" w:hAnsi="Times New Roman" w:cs="Times New Roman"/>
          <w:bCs/>
          <w:szCs w:val="24"/>
        </w:rPr>
      </w:pPr>
    </w:p>
    <w:p w14:paraId="0F19CFF7" w14:textId="77777777" w:rsidR="00C80224" w:rsidRPr="001D1F5A" w:rsidRDefault="00C80224" w:rsidP="00C80224">
      <w:pPr>
        <w:shd w:val="clear" w:color="auto" w:fill="FFFFFF"/>
        <w:spacing w:line="240" w:lineRule="auto"/>
        <w:contextualSpacing/>
        <w:rPr>
          <w:rFonts w:ascii="Times New Roman" w:hAnsi="Times New Roman" w:cs="Times New Roman"/>
          <w:bCs/>
          <w:szCs w:val="24"/>
        </w:rPr>
      </w:pPr>
    </w:p>
    <w:p w14:paraId="5D99001E" w14:textId="77777777" w:rsidR="000F25F2" w:rsidRPr="001D1F5A" w:rsidRDefault="000F25F2" w:rsidP="000F25F2">
      <w:pPr>
        <w:pStyle w:val="NormalWeb"/>
        <w:rPr>
          <w:bCs/>
          <w:color w:val="000000" w:themeColor="text1"/>
          <w:lang w:val="sq-AL"/>
        </w:rPr>
      </w:pPr>
      <w:r w:rsidRPr="000F25F2">
        <w:rPr>
          <w:bCs/>
          <w:color w:val="000000" w:themeColor="text1"/>
          <w:lang w:val="sq-AL"/>
        </w:rPr>
        <w:lastRenderedPageBreak/>
        <w:t>Për periudhën Janar-Dhjetor, nga GTSHA janë shqyrtuar: 1444 aplikime sipas tabelës më poshtë.</w:t>
      </w:r>
    </w:p>
    <w:p w14:paraId="51A654EA" w14:textId="77777777" w:rsidR="000F25F2" w:rsidRPr="001D1F5A" w:rsidRDefault="000F25F2" w:rsidP="009517A0">
      <w:pPr>
        <w:pStyle w:val="ListParagraph"/>
        <w:numPr>
          <w:ilvl w:val="1"/>
          <w:numId w:val="27"/>
        </w:numPr>
        <w:spacing w:before="240" w:line="360" w:lineRule="auto"/>
        <w:jc w:val="both"/>
        <w:rPr>
          <w:rFonts w:ascii="Times New Roman" w:hAnsi="Times New Roman" w:cs="Times New Roman"/>
          <w:bCs/>
          <w:szCs w:val="24"/>
        </w:rPr>
      </w:pPr>
      <w:r w:rsidRPr="001D1F5A">
        <w:rPr>
          <w:rFonts w:ascii="Times New Roman" w:hAnsi="Times New Roman" w:cs="Times New Roman"/>
          <w:bCs/>
          <w:szCs w:val="24"/>
        </w:rPr>
        <w:t>Të dhënat e aplikimeve të shqyrtuara nga GTSHA:</w:t>
      </w:r>
    </w:p>
    <w:p w14:paraId="751482ED" w14:textId="0272B01A" w:rsidR="000F25F2" w:rsidRPr="001D1F5A" w:rsidRDefault="000F25F2" w:rsidP="009517A0">
      <w:pPr>
        <w:pStyle w:val="ListParagraph"/>
        <w:numPr>
          <w:ilvl w:val="0"/>
          <w:numId w:val="28"/>
        </w:numPr>
        <w:spacing w:before="240" w:after="240" w:line="360" w:lineRule="auto"/>
        <w:ind w:right="90"/>
        <w:jc w:val="both"/>
        <w:rPr>
          <w:rFonts w:ascii="Times New Roman" w:hAnsi="Times New Roman" w:cs="Times New Roman"/>
          <w:bCs/>
          <w:szCs w:val="24"/>
        </w:rPr>
      </w:pPr>
      <w:r w:rsidRPr="001D1F5A">
        <w:rPr>
          <w:rFonts w:ascii="Times New Roman" w:hAnsi="Times New Roman" w:cs="Times New Roman"/>
          <w:bCs/>
          <w:szCs w:val="24"/>
        </w:rPr>
        <w:t>Aplikime total për sezonin turistik veror 2025:</w:t>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t xml:space="preserve">    </w:t>
      </w:r>
      <w:r w:rsidR="00EA1FB0">
        <w:rPr>
          <w:rFonts w:ascii="Times New Roman" w:hAnsi="Times New Roman" w:cs="Times New Roman"/>
          <w:bCs/>
          <w:szCs w:val="24"/>
        </w:rPr>
        <w:t xml:space="preserve">           </w:t>
      </w:r>
      <w:r w:rsidRPr="001D1F5A">
        <w:rPr>
          <w:rFonts w:ascii="Times New Roman" w:hAnsi="Times New Roman" w:cs="Times New Roman"/>
          <w:bCs/>
          <w:szCs w:val="24"/>
        </w:rPr>
        <w:t xml:space="preserve">  1444 aplikime;</w:t>
      </w:r>
    </w:p>
    <w:p w14:paraId="2EEFA9D9" w14:textId="77777777" w:rsidR="000F25F2" w:rsidRPr="001D1F5A" w:rsidRDefault="000F25F2" w:rsidP="009517A0">
      <w:pPr>
        <w:pStyle w:val="ListParagraph"/>
        <w:numPr>
          <w:ilvl w:val="0"/>
          <w:numId w:val="28"/>
        </w:numPr>
        <w:spacing w:before="240" w:after="240" w:line="360" w:lineRule="auto"/>
        <w:ind w:right="90"/>
        <w:jc w:val="both"/>
        <w:rPr>
          <w:rFonts w:ascii="Times New Roman" w:hAnsi="Times New Roman" w:cs="Times New Roman"/>
          <w:bCs/>
          <w:szCs w:val="24"/>
        </w:rPr>
      </w:pPr>
      <w:r w:rsidRPr="001D1F5A">
        <w:rPr>
          <w:rFonts w:ascii="Times New Roman" w:hAnsi="Times New Roman" w:cs="Times New Roman"/>
          <w:bCs/>
          <w:szCs w:val="24"/>
        </w:rPr>
        <w:t>Aplikime me strukturë akomoduese të kategorizuar (vija parë):</w:t>
      </w:r>
      <w:r w:rsidRPr="001D1F5A">
        <w:rPr>
          <w:rFonts w:ascii="Times New Roman" w:hAnsi="Times New Roman" w:cs="Times New Roman"/>
          <w:bCs/>
          <w:szCs w:val="24"/>
        </w:rPr>
        <w:tab/>
      </w:r>
      <w:r w:rsidRPr="001D1F5A">
        <w:rPr>
          <w:rFonts w:ascii="Times New Roman" w:hAnsi="Times New Roman" w:cs="Times New Roman"/>
          <w:bCs/>
          <w:szCs w:val="24"/>
        </w:rPr>
        <w:tab/>
        <w:t xml:space="preserve">        825 aplikime;</w:t>
      </w:r>
    </w:p>
    <w:p w14:paraId="3B53A51A" w14:textId="77777777" w:rsidR="000F25F2" w:rsidRPr="001D1F5A" w:rsidRDefault="000F25F2" w:rsidP="009517A0">
      <w:pPr>
        <w:pStyle w:val="ListParagraph"/>
        <w:numPr>
          <w:ilvl w:val="0"/>
          <w:numId w:val="28"/>
        </w:numPr>
        <w:spacing w:before="240" w:after="240" w:line="360" w:lineRule="auto"/>
        <w:ind w:right="90"/>
        <w:jc w:val="both"/>
        <w:rPr>
          <w:rFonts w:ascii="Times New Roman" w:hAnsi="Times New Roman" w:cs="Times New Roman"/>
          <w:bCs/>
          <w:szCs w:val="24"/>
        </w:rPr>
      </w:pPr>
      <w:r w:rsidRPr="001D1F5A">
        <w:rPr>
          <w:rFonts w:ascii="Times New Roman" w:hAnsi="Times New Roman" w:cs="Times New Roman"/>
          <w:bCs/>
          <w:szCs w:val="24"/>
        </w:rPr>
        <w:t>Aplikime me strukturë akomoduese të kategorizuar (pas vijës së parë):</w:t>
      </w:r>
      <w:r w:rsidRPr="001D1F5A">
        <w:rPr>
          <w:rFonts w:ascii="Times New Roman" w:hAnsi="Times New Roman" w:cs="Times New Roman"/>
          <w:bCs/>
          <w:szCs w:val="24"/>
        </w:rPr>
        <w:tab/>
        <w:t xml:space="preserve">        535 aplikime;</w:t>
      </w:r>
    </w:p>
    <w:p w14:paraId="12F1A3ED" w14:textId="77777777" w:rsidR="000F25F2" w:rsidRPr="001D1F5A" w:rsidRDefault="000F25F2" w:rsidP="009517A0">
      <w:pPr>
        <w:pStyle w:val="ListParagraph"/>
        <w:numPr>
          <w:ilvl w:val="0"/>
          <w:numId w:val="28"/>
        </w:numPr>
        <w:spacing w:before="240" w:after="240" w:line="360" w:lineRule="auto"/>
        <w:ind w:right="90"/>
        <w:jc w:val="both"/>
        <w:rPr>
          <w:rFonts w:ascii="Times New Roman" w:hAnsi="Times New Roman" w:cs="Times New Roman"/>
          <w:bCs/>
          <w:szCs w:val="24"/>
        </w:rPr>
      </w:pPr>
      <w:r w:rsidRPr="001D1F5A">
        <w:rPr>
          <w:rFonts w:ascii="Times New Roman" w:hAnsi="Times New Roman" w:cs="Times New Roman"/>
          <w:bCs/>
          <w:szCs w:val="24"/>
        </w:rPr>
        <w:t xml:space="preserve">Aplikime me strukturë shërbimi:  </w:t>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t xml:space="preserve">           84 aplikime;</w:t>
      </w:r>
    </w:p>
    <w:p w14:paraId="5B2A6787" w14:textId="61C50184" w:rsidR="000F25F2" w:rsidRPr="001D1F5A" w:rsidRDefault="000F25F2" w:rsidP="009517A0">
      <w:pPr>
        <w:pStyle w:val="ListParagraph"/>
        <w:numPr>
          <w:ilvl w:val="0"/>
          <w:numId w:val="28"/>
        </w:numPr>
        <w:spacing w:before="240" w:after="240" w:line="360" w:lineRule="auto"/>
        <w:ind w:right="90"/>
        <w:jc w:val="both"/>
        <w:rPr>
          <w:rFonts w:ascii="Times New Roman" w:hAnsi="Times New Roman" w:cs="Times New Roman"/>
          <w:bCs/>
          <w:szCs w:val="24"/>
        </w:rPr>
      </w:pPr>
      <w:r w:rsidRPr="001D1F5A">
        <w:rPr>
          <w:rFonts w:ascii="Times New Roman" w:hAnsi="Times New Roman" w:cs="Times New Roman"/>
          <w:bCs/>
          <w:szCs w:val="24"/>
        </w:rPr>
        <w:t>Subjekte, të pajisur me kontratë për përdorimin e hapësirës së plazhit për sezonin turistik veror 2025</w:t>
      </w:r>
      <w:r w:rsidR="000F6426">
        <w:rPr>
          <w:rFonts w:ascii="Times New Roman" w:hAnsi="Times New Roman" w:cs="Times New Roman"/>
          <w:bCs/>
          <w:szCs w:val="24"/>
        </w:rPr>
        <w:t xml:space="preserve"> janë 1011.</w:t>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t xml:space="preserve">                                   </w:t>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r>
      <w:r w:rsidRPr="001D1F5A">
        <w:rPr>
          <w:rFonts w:ascii="Times New Roman" w:hAnsi="Times New Roman" w:cs="Times New Roman"/>
          <w:bCs/>
          <w:szCs w:val="24"/>
        </w:rPr>
        <w:tab/>
        <w:t xml:space="preserve">                      </w:t>
      </w:r>
    </w:p>
    <w:p w14:paraId="04D29B3C" w14:textId="4A949A4A" w:rsidR="000F25F2" w:rsidRPr="001D1F5A" w:rsidRDefault="000F25F2" w:rsidP="009517A0">
      <w:pPr>
        <w:pStyle w:val="ListParagraph"/>
        <w:numPr>
          <w:ilvl w:val="0"/>
          <w:numId w:val="29"/>
        </w:numPr>
        <w:spacing w:before="240" w:after="240" w:line="360" w:lineRule="auto"/>
        <w:ind w:left="450"/>
        <w:jc w:val="both"/>
        <w:rPr>
          <w:rFonts w:ascii="Times New Roman" w:hAnsi="Times New Roman" w:cs="Times New Roman"/>
          <w:bCs/>
          <w:szCs w:val="24"/>
        </w:rPr>
      </w:pPr>
      <w:r w:rsidRPr="001D1F5A">
        <w:rPr>
          <w:rFonts w:ascii="Times New Roman" w:hAnsi="Times New Roman" w:cs="Times New Roman"/>
          <w:bCs/>
          <w:szCs w:val="24"/>
        </w:rPr>
        <w:t xml:space="preserve">638 janë lidhur në sezonin turistik aktual, </w:t>
      </w:r>
      <w:r w:rsidRPr="001D1F5A">
        <w:rPr>
          <w:rFonts w:ascii="Times New Roman" w:eastAsia="Times New Roman" w:hAnsi="Times New Roman" w:cs="Times New Roman"/>
          <w:bCs/>
          <w:szCs w:val="24"/>
        </w:rPr>
        <w:t xml:space="preserve">pas dorëzimit të </w:t>
      </w:r>
      <w:r w:rsidR="000F6426" w:rsidRPr="001D1F5A">
        <w:rPr>
          <w:rFonts w:ascii="Times New Roman" w:eastAsia="Times New Roman" w:hAnsi="Times New Roman" w:cs="Times New Roman"/>
          <w:bCs/>
          <w:szCs w:val="24"/>
        </w:rPr>
        <w:t>certifikatës</w:t>
      </w:r>
      <w:r w:rsidRPr="001D1F5A">
        <w:rPr>
          <w:rFonts w:ascii="Times New Roman" w:eastAsia="Times New Roman" w:hAnsi="Times New Roman" w:cs="Times New Roman"/>
          <w:bCs/>
          <w:szCs w:val="24"/>
        </w:rPr>
        <w:t xml:space="preserve"> së vrojtuesit nga subjektet e interesuara</w:t>
      </w:r>
      <w:r w:rsidR="000F6426">
        <w:rPr>
          <w:rFonts w:ascii="Times New Roman" w:hAnsi="Times New Roman" w:cs="Times New Roman"/>
          <w:bCs/>
          <w:szCs w:val="24"/>
        </w:rPr>
        <w:t>.</w:t>
      </w:r>
    </w:p>
    <w:p w14:paraId="1E9A0392" w14:textId="77777777" w:rsidR="000F25F2" w:rsidRPr="001D1F5A" w:rsidRDefault="000F25F2" w:rsidP="009517A0">
      <w:pPr>
        <w:pStyle w:val="ListParagraph"/>
        <w:numPr>
          <w:ilvl w:val="0"/>
          <w:numId w:val="29"/>
        </w:numPr>
        <w:spacing w:before="240" w:after="240" w:line="360" w:lineRule="auto"/>
        <w:ind w:left="450"/>
        <w:jc w:val="both"/>
        <w:rPr>
          <w:rFonts w:ascii="Times New Roman" w:hAnsi="Times New Roman" w:cs="Times New Roman"/>
          <w:bCs/>
          <w:szCs w:val="24"/>
        </w:rPr>
      </w:pPr>
      <w:r w:rsidRPr="001D1F5A">
        <w:rPr>
          <w:rFonts w:ascii="Times New Roman" w:hAnsi="Times New Roman" w:cs="Times New Roman"/>
          <w:bCs/>
          <w:szCs w:val="24"/>
        </w:rPr>
        <w:t>373 kontrata ekzistuese nga sezoni turistik 2021 me afat 5 vjet, të pasqyruara në formë tabelare, si më poshtë vijon</w:t>
      </w:r>
    </w:p>
    <w:tbl>
      <w:tblPr>
        <w:tblW w:w="8601" w:type="dxa"/>
        <w:tblLayout w:type="fixed"/>
        <w:tblLook w:val="04A0" w:firstRow="1" w:lastRow="0" w:firstColumn="1" w:lastColumn="0" w:noHBand="0" w:noVBand="1"/>
      </w:tblPr>
      <w:tblGrid>
        <w:gridCol w:w="1522"/>
        <w:gridCol w:w="1348"/>
        <w:gridCol w:w="2165"/>
        <w:gridCol w:w="1620"/>
        <w:gridCol w:w="1710"/>
        <w:gridCol w:w="236"/>
      </w:tblGrid>
      <w:tr w:rsidR="009A7CBC" w:rsidRPr="009A7CBC" w14:paraId="0D4CD189" w14:textId="77777777" w:rsidTr="009A7CBC">
        <w:trPr>
          <w:gridAfter w:val="1"/>
          <w:wAfter w:w="236" w:type="dxa"/>
          <w:trHeight w:val="330"/>
        </w:trPr>
        <w:tc>
          <w:tcPr>
            <w:tcW w:w="8365"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F77ADA1"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Aplikime 2025</w:t>
            </w:r>
          </w:p>
        </w:tc>
      </w:tr>
      <w:tr w:rsidR="009A7CBC" w:rsidRPr="009A7CBC" w14:paraId="55A28DE9" w14:textId="77777777" w:rsidTr="009A7CBC">
        <w:trPr>
          <w:gridAfter w:val="1"/>
          <w:wAfter w:w="236" w:type="dxa"/>
          <w:trHeight w:val="1230"/>
        </w:trPr>
        <w:tc>
          <w:tcPr>
            <w:tcW w:w="1522" w:type="dxa"/>
            <w:vMerge w:val="restart"/>
            <w:tcBorders>
              <w:top w:val="nil"/>
              <w:left w:val="single" w:sz="4" w:space="0" w:color="auto"/>
              <w:bottom w:val="single" w:sz="4" w:space="0" w:color="000000"/>
              <w:right w:val="single" w:sz="4" w:space="0" w:color="auto"/>
            </w:tcBorders>
            <w:noWrap/>
            <w:vAlign w:val="center"/>
            <w:hideMark/>
          </w:tcPr>
          <w:p w14:paraId="570F294B"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Bashkia</w:t>
            </w:r>
          </w:p>
        </w:tc>
        <w:tc>
          <w:tcPr>
            <w:tcW w:w="1348" w:type="dxa"/>
            <w:vMerge w:val="restart"/>
            <w:tcBorders>
              <w:top w:val="nil"/>
              <w:left w:val="single" w:sz="4" w:space="0" w:color="auto"/>
              <w:bottom w:val="single" w:sz="4" w:space="0" w:color="auto"/>
              <w:right w:val="single" w:sz="4" w:space="0" w:color="auto"/>
            </w:tcBorders>
            <w:vAlign w:val="center"/>
            <w:hideMark/>
          </w:tcPr>
          <w:p w14:paraId="7BB008BF"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Total Aplikime</w:t>
            </w:r>
          </w:p>
        </w:tc>
        <w:tc>
          <w:tcPr>
            <w:tcW w:w="2165" w:type="dxa"/>
            <w:vMerge w:val="restart"/>
            <w:tcBorders>
              <w:top w:val="nil"/>
              <w:left w:val="single" w:sz="4" w:space="0" w:color="auto"/>
              <w:bottom w:val="single" w:sz="4" w:space="0" w:color="auto"/>
              <w:right w:val="single" w:sz="4" w:space="0" w:color="auto"/>
            </w:tcBorders>
            <w:vAlign w:val="center"/>
            <w:hideMark/>
          </w:tcPr>
          <w:p w14:paraId="2B4C73CF"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Refuzuar/Anuluar</w:t>
            </w:r>
          </w:p>
        </w:tc>
        <w:tc>
          <w:tcPr>
            <w:tcW w:w="1620" w:type="dxa"/>
            <w:vMerge w:val="restart"/>
            <w:tcBorders>
              <w:top w:val="nil"/>
              <w:left w:val="single" w:sz="4" w:space="0" w:color="auto"/>
              <w:bottom w:val="single" w:sz="4" w:space="0" w:color="auto"/>
              <w:right w:val="single" w:sz="4" w:space="0" w:color="auto"/>
            </w:tcBorders>
            <w:vAlign w:val="center"/>
            <w:hideMark/>
          </w:tcPr>
          <w:p w14:paraId="2F039FBF"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Miratim përfundimtar</w:t>
            </w:r>
          </w:p>
        </w:tc>
        <w:tc>
          <w:tcPr>
            <w:tcW w:w="1710" w:type="dxa"/>
            <w:vMerge w:val="restart"/>
            <w:tcBorders>
              <w:top w:val="nil"/>
              <w:left w:val="single" w:sz="4" w:space="0" w:color="auto"/>
              <w:bottom w:val="single" w:sz="4" w:space="0" w:color="auto"/>
              <w:right w:val="single" w:sz="4" w:space="0" w:color="auto"/>
            </w:tcBorders>
            <w:vAlign w:val="center"/>
            <w:hideMark/>
          </w:tcPr>
          <w:p w14:paraId="39142A2B"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Në proces miratimi përfundimtar</w:t>
            </w:r>
          </w:p>
        </w:tc>
      </w:tr>
      <w:tr w:rsidR="009A7CBC" w:rsidRPr="009A7CBC" w14:paraId="6D4B3F9F" w14:textId="77777777" w:rsidTr="009A7CBC">
        <w:trPr>
          <w:trHeight w:val="330"/>
        </w:trPr>
        <w:tc>
          <w:tcPr>
            <w:tcW w:w="1522" w:type="dxa"/>
            <w:vMerge/>
            <w:tcBorders>
              <w:top w:val="nil"/>
              <w:left w:val="single" w:sz="4" w:space="0" w:color="auto"/>
              <w:bottom w:val="single" w:sz="4" w:space="0" w:color="000000"/>
              <w:right w:val="single" w:sz="4" w:space="0" w:color="auto"/>
            </w:tcBorders>
            <w:vAlign w:val="center"/>
            <w:hideMark/>
          </w:tcPr>
          <w:p w14:paraId="582AF8C3" w14:textId="77777777" w:rsidR="009A7CBC" w:rsidRPr="009A7CBC" w:rsidRDefault="009A7CBC" w:rsidP="009A7CBC">
            <w:pPr>
              <w:spacing w:before="0" w:line="240" w:lineRule="auto"/>
              <w:rPr>
                <w:rFonts w:ascii="Times New Roman" w:eastAsia="Times New Roman" w:hAnsi="Times New Roman" w:cs="Times New Roman"/>
                <w:b/>
                <w:bCs/>
                <w:color w:val="222222"/>
                <w:szCs w:val="24"/>
                <w:lang w:val="en-US"/>
              </w:rPr>
            </w:pPr>
          </w:p>
        </w:tc>
        <w:tc>
          <w:tcPr>
            <w:tcW w:w="1348" w:type="dxa"/>
            <w:vMerge/>
            <w:tcBorders>
              <w:top w:val="nil"/>
              <w:left w:val="single" w:sz="4" w:space="0" w:color="auto"/>
              <w:bottom w:val="single" w:sz="4" w:space="0" w:color="auto"/>
              <w:right w:val="single" w:sz="4" w:space="0" w:color="auto"/>
            </w:tcBorders>
            <w:vAlign w:val="center"/>
            <w:hideMark/>
          </w:tcPr>
          <w:p w14:paraId="039637DF" w14:textId="77777777" w:rsidR="009A7CBC" w:rsidRPr="009A7CBC" w:rsidRDefault="009A7CBC" w:rsidP="009A7CBC">
            <w:pPr>
              <w:spacing w:before="0" w:line="240" w:lineRule="auto"/>
              <w:rPr>
                <w:rFonts w:ascii="Times New Roman" w:eastAsia="Times New Roman" w:hAnsi="Times New Roman" w:cs="Times New Roman"/>
                <w:b/>
                <w:bCs/>
                <w:color w:val="222222"/>
                <w:szCs w:val="24"/>
                <w:lang w:val="en-US"/>
              </w:rPr>
            </w:pPr>
          </w:p>
        </w:tc>
        <w:tc>
          <w:tcPr>
            <w:tcW w:w="2165" w:type="dxa"/>
            <w:vMerge/>
            <w:tcBorders>
              <w:top w:val="nil"/>
              <w:left w:val="single" w:sz="4" w:space="0" w:color="auto"/>
              <w:bottom w:val="single" w:sz="4" w:space="0" w:color="auto"/>
              <w:right w:val="single" w:sz="4" w:space="0" w:color="auto"/>
            </w:tcBorders>
            <w:vAlign w:val="center"/>
            <w:hideMark/>
          </w:tcPr>
          <w:p w14:paraId="34EA101F" w14:textId="77777777" w:rsidR="009A7CBC" w:rsidRPr="009A7CBC" w:rsidRDefault="009A7CBC" w:rsidP="009A7CBC">
            <w:pPr>
              <w:spacing w:before="0" w:line="240" w:lineRule="auto"/>
              <w:rPr>
                <w:rFonts w:ascii="Times New Roman" w:eastAsia="Times New Roman" w:hAnsi="Times New Roman" w:cs="Times New Roman"/>
                <w:b/>
                <w:bCs/>
                <w:color w:val="222222"/>
                <w:szCs w:val="24"/>
                <w:lang w:val="en-US"/>
              </w:rPr>
            </w:pPr>
          </w:p>
        </w:tc>
        <w:tc>
          <w:tcPr>
            <w:tcW w:w="1620" w:type="dxa"/>
            <w:vMerge/>
            <w:tcBorders>
              <w:top w:val="nil"/>
              <w:left w:val="single" w:sz="4" w:space="0" w:color="auto"/>
              <w:bottom w:val="single" w:sz="4" w:space="0" w:color="auto"/>
              <w:right w:val="single" w:sz="4" w:space="0" w:color="auto"/>
            </w:tcBorders>
            <w:vAlign w:val="center"/>
            <w:hideMark/>
          </w:tcPr>
          <w:p w14:paraId="12795240" w14:textId="77777777" w:rsidR="009A7CBC" w:rsidRPr="009A7CBC" w:rsidRDefault="009A7CBC" w:rsidP="009A7CBC">
            <w:pPr>
              <w:spacing w:before="0" w:line="240" w:lineRule="auto"/>
              <w:rPr>
                <w:rFonts w:ascii="Times New Roman" w:eastAsia="Times New Roman" w:hAnsi="Times New Roman" w:cs="Times New Roman"/>
                <w:b/>
                <w:bCs/>
                <w:color w:val="222222"/>
                <w:szCs w:val="24"/>
                <w:lang w:val="en-US"/>
              </w:rPr>
            </w:pPr>
          </w:p>
        </w:tc>
        <w:tc>
          <w:tcPr>
            <w:tcW w:w="1710" w:type="dxa"/>
            <w:vMerge/>
            <w:tcBorders>
              <w:top w:val="nil"/>
              <w:left w:val="single" w:sz="4" w:space="0" w:color="auto"/>
              <w:bottom w:val="single" w:sz="4" w:space="0" w:color="auto"/>
              <w:right w:val="single" w:sz="4" w:space="0" w:color="auto"/>
            </w:tcBorders>
            <w:vAlign w:val="center"/>
            <w:hideMark/>
          </w:tcPr>
          <w:p w14:paraId="535524AF" w14:textId="77777777" w:rsidR="009A7CBC" w:rsidRPr="009A7CBC" w:rsidRDefault="009A7CBC" w:rsidP="009A7CBC">
            <w:pPr>
              <w:spacing w:before="0" w:line="240" w:lineRule="auto"/>
              <w:rPr>
                <w:rFonts w:ascii="Times New Roman" w:eastAsia="Times New Roman" w:hAnsi="Times New Roman" w:cs="Times New Roman"/>
                <w:b/>
                <w:bCs/>
                <w:color w:val="222222"/>
                <w:szCs w:val="24"/>
                <w:lang w:val="en-US"/>
              </w:rPr>
            </w:pPr>
          </w:p>
        </w:tc>
        <w:tc>
          <w:tcPr>
            <w:tcW w:w="236" w:type="dxa"/>
            <w:tcBorders>
              <w:top w:val="nil"/>
              <w:left w:val="nil"/>
              <w:bottom w:val="nil"/>
              <w:right w:val="nil"/>
            </w:tcBorders>
            <w:noWrap/>
            <w:vAlign w:val="bottom"/>
            <w:hideMark/>
          </w:tcPr>
          <w:p w14:paraId="046D39B3"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p>
        </w:tc>
      </w:tr>
      <w:tr w:rsidR="009A7CBC" w:rsidRPr="009A7CBC" w14:paraId="615E1F2F"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7AD4AE6B"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Shkodër</w:t>
            </w:r>
          </w:p>
        </w:tc>
        <w:tc>
          <w:tcPr>
            <w:tcW w:w="1348" w:type="dxa"/>
            <w:tcBorders>
              <w:top w:val="nil"/>
              <w:left w:val="nil"/>
              <w:bottom w:val="single" w:sz="4" w:space="0" w:color="auto"/>
              <w:right w:val="single" w:sz="4" w:space="0" w:color="auto"/>
            </w:tcBorders>
            <w:noWrap/>
            <w:vAlign w:val="center"/>
            <w:hideMark/>
          </w:tcPr>
          <w:p w14:paraId="4C344238"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133</w:t>
            </w:r>
          </w:p>
        </w:tc>
        <w:tc>
          <w:tcPr>
            <w:tcW w:w="2165" w:type="dxa"/>
            <w:tcBorders>
              <w:top w:val="nil"/>
              <w:left w:val="nil"/>
              <w:bottom w:val="single" w:sz="4" w:space="0" w:color="auto"/>
              <w:right w:val="single" w:sz="4" w:space="0" w:color="auto"/>
            </w:tcBorders>
            <w:vAlign w:val="center"/>
            <w:hideMark/>
          </w:tcPr>
          <w:p w14:paraId="0BDD4839"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63</w:t>
            </w:r>
          </w:p>
        </w:tc>
        <w:tc>
          <w:tcPr>
            <w:tcW w:w="1620" w:type="dxa"/>
            <w:tcBorders>
              <w:top w:val="nil"/>
              <w:left w:val="nil"/>
              <w:bottom w:val="single" w:sz="4" w:space="0" w:color="auto"/>
              <w:right w:val="single" w:sz="4" w:space="0" w:color="auto"/>
            </w:tcBorders>
            <w:vAlign w:val="center"/>
            <w:hideMark/>
          </w:tcPr>
          <w:p w14:paraId="43285912"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70</w:t>
            </w:r>
          </w:p>
        </w:tc>
        <w:tc>
          <w:tcPr>
            <w:tcW w:w="1710" w:type="dxa"/>
            <w:tcBorders>
              <w:top w:val="nil"/>
              <w:left w:val="nil"/>
              <w:bottom w:val="single" w:sz="4" w:space="0" w:color="auto"/>
              <w:right w:val="single" w:sz="4" w:space="0" w:color="auto"/>
            </w:tcBorders>
            <w:vAlign w:val="center"/>
            <w:hideMark/>
          </w:tcPr>
          <w:p w14:paraId="7DEDE160"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29EC17E9"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4854E459"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72DF2A3C"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Lezhë</w:t>
            </w:r>
          </w:p>
        </w:tc>
        <w:tc>
          <w:tcPr>
            <w:tcW w:w="1348" w:type="dxa"/>
            <w:tcBorders>
              <w:top w:val="nil"/>
              <w:left w:val="nil"/>
              <w:bottom w:val="single" w:sz="4" w:space="0" w:color="auto"/>
              <w:right w:val="single" w:sz="4" w:space="0" w:color="auto"/>
            </w:tcBorders>
            <w:noWrap/>
            <w:vAlign w:val="center"/>
            <w:hideMark/>
          </w:tcPr>
          <w:p w14:paraId="766429AB"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98</w:t>
            </w:r>
          </w:p>
        </w:tc>
        <w:tc>
          <w:tcPr>
            <w:tcW w:w="2165" w:type="dxa"/>
            <w:tcBorders>
              <w:top w:val="nil"/>
              <w:left w:val="nil"/>
              <w:bottom w:val="single" w:sz="4" w:space="0" w:color="auto"/>
              <w:right w:val="single" w:sz="4" w:space="0" w:color="auto"/>
            </w:tcBorders>
            <w:vAlign w:val="center"/>
            <w:hideMark/>
          </w:tcPr>
          <w:p w14:paraId="7B9F7848"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53</w:t>
            </w:r>
          </w:p>
        </w:tc>
        <w:tc>
          <w:tcPr>
            <w:tcW w:w="1620" w:type="dxa"/>
            <w:tcBorders>
              <w:top w:val="nil"/>
              <w:left w:val="nil"/>
              <w:bottom w:val="single" w:sz="4" w:space="0" w:color="auto"/>
              <w:right w:val="single" w:sz="4" w:space="0" w:color="auto"/>
            </w:tcBorders>
            <w:vAlign w:val="center"/>
            <w:hideMark/>
          </w:tcPr>
          <w:p w14:paraId="2FD66967"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45</w:t>
            </w:r>
          </w:p>
        </w:tc>
        <w:tc>
          <w:tcPr>
            <w:tcW w:w="1710" w:type="dxa"/>
            <w:tcBorders>
              <w:top w:val="nil"/>
              <w:left w:val="nil"/>
              <w:bottom w:val="single" w:sz="4" w:space="0" w:color="auto"/>
              <w:right w:val="single" w:sz="4" w:space="0" w:color="auto"/>
            </w:tcBorders>
            <w:noWrap/>
            <w:vAlign w:val="center"/>
            <w:hideMark/>
          </w:tcPr>
          <w:p w14:paraId="4F966903"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584774B3"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34E648FE"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7BC904B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Durrës</w:t>
            </w:r>
          </w:p>
        </w:tc>
        <w:tc>
          <w:tcPr>
            <w:tcW w:w="1348" w:type="dxa"/>
            <w:tcBorders>
              <w:top w:val="nil"/>
              <w:left w:val="nil"/>
              <w:bottom w:val="single" w:sz="4" w:space="0" w:color="auto"/>
              <w:right w:val="single" w:sz="4" w:space="0" w:color="auto"/>
            </w:tcBorders>
            <w:noWrap/>
            <w:vAlign w:val="center"/>
            <w:hideMark/>
          </w:tcPr>
          <w:p w14:paraId="69C5FCC0"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347</w:t>
            </w:r>
          </w:p>
        </w:tc>
        <w:tc>
          <w:tcPr>
            <w:tcW w:w="2165" w:type="dxa"/>
            <w:tcBorders>
              <w:top w:val="nil"/>
              <w:left w:val="nil"/>
              <w:bottom w:val="single" w:sz="4" w:space="0" w:color="auto"/>
              <w:right w:val="single" w:sz="4" w:space="0" w:color="auto"/>
            </w:tcBorders>
            <w:vAlign w:val="center"/>
            <w:hideMark/>
          </w:tcPr>
          <w:p w14:paraId="6B7E34BA"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182</w:t>
            </w:r>
          </w:p>
        </w:tc>
        <w:tc>
          <w:tcPr>
            <w:tcW w:w="1620" w:type="dxa"/>
            <w:tcBorders>
              <w:top w:val="nil"/>
              <w:left w:val="nil"/>
              <w:bottom w:val="single" w:sz="4" w:space="0" w:color="auto"/>
              <w:right w:val="single" w:sz="4" w:space="0" w:color="auto"/>
            </w:tcBorders>
            <w:vAlign w:val="center"/>
            <w:hideMark/>
          </w:tcPr>
          <w:p w14:paraId="63B9C1BF"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165</w:t>
            </w:r>
          </w:p>
        </w:tc>
        <w:tc>
          <w:tcPr>
            <w:tcW w:w="1710" w:type="dxa"/>
            <w:tcBorders>
              <w:top w:val="nil"/>
              <w:left w:val="nil"/>
              <w:bottom w:val="single" w:sz="4" w:space="0" w:color="auto"/>
              <w:right w:val="single" w:sz="4" w:space="0" w:color="auto"/>
            </w:tcBorders>
            <w:noWrap/>
            <w:vAlign w:val="center"/>
            <w:hideMark/>
          </w:tcPr>
          <w:p w14:paraId="684AB817"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1585464A"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366B14E8"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018B1663" w14:textId="41EFF18F"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Kavaj</w:t>
            </w:r>
            <w:r w:rsidR="000F6426">
              <w:rPr>
                <w:rFonts w:ascii="Times New Roman" w:eastAsia="Times New Roman" w:hAnsi="Times New Roman" w:cs="Times New Roman"/>
                <w:color w:val="222222"/>
                <w:szCs w:val="24"/>
              </w:rPr>
              <w:t>ë</w:t>
            </w:r>
          </w:p>
        </w:tc>
        <w:tc>
          <w:tcPr>
            <w:tcW w:w="1348" w:type="dxa"/>
            <w:tcBorders>
              <w:top w:val="nil"/>
              <w:left w:val="nil"/>
              <w:bottom w:val="single" w:sz="4" w:space="0" w:color="auto"/>
              <w:right w:val="single" w:sz="4" w:space="0" w:color="auto"/>
            </w:tcBorders>
            <w:noWrap/>
            <w:vAlign w:val="center"/>
            <w:hideMark/>
          </w:tcPr>
          <w:p w14:paraId="4FE68CD6"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144</w:t>
            </w:r>
          </w:p>
        </w:tc>
        <w:tc>
          <w:tcPr>
            <w:tcW w:w="2165" w:type="dxa"/>
            <w:tcBorders>
              <w:top w:val="nil"/>
              <w:left w:val="nil"/>
              <w:bottom w:val="single" w:sz="4" w:space="0" w:color="auto"/>
              <w:right w:val="single" w:sz="4" w:space="0" w:color="auto"/>
            </w:tcBorders>
            <w:vAlign w:val="center"/>
            <w:hideMark/>
          </w:tcPr>
          <w:p w14:paraId="5AB5C269"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76</w:t>
            </w:r>
          </w:p>
        </w:tc>
        <w:tc>
          <w:tcPr>
            <w:tcW w:w="1620" w:type="dxa"/>
            <w:tcBorders>
              <w:top w:val="nil"/>
              <w:left w:val="nil"/>
              <w:bottom w:val="single" w:sz="4" w:space="0" w:color="auto"/>
              <w:right w:val="single" w:sz="4" w:space="0" w:color="auto"/>
            </w:tcBorders>
            <w:vAlign w:val="center"/>
            <w:hideMark/>
          </w:tcPr>
          <w:p w14:paraId="09F0253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68</w:t>
            </w:r>
          </w:p>
        </w:tc>
        <w:tc>
          <w:tcPr>
            <w:tcW w:w="1710" w:type="dxa"/>
            <w:tcBorders>
              <w:top w:val="nil"/>
              <w:left w:val="nil"/>
              <w:bottom w:val="single" w:sz="4" w:space="0" w:color="auto"/>
              <w:right w:val="single" w:sz="4" w:space="0" w:color="auto"/>
            </w:tcBorders>
            <w:noWrap/>
            <w:vAlign w:val="center"/>
            <w:hideMark/>
          </w:tcPr>
          <w:p w14:paraId="5CCF839E"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1FF934CB"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46A971EF"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450DD4DC"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Rrogozhinë</w:t>
            </w:r>
          </w:p>
        </w:tc>
        <w:tc>
          <w:tcPr>
            <w:tcW w:w="1348" w:type="dxa"/>
            <w:tcBorders>
              <w:top w:val="nil"/>
              <w:left w:val="nil"/>
              <w:bottom w:val="single" w:sz="4" w:space="0" w:color="auto"/>
              <w:right w:val="single" w:sz="4" w:space="0" w:color="auto"/>
            </w:tcBorders>
            <w:noWrap/>
            <w:vAlign w:val="center"/>
            <w:hideMark/>
          </w:tcPr>
          <w:p w14:paraId="3EABC7D3"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22</w:t>
            </w:r>
          </w:p>
        </w:tc>
        <w:tc>
          <w:tcPr>
            <w:tcW w:w="2165" w:type="dxa"/>
            <w:tcBorders>
              <w:top w:val="nil"/>
              <w:left w:val="nil"/>
              <w:bottom w:val="single" w:sz="4" w:space="0" w:color="auto"/>
              <w:right w:val="single" w:sz="4" w:space="0" w:color="auto"/>
            </w:tcBorders>
            <w:vAlign w:val="center"/>
            <w:hideMark/>
          </w:tcPr>
          <w:p w14:paraId="5F1DC39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18</w:t>
            </w:r>
          </w:p>
        </w:tc>
        <w:tc>
          <w:tcPr>
            <w:tcW w:w="1620" w:type="dxa"/>
            <w:tcBorders>
              <w:top w:val="nil"/>
              <w:left w:val="nil"/>
              <w:bottom w:val="single" w:sz="4" w:space="0" w:color="auto"/>
              <w:right w:val="single" w:sz="4" w:space="0" w:color="auto"/>
            </w:tcBorders>
            <w:vAlign w:val="center"/>
            <w:hideMark/>
          </w:tcPr>
          <w:p w14:paraId="13E46A52"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4</w:t>
            </w:r>
          </w:p>
        </w:tc>
        <w:tc>
          <w:tcPr>
            <w:tcW w:w="1710" w:type="dxa"/>
            <w:tcBorders>
              <w:top w:val="nil"/>
              <w:left w:val="nil"/>
              <w:bottom w:val="single" w:sz="4" w:space="0" w:color="auto"/>
              <w:right w:val="single" w:sz="4" w:space="0" w:color="auto"/>
            </w:tcBorders>
            <w:noWrap/>
            <w:vAlign w:val="center"/>
            <w:hideMark/>
          </w:tcPr>
          <w:p w14:paraId="3CCF7AB2"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7EA2CD43"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23CDCE9E"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6D84BB8F"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Divjakë</w:t>
            </w:r>
          </w:p>
        </w:tc>
        <w:tc>
          <w:tcPr>
            <w:tcW w:w="1348" w:type="dxa"/>
            <w:tcBorders>
              <w:top w:val="nil"/>
              <w:left w:val="nil"/>
              <w:bottom w:val="single" w:sz="4" w:space="0" w:color="auto"/>
              <w:right w:val="single" w:sz="4" w:space="0" w:color="auto"/>
            </w:tcBorders>
            <w:noWrap/>
            <w:vAlign w:val="center"/>
            <w:hideMark/>
          </w:tcPr>
          <w:p w14:paraId="181C3FB5"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12</w:t>
            </w:r>
          </w:p>
        </w:tc>
        <w:tc>
          <w:tcPr>
            <w:tcW w:w="2165" w:type="dxa"/>
            <w:tcBorders>
              <w:top w:val="nil"/>
              <w:left w:val="nil"/>
              <w:bottom w:val="single" w:sz="4" w:space="0" w:color="auto"/>
              <w:right w:val="single" w:sz="4" w:space="0" w:color="auto"/>
            </w:tcBorders>
            <w:vAlign w:val="center"/>
            <w:hideMark/>
          </w:tcPr>
          <w:p w14:paraId="0EC4C5D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1620" w:type="dxa"/>
            <w:tcBorders>
              <w:top w:val="nil"/>
              <w:left w:val="nil"/>
              <w:bottom w:val="single" w:sz="4" w:space="0" w:color="auto"/>
              <w:right w:val="single" w:sz="4" w:space="0" w:color="auto"/>
            </w:tcBorders>
            <w:vAlign w:val="center"/>
            <w:hideMark/>
          </w:tcPr>
          <w:p w14:paraId="2DE5AC35"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12</w:t>
            </w:r>
          </w:p>
        </w:tc>
        <w:tc>
          <w:tcPr>
            <w:tcW w:w="1710" w:type="dxa"/>
            <w:tcBorders>
              <w:top w:val="nil"/>
              <w:left w:val="nil"/>
              <w:bottom w:val="single" w:sz="4" w:space="0" w:color="auto"/>
              <w:right w:val="single" w:sz="4" w:space="0" w:color="auto"/>
            </w:tcBorders>
            <w:noWrap/>
            <w:vAlign w:val="center"/>
            <w:hideMark/>
          </w:tcPr>
          <w:p w14:paraId="5F0C3974"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73050CED"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162F8CF9"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297C5A3E"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Pogradec</w:t>
            </w:r>
          </w:p>
        </w:tc>
        <w:tc>
          <w:tcPr>
            <w:tcW w:w="1348" w:type="dxa"/>
            <w:tcBorders>
              <w:top w:val="nil"/>
              <w:left w:val="nil"/>
              <w:bottom w:val="single" w:sz="4" w:space="0" w:color="auto"/>
              <w:right w:val="single" w:sz="4" w:space="0" w:color="auto"/>
            </w:tcBorders>
            <w:noWrap/>
            <w:vAlign w:val="center"/>
            <w:hideMark/>
          </w:tcPr>
          <w:p w14:paraId="229EC402"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25</w:t>
            </w:r>
          </w:p>
        </w:tc>
        <w:tc>
          <w:tcPr>
            <w:tcW w:w="2165" w:type="dxa"/>
            <w:tcBorders>
              <w:top w:val="nil"/>
              <w:left w:val="nil"/>
              <w:bottom w:val="single" w:sz="4" w:space="0" w:color="auto"/>
              <w:right w:val="single" w:sz="4" w:space="0" w:color="auto"/>
            </w:tcBorders>
            <w:vAlign w:val="center"/>
            <w:hideMark/>
          </w:tcPr>
          <w:p w14:paraId="3FD23F24"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10</w:t>
            </w:r>
          </w:p>
        </w:tc>
        <w:tc>
          <w:tcPr>
            <w:tcW w:w="1620" w:type="dxa"/>
            <w:tcBorders>
              <w:top w:val="nil"/>
              <w:left w:val="nil"/>
              <w:bottom w:val="single" w:sz="4" w:space="0" w:color="auto"/>
              <w:right w:val="single" w:sz="4" w:space="0" w:color="auto"/>
            </w:tcBorders>
            <w:vAlign w:val="center"/>
            <w:hideMark/>
          </w:tcPr>
          <w:p w14:paraId="7FCD2DAD"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15</w:t>
            </w:r>
          </w:p>
        </w:tc>
        <w:tc>
          <w:tcPr>
            <w:tcW w:w="1710" w:type="dxa"/>
            <w:tcBorders>
              <w:top w:val="nil"/>
              <w:left w:val="nil"/>
              <w:bottom w:val="single" w:sz="4" w:space="0" w:color="auto"/>
              <w:right w:val="single" w:sz="4" w:space="0" w:color="auto"/>
            </w:tcBorders>
            <w:noWrap/>
            <w:vAlign w:val="center"/>
            <w:hideMark/>
          </w:tcPr>
          <w:p w14:paraId="7D5E51BC"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26729E4C"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0D6A6DE9"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393FEB3F"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Fier</w:t>
            </w:r>
          </w:p>
        </w:tc>
        <w:tc>
          <w:tcPr>
            <w:tcW w:w="1348" w:type="dxa"/>
            <w:tcBorders>
              <w:top w:val="nil"/>
              <w:left w:val="nil"/>
              <w:bottom w:val="single" w:sz="4" w:space="0" w:color="auto"/>
              <w:right w:val="single" w:sz="4" w:space="0" w:color="auto"/>
            </w:tcBorders>
            <w:noWrap/>
            <w:vAlign w:val="center"/>
            <w:hideMark/>
          </w:tcPr>
          <w:p w14:paraId="6430B1F7"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111</w:t>
            </w:r>
          </w:p>
        </w:tc>
        <w:tc>
          <w:tcPr>
            <w:tcW w:w="2165" w:type="dxa"/>
            <w:tcBorders>
              <w:top w:val="nil"/>
              <w:left w:val="nil"/>
              <w:bottom w:val="single" w:sz="4" w:space="0" w:color="auto"/>
              <w:right w:val="single" w:sz="4" w:space="0" w:color="auto"/>
            </w:tcBorders>
            <w:vAlign w:val="center"/>
            <w:hideMark/>
          </w:tcPr>
          <w:p w14:paraId="3B284804"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52</w:t>
            </w:r>
          </w:p>
        </w:tc>
        <w:tc>
          <w:tcPr>
            <w:tcW w:w="1620" w:type="dxa"/>
            <w:tcBorders>
              <w:top w:val="nil"/>
              <w:left w:val="nil"/>
              <w:bottom w:val="single" w:sz="4" w:space="0" w:color="auto"/>
              <w:right w:val="single" w:sz="4" w:space="0" w:color="auto"/>
            </w:tcBorders>
            <w:vAlign w:val="center"/>
            <w:hideMark/>
          </w:tcPr>
          <w:p w14:paraId="135FA1E4"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59</w:t>
            </w:r>
          </w:p>
        </w:tc>
        <w:tc>
          <w:tcPr>
            <w:tcW w:w="1710" w:type="dxa"/>
            <w:tcBorders>
              <w:top w:val="nil"/>
              <w:left w:val="nil"/>
              <w:bottom w:val="single" w:sz="4" w:space="0" w:color="auto"/>
              <w:right w:val="single" w:sz="4" w:space="0" w:color="auto"/>
            </w:tcBorders>
            <w:noWrap/>
            <w:vAlign w:val="center"/>
            <w:hideMark/>
          </w:tcPr>
          <w:p w14:paraId="56D25289"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5DB54023"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4C03803B"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47074C66"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Vlorë</w:t>
            </w:r>
          </w:p>
        </w:tc>
        <w:tc>
          <w:tcPr>
            <w:tcW w:w="1348" w:type="dxa"/>
            <w:tcBorders>
              <w:top w:val="nil"/>
              <w:left w:val="nil"/>
              <w:bottom w:val="single" w:sz="4" w:space="0" w:color="auto"/>
              <w:right w:val="single" w:sz="4" w:space="0" w:color="auto"/>
            </w:tcBorders>
            <w:noWrap/>
            <w:vAlign w:val="center"/>
            <w:hideMark/>
          </w:tcPr>
          <w:p w14:paraId="7E0ACD34"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190</w:t>
            </w:r>
          </w:p>
        </w:tc>
        <w:tc>
          <w:tcPr>
            <w:tcW w:w="2165" w:type="dxa"/>
            <w:tcBorders>
              <w:top w:val="nil"/>
              <w:left w:val="nil"/>
              <w:bottom w:val="single" w:sz="4" w:space="0" w:color="auto"/>
              <w:right w:val="single" w:sz="4" w:space="0" w:color="auto"/>
            </w:tcBorders>
            <w:vAlign w:val="center"/>
            <w:hideMark/>
          </w:tcPr>
          <w:p w14:paraId="7F6F3029"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104</w:t>
            </w:r>
          </w:p>
        </w:tc>
        <w:tc>
          <w:tcPr>
            <w:tcW w:w="1620" w:type="dxa"/>
            <w:tcBorders>
              <w:top w:val="nil"/>
              <w:left w:val="nil"/>
              <w:bottom w:val="single" w:sz="4" w:space="0" w:color="auto"/>
              <w:right w:val="single" w:sz="4" w:space="0" w:color="auto"/>
            </w:tcBorders>
            <w:vAlign w:val="center"/>
            <w:hideMark/>
          </w:tcPr>
          <w:p w14:paraId="679780DD"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86</w:t>
            </w:r>
          </w:p>
        </w:tc>
        <w:tc>
          <w:tcPr>
            <w:tcW w:w="1710" w:type="dxa"/>
            <w:tcBorders>
              <w:top w:val="nil"/>
              <w:left w:val="nil"/>
              <w:bottom w:val="single" w:sz="4" w:space="0" w:color="auto"/>
              <w:right w:val="single" w:sz="4" w:space="0" w:color="auto"/>
            </w:tcBorders>
            <w:noWrap/>
            <w:vAlign w:val="center"/>
            <w:hideMark/>
          </w:tcPr>
          <w:p w14:paraId="3A3794BF"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015243E6"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364C66CC"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3D5B41AF" w14:textId="2D12CB46"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Himar</w:t>
            </w:r>
            <w:r w:rsidR="000F6426">
              <w:rPr>
                <w:rFonts w:ascii="Times New Roman" w:eastAsia="Times New Roman" w:hAnsi="Times New Roman" w:cs="Times New Roman"/>
                <w:color w:val="222222"/>
                <w:szCs w:val="24"/>
              </w:rPr>
              <w:t>ë</w:t>
            </w:r>
          </w:p>
        </w:tc>
        <w:tc>
          <w:tcPr>
            <w:tcW w:w="1348" w:type="dxa"/>
            <w:tcBorders>
              <w:top w:val="nil"/>
              <w:left w:val="nil"/>
              <w:bottom w:val="single" w:sz="4" w:space="0" w:color="auto"/>
              <w:right w:val="single" w:sz="4" w:space="0" w:color="auto"/>
            </w:tcBorders>
            <w:noWrap/>
            <w:vAlign w:val="center"/>
            <w:hideMark/>
          </w:tcPr>
          <w:p w14:paraId="70F3AB3E"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201</w:t>
            </w:r>
          </w:p>
        </w:tc>
        <w:tc>
          <w:tcPr>
            <w:tcW w:w="2165" w:type="dxa"/>
            <w:tcBorders>
              <w:top w:val="nil"/>
              <w:left w:val="nil"/>
              <w:bottom w:val="single" w:sz="4" w:space="0" w:color="auto"/>
              <w:right w:val="single" w:sz="4" w:space="0" w:color="auto"/>
            </w:tcBorders>
            <w:vAlign w:val="center"/>
            <w:hideMark/>
          </w:tcPr>
          <w:p w14:paraId="4EFD4D1A"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92</w:t>
            </w:r>
          </w:p>
        </w:tc>
        <w:tc>
          <w:tcPr>
            <w:tcW w:w="1620" w:type="dxa"/>
            <w:tcBorders>
              <w:top w:val="nil"/>
              <w:left w:val="nil"/>
              <w:bottom w:val="single" w:sz="4" w:space="0" w:color="auto"/>
              <w:right w:val="single" w:sz="4" w:space="0" w:color="auto"/>
            </w:tcBorders>
            <w:vAlign w:val="center"/>
            <w:hideMark/>
          </w:tcPr>
          <w:p w14:paraId="6683C7B8"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109</w:t>
            </w:r>
          </w:p>
        </w:tc>
        <w:tc>
          <w:tcPr>
            <w:tcW w:w="1710" w:type="dxa"/>
            <w:tcBorders>
              <w:top w:val="nil"/>
              <w:left w:val="nil"/>
              <w:bottom w:val="single" w:sz="4" w:space="0" w:color="auto"/>
              <w:right w:val="single" w:sz="4" w:space="0" w:color="auto"/>
            </w:tcBorders>
            <w:noWrap/>
            <w:vAlign w:val="center"/>
            <w:hideMark/>
          </w:tcPr>
          <w:p w14:paraId="6891BF8C"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3A6E58AB"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1640CB0C"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2C106F4F"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Sarandë</w:t>
            </w:r>
          </w:p>
        </w:tc>
        <w:tc>
          <w:tcPr>
            <w:tcW w:w="1348" w:type="dxa"/>
            <w:tcBorders>
              <w:top w:val="nil"/>
              <w:left w:val="nil"/>
              <w:bottom w:val="single" w:sz="4" w:space="0" w:color="auto"/>
              <w:right w:val="single" w:sz="4" w:space="0" w:color="auto"/>
            </w:tcBorders>
            <w:noWrap/>
            <w:vAlign w:val="center"/>
            <w:hideMark/>
          </w:tcPr>
          <w:p w14:paraId="0D8B035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161</w:t>
            </w:r>
          </w:p>
        </w:tc>
        <w:tc>
          <w:tcPr>
            <w:tcW w:w="2165" w:type="dxa"/>
            <w:tcBorders>
              <w:top w:val="nil"/>
              <w:left w:val="nil"/>
              <w:bottom w:val="single" w:sz="4" w:space="0" w:color="auto"/>
              <w:right w:val="single" w:sz="4" w:space="0" w:color="auto"/>
            </w:tcBorders>
            <w:vAlign w:val="center"/>
            <w:hideMark/>
          </w:tcPr>
          <w:p w14:paraId="290AF732"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55</w:t>
            </w:r>
          </w:p>
        </w:tc>
        <w:tc>
          <w:tcPr>
            <w:tcW w:w="1620" w:type="dxa"/>
            <w:tcBorders>
              <w:top w:val="nil"/>
              <w:left w:val="nil"/>
              <w:bottom w:val="single" w:sz="4" w:space="0" w:color="auto"/>
              <w:right w:val="single" w:sz="4" w:space="0" w:color="auto"/>
            </w:tcBorders>
            <w:vAlign w:val="center"/>
            <w:hideMark/>
          </w:tcPr>
          <w:p w14:paraId="24B9F88E"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106</w:t>
            </w:r>
          </w:p>
        </w:tc>
        <w:tc>
          <w:tcPr>
            <w:tcW w:w="1710" w:type="dxa"/>
            <w:tcBorders>
              <w:top w:val="nil"/>
              <w:left w:val="nil"/>
              <w:bottom w:val="single" w:sz="4" w:space="0" w:color="auto"/>
              <w:right w:val="single" w:sz="4" w:space="0" w:color="auto"/>
            </w:tcBorders>
            <w:vAlign w:val="center"/>
            <w:hideMark/>
          </w:tcPr>
          <w:p w14:paraId="0D812CB1" w14:textId="77777777" w:rsidR="009A7CBC" w:rsidRPr="009A7CBC" w:rsidRDefault="009A7CBC" w:rsidP="009A7CBC">
            <w:pPr>
              <w:spacing w:before="0" w:line="240" w:lineRule="auto"/>
              <w:jc w:val="center"/>
              <w:rPr>
                <w:rFonts w:ascii="Times New Roman" w:eastAsia="Times New Roman" w:hAnsi="Times New Roman" w:cs="Times New Roman"/>
                <w:color w:val="222222"/>
                <w:szCs w:val="24"/>
                <w:lang w:val="en-US"/>
              </w:rPr>
            </w:pPr>
            <w:r w:rsidRPr="009A7CBC">
              <w:rPr>
                <w:rFonts w:ascii="Times New Roman" w:eastAsia="Times New Roman" w:hAnsi="Times New Roman" w:cs="Times New Roman"/>
                <w:color w:val="222222"/>
                <w:szCs w:val="24"/>
              </w:rPr>
              <w:t>0</w:t>
            </w:r>
          </w:p>
        </w:tc>
        <w:tc>
          <w:tcPr>
            <w:tcW w:w="236" w:type="dxa"/>
            <w:vAlign w:val="center"/>
            <w:hideMark/>
          </w:tcPr>
          <w:p w14:paraId="2F9C3242"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r w:rsidR="009A7CBC" w:rsidRPr="009A7CBC" w14:paraId="7ECF0DD1" w14:textId="77777777" w:rsidTr="009A7CBC">
        <w:trPr>
          <w:trHeight w:val="330"/>
        </w:trPr>
        <w:tc>
          <w:tcPr>
            <w:tcW w:w="1522" w:type="dxa"/>
            <w:tcBorders>
              <w:top w:val="nil"/>
              <w:left w:val="single" w:sz="4" w:space="0" w:color="auto"/>
              <w:bottom w:val="single" w:sz="4" w:space="0" w:color="auto"/>
              <w:right w:val="single" w:sz="4" w:space="0" w:color="auto"/>
            </w:tcBorders>
            <w:noWrap/>
            <w:vAlign w:val="center"/>
            <w:hideMark/>
          </w:tcPr>
          <w:p w14:paraId="4EBA4042"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Total</w:t>
            </w:r>
          </w:p>
        </w:tc>
        <w:tc>
          <w:tcPr>
            <w:tcW w:w="1348" w:type="dxa"/>
            <w:tcBorders>
              <w:top w:val="nil"/>
              <w:left w:val="nil"/>
              <w:bottom w:val="single" w:sz="4" w:space="0" w:color="auto"/>
              <w:right w:val="single" w:sz="4" w:space="0" w:color="auto"/>
            </w:tcBorders>
            <w:noWrap/>
            <w:vAlign w:val="center"/>
            <w:hideMark/>
          </w:tcPr>
          <w:p w14:paraId="5A4006F5"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1444</w:t>
            </w:r>
          </w:p>
        </w:tc>
        <w:tc>
          <w:tcPr>
            <w:tcW w:w="2165" w:type="dxa"/>
            <w:tcBorders>
              <w:top w:val="nil"/>
              <w:left w:val="nil"/>
              <w:bottom w:val="single" w:sz="4" w:space="0" w:color="auto"/>
              <w:right w:val="single" w:sz="4" w:space="0" w:color="auto"/>
            </w:tcBorders>
            <w:noWrap/>
            <w:vAlign w:val="center"/>
            <w:hideMark/>
          </w:tcPr>
          <w:p w14:paraId="6557BCD1"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705</w:t>
            </w:r>
          </w:p>
        </w:tc>
        <w:tc>
          <w:tcPr>
            <w:tcW w:w="1620" w:type="dxa"/>
            <w:tcBorders>
              <w:top w:val="nil"/>
              <w:left w:val="nil"/>
              <w:bottom w:val="single" w:sz="4" w:space="0" w:color="auto"/>
              <w:right w:val="single" w:sz="4" w:space="0" w:color="auto"/>
            </w:tcBorders>
            <w:noWrap/>
            <w:vAlign w:val="center"/>
            <w:hideMark/>
          </w:tcPr>
          <w:p w14:paraId="71F399A1"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739</w:t>
            </w:r>
          </w:p>
        </w:tc>
        <w:tc>
          <w:tcPr>
            <w:tcW w:w="1710" w:type="dxa"/>
            <w:tcBorders>
              <w:top w:val="nil"/>
              <w:left w:val="nil"/>
              <w:bottom w:val="single" w:sz="4" w:space="0" w:color="auto"/>
              <w:right w:val="single" w:sz="4" w:space="0" w:color="auto"/>
            </w:tcBorders>
            <w:vAlign w:val="center"/>
            <w:hideMark/>
          </w:tcPr>
          <w:p w14:paraId="2959B16C" w14:textId="77777777" w:rsidR="009A7CBC" w:rsidRPr="009A7CBC" w:rsidRDefault="009A7CBC" w:rsidP="009A7CBC">
            <w:pPr>
              <w:spacing w:before="0" w:line="240" w:lineRule="auto"/>
              <w:jc w:val="center"/>
              <w:rPr>
                <w:rFonts w:ascii="Times New Roman" w:eastAsia="Times New Roman" w:hAnsi="Times New Roman" w:cs="Times New Roman"/>
                <w:b/>
                <w:bCs/>
                <w:color w:val="222222"/>
                <w:szCs w:val="24"/>
                <w:lang w:val="en-US"/>
              </w:rPr>
            </w:pPr>
            <w:r w:rsidRPr="009A7CBC">
              <w:rPr>
                <w:rFonts w:ascii="Times New Roman" w:eastAsia="Times New Roman" w:hAnsi="Times New Roman" w:cs="Times New Roman"/>
                <w:b/>
                <w:bCs/>
                <w:color w:val="222222"/>
                <w:szCs w:val="24"/>
              </w:rPr>
              <w:t>0</w:t>
            </w:r>
          </w:p>
        </w:tc>
        <w:tc>
          <w:tcPr>
            <w:tcW w:w="236" w:type="dxa"/>
            <w:vAlign w:val="center"/>
            <w:hideMark/>
          </w:tcPr>
          <w:p w14:paraId="70F8407E" w14:textId="77777777" w:rsidR="009A7CBC" w:rsidRPr="009A7CBC" w:rsidRDefault="009A7CBC" w:rsidP="009A7CBC">
            <w:pPr>
              <w:spacing w:before="0" w:line="240" w:lineRule="auto"/>
              <w:rPr>
                <w:rFonts w:ascii="Times New Roman" w:eastAsia="Times New Roman" w:hAnsi="Times New Roman" w:cs="Times New Roman"/>
                <w:color w:val="auto"/>
                <w:sz w:val="20"/>
                <w:szCs w:val="20"/>
                <w:lang w:val="en-US"/>
              </w:rPr>
            </w:pPr>
          </w:p>
        </w:tc>
      </w:tr>
    </w:tbl>
    <w:p w14:paraId="21CBF1CA" w14:textId="77777777" w:rsidR="000F25F2" w:rsidRPr="001D1F5A" w:rsidRDefault="000F25F2" w:rsidP="000F25F2">
      <w:pPr>
        <w:shd w:val="clear" w:color="auto" w:fill="FFFFFF"/>
        <w:spacing w:line="360" w:lineRule="auto"/>
        <w:ind w:firstLine="360"/>
        <w:rPr>
          <w:rFonts w:ascii="Times New Roman" w:hAnsi="Times New Roman" w:cs="Times New Roman"/>
          <w:bCs/>
          <w:szCs w:val="24"/>
          <w:highlight w:val="yellow"/>
        </w:rPr>
      </w:pPr>
    </w:p>
    <w:p w14:paraId="09151BA8" w14:textId="77777777" w:rsidR="00F51F32" w:rsidRDefault="00F51F32" w:rsidP="00F51F32">
      <w:pPr>
        <w:shd w:val="clear" w:color="auto" w:fill="FFFFFF"/>
        <w:spacing w:line="360" w:lineRule="auto"/>
        <w:rPr>
          <w:rFonts w:ascii="Times New Roman" w:hAnsi="Times New Roman" w:cs="Times New Roman"/>
          <w:bCs/>
          <w:szCs w:val="24"/>
        </w:rPr>
      </w:pPr>
    </w:p>
    <w:p w14:paraId="179F1C13" w14:textId="4E04C7D0" w:rsidR="00F51F32" w:rsidRDefault="00F51F32" w:rsidP="00F51F32">
      <w:pPr>
        <w:shd w:val="clear" w:color="auto" w:fill="FFFFFF"/>
        <w:spacing w:line="360" w:lineRule="auto"/>
        <w:rPr>
          <w:rFonts w:ascii="Times New Roman" w:hAnsi="Times New Roman" w:cs="Times New Roman"/>
          <w:bCs/>
          <w:szCs w:val="24"/>
        </w:rPr>
      </w:pPr>
    </w:p>
    <w:p w14:paraId="2807A5DB" w14:textId="7372D696" w:rsidR="000F25F2" w:rsidRPr="001D1F5A" w:rsidRDefault="000F25F2" w:rsidP="00F51F32">
      <w:pPr>
        <w:shd w:val="clear" w:color="auto" w:fill="FFFFFF"/>
        <w:spacing w:line="360" w:lineRule="auto"/>
        <w:rPr>
          <w:rFonts w:ascii="Times New Roman" w:hAnsi="Times New Roman" w:cs="Times New Roman"/>
          <w:bCs/>
          <w:szCs w:val="24"/>
        </w:rPr>
      </w:pPr>
      <w:r w:rsidRPr="001D1F5A">
        <w:rPr>
          <w:rFonts w:ascii="Times New Roman" w:hAnsi="Times New Roman" w:cs="Times New Roman"/>
          <w:bCs/>
          <w:szCs w:val="24"/>
        </w:rPr>
        <w:lastRenderedPageBreak/>
        <w:t>Aplikime për kontratë përdorimi stacion plazhi, Janar-Dhjetor 2025</w:t>
      </w:r>
    </w:p>
    <w:p w14:paraId="4872835F" w14:textId="77777777" w:rsidR="000F25F2" w:rsidRPr="001D1F5A" w:rsidRDefault="000F25F2" w:rsidP="000F25F2">
      <w:pPr>
        <w:shd w:val="clear" w:color="auto" w:fill="FFFFFF"/>
        <w:spacing w:line="360" w:lineRule="auto"/>
        <w:rPr>
          <w:rFonts w:ascii="Times New Roman" w:hAnsi="Times New Roman" w:cs="Times New Roman"/>
          <w:bCs/>
          <w:szCs w:val="24"/>
        </w:rPr>
      </w:pPr>
    </w:p>
    <w:p w14:paraId="6C26B1EB" w14:textId="77777777" w:rsidR="000F25F2" w:rsidRPr="001D1F5A" w:rsidRDefault="000F25F2" w:rsidP="009517A0">
      <w:pPr>
        <w:pStyle w:val="ListParagraph"/>
        <w:numPr>
          <w:ilvl w:val="0"/>
          <w:numId w:val="29"/>
        </w:numPr>
        <w:autoSpaceDE w:val="0"/>
        <w:autoSpaceDN w:val="0"/>
        <w:adjustRightInd w:val="0"/>
        <w:spacing w:before="0" w:line="360" w:lineRule="auto"/>
        <w:ind w:right="90"/>
        <w:jc w:val="both"/>
        <w:rPr>
          <w:rFonts w:ascii="Times New Roman" w:hAnsi="Times New Roman" w:cs="Times New Roman"/>
          <w:bCs/>
          <w:szCs w:val="24"/>
          <w:lang w:eastAsia="en-GB"/>
        </w:rPr>
      </w:pPr>
      <w:r w:rsidRPr="001D1F5A">
        <w:rPr>
          <w:rFonts w:ascii="Times New Roman" w:eastAsia="Arial" w:hAnsi="Times New Roman" w:cs="Times New Roman"/>
          <w:bCs/>
          <w:kern w:val="2"/>
          <w:szCs w:val="24"/>
        </w:rPr>
        <w:t xml:space="preserve">Për periudhën Janar- </w:t>
      </w:r>
      <w:r w:rsidRPr="001D1F5A">
        <w:rPr>
          <w:rFonts w:ascii="Times New Roman" w:hAnsi="Times New Roman" w:cs="Times New Roman"/>
          <w:bCs/>
          <w:szCs w:val="24"/>
        </w:rPr>
        <w:t xml:space="preserve">Dhjetor </w:t>
      </w:r>
      <w:r w:rsidRPr="001D1F5A">
        <w:rPr>
          <w:rFonts w:ascii="Times New Roman" w:eastAsia="Arial" w:hAnsi="Times New Roman" w:cs="Times New Roman"/>
          <w:bCs/>
          <w:kern w:val="2"/>
          <w:szCs w:val="24"/>
        </w:rPr>
        <w:t>2025 janë 1011 s</w:t>
      </w:r>
      <w:r w:rsidRPr="001D1F5A">
        <w:rPr>
          <w:rFonts w:ascii="Times New Roman" w:hAnsi="Times New Roman" w:cs="Times New Roman"/>
          <w:bCs/>
          <w:szCs w:val="24"/>
          <w:lang w:eastAsia="en-GB"/>
        </w:rPr>
        <w:t>ubjekte të pajisur me kontratë për përdorimin e hapësirës së plazhit për sezonin turistik veror 2025</w:t>
      </w:r>
      <w:r w:rsidRPr="001D1F5A">
        <w:rPr>
          <w:rFonts w:ascii="Times New Roman" w:eastAsia="Arial" w:hAnsi="Times New Roman" w:cs="Times New Roman"/>
          <w:bCs/>
          <w:kern w:val="2"/>
          <w:szCs w:val="24"/>
        </w:rPr>
        <w:t xml:space="preserve"> ndër të cilat:</w:t>
      </w:r>
    </w:p>
    <w:p w14:paraId="23847F7B" w14:textId="77777777" w:rsidR="000F25F2" w:rsidRPr="001D1F5A" w:rsidRDefault="000F25F2" w:rsidP="009517A0">
      <w:pPr>
        <w:pStyle w:val="ListParagraph"/>
        <w:numPr>
          <w:ilvl w:val="0"/>
          <w:numId w:val="30"/>
        </w:numPr>
        <w:autoSpaceDE w:val="0"/>
        <w:autoSpaceDN w:val="0"/>
        <w:adjustRightInd w:val="0"/>
        <w:spacing w:before="0" w:line="360" w:lineRule="auto"/>
        <w:ind w:left="900" w:right="90"/>
        <w:jc w:val="both"/>
        <w:rPr>
          <w:rFonts w:ascii="Times New Roman" w:hAnsi="Times New Roman" w:cs="Times New Roman"/>
          <w:bCs/>
          <w:szCs w:val="24"/>
        </w:rPr>
      </w:pPr>
      <w:r w:rsidRPr="001D1F5A">
        <w:rPr>
          <w:rFonts w:ascii="Times New Roman" w:hAnsi="Times New Roman" w:cs="Times New Roman"/>
          <w:bCs/>
          <w:szCs w:val="24"/>
        </w:rPr>
        <w:t xml:space="preserve">638  janë lidhur në sezonin turistik aktual 2025, </w:t>
      </w:r>
      <w:r w:rsidRPr="001D1F5A">
        <w:rPr>
          <w:rFonts w:ascii="Times New Roman" w:eastAsia="Times New Roman" w:hAnsi="Times New Roman" w:cs="Times New Roman"/>
          <w:bCs/>
          <w:szCs w:val="24"/>
        </w:rPr>
        <w:t>pas dorëzimit të certifikatës së vrojtuesit nga subjektet e interesuara</w:t>
      </w:r>
      <w:r w:rsidRPr="001D1F5A">
        <w:rPr>
          <w:rFonts w:ascii="Times New Roman" w:hAnsi="Times New Roman" w:cs="Times New Roman"/>
          <w:bCs/>
          <w:szCs w:val="24"/>
        </w:rPr>
        <w:t>;</w:t>
      </w:r>
    </w:p>
    <w:p w14:paraId="52ADBF5F" w14:textId="3770418D" w:rsidR="006C12CE" w:rsidRPr="00F51F32" w:rsidRDefault="000F25F2" w:rsidP="009517A0">
      <w:pPr>
        <w:pStyle w:val="ListParagraph"/>
        <w:numPr>
          <w:ilvl w:val="0"/>
          <w:numId w:val="30"/>
        </w:numPr>
        <w:spacing w:before="0" w:after="200" w:line="276" w:lineRule="auto"/>
        <w:ind w:left="900" w:right="90"/>
        <w:jc w:val="both"/>
        <w:rPr>
          <w:rFonts w:ascii="Times New Roman" w:eastAsia="Arial" w:hAnsi="Times New Roman" w:cs="Times New Roman"/>
          <w:bCs/>
          <w:kern w:val="2"/>
          <w:szCs w:val="24"/>
        </w:rPr>
      </w:pPr>
      <w:r w:rsidRPr="001D1F5A">
        <w:rPr>
          <w:rFonts w:ascii="Times New Roman" w:hAnsi="Times New Roman" w:cs="Times New Roman"/>
          <w:bCs/>
          <w:szCs w:val="24"/>
        </w:rPr>
        <w:t>373 kontrata ekzistuese nga sezoni turistik 2021 me afat 5 vjet, të pasqyruara në formë tabelare, si më poshtë vijon</w:t>
      </w:r>
      <w:r w:rsidRPr="001D1F5A">
        <w:rPr>
          <w:rFonts w:ascii="Times New Roman" w:eastAsia="Arial" w:hAnsi="Times New Roman" w:cs="Times New Roman"/>
          <w:bCs/>
          <w:kern w:val="2"/>
          <w:szCs w:val="24"/>
        </w:rPr>
        <w:t>.</w:t>
      </w:r>
    </w:p>
    <w:p w14:paraId="2D1B55F2" w14:textId="7D44C7B1" w:rsidR="000F25F2" w:rsidRPr="006C12CE" w:rsidRDefault="000F25F2" w:rsidP="006C12CE">
      <w:pPr>
        <w:spacing w:before="0" w:after="200" w:line="276" w:lineRule="auto"/>
        <w:ind w:right="90"/>
        <w:jc w:val="both"/>
        <w:rPr>
          <w:rFonts w:ascii="Times New Roman" w:eastAsia="Arial" w:hAnsi="Times New Roman" w:cs="Times New Roman"/>
          <w:bCs/>
          <w:kern w:val="2"/>
          <w:szCs w:val="24"/>
        </w:rPr>
      </w:pPr>
      <w:r w:rsidRPr="006C12CE">
        <w:rPr>
          <w:rFonts w:ascii="Times New Roman" w:eastAsia="Arial" w:hAnsi="Times New Roman" w:cs="Times New Roman"/>
          <w:bCs/>
          <w:kern w:val="2"/>
          <w:szCs w:val="24"/>
        </w:rPr>
        <w:t xml:space="preserve"> </w:t>
      </w:r>
    </w:p>
    <w:tbl>
      <w:tblPr>
        <w:tblW w:w="8815" w:type="dxa"/>
        <w:tblLook w:val="04A0" w:firstRow="1" w:lastRow="0" w:firstColumn="1" w:lastColumn="0" w:noHBand="0" w:noVBand="1"/>
      </w:tblPr>
      <w:tblGrid>
        <w:gridCol w:w="1553"/>
        <w:gridCol w:w="1952"/>
        <w:gridCol w:w="2700"/>
        <w:gridCol w:w="2610"/>
      </w:tblGrid>
      <w:tr w:rsidR="00F2707F" w:rsidRPr="00F2707F" w14:paraId="474ED615" w14:textId="77777777" w:rsidTr="00F2707F">
        <w:trPr>
          <w:trHeight w:val="315"/>
        </w:trPr>
        <w:tc>
          <w:tcPr>
            <w:tcW w:w="8815" w:type="dxa"/>
            <w:gridSpan w:val="4"/>
            <w:tcBorders>
              <w:top w:val="single" w:sz="4" w:space="0" w:color="auto"/>
              <w:left w:val="single" w:sz="4" w:space="0" w:color="auto"/>
              <w:bottom w:val="single" w:sz="4" w:space="0" w:color="auto"/>
              <w:right w:val="single" w:sz="4" w:space="0" w:color="000000"/>
            </w:tcBorders>
            <w:noWrap/>
            <w:vAlign w:val="center"/>
            <w:hideMark/>
          </w:tcPr>
          <w:p w14:paraId="142E17AC"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Kontrata 2025</w:t>
            </w:r>
          </w:p>
        </w:tc>
      </w:tr>
      <w:tr w:rsidR="00F2707F" w:rsidRPr="00F2707F" w14:paraId="38EDB058" w14:textId="77777777" w:rsidTr="00F2707F">
        <w:trPr>
          <w:trHeight w:val="1890"/>
        </w:trPr>
        <w:tc>
          <w:tcPr>
            <w:tcW w:w="1553" w:type="dxa"/>
            <w:tcBorders>
              <w:top w:val="nil"/>
              <w:left w:val="single" w:sz="4" w:space="0" w:color="auto"/>
              <w:bottom w:val="nil"/>
              <w:right w:val="single" w:sz="4" w:space="0" w:color="auto"/>
            </w:tcBorders>
            <w:noWrap/>
            <w:vAlign w:val="center"/>
            <w:hideMark/>
          </w:tcPr>
          <w:p w14:paraId="3677D11A" w14:textId="77777777" w:rsidR="00F2707F" w:rsidRPr="00F2707F" w:rsidRDefault="00F2707F" w:rsidP="00F2707F">
            <w:pPr>
              <w:spacing w:before="0" w:line="240" w:lineRule="auto"/>
              <w:jc w:val="center"/>
              <w:rPr>
                <w:rFonts w:ascii="Times New Roman" w:eastAsia="Times New Roman" w:hAnsi="Times New Roman" w:cs="Times New Roman"/>
                <w:b/>
                <w:bCs/>
                <w:color w:val="222222"/>
                <w:szCs w:val="24"/>
                <w:lang w:val="en-US"/>
              </w:rPr>
            </w:pPr>
            <w:r w:rsidRPr="00F2707F">
              <w:rPr>
                <w:rFonts w:ascii="Times New Roman" w:eastAsia="Times New Roman" w:hAnsi="Times New Roman" w:cs="Times New Roman"/>
                <w:b/>
                <w:bCs/>
                <w:color w:val="222222"/>
                <w:szCs w:val="24"/>
              </w:rPr>
              <w:t>Bashkia</w:t>
            </w:r>
          </w:p>
        </w:tc>
        <w:tc>
          <w:tcPr>
            <w:tcW w:w="1952" w:type="dxa"/>
            <w:tcBorders>
              <w:top w:val="nil"/>
              <w:left w:val="nil"/>
              <w:bottom w:val="single" w:sz="4" w:space="0" w:color="auto"/>
              <w:right w:val="single" w:sz="4" w:space="0" w:color="auto"/>
            </w:tcBorders>
            <w:vAlign w:val="center"/>
            <w:hideMark/>
          </w:tcPr>
          <w:p w14:paraId="2D9D9462" w14:textId="77777777" w:rsidR="00F2707F" w:rsidRPr="0018214D"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Kontrata të lidhura në sezonin 2025</w:t>
            </w:r>
          </w:p>
        </w:tc>
        <w:tc>
          <w:tcPr>
            <w:tcW w:w="2700" w:type="dxa"/>
            <w:tcBorders>
              <w:top w:val="nil"/>
              <w:left w:val="nil"/>
              <w:bottom w:val="single" w:sz="4" w:space="0" w:color="auto"/>
              <w:right w:val="single" w:sz="4" w:space="0" w:color="auto"/>
            </w:tcBorders>
            <w:vAlign w:val="center"/>
            <w:hideMark/>
          </w:tcPr>
          <w:p w14:paraId="11524773" w14:textId="77777777" w:rsidR="00F2707F" w:rsidRPr="0018214D"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Kontrata ekzistuese të lidhura në sezonin 2021 me afat 5 vjet</w:t>
            </w:r>
          </w:p>
        </w:tc>
        <w:tc>
          <w:tcPr>
            <w:tcW w:w="2610" w:type="dxa"/>
            <w:tcBorders>
              <w:top w:val="nil"/>
              <w:left w:val="nil"/>
              <w:bottom w:val="single" w:sz="4" w:space="0" w:color="auto"/>
              <w:right w:val="single" w:sz="4" w:space="0" w:color="auto"/>
            </w:tcBorders>
            <w:vAlign w:val="center"/>
            <w:hideMark/>
          </w:tcPr>
          <w:p w14:paraId="1C8BC412"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Total</w:t>
            </w:r>
          </w:p>
        </w:tc>
      </w:tr>
      <w:tr w:rsidR="00F2707F" w:rsidRPr="00F2707F" w14:paraId="08305CD5"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1192F697"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lang w:val="en-US"/>
              </w:rPr>
              <w:t>Shkodër</w:t>
            </w:r>
          </w:p>
        </w:tc>
        <w:tc>
          <w:tcPr>
            <w:tcW w:w="1952" w:type="dxa"/>
            <w:tcBorders>
              <w:top w:val="nil"/>
              <w:left w:val="nil"/>
              <w:bottom w:val="single" w:sz="4" w:space="0" w:color="auto"/>
              <w:right w:val="single" w:sz="4" w:space="0" w:color="auto"/>
            </w:tcBorders>
            <w:vAlign w:val="center"/>
            <w:hideMark/>
          </w:tcPr>
          <w:p w14:paraId="4E0AB16E"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60</w:t>
            </w:r>
          </w:p>
        </w:tc>
        <w:tc>
          <w:tcPr>
            <w:tcW w:w="2700" w:type="dxa"/>
            <w:tcBorders>
              <w:top w:val="nil"/>
              <w:left w:val="nil"/>
              <w:bottom w:val="single" w:sz="4" w:space="0" w:color="auto"/>
              <w:right w:val="single" w:sz="4" w:space="0" w:color="auto"/>
            </w:tcBorders>
            <w:vAlign w:val="center"/>
            <w:hideMark/>
          </w:tcPr>
          <w:p w14:paraId="0B45BA1B"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18</w:t>
            </w:r>
          </w:p>
        </w:tc>
        <w:tc>
          <w:tcPr>
            <w:tcW w:w="2610" w:type="dxa"/>
            <w:tcBorders>
              <w:top w:val="nil"/>
              <w:left w:val="nil"/>
              <w:bottom w:val="single" w:sz="4" w:space="0" w:color="auto"/>
              <w:right w:val="single" w:sz="4" w:space="0" w:color="auto"/>
            </w:tcBorders>
            <w:noWrap/>
            <w:vAlign w:val="center"/>
            <w:hideMark/>
          </w:tcPr>
          <w:p w14:paraId="0D015BED"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78</w:t>
            </w:r>
          </w:p>
        </w:tc>
      </w:tr>
      <w:tr w:rsidR="00F2707F" w:rsidRPr="00F2707F" w14:paraId="2F6EDE4F"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426600AA"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Lezhë</w:t>
            </w:r>
          </w:p>
        </w:tc>
        <w:tc>
          <w:tcPr>
            <w:tcW w:w="1952" w:type="dxa"/>
            <w:tcBorders>
              <w:top w:val="nil"/>
              <w:left w:val="nil"/>
              <w:bottom w:val="single" w:sz="4" w:space="0" w:color="auto"/>
              <w:right w:val="single" w:sz="4" w:space="0" w:color="auto"/>
            </w:tcBorders>
            <w:vAlign w:val="center"/>
            <w:hideMark/>
          </w:tcPr>
          <w:p w14:paraId="5E3456D1"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39</w:t>
            </w:r>
          </w:p>
        </w:tc>
        <w:tc>
          <w:tcPr>
            <w:tcW w:w="2700" w:type="dxa"/>
            <w:tcBorders>
              <w:top w:val="nil"/>
              <w:left w:val="nil"/>
              <w:bottom w:val="single" w:sz="4" w:space="0" w:color="auto"/>
              <w:right w:val="single" w:sz="4" w:space="0" w:color="auto"/>
            </w:tcBorders>
            <w:vAlign w:val="center"/>
            <w:hideMark/>
          </w:tcPr>
          <w:p w14:paraId="18F380B2"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41</w:t>
            </w:r>
          </w:p>
        </w:tc>
        <w:tc>
          <w:tcPr>
            <w:tcW w:w="2610" w:type="dxa"/>
            <w:tcBorders>
              <w:top w:val="nil"/>
              <w:left w:val="nil"/>
              <w:bottom w:val="single" w:sz="4" w:space="0" w:color="auto"/>
              <w:right w:val="single" w:sz="4" w:space="0" w:color="auto"/>
            </w:tcBorders>
            <w:noWrap/>
            <w:vAlign w:val="center"/>
            <w:hideMark/>
          </w:tcPr>
          <w:p w14:paraId="509CEE4D"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80</w:t>
            </w:r>
          </w:p>
        </w:tc>
      </w:tr>
      <w:tr w:rsidR="00F2707F" w:rsidRPr="00F2707F" w14:paraId="024808F5"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4B534A79"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Durrës</w:t>
            </w:r>
          </w:p>
        </w:tc>
        <w:tc>
          <w:tcPr>
            <w:tcW w:w="1952" w:type="dxa"/>
            <w:tcBorders>
              <w:top w:val="nil"/>
              <w:left w:val="nil"/>
              <w:bottom w:val="single" w:sz="4" w:space="0" w:color="auto"/>
              <w:right w:val="single" w:sz="4" w:space="0" w:color="auto"/>
            </w:tcBorders>
            <w:vAlign w:val="center"/>
            <w:hideMark/>
          </w:tcPr>
          <w:p w14:paraId="555CF2A0"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105</w:t>
            </w:r>
          </w:p>
        </w:tc>
        <w:tc>
          <w:tcPr>
            <w:tcW w:w="2700" w:type="dxa"/>
            <w:tcBorders>
              <w:top w:val="nil"/>
              <w:left w:val="nil"/>
              <w:bottom w:val="single" w:sz="4" w:space="0" w:color="auto"/>
              <w:right w:val="single" w:sz="4" w:space="0" w:color="auto"/>
            </w:tcBorders>
            <w:vAlign w:val="center"/>
            <w:hideMark/>
          </w:tcPr>
          <w:p w14:paraId="69D4C8D4"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68</w:t>
            </w:r>
          </w:p>
        </w:tc>
        <w:tc>
          <w:tcPr>
            <w:tcW w:w="2610" w:type="dxa"/>
            <w:tcBorders>
              <w:top w:val="nil"/>
              <w:left w:val="nil"/>
              <w:bottom w:val="single" w:sz="4" w:space="0" w:color="auto"/>
              <w:right w:val="single" w:sz="4" w:space="0" w:color="auto"/>
            </w:tcBorders>
            <w:noWrap/>
            <w:vAlign w:val="center"/>
            <w:hideMark/>
          </w:tcPr>
          <w:p w14:paraId="23294BA7"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173</w:t>
            </w:r>
          </w:p>
        </w:tc>
      </w:tr>
      <w:tr w:rsidR="00F2707F" w:rsidRPr="00F2707F" w14:paraId="7BD4E9F3"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208C56D4"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Kavaj</w:t>
            </w:r>
          </w:p>
        </w:tc>
        <w:tc>
          <w:tcPr>
            <w:tcW w:w="1952" w:type="dxa"/>
            <w:tcBorders>
              <w:top w:val="nil"/>
              <w:left w:val="nil"/>
              <w:bottom w:val="single" w:sz="4" w:space="0" w:color="auto"/>
              <w:right w:val="single" w:sz="4" w:space="0" w:color="auto"/>
            </w:tcBorders>
            <w:vAlign w:val="center"/>
            <w:hideMark/>
          </w:tcPr>
          <w:p w14:paraId="42EBC2DB"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52</w:t>
            </w:r>
          </w:p>
        </w:tc>
        <w:tc>
          <w:tcPr>
            <w:tcW w:w="2700" w:type="dxa"/>
            <w:tcBorders>
              <w:top w:val="nil"/>
              <w:left w:val="nil"/>
              <w:bottom w:val="single" w:sz="4" w:space="0" w:color="auto"/>
              <w:right w:val="single" w:sz="4" w:space="0" w:color="auto"/>
            </w:tcBorders>
            <w:vAlign w:val="center"/>
            <w:hideMark/>
          </w:tcPr>
          <w:p w14:paraId="699F331B"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41</w:t>
            </w:r>
          </w:p>
        </w:tc>
        <w:tc>
          <w:tcPr>
            <w:tcW w:w="2610" w:type="dxa"/>
            <w:tcBorders>
              <w:top w:val="nil"/>
              <w:left w:val="nil"/>
              <w:bottom w:val="single" w:sz="4" w:space="0" w:color="auto"/>
              <w:right w:val="single" w:sz="4" w:space="0" w:color="auto"/>
            </w:tcBorders>
            <w:noWrap/>
            <w:vAlign w:val="center"/>
            <w:hideMark/>
          </w:tcPr>
          <w:p w14:paraId="1B789410"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93</w:t>
            </w:r>
          </w:p>
        </w:tc>
      </w:tr>
      <w:tr w:rsidR="00F2707F" w:rsidRPr="00F2707F" w14:paraId="5509A5E7"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321FFBB3"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Rrogozhinë</w:t>
            </w:r>
          </w:p>
        </w:tc>
        <w:tc>
          <w:tcPr>
            <w:tcW w:w="1952" w:type="dxa"/>
            <w:tcBorders>
              <w:top w:val="nil"/>
              <w:left w:val="nil"/>
              <w:bottom w:val="single" w:sz="4" w:space="0" w:color="auto"/>
              <w:right w:val="single" w:sz="4" w:space="0" w:color="auto"/>
            </w:tcBorders>
            <w:vAlign w:val="center"/>
            <w:hideMark/>
          </w:tcPr>
          <w:p w14:paraId="1007D593"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w:t>
            </w:r>
          </w:p>
        </w:tc>
        <w:tc>
          <w:tcPr>
            <w:tcW w:w="2700" w:type="dxa"/>
            <w:tcBorders>
              <w:top w:val="nil"/>
              <w:left w:val="nil"/>
              <w:bottom w:val="single" w:sz="4" w:space="0" w:color="auto"/>
              <w:right w:val="single" w:sz="4" w:space="0" w:color="auto"/>
            </w:tcBorders>
            <w:vAlign w:val="center"/>
            <w:hideMark/>
          </w:tcPr>
          <w:p w14:paraId="17993030"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42</w:t>
            </w:r>
          </w:p>
        </w:tc>
        <w:tc>
          <w:tcPr>
            <w:tcW w:w="2610" w:type="dxa"/>
            <w:tcBorders>
              <w:top w:val="nil"/>
              <w:left w:val="nil"/>
              <w:bottom w:val="single" w:sz="4" w:space="0" w:color="auto"/>
              <w:right w:val="single" w:sz="4" w:space="0" w:color="auto"/>
            </w:tcBorders>
            <w:noWrap/>
            <w:vAlign w:val="center"/>
            <w:hideMark/>
          </w:tcPr>
          <w:p w14:paraId="6ADA555C"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44</w:t>
            </w:r>
          </w:p>
        </w:tc>
      </w:tr>
      <w:tr w:rsidR="00F2707F" w:rsidRPr="00F2707F" w14:paraId="54BEC7CE"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6E2E75F1"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Divjakë</w:t>
            </w:r>
          </w:p>
        </w:tc>
        <w:tc>
          <w:tcPr>
            <w:tcW w:w="1952" w:type="dxa"/>
            <w:tcBorders>
              <w:top w:val="nil"/>
              <w:left w:val="nil"/>
              <w:bottom w:val="single" w:sz="4" w:space="0" w:color="auto"/>
              <w:right w:val="single" w:sz="4" w:space="0" w:color="auto"/>
            </w:tcBorders>
            <w:vAlign w:val="center"/>
            <w:hideMark/>
          </w:tcPr>
          <w:p w14:paraId="076F9564"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12</w:t>
            </w:r>
          </w:p>
        </w:tc>
        <w:tc>
          <w:tcPr>
            <w:tcW w:w="2700" w:type="dxa"/>
            <w:tcBorders>
              <w:top w:val="nil"/>
              <w:left w:val="nil"/>
              <w:bottom w:val="single" w:sz="4" w:space="0" w:color="auto"/>
              <w:right w:val="single" w:sz="4" w:space="0" w:color="auto"/>
            </w:tcBorders>
            <w:vAlign w:val="center"/>
            <w:hideMark/>
          </w:tcPr>
          <w:p w14:paraId="5EC2D419"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w:t>
            </w:r>
          </w:p>
        </w:tc>
        <w:tc>
          <w:tcPr>
            <w:tcW w:w="2610" w:type="dxa"/>
            <w:tcBorders>
              <w:top w:val="nil"/>
              <w:left w:val="nil"/>
              <w:bottom w:val="single" w:sz="4" w:space="0" w:color="auto"/>
              <w:right w:val="single" w:sz="4" w:space="0" w:color="auto"/>
            </w:tcBorders>
            <w:noWrap/>
            <w:vAlign w:val="center"/>
            <w:hideMark/>
          </w:tcPr>
          <w:p w14:paraId="734FBAD1"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13</w:t>
            </w:r>
          </w:p>
        </w:tc>
      </w:tr>
      <w:tr w:rsidR="00F2707F" w:rsidRPr="00F2707F" w14:paraId="10AD704B"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3604089F"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Pogradec</w:t>
            </w:r>
          </w:p>
        </w:tc>
        <w:tc>
          <w:tcPr>
            <w:tcW w:w="1952" w:type="dxa"/>
            <w:tcBorders>
              <w:top w:val="nil"/>
              <w:left w:val="nil"/>
              <w:bottom w:val="single" w:sz="4" w:space="0" w:color="auto"/>
              <w:right w:val="single" w:sz="4" w:space="0" w:color="auto"/>
            </w:tcBorders>
            <w:vAlign w:val="center"/>
            <w:hideMark/>
          </w:tcPr>
          <w:p w14:paraId="53CB8CFC"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15</w:t>
            </w:r>
          </w:p>
        </w:tc>
        <w:tc>
          <w:tcPr>
            <w:tcW w:w="2700" w:type="dxa"/>
            <w:tcBorders>
              <w:top w:val="nil"/>
              <w:left w:val="nil"/>
              <w:bottom w:val="single" w:sz="4" w:space="0" w:color="auto"/>
              <w:right w:val="single" w:sz="4" w:space="0" w:color="auto"/>
            </w:tcBorders>
            <w:vAlign w:val="center"/>
            <w:hideMark/>
          </w:tcPr>
          <w:p w14:paraId="42EC757D"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12</w:t>
            </w:r>
          </w:p>
        </w:tc>
        <w:tc>
          <w:tcPr>
            <w:tcW w:w="2610" w:type="dxa"/>
            <w:tcBorders>
              <w:top w:val="nil"/>
              <w:left w:val="nil"/>
              <w:bottom w:val="single" w:sz="4" w:space="0" w:color="auto"/>
              <w:right w:val="single" w:sz="4" w:space="0" w:color="auto"/>
            </w:tcBorders>
            <w:noWrap/>
            <w:vAlign w:val="center"/>
            <w:hideMark/>
          </w:tcPr>
          <w:p w14:paraId="0464235E"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27</w:t>
            </w:r>
          </w:p>
        </w:tc>
      </w:tr>
      <w:tr w:rsidR="00F2707F" w:rsidRPr="00F2707F" w14:paraId="1E1C8F9A"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68B9A7FD"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Fier</w:t>
            </w:r>
          </w:p>
        </w:tc>
        <w:tc>
          <w:tcPr>
            <w:tcW w:w="1952" w:type="dxa"/>
            <w:tcBorders>
              <w:top w:val="nil"/>
              <w:left w:val="nil"/>
              <w:bottom w:val="single" w:sz="4" w:space="0" w:color="auto"/>
              <w:right w:val="single" w:sz="4" w:space="0" w:color="auto"/>
            </w:tcBorders>
            <w:vAlign w:val="center"/>
            <w:hideMark/>
          </w:tcPr>
          <w:p w14:paraId="356E7E56"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59</w:t>
            </w:r>
          </w:p>
        </w:tc>
        <w:tc>
          <w:tcPr>
            <w:tcW w:w="2700" w:type="dxa"/>
            <w:tcBorders>
              <w:top w:val="nil"/>
              <w:left w:val="nil"/>
              <w:bottom w:val="single" w:sz="4" w:space="0" w:color="auto"/>
              <w:right w:val="single" w:sz="4" w:space="0" w:color="auto"/>
            </w:tcBorders>
            <w:vAlign w:val="center"/>
            <w:hideMark/>
          </w:tcPr>
          <w:p w14:paraId="6AF17285"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0</w:t>
            </w:r>
          </w:p>
        </w:tc>
        <w:tc>
          <w:tcPr>
            <w:tcW w:w="2610" w:type="dxa"/>
            <w:tcBorders>
              <w:top w:val="nil"/>
              <w:left w:val="nil"/>
              <w:bottom w:val="single" w:sz="4" w:space="0" w:color="auto"/>
              <w:right w:val="single" w:sz="4" w:space="0" w:color="auto"/>
            </w:tcBorders>
            <w:noWrap/>
            <w:vAlign w:val="center"/>
            <w:hideMark/>
          </w:tcPr>
          <w:p w14:paraId="4BC34AE2"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59</w:t>
            </w:r>
          </w:p>
        </w:tc>
      </w:tr>
      <w:tr w:rsidR="00F2707F" w:rsidRPr="00F2707F" w14:paraId="0A916408"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48BDD612"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Vlorë</w:t>
            </w:r>
          </w:p>
        </w:tc>
        <w:tc>
          <w:tcPr>
            <w:tcW w:w="1952" w:type="dxa"/>
            <w:tcBorders>
              <w:top w:val="nil"/>
              <w:left w:val="nil"/>
              <w:bottom w:val="single" w:sz="4" w:space="0" w:color="auto"/>
              <w:right w:val="single" w:sz="4" w:space="0" w:color="auto"/>
            </w:tcBorders>
            <w:vAlign w:val="center"/>
            <w:hideMark/>
          </w:tcPr>
          <w:p w14:paraId="35CA4330"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83</w:t>
            </w:r>
          </w:p>
        </w:tc>
        <w:tc>
          <w:tcPr>
            <w:tcW w:w="2700" w:type="dxa"/>
            <w:tcBorders>
              <w:top w:val="nil"/>
              <w:left w:val="nil"/>
              <w:bottom w:val="single" w:sz="4" w:space="0" w:color="auto"/>
              <w:right w:val="single" w:sz="4" w:space="0" w:color="auto"/>
            </w:tcBorders>
            <w:vAlign w:val="center"/>
            <w:hideMark/>
          </w:tcPr>
          <w:p w14:paraId="2B804954"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41</w:t>
            </w:r>
          </w:p>
        </w:tc>
        <w:tc>
          <w:tcPr>
            <w:tcW w:w="2610" w:type="dxa"/>
            <w:tcBorders>
              <w:top w:val="nil"/>
              <w:left w:val="nil"/>
              <w:bottom w:val="single" w:sz="4" w:space="0" w:color="auto"/>
              <w:right w:val="single" w:sz="4" w:space="0" w:color="auto"/>
            </w:tcBorders>
            <w:noWrap/>
            <w:vAlign w:val="center"/>
            <w:hideMark/>
          </w:tcPr>
          <w:p w14:paraId="7389DA87"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124</w:t>
            </w:r>
          </w:p>
        </w:tc>
      </w:tr>
      <w:tr w:rsidR="00F2707F" w:rsidRPr="00F2707F" w14:paraId="68E836D6"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06B74B78"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Himar</w:t>
            </w:r>
          </w:p>
        </w:tc>
        <w:tc>
          <w:tcPr>
            <w:tcW w:w="1952" w:type="dxa"/>
            <w:tcBorders>
              <w:top w:val="nil"/>
              <w:left w:val="nil"/>
              <w:bottom w:val="single" w:sz="4" w:space="0" w:color="auto"/>
              <w:right w:val="single" w:sz="4" w:space="0" w:color="auto"/>
            </w:tcBorders>
            <w:vAlign w:val="center"/>
            <w:hideMark/>
          </w:tcPr>
          <w:p w14:paraId="40D6F5CA"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107</w:t>
            </w:r>
          </w:p>
        </w:tc>
        <w:tc>
          <w:tcPr>
            <w:tcW w:w="2700" w:type="dxa"/>
            <w:tcBorders>
              <w:top w:val="nil"/>
              <w:left w:val="nil"/>
              <w:bottom w:val="single" w:sz="4" w:space="0" w:color="auto"/>
              <w:right w:val="single" w:sz="4" w:space="0" w:color="auto"/>
            </w:tcBorders>
            <w:vAlign w:val="center"/>
            <w:hideMark/>
          </w:tcPr>
          <w:p w14:paraId="11A00CE5"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64</w:t>
            </w:r>
          </w:p>
        </w:tc>
        <w:tc>
          <w:tcPr>
            <w:tcW w:w="2610" w:type="dxa"/>
            <w:tcBorders>
              <w:top w:val="nil"/>
              <w:left w:val="nil"/>
              <w:bottom w:val="single" w:sz="4" w:space="0" w:color="auto"/>
              <w:right w:val="single" w:sz="4" w:space="0" w:color="auto"/>
            </w:tcBorders>
            <w:noWrap/>
            <w:vAlign w:val="center"/>
            <w:hideMark/>
          </w:tcPr>
          <w:p w14:paraId="441B5DBF"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171</w:t>
            </w:r>
          </w:p>
        </w:tc>
      </w:tr>
      <w:tr w:rsidR="00F2707F" w:rsidRPr="00F2707F" w14:paraId="4DB822EC"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2F8C9067" w14:textId="77777777" w:rsidR="00F2707F" w:rsidRPr="00F2707F" w:rsidRDefault="00F2707F" w:rsidP="00F2707F">
            <w:pPr>
              <w:spacing w:before="0" w:line="240" w:lineRule="auto"/>
              <w:jc w:val="center"/>
              <w:rPr>
                <w:rFonts w:ascii="Times New Roman" w:eastAsia="Times New Roman" w:hAnsi="Times New Roman" w:cs="Times New Roman"/>
                <w:color w:val="222222"/>
                <w:szCs w:val="24"/>
                <w:lang w:val="en-US"/>
              </w:rPr>
            </w:pPr>
            <w:r w:rsidRPr="00F2707F">
              <w:rPr>
                <w:rFonts w:ascii="Times New Roman" w:eastAsia="Times New Roman" w:hAnsi="Times New Roman" w:cs="Times New Roman"/>
                <w:color w:val="222222"/>
                <w:szCs w:val="24"/>
              </w:rPr>
              <w:t>Sarandë</w:t>
            </w:r>
          </w:p>
        </w:tc>
        <w:tc>
          <w:tcPr>
            <w:tcW w:w="1952" w:type="dxa"/>
            <w:tcBorders>
              <w:top w:val="nil"/>
              <w:left w:val="nil"/>
              <w:bottom w:val="single" w:sz="4" w:space="0" w:color="auto"/>
              <w:right w:val="single" w:sz="4" w:space="0" w:color="auto"/>
            </w:tcBorders>
            <w:vAlign w:val="center"/>
            <w:hideMark/>
          </w:tcPr>
          <w:p w14:paraId="3E8C7F08"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102</w:t>
            </w:r>
          </w:p>
        </w:tc>
        <w:tc>
          <w:tcPr>
            <w:tcW w:w="2700" w:type="dxa"/>
            <w:tcBorders>
              <w:top w:val="nil"/>
              <w:left w:val="nil"/>
              <w:bottom w:val="single" w:sz="4" w:space="0" w:color="auto"/>
              <w:right w:val="single" w:sz="4" w:space="0" w:color="auto"/>
            </w:tcBorders>
            <w:vAlign w:val="center"/>
            <w:hideMark/>
          </w:tcPr>
          <w:p w14:paraId="2EF237EA"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45</w:t>
            </w:r>
          </w:p>
        </w:tc>
        <w:tc>
          <w:tcPr>
            <w:tcW w:w="2610" w:type="dxa"/>
            <w:tcBorders>
              <w:top w:val="nil"/>
              <w:left w:val="nil"/>
              <w:bottom w:val="single" w:sz="4" w:space="0" w:color="auto"/>
              <w:right w:val="single" w:sz="4" w:space="0" w:color="auto"/>
            </w:tcBorders>
            <w:noWrap/>
            <w:vAlign w:val="center"/>
            <w:hideMark/>
          </w:tcPr>
          <w:p w14:paraId="1D57D5F7" w14:textId="77777777" w:rsidR="00F2707F" w:rsidRPr="00F2707F" w:rsidRDefault="00F2707F" w:rsidP="00F2707F">
            <w:pPr>
              <w:spacing w:before="0" w:line="240" w:lineRule="auto"/>
              <w:jc w:val="center"/>
              <w:rPr>
                <w:rFonts w:ascii="Times New Roman" w:eastAsia="Times New Roman" w:hAnsi="Times New Roman" w:cs="Times New Roman"/>
                <w:color w:val="000000"/>
                <w:szCs w:val="24"/>
                <w:lang w:val="en-US"/>
              </w:rPr>
            </w:pPr>
            <w:r w:rsidRPr="00F2707F">
              <w:rPr>
                <w:rFonts w:ascii="Times New Roman" w:eastAsia="Times New Roman" w:hAnsi="Times New Roman" w:cs="Times New Roman"/>
                <w:color w:val="000000"/>
                <w:szCs w:val="24"/>
              </w:rPr>
              <w:t>147</w:t>
            </w:r>
          </w:p>
        </w:tc>
      </w:tr>
      <w:tr w:rsidR="00F2707F" w:rsidRPr="00F2707F" w14:paraId="5CB989A3" w14:textId="77777777" w:rsidTr="00F2707F">
        <w:trPr>
          <w:trHeight w:val="315"/>
        </w:trPr>
        <w:tc>
          <w:tcPr>
            <w:tcW w:w="1553" w:type="dxa"/>
            <w:tcBorders>
              <w:top w:val="nil"/>
              <w:left w:val="single" w:sz="4" w:space="0" w:color="auto"/>
              <w:bottom w:val="single" w:sz="4" w:space="0" w:color="auto"/>
              <w:right w:val="single" w:sz="4" w:space="0" w:color="auto"/>
            </w:tcBorders>
            <w:noWrap/>
            <w:vAlign w:val="center"/>
            <w:hideMark/>
          </w:tcPr>
          <w:p w14:paraId="2C20886F"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Total</w:t>
            </w:r>
          </w:p>
        </w:tc>
        <w:tc>
          <w:tcPr>
            <w:tcW w:w="1952" w:type="dxa"/>
            <w:tcBorders>
              <w:top w:val="nil"/>
              <w:left w:val="nil"/>
              <w:bottom w:val="single" w:sz="4" w:space="0" w:color="auto"/>
              <w:right w:val="single" w:sz="4" w:space="0" w:color="auto"/>
            </w:tcBorders>
            <w:noWrap/>
            <w:vAlign w:val="center"/>
            <w:hideMark/>
          </w:tcPr>
          <w:p w14:paraId="771ED5D9"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638</w:t>
            </w:r>
          </w:p>
        </w:tc>
        <w:tc>
          <w:tcPr>
            <w:tcW w:w="2700" w:type="dxa"/>
            <w:tcBorders>
              <w:top w:val="nil"/>
              <w:left w:val="nil"/>
              <w:bottom w:val="single" w:sz="4" w:space="0" w:color="auto"/>
              <w:right w:val="single" w:sz="4" w:space="0" w:color="auto"/>
            </w:tcBorders>
            <w:noWrap/>
            <w:vAlign w:val="center"/>
            <w:hideMark/>
          </w:tcPr>
          <w:p w14:paraId="74FEE9A1"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373</w:t>
            </w:r>
          </w:p>
        </w:tc>
        <w:tc>
          <w:tcPr>
            <w:tcW w:w="2610" w:type="dxa"/>
            <w:tcBorders>
              <w:top w:val="nil"/>
              <w:left w:val="nil"/>
              <w:bottom w:val="single" w:sz="4" w:space="0" w:color="auto"/>
              <w:right w:val="single" w:sz="4" w:space="0" w:color="auto"/>
            </w:tcBorders>
            <w:noWrap/>
            <w:vAlign w:val="center"/>
            <w:hideMark/>
          </w:tcPr>
          <w:p w14:paraId="7255B2CE" w14:textId="77777777" w:rsidR="00F2707F" w:rsidRPr="00F2707F" w:rsidRDefault="00F2707F" w:rsidP="00F2707F">
            <w:pPr>
              <w:spacing w:before="0" w:line="240" w:lineRule="auto"/>
              <w:jc w:val="center"/>
              <w:rPr>
                <w:rFonts w:ascii="Times New Roman" w:eastAsia="Times New Roman" w:hAnsi="Times New Roman" w:cs="Times New Roman"/>
                <w:b/>
                <w:bCs/>
                <w:color w:val="000000"/>
                <w:szCs w:val="24"/>
                <w:lang w:val="en-US"/>
              </w:rPr>
            </w:pPr>
            <w:r w:rsidRPr="00F2707F">
              <w:rPr>
                <w:rFonts w:ascii="Times New Roman" w:eastAsia="Times New Roman" w:hAnsi="Times New Roman" w:cs="Times New Roman"/>
                <w:b/>
                <w:bCs/>
                <w:color w:val="000000"/>
                <w:szCs w:val="24"/>
              </w:rPr>
              <w:t>1011</w:t>
            </w:r>
          </w:p>
        </w:tc>
      </w:tr>
    </w:tbl>
    <w:p w14:paraId="14599664" w14:textId="77777777" w:rsidR="00F51F32" w:rsidRDefault="00F51F32" w:rsidP="00F51F32">
      <w:pPr>
        <w:shd w:val="clear" w:color="auto" w:fill="FFFFFF"/>
        <w:spacing w:line="360" w:lineRule="auto"/>
        <w:rPr>
          <w:rFonts w:ascii="Times New Roman" w:hAnsi="Times New Roman" w:cs="Times New Roman"/>
          <w:bCs/>
          <w:szCs w:val="24"/>
        </w:rPr>
      </w:pPr>
    </w:p>
    <w:p w14:paraId="2D97D46F" w14:textId="677BD2F9" w:rsidR="000F25F2" w:rsidRPr="001D1F5A" w:rsidRDefault="000F25F2" w:rsidP="00F51F32">
      <w:pPr>
        <w:shd w:val="clear" w:color="auto" w:fill="FFFFFF"/>
        <w:spacing w:line="360" w:lineRule="auto"/>
        <w:rPr>
          <w:rFonts w:ascii="Times New Roman" w:hAnsi="Times New Roman" w:cs="Times New Roman"/>
          <w:bCs/>
          <w:szCs w:val="24"/>
        </w:rPr>
      </w:pPr>
      <w:r w:rsidRPr="001D1F5A">
        <w:rPr>
          <w:rFonts w:ascii="Times New Roman" w:hAnsi="Times New Roman" w:cs="Times New Roman"/>
          <w:bCs/>
          <w:szCs w:val="24"/>
        </w:rPr>
        <w:t>Kontrata përdorimi të lidhura për stacion plazhi, Janar- Dhjetor 2025</w:t>
      </w:r>
    </w:p>
    <w:bookmarkEnd w:id="18"/>
    <w:p w14:paraId="625E1A49" w14:textId="77777777" w:rsidR="000F25F2" w:rsidRPr="001D1F5A" w:rsidRDefault="000F25F2" w:rsidP="000F25F2">
      <w:pPr>
        <w:shd w:val="clear" w:color="auto" w:fill="FFFFFF"/>
        <w:jc w:val="both"/>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r>
      <w:r w:rsidRPr="001D1F5A">
        <w:rPr>
          <w:rFonts w:ascii="Times New Roman" w:eastAsia="Times New Roman" w:hAnsi="Times New Roman" w:cs="Times New Roman"/>
          <w:bCs/>
          <w:color w:val="000000"/>
          <w:szCs w:val="24"/>
          <w:lang w:eastAsia="sq-AL"/>
        </w:rPr>
        <w:tab/>
        <w:t>000/lekë</w:t>
      </w:r>
    </w:p>
    <w:tbl>
      <w:tblPr>
        <w:tblW w:w="9268"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62"/>
        <w:gridCol w:w="1620"/>
        <w:gridCol w:w="1434"/>
        <w:gridCol w:w="1752"/>
      </w:tblGrid>
      <w:tr w:rsidR="000F25F2" w:rsidRPr="001D1F5A" w14:paraId="34E24949" w14:textId="77777777" w:rsidTr="00DE7855">
        <w:trPr>
          <w:trHeight w:val="475"/>
        </w:trPr>
        <w:tc>
          <w:tcPr>
            <w:tcW w:w="4462" w:type="dxa"/>
            <w:shd w:val="clear" w:color="000000" w:fill="FFFFFF"/>
            <w:vAlign w:val="center"/>
          </w:tcPr>
          <w:p w14:paraId="4F234AAB"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Buxheti 2025</w:t>
            </w:r>
          </w:p>
        </w:tc>
        <w:tc>
          <w:tcPr>
            <w:tcW w:w="1620" w:type="dxa"/>
            <w:shd w:val="clear" w:color="000000" w:fill="FFFFFF"/>
            <w:noWrap/>
            <w:vAlign w:val="center"/>
          </w:tcPr>
          <w:p w14:paraId="17F46E65"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Plan</w:t>
            </w:r>
          </w:p>
        </w:tc>
        <w:tc>
          <w:tcPr>
            <w:tcW w:w="1434" w:type="dxa"/>
            <w:shd w:val="clear" w:color="000000" w:fill="FFFFFF"/>
            <w:noWrap/>
            <w:vAlign w:val="center"/>
          </w:tcPr>
          <w:p w14:paraId="173BDE3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xml:space="preserve">Fakt </w:t>
            </w:r>
          </w:p>
        </w:tc>
        <w:tc>
          <w:tcPr>
            <w:tcW w:w="1752" w:type="dxa"/>
            <w:shd w:val="clear" w:color="000000" w:fill="FFFFFF"/>
            <w:noWrap/>
            <w:vAlign w:val="center"/>
          </w:tcPr>
          <w:p w14:paraId="6EC9201F"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 realizimit</w:t>
            </w:r>
          </w:p>
        </w:tc>
      </w:tr>
      <w:tr w:rsidR="000F25F2" w:rsidRPr="001D1F5A" w14:paraId="655CAB23" w14:textId="77777777" w:rsidTr="00DE7855">
        <w:trPr>
          <w:trHeight w:val="439"/>
        </w:trPr>
        <w:tc>
          <w:tcPr>
            <w:tcW w:w="4462" w:type="dxa"/>
            <w:shd w:val="clear" w:color="000000" w:fill="FFFFFF"/>
            <w:vAlign w:val="center"/>
          </w:tcPr>
          <w:p w14:paraId="68225174"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Paga</w:t>
            </w:r>
          </w:p>
        </w:tc>
        <w:tc>
          <w:tcPr>
            <w:tcW w:w="1620" w:type="dxa"/>
            <w:tcBorders>
              <w:top w:val="single" w:sz="4" w:space="0" w:color="auto"/>
              <w:left w:val="single" w:sz="4" w:space="0" w:color="auto"/>
              <w:bottom w:val="single" w:sz="4" w:space="0" w:color="auto"/>
              <w:right w:val="single" w:sz="4" w:space="0" w:color="auto"/>
            </w:tcBorders>
            <w:noWrap/>
            <w:vAlign w:val="center"/>
          </w:tcPr>
          <w:p w14:paraId="079BCA7A"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val="en-US" w:eastAsia="sq-AL"/>
              </w:rPr>
            </w:pPr>
            <w:r w:rsidRPr="001D1F5A">
              <w:rPr>
                <w:rFonts w:ascii="Times New Roman" w:hAnsi="Times New Roman" w:cs="Times New Roman"/>
                <w:bCs/>
                <w:szCs w:val="24"/>
              </w:rPr>
              <w:t>73,900</w:t>
            </w:r>
          </w:p>
        </w:tc>
        <w:tc>
          <w:tcPr>
            <w:tcW w:w="1434" w:type="dxa"/>
            <w:tcBorders>
              <w:top w:val="single" w:sz="4" w:space="0" w:color="auto"/>
              <w:left w:val="single" w:sz="4" w:space="0" w:color="auto"/>
              <w:bottom w:val="single" w:sz="4" w:space="0" w:color="auto"/>
              <w:right w:val="single" w:sz="4" w:space="0" w:color="auto"/>
            </w:tcBorders>
            <w:noWrap/>
            <w:vAlign w:val="center"/>
          </w:tcPr>
          <w:p w14:paraId="7EB35D0B"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73,620</w:t>
            </w:r>
          </w:p>
        </w:tc>
        <w:tc>
          <w:tcPr>
            <w:tcW w:w="1752" w:type="dxa"/>
            <w:shd w:val="clear" w:color="000000" w:fill="FFFFFF"/>
            <w:noWrap/>
            <w:vAlign w:val="center"/>
          </w:tcPr>
          <w:p w14:paraId="42056E13"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99.62%</w:t>
            </w:r>
          </w:p>
        </w:tc>
      </w:tr>
      <w:tr w:rsidR="000F25F2" w:rsidRPr="001D1F5A" w14:paraId="3BFC11E9" w14:textId="77777777" w:rsidTr="00DE7855">
        <w:trPr>
          <w:trHeight w:val="439"/>
        </w:trPr>
        <w:tc>
          <w:tcPr>
            <w:tcW w:w="4462" w:type="dxa"/>
            <w:shd w:val="clear" w:color="000000" w:fill="FFFFFF"/>
            <w:vAlign w:val="center"/>
          </w:tcPr>
          <w:p w14:paraId="2F1E4E8F"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Sigurime Shoqërore</w:t>
            </w:r>
          </w:p>
        </w:tc>
        <w:tc>
          <w:tcPr>
            <w:tcW w:w="1620" w:type="dxa"/>
            <w:tcBorders>
              <w:top w:val="nil"/>
              <w:left w:val="single" w:sz="4" w:space="0" w:color="auto"/>
              <w:bottom w:val="single" w:sz="4" w:space="0" w:color="auto"/>
              <w:right w:val="single" w:sz="4" w:space="0" w:color="auto"/>
            </w:tcBorders>
            <w:noWrap/>
            <w:vAlign w:val="center"/>
          </w:tcPr>
          <w:p w14:paraId="38B88C8E"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val="en-US" w:eastAsia="sq-AL"/>
              </w:rPr>
            </w:pPr>
            <w:r w:rsidRPr="001D1F5A">
              <w:rPr>
                <w:rFonts w:ascii="Times New Roman" w:hAnsi="Times New Roman" w:cs="Times New Roman"/>
                <w:bCs/>
                <w:szCs w:val="24"/>
              </w:rPr>
              <w:t>13,311</w:t>
            </w:r>
          </w:p>
        </w:tc>
        <w:tc>
          <w:tcPr>
            <w:tcW w:w="1434" w:type="dxa"/>
            <w:tcBorders>
              <w:top w:val="nil"/>
              <w:left w:val="single" w:sz="4" w:space="0" w:color="auto"/>
              <w:bottom w:val="single" w:sz="4" w:space="0" w:color="auto"/>
              <w:right w:val="single" w:sz="4" w:space="0" w:color="auto"/>
            </w:tcBorders>
            <w:noWrap/>
            <w:vAlign w:val="center"/>
          </w:tcPr>
          <w:p w14:paraId="1AF4FDCD"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12,325</w:t>
            </w:r>
          </w:p>
        </w:tc>
        <w:tc>
          <w:tcPr>
            <w:tcW w:w="1752" w:type="dxa"/>
            <w:shd w:val="clear" w:color="000000" w:fill="FFFFFF"/>
            <w:noWrap/>
            <w:vAlign w:val="center"/>
          </w:tcPr>
          <w:p w14:paraId="43B96F9F"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92.59%</w:t>
            </w:r>
          </w:p>
        </w:tc>
      </w:tr>
      <w:tr w:rsidR="000F25F2" w:rsidRPr="001D1F5A" w14:paraId="4D0EDAD5" w14:textId="77777777" w:rsidTr="00DE7855">
        <w:trPr>
          <w:trHeight w:val="421"/>
        </w:trPr>
        <w:tc>
          <w:tcPr>
            <w:tcW w:w="4462" w:type="dxa"/>
            <w:shd w:val="clear" w:color="000000" w:fill="FFFFFF"/>
            <w:vAlign w:val="center"/>
          </w:tcPr>
          <w:p w14:paraId="5047E7BE"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lastRenderedPageBreak/>
              <w:t>602 (Kod Produkti 92603AB/ 91214AA)</w:t>
            </w:r>
          </w:p>
        </w:tc>
        <w:tc>
          <w:tcPr>
            <w:tcW w:w="1620" w:type="dxa"/>
            <w:tcBorders>
              <w:top w:val="nil"/>
              <w:left w:val="single" w:sz="4" w:space="0" w:color="auto"/>
              <w:bottom w:val="single" w:sz="4" w:space="0" w:color="auto"/>
              <w:right w:val="single" w:sz="4" w:space="0" w:color="auto"/>
            </w:tcBorders>
            <w:noWrap/>
            <w:vAlign w:val="center"/>
          </w:tcPr>
          <w:p w14:paraId="71924487"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val="en-US" w:eastAsia="sq-AL"/>
              </w:rPr>
            </w:pPr>
            <w:r w:rsidRPr="001D1F5A">
              <w:rPr>
                <w:rFonts w:ascii="Times New Roman" w:hAnsi="Times New Roman" w:cs="Times New Roman"/>
                <w:bCs/>
                <w:szCs w:val="24"/>
              </w:rPr>
              <w:t>14,446</w:t>
            </w:r>
          </w:p>
        </w:tc>
        <w:tc>
          <w:tcPr>
            <w:tcW w:w="1434" w:type="dxa"/>
            <w:tcBorders>
              <w:top w:val="nil"/>
              <w:left w:val="single" w:sz="4" w:space="0" w:color="auto"/>
              <w:bottom w:val="single" w:sz="4" w:space="0" w:color="auto"/>
              <w:right w:val="single" w:sz="4" w:space="0" w:color="auto"/>
            </w:tcBorders>
            <w:noWrap/>
            <w:vAlign w:val="center"/>
          </w:tcPr>
          <w:p w14:paraId="135BED73"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hAnsi="Times New Roman" w:cs="Times New Roman"/>
                <w:bCs/>
                <w:szCs w:val="24"/>
              </w:rPr>
              <w:t>14,103</w:t>
            </w:r>
          </w:p>
        </w:tc>
        <w:tc>
          <w:tcPr>
            <w:tcW w:w="1752" w:type="dxa"/>
            <w:shd w:val="clear" w:color="000000" w:fill="FFFFFF"/>
            <w:noWrap/>
            <w:vAlign w:val="center"/>
          </w:tcPr>
          <w:p w14:paraId="48B118BD"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97.63%</w:t>
            </w:r>
          </w:p>
        </w:tc>
      </w:tr>
      <w:tr w:rsidR="000F25F2" w:rsidRPr="001D1F5A" w14:paraId="776BC892" w14:textId="77777777" w:rsidTr="00DE7855">
        <w:trPr>
          <w:trHeight w:val="430"/>
        </w:trPr>
        <w:tc>
          <w:tcPr>
            <w:tcW w:w="4462" w:type="dxa"/>
            <w:shd w:val="clear" w:color="000000" w:fill="FFFFFF"/>
            <w:vAlign w:val="center"/>
          </w:tcPr>
          <w:p w14:paraId="4DEE04DB"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602 (Kod Produkti 92603AF)</w:t>
            </w:r>
          </w:p>
        </w:tc>
        <w:tc>
          <w:tcPr>
            <w:tcW w:w="1620" w:type="dxa"/>
            <w:tcBorders>
              <w:top w:val="nil"/>
              <w:left w:val="single" w:sz="4" w:space="0" w:color="auto"/>
              <w:bottom w:val="single" w:sz="4" w:space="0" w:color="auto"/>
              <w:right w:val="single" w:sz="4" w:space="0" w:color="auto"/>
            </w:tcBorders>
            <w:noWrap/>
            <w:vAlign w:val="center"/>
          </w:tcPr>
          <w:p w14:paraId="3F3D197B" w14:textId="77777777" w:rsidR="000F25F2" w:rsidRPr="001D1F5A" w:rsidRDefault="000F25F2" w:rsidP="00DE7855">
            <w:pPr>
              <w:spacing w:line="240" w:lineRule="auto"/>
              <w:contextualSpacing/>
              <w:jc w:val="right"/>
              <w:rPr>
                <w:rFonts w:ascii="Times New Roman" w:hAnsi="Times New Roman" w:cs="Times New Roman"/>
                <w:bCs/>
                <w:szCs w:val="24"/>
              </w:rPr>
            </w:pPr>
            <w:r w:rsidRPr="001D1F5A">
              <w:rPr>
                <w:rFonts w:ascii="Times New Roman" w:hAnsi="Times New Roman" w:cs="Times New Roman"/>
                <w:bCs/>
                <w:szCs w:val="24"/>
              </w:rPr>
              <w:t>202,693</w:t>
            </w:r>
          </w:p>
        </w:tc>
        <w:tc>
          <w:tcPr>
            <w:tcW w:w="1434" w:type="dxa"/>
            <w:tcBorders>
              <w:top w:val="nil"/>
              <w:left w:val="single" w:sz="4" w:space="0" w:color="auto"/>
              <w:bottom w:val="single" w:sz="4" w:space="0" w:color="auto"/>
              <w:right w:val="single" w:sz="4" w:space="0" w:color="auto"/>
            </w:tcBorders>
            <w:noWrap/>
            <w:vAlign w:val="center"/>
          </w:tcPr>
          <w:p w14:paraId="260747F2" w14:textId="77777777" w:rsidR="000F25F2" w:rsidRPr="001D1F5A" w:rsidRDefault="000F25F2" w:rsidP="00DE7855">
            <w:pPr>
              <w:spacing w:line="240" w:lineRule="auto"/>
              <w:contextualSpacing/>
              <w:jc w:val="right"/>
              <w:rPr>
                <w:rFonts w:ascii="Times New Roman" w:hAnsi="Times New Roman" w:cs="Times New Roman"/>
                <w:bCs/>
                <w:szCs w:val="24"/>
              </w:rPr>
            </w:pPr>
            <w:r w:rsidRPr="001D1F5A">
              <w:rPr>
                <w:rFonts w:ascii="Times New Roman" w:hAnsi="Times New Roman" w:cs="Times New Roman"/>
                <w:bCs/>
                <w:szCs w:val="24"/>
              </w:rPr>
              <w:t>202,693</w:t>
            </w:r>
          </w:p>
        </w:tc>
        <w:tc>
          <w:tcPr>
            <w:tcW w:w="1752" w:type="dxa"/>
            <w:shd w:val="clear" w:color="000000" w:fill="FFFFFF"/>
            <w:noWrap/>
            <w:vAlign w:val="center"/>
          </w:tcPr>
          <w:p w14:paraId="005FD49A"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100%</w:t>
            </w:r>
          </w:p>
        </w:tc>
      </w:tr>
      <w:tr w:rsidR="000F25F2" w:rsidRPr="001D1F5A" w14:paraId="6D473A5D" w14:textId="77777777" w:rsidTr="00DE7855">
        <w:trPr>
          <w:trHeight w:val="498"/>
        </w:trPr>
        <w:tc>
          <w:tcPr>
            <w:tcW w:w="4462" w:type="dxa"/>
            <w:tcBorders>
              <w:bottom w:val="single" w:sz="4" w:space="0" w:color="auto"/>
            </w:tcBorders>
            <w:shd w:val="clear" w:color="000000" w:fill="FFFFFF"/>
            <w:vAlign w:val="center"/>
          </w:tcPr>
          <w:p w14:paraId="7CFA84D2"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Shpenzime Kapitale me financim të brendshëm</w:t>
            </w:r>
          </w:p>
        </w:tc>
        <w:tc>
          <w:tcPr>
            <w:tcW w:w="1620" w:type="dxa"/>
            <w:tcBorders>
              <w:bottom w:val="single" w:sz="4" w:space="0" w:color="auto"/>
            </w:tcBorders>
            <w:noWrap/>
            <w:vAlign w:val="center"/>
          </w:tcPr>
          <w:p w14:paraId="31C65737"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2,705</w:t>
            </w:r>
          </w:p>
        </w:tc>
        <w:tc>
          <w:tcPr>
            <w:tcW w:w="1434" w:type="dxa"/>
            <w:tcBorders>
              <w:bottom w:val="single" w:sz="4" w:space="0" w:color="auto"/>
            </w:tcBorders>
            <w:noWrap/>
            <w:vAlign w:val="center"/>
          </w:tcPr>
          <w:p w14:paraId="210C9440"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705</w:t>
            </w:r>
          </w:p>
        </w:tc>
        <w:tc>
          <w:tcPr>
            <w:tcW w:w="1752" w:type="dxa"/>
            <w:tcBorders>
              <w:bottom w:val="single" w:sz="4" w:space="0" w:color="auto"/>
            </w:tcBorders>
            <w:shd w:val="clear" w:color="000000" w:fill="FFFFFF"/>
            <w:noWrap/>
            <w:vAlign w:val="center"/>
          </w:tcPr>
          <w:p w14:paraId="7AA028B9"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26%</w:t>
            </w:r>
          </w:p>
        </w:tc>
      </w:tr>
      <w:tr w:rsidR="000F25F2" w:rsidRPr="001D1F5A" w14:paraId="6F1B3593" w14:textId="77777777" w:rsidTr="00DE7855">
        <w:trPr>
          <w:trHeight w:val="557"/>
        </w:trPr>
        <w:tc>
          <w:tcPr>
            <w:tcW w:w="4462" w:type="dxa"/>
            <w:tcBorders>
              <w:top w:val="single" w:sz="4" w:space="0" w:color="auto"/>
              <w:left w:val="single" w:sz="4" w:space="0" w:color="auto"/>
              <w:bottom w:val="single" w:sz="4" w:space="0" w:color="auto"/>
              <w:right w:val="single" w:sz="4" w:space="0" w:color="auto"/>
            </w:tcBorders>
            <w:shd w:val="clear" w:color="000000" w:fill="FFFFFF"/>
            <w:vAlign w:val="center"/>
          </w:tcPr>
          <w:p w14:paraId="6096F70C"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Shpenzime Kapitale me financim të huaj</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906B8B"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7A615A"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599D4"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r>
      <w:tr w:rsidR="000F25F2" w:rsidRPr="001D1F5A" w14:paraId="15683A21" w14:textId="77777777" w:rsidTr="00DE7855">
        <w:trPr>
          <w:trHeight w:val="557"/>
        </w:trPr>
        <w:tc>
          <w:tcPr>
            <w:tcW w:w="4462" w:type="dxa"/>
            <w:tcBorders>
              <w:top w:val="single" w:sz="4" w:space="0" w:color="auto"/>
              <w:left w:val="single" w:sz="4" w:space="0" w:color="auto"/>
              <w:bottom w:val="single" w:sz="4" w:space="0" w:color="auto"/>
              <w:right w:val="single" w:sz="4" w:space="0" w:color="auto"/>
            </w:tcBorders>
            <w:shd w:val="clear" w:color="000000" w:fill="FFFFFF"/>
            <w:vAlign w:val="center"/>
          </w:tcPr>
          <w:p w14:paraId="01E34743"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Shpenzime nga Fondi i Veçantë</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17663"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50</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76B6B"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50</w:t>
            </w:r>
          </w:p>
        </w:tc>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09BDD"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100%</w:t>
            </w:r>
          </w:p>
        </w:tc>
      </w:tr>
      <w:tr w:rsidR="000F25F2" w:rsidRPr="001D1F5A" w14:paraId="264289AE" w14:textId="77777777" w:rsidTr="00DE7855">
        <w:trPr>
          <w:trHeight w:val="498"/>
        </w:trPr>
        <w:tc>
          <w:tcPr>
            <w:tcW w:w="4462" w:type="dxa"/>
            <w:tcBorders>
              <w:top w:val="single" w:sz="4" w:space="0" w:color="auto"/>
              <w:left w:val="single" w:sz="4" w:space="0" w:color="auto"/>
              <w:bottom w:val="single" w:sz="4" w:space="0" w:color="auto"/>
              <w:right w:val="single" w:sz="4" w:space="0" w:color="auto"/>
            </w:tcBorders>
            <w:shd w:val="clear" w:color="000000" w:fill="FFFFFF"/>
            <w:vAlign w:val="center"/>
          </w:tcPr>
          <w:p w14:paraId="5A8AAEB2" w14:textId="77777777" w:rsidR="000F25F2" w:rsidRPr="001D1F5A" w:rsidRDefault="000F25F2" w:rsidP="00DE7855">
            <w:pPr>
              <w:spacing w:line="240" w:lineRule="auto"/>
              <w:contextualSpacing/>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Të ardhura jashtë limitit (projekti FISH FEST)</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CD109"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979</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C0F1A" w14:textId="77777777" w:rsidR="000F25F2" w:rsidRPr="001D1F5A" w:rsidRDefault="000F25F2" w:rsidP="00DE7855">
            <w:pPr>
              <w:spacing w:line="240" w:lineRule="auto"/>
              <w:contextualSpacing/>
              <w:jc w:val="right"/>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c>
          <w:tcPr>
            <w:tcW w:w="175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C2133" w14:textId="77777777" w:rsidR="000F25F2" w:rsidRPr="001D1F5A" w:rsidRDefault="000F25F2" w:rsidP="00DE7855">
            <w:pPr>
              <w:spacing w:line="240" w:lineRule="auto"/>
              <w:contextualSpacing/>
              <w:jc w:val="center"/>
              <w:rPr>
                <w:rFonts w:ascii="Times New Roman" w:eastAsia="Times New Roman" w:hAnsi="Times New Roman" w:cs="Times New Roman"/>
                <w:bCs/>
                <w:color w:val="000000"/>
                <w:szCs w:val="24"/>
                <w:lang w:eastAsia="sq-AL"/>
              </w:rPr>
            </w:pPr>
            <w:r w:rsidRPr="001D1F5A">
              <w:rPr>
                <w:rFonts w:ascii="Times New Roman" w:eastAsia="Times New Roman" w:hAnsi="Times New Roman" w:cs="Times New Roman"/>
                <w:bCs/>
                <w:color w:val="000000"/>
                <w:szCs w:val="24"/>
                <w:lang w:eastAsia="sq-AL"/>
              </w:rPr>
              <w:t>0%</w:t>
            </w:r>
          </w:p>
        </w:tc>
      </w:tr>
    </w:tbl>
    <w:p w14:paraId="61A89E1E" w14:textId="77777777" w:rsidR="000F25F2" w:rsidRPr="001D1F5A" w:rsidRDefault="000F25F2" w:rsidP="000F25F2">
      <w:pPr>
        <w:jc w:val="both"/>
        <w:rPr>
          <w:rFonts w:ascii="Times New Roman" w:eastAsia="Batang" w:hAnsi="Times New Roman" w:cs="Times New Roman"/>
          <w:bCs/>
          <w:szCs w:val="24"/>
          <w:u w:val="single"/>
        </w:rPr>
      </w:pPr>
    </w:p>
    <w:p w14:paraId="78FE87EA" w14:textId="54475A9E" w:rsidR="000F25F2" w:rsidRPr="001D1F5A" w:rsidRDefault="000F25F2" w:rsidP="000F25F2">
      <w:pPr>
        <w:jc w:val="both"/>
        <w:rPr>
          <w:rFonts w:ascii="Times New Roman" w:eastAsia="Batang" w:hAnsi="Times New Roman" w:cs="Times New Roman"/>
          <w:bCs/>
          <w:szCs w:val="24"/>
        </w:rPr>
      </w:pPr>
      <w:r w:rsidRPr="00F51F32">
        <w:rPr>
          <w:rFonts w:ascii="Times New Roman" w:eastAsia="Batang" w:hAnsi="Times New Roman" w:cs="Times New Roman"/>
          <w:bCs/>
          <w:i/>
          <w:iCs/>
          <w:szCs w:val="24"/>
        </w:rPr>
        <w:t>Fondi i Pagave dhe Sigurimeve Shoqërore</w:t>
      </w:r>
      <w:r w:rsidR="00F51F32">
        <w:rPr>
          <w:rFonts w:ascii="Times New Roman" w:eastAsia="Batang" w:hAnsi="Times New Roman" w:cs="Times New Roman"/>
          <w:bCs/>
          <w:szCs w:val="24"/>
        </w:rPr>
        <w:t xml:space="preserve"> </w:t>
      </w:r>
      <w:r w:rsidRPr="001D1F5A">
        <w:rPr>
          <w:rFonts w:ascii="Times New Roman" w:eastAsia="Batang" w:hAnsi="Times New Roman" w:cs="Times New Roman"/>
          <w:bCs/>
          <w:szCs w:val="24"/>
        </w:rPr>
        <w:t>(zërat 600+601</w:t>
      </w:r>
      <w:r w:rsidR="00F51F32">
        <w:rPr>
          <w:rFonts w:ascii="Times New Roman" w:eastAsia="Batang" w:hAnsi="Times New Roman" w:cs="Times New Roman"/>
          <w:bCs/>
          <w:szCs w:val="24"/>
        </w:rPr>
        <w:t xml:space="preserve">) </w:t>
      </w:r>
      <w:r w:rsidRPr="001D1F5A">
        <w:rPr>
          <w:rFonts w:ascii="Times New Roman" w:eastAsia="Batang" w:hAnsi="Times New Roman" w:cs="Times New Roman"/>
          <w:bCs/>
          <w:szCs w:val="24"/>
        </w:rPr>
        <w:t xml:space="preserve"> </w:t>
      </w:r>
      <w:r w:rsidR="00F51F32">
        <w:rPr>
          <w:rFonts w:ascii="Times New Roman" w:eastAsia="Batang" w:hAnsi="Times New Roman" w:cs="Times New Roman"/>
          <w:bCs/>
          <w:szCs w:val="24"/>
        </w:rPr>
        <w:t>i</w:t>
      </w:r>
      <w:r w:rsidRPr="001D1F5A">
        <w:rPr>
          <w:rFonts w:ascii="Times New Roman" w:eastAsia="Batang" w:hAnsi="Times New Roman" w:cs="Times New Roman"/>
          <w:bCs/>
          <w:szCs w:val="24"/>
        </w:rPr>
        <w:t xml:space="preserve"> realizuar për periudhën e raportimit janë përkatësisht </w:t>
      </w:r>
      <w:r w:rsidRPr="001D1F5A">
        <w:rPr>
          <w:rFonts w:ascii="Times New Roman" w:eastAsia="Times New Roman" w:hAnsi="Times New Roman" w:cs="Times New Roman"/>
          <w:bCs/>
          <w:color w:val="000000"/>
          <w:szCs w:val="24"/>
          <w:lang w:eastAsia="sq-AL"/>
        </w:rPr>
        <w:t xml:space="preserve">73,620 </w:t>
      </w:r>
      <w:r w:rsidRPr="001D1F5A">
        <w:rPr>
          <w:rFonts w:ascii="Times New Roman" w:eastAsia="Batang" w:hAnsi="Times New Roman" w:cs="Times New Roman"/>
          <w:bCs/>
          <w:szCs w:val="24"/>
        </w:rPr>
        <w:t xml:space="preserve">mijë lekë për artikullin 600 dhe </w:t>
      </w:r>
      <w:r w:rsidRPr="001D1F5A">
        <w:rPr>
          <w:rFonts w:ascii="Times New Roman" w:hAnsi="Times New Roman" w:cs="Times New Roman"/>
          <w:bCs/>
          <w:szCs w:val="24"/>
        </w:rPr>
        <w:t xml:space="preserve">12,325 </w:t>
      </w:r>
      <w:r w:rsidRPr="001D1F5A">
        <w:rPr>
          <w:rFonts w:ascii="Times New Roman" w:eastAsia="Batang" w:hAnsi="Times New Roman" w:cs="Times New Roman"/>
          <w:bCs/>
          <w:szCs w:val="24"/>
        </w:rPr>
        <w:t xml:space="preserve">mijë lekë për artikullin 601, që përkthehen në përkatësisht në </w:t>
      </w:r>
      <w:r w:rsidRPr="001D1F5A">
        <w:rPr>
          <w:rFonts w:ascii="Times New Roman" w:eastAsia="Times New Roman" w:hAnsi="Times New Roman" w:cs="Times New Roman"/>
          <w:bCs/>
          <w:color w:val="000000"/>
          <w:szCs w:val="24"/>
          <w:lang w:eastAsia="sq-AL"/>
        </w:rPr>
        <w:t xml:space="preserve">99.62% </w:t>
      </w:r>
      <w:r w:rsidRPr="001D1F5A">
        <w:rPr>
          <w:rFonts w:ascii="Times New Roman" w:eastAsia="Batang" w:hAnsi="Times New Roman" w:cs="Times New Roman"/>
          <w:bCs/>
          <w:szCs w:val="24"/>
        </w:rPr>
        <w:t xml:space="preserve">dhe </w:t>
      </w:r>
      <w:r w:rsidRPr="001D1F5A">
        <w:rPr>
          <w:rFonts w:ascii="Times New Roman" w:eastAsia="Times New Roman" w:hAnsi="Times New Roman" w:cs="Times New Roman"/>
          <w:bCs/>
          <w:color w:val="000000"/>
          <w:szCs w:val="24"/>
          <w:lang w:eastAsia="sq-AL"/>
        </w:rPr>
        <w:t>92.59%</w:t>
      </w:r>
      <w:r w:rsidRPr="001D1F5A">
        <w:rPr>
          <w:rFonts w:ascii="Times New Roman" w:eastAsia="Batang" w:hAnsi="Times New Roman" w:cs="Times New Roman"/>
          <w:bCs/>
          <w:szCs w:val="24"/>
        </w:rPr>
        <w:t xml:space="preserve"> të totalit të buxhetuar. Ky realizim vjen si rezultat i numrit faktit së të punësuarve gjatë periudhës së raportimit si dhe pagesave </w:t>
      </w:r>
      <w:proofErr w:type="spellStart"/>
      <w:r w:rsidRPr="001D1F5A">
        <w:rPr>
          <w:rFonts w:ascii="Times New Roman" w:eastAsia="Batang" w:hAnsi="Times New Roman" w:cs="Times New Roman"/>
          <w:bCs/>
          <w:szCs w:val="24"/>
        </w:rPr>
        <w:t>respektive</w:t>
      </w:r>
      <w:proofErr w:type="spellEnd"/>
      <w:r w:rsidRPr="001D1F5A">
        <w:rPr>
          <w:rFonts w:ascii="Times New Roman" w:eastAsia="Batang" w:hAnsi="Times New Roman" w:cs="Times New Roman"/>
          <w:bCs/>
          <w:szCs w:val="24"/>
        </w:rPr>
        <w:t>.</w:t>
      </w:r>
    </w:p>
    <w:p w14:paraId="57B11E28" w14:textId="0F3B920E" w:rsidR="000F25F2" w:rsidRPr="001D1F5A" w:rsidRDefault="000F25F2" w:rsidP="000F25F2">
      <w:pPr>
        <w:jc w:val="both"/>
        <w:rPr>
          <w:rFonts w:ascii="Times New Roman" w:hAnsi="Times New Roman" w:cs="Times New Roman"/>
          <w:bCs/>
          <w:szCs w:val="24"/>
        </w:rPr>
      </w:pPr>
      <w:r w:rsidRPr="00F51F32">
        <w:rPr>
          <w:rFonts w:ascii="Times New Roman" w:hAnsi="Times New Roman" w:cs="Times New Roman"/>
          <w:bCs/>
          <w:i/>
          <w:iCs/>
          <w:szCs w:val="24"/>
        </w:rPr>
        <w:t>Fondi për shpenzime në mallra dhe shërbime</w:t>
      </w:r>
      <w:r w:rsidR="00F51F32">
        <w:rPr>
          <w:rFonts w:ascii="Times New Roman" w:hAnsi="Times New Roman" w:cs="Times New Roman"/>
          <w:b/>
          <w:szCs w:val="24"/>
        </w:rPr>
        <w:t xml:space="preserve"> </w:t>
      </w:r>
      <w:r w:rsidRPr="001D1F5A">
        <w:rPr>
          <w:rFonts w:ascii="Times New Roman" w:hAnsi="Times New Roman" w:cs="Times New Roman"/>
          <w:bCs/>
          <w:szCs w:val="24"/>
        </w:rPr>
        <w:t xml:space="preserve">(zëri 602, kod produkti </w:t>
      </w:r>
      <w:r w:rsidRPr="001D1F5A">
        <w:rPr>
          <w:rFonts w:ascii="Times New Roman" w:eastAsia="Times New Roman" w:hAnsi="Times New Roman" w:cs="Times New Roman"/>
          <w:bCs/>
          <w:color w:val="000000"/>
          <w:szCs w:val="24"/>
          <w:lang w:eastAsia="sq-AL"/>
        </w:rPr>
        <w:t>92603AB/91214AA</w:t>
      </w:r>
      <w:r w:rsidRPr="001D1F5A">
        <w:rPr>
          <w:rFonts w:ascii="Times New Roman" w:hAnsi="Times New Roman" w:cs="Times New Roman"/>
          <w:bCs/>
          <w:szCs w:val="24"/>
        </w:rPr>
        <w:t xml:space="preserve">), është realizuar në vlerën 14,103 mijë lekë ose </w:t>
      </w:r>
      <w:r w:rsidRPr="001D1F5A">
        <w:rPr>
          <w:rFonts w:ascii="Times New Roman" w:eastAsia="Times New Roman" w:hAnsi="Times New Roman" w:cs="Times New Roman"/>
          <w:bCs/>
          <w:color w:val="000000"/>
          <w:szCs w:val="24"/>
          <w:lang w:eastAsia="sq-AL"/>
        </w:rPr>
        <w:t>97.63</w:t>
      </w:r>
      <w:r w:rsidRPr="001D1F5A">
        <w:rPr>
          <w:rFonts w:ascii="Times New Roman" w:hAnsi="Times New Roman" w:cs="Times New Roman"/>
          <w:bCs/>
          <w:szCs w:val="24"/>
        </w:rPr>
        <w:t xml:space="preserve">% të totalit të shumës 14,446 mijë. </w:t>
      </w:r>
    </w:p>
    <w:p w14:paraId="40DED200" w14:textId="7B73C1CC" w:rsidR="000F25F2" w:rsidRPr="00F2707F" w:rsidRDefault="000F25F2" w:rsidP="000F25F2">
      <w:pPr>
        <w:jc w:val="both"/>
        <w:rPr>
          <w:rFonts w:ascii="Times New Roman" w:eastAsia="Times New Roman" w:hAnsi="Times New Roman" w:cs="Times New Roman"/>
          <w:b/>
          <w:szCs w:val="24"/>
        </w:rPr>
      </w:pPr>
      <w:r w:rsidRPr="00F2707F">
        <w:rPr>
          <w:rFonts w:ascii="Times New Roman" w:eastAsia="Times New Roman" w:hAnsi="Times New Roman" w:cs="Times New Roman"/>
          <w:b/>
          <w:szCs w:val="24"/>
        </w:rPr>
        <w:t>Pastrimi i zonës bregdetare për sezonin turistik veror 2025</w:t>
      </w:r>
      <w:r w:rsidR="00F2707F">
        <w:rPr>
          <w:rFonts w:ascii="Times New Roman" w:eastAsia="Times New Roman" w:hAnsi="Times New Roman" w:cs="Times New Roman"/>
          <w:b/>
          <w:szCs w:val="24"/>
        </w:rPr>
        <w:t>:</w:t>
      </w:r>
    </w:p>
    <w:p w14:paraId="3F2B324D" w14:textId="77777777" w:rsidR="000F25F2" w:rsidRPr="001D1F5A" w:rsidRDefault="000F25F2" w:rsidP="009517A0">
      <w:pPr>
        <w:pStyle w:val="ListParagraph"/>
        <w:numPr>
          <w:ilvl w:val="0"/>
          <w:numId w:val="25"/>
        </w:numPr>
        <w:spacing w:before="0" w:after="200" w:line="276" w:lineRule="auto"/>
        <w:ind w:left="540"/>
        <w:jc w:val="both"/>
        <w:rPr>
          <w:rFonts w:ascii="Times New Roman" w:hAnsi="Times New Roman" w:cs="Times New Roman"/>
          <w:bCs/>
          <w:szCs w:val="24"/>
        </w:rPr>
      </w:pPr>
      <w:r w:rsidRPr="001D1F5A">
        <w:rPr>
          <w:rFonts w:ascii="Times New Roman" w:hAnsi="Times New Roman" w:cs="Times New Roman"/>
          <w:bCs/>
          <w:szCs w:val="24"/>
        </w:rPr>
        <w:t>Mbështetur në Vendimin e Këshillit të Ministrave nr. 706, datë 06.12.2023 “Për krijimin dhe mënyrën e organizimit dhe të funksionimit të Agjencisë Kombëtare të Bregdetit” të ndryshuar, përgjatë sezonit turistik veror 2025, AKB ka ndjekur intensivisht në terren dhe proçesin e ofrimit të shërbimit të pastrimit gjatë sezonit turistik, në 9 bashki bregdetare (Shkodër, Durrës, Kavajë, Rrogozhinë, Divjakë, Fier, Vlorë, Himarë, Sarandë).</w:t>
      </w:r>
    </w:p>
    <w:p w14:paraId="773587D0" w14:textId="77777777" w:rsidR="000F25F2" w:rsidRPr="001D1F5A" w:rsidRDefault="000F25F2" w:rsidP="009517A0">
      <w:pPr>
        <w:pStyle w:val="ListParagraph"/>
        <w:numPr>
          <w:ilvl w:val="0"/>
          <w:numId w:val="25"/>
        </w:numPr>
        <w:spacing w:before="0" w:after="200" w:line="276" w:lineRule="auto"/>
        <w:ind w:left="540"/>
        <w:jc w:val="both"/>
        <w:rPr>
          <w:rFonts w:ascii="Times New Roman" w:hAnsi="Times New Roman" w:cs="Times New Roman"/>
          <w:bCs/>
          <w:szCs w:val="24"/>
        </w:rPr>
      </w:pPr>
      <w:r w:rsidRPr="001D1F5A">
        <w:rPr>
          <w:rFonts w:ascii="Times New Roman" w:hAnsi="Times New Roman" w:cs="Times New Roman"/>
          <w:bCs/>
          <w:szCs w:val="24"/>
        </w:rPr>
        <w:t>Proçesi është mbikëqyrur nga punonjësit e AKB-së, gjatë gjithë kohës, në frekuencën e pastrimit 2 herë dhe në fashën orare 18.00-06.00.</w:t>
      </w:r>
    </w:p>
    <w:p w14:paraId="5BA84094" w14:textId="77777777" w:rsidR="000F25F2" w:rsidRPr="001D1F5A" w:rsidRDefault="000F25F2" w:rsidP="009517A0">
      <w:pPr>
        <w:pStyle w:val="ListParagraph"/>
        <w:numPr>
          <w:ilvl w:val="0"/>
          <w:numId w:val="25"/>
        </w:numPr>
        <w:spacing w:before="0" w:after="200" w:line="276" w:lineRule="auto"/>
        <w:ind w:left="540"/>
        <w:jc w:val="both"/>
        <w:rPr>
          <w:rFonts w:ascii="Times New Roman" w:hAnsi="Times New Roman" w:cs="Times New Roman"/>
          <w:bCs/>
          <w:szCs w:val="24"/>
        </w:rPr>
      </w:pPr>
      <w:r w:rsidRPr="001D1F5A">
        <w:rPr>
          <w:rFonts w:ascii="Times New Roman" w:hAnsi="Times New Roman" w:cs="Times New Roman"/>
          <w:bCs/>
          <w:szCs w:val="24"/>
        </w:rPr>
        <w:t>Pastrimi i zonës bregdetare, i cili është realizuar për periudhën 15.06.2025 deri në datën 15.09.2025, nga operatori i kontraktuar nga AKB, do të kujdeset për:</w:t>
      </w:r>
    </w:p>
    <w:p w14:paraId="60C25E15" w14:textId="77777777" w:rsidR="000F25F2" w:rsidRPr="001D1F5A" w:rsidRDefault="000F25F2" w:rsidP="009517A0">
      <w:pPr>
        <w:pStyle w:val="ListParagraph"/>
        <w:numPr>
          <w:ilvl w:val="0"/>
          <w:numId w:val="26"/>
        </w:numPr>
        <w:spacing w:before="0" w:after="200" w:line="276" w:lineRule="auto"/>
        <w:ind w:left="900"/>
        <w:jc w:val="both"/>
        <w:rPr>
          <w:rFonts w:ascii="Times New Roman" w:hAnsi="Times New Roman" w:cs="Times New Roman"/>
          <w:bCs/>
          <w:szCs w:val="24"/>
        </w:rPr>
      </w:pPr>
      <w:r w:rsidRPr="001D1F5A">
        <w:rPr>
          <w:rFonts w:ascii="Times New Roman" w:hAnsi="Times New Roman" w:cs="Times New Roman"/>
          <w:bCs/>
          <w:szCs w:val="24"/>
        </w:rPr>
        <w:t>Sigurimin e nivelit të pastërtisë së zonëve bregdetare, në të cilat do të realizohet.</w:t>
      </w:r>
    </w:p>
    <w:p w14:paraId="1BA0302F" w14:textId="77777777" w:rsidR="000F25F2" w:rsidRPr="001D1F5A" w:rsidRDefault="000F25F2" w:rsidP="009517A0">
      <w:pPr>
        <w:pStyle w:val="ListParagraph"/>
        <w:numPr>
          <w:ilvl w:val="0"/>
          <w:numId w:val="26"/>
        </w:numPr>
        <w:spacing w:before="0" w:after="200" w:line="276" w:lineRule="auto"/>
        <w:ind w:left="900"/>
        <w:jc w:val="both"/>
        <w:rPr>
          <w:rFonts w:ascii="Times New Roman" w:hAnsi="Times New Roman" w:cs="Times New Roman"/>
          <w:bCs/>
          <w:szCs w:val="24"/>
        </w:rPr>
      </w:pPr>
      <w:r w:rsidRPr="001D1F5A">
        <w:rPr>
          <w:rFonts w:ascii="Times New Roman" w:hAnsi="Times New Roman" w:cs="Times New Roman"/>
          <w:bCs/>
          <w:szCs w:val="24"/>
        </w:rPr>
        <w:t>Kontenierë të pastër dhe të klorinuar;</w:t>
      </w:r>
    </w:p>
    <w:p w14:paraId="6B654BC5" w14:textId="77777777" w:rsidR="000F25F2" w:rsidRPr="001D1F5A" w:rsidRDefault="000F25F2" w:rsidP="009517A0">
      <w:pPr>
        <w:pStyle w:val="ListParagraph"/>
        <w:numPr>
          <w:ilvl w:val="0"/>
          <w:numId w:val="26"/>
        </w:numPr>
        <w:spacing w:before="0" w:after="200" w:line="276" w:lineRule="auto"/>
        <w:ind w:left="900"/>
        <w:jc w:val="both"/>
        <w:rPr>
          <w:rFonts w:ascii="Times New Roman" w:hAnsi="Times New Roman" w:cs="Times New Roman"/>
          <w:bCs/>
          <w:szCs w:val="24"/>
          <w:u w:val="single"/>
        </w:rPr>
      </w:pPr>
      <w:r w:rsidRPr="001D1F5A">
        <w:rPr>
          <w:rFonts w:ascii="Times New Roman" w:hAnsi="Times New Roman" w:cs="Times New Roman"/>
          <w:bCs/>
          <w:szCs w:val="24"/>
        </w:rPr>
        <w:t>Sigurimin e pastërtisë së rrugëve që çojnë në zonat e plazhit, veçanërisht të Plazheve Publike.</w:t>
      </w:r>
    </w:p>
    <w:p w14:paraId="2818B676" w14:textId="77777777" w:rsidR="000F25F2" w:rsidRPr="001D1F5A" w:rsidRDefault="000F25F2" w:rsidP="000F25F2">
      <w:pPr>
        <w:pStyle w:val="ListParagraph"/>
        <w:ind w:left="900"/>
        <w:jc w:val="both"/>
        <w:rPr>
          <w:rFonts w:ascii="Times New Roman" w:hAnsi="Times New Roman" w:cs="Times New Roman"/>
          <w:bCs/>
          <w:szCs w:val="24"/>
          <w:u w:val="single"/>
        </w:rPr>
      </w:pPr>
    </w:p>
    <w:p w14:paraId="571C83F0" w14:textId="22DEB95B" w:rsidR="000F25F2" w:rsidRPr="0000719A" w:rsidRDefault="000F25F2" w:rsidP="009517A0">
      <w:pPr>
        <w:pStyle w:val="ListParagraph"/>
        <w:numPr>
          <w:ilvl w:val="0"/>
          <w:numId w:val="25"/>
        </w:numPr>
        <w:spacing w:before="0" w:after="200" w:line="276" w:lineRule="auto"/>
        <w:ind w:left="540"/>
        <w:jc w:val="both"/>
        <w:rPr>
          <w:rFonts w:ascii="Times New Roman" w:hAnsi="Times New Roman" w:cs="Times New Roman"/>
          <w:bCs/>
          <w:szCs w:val="24"/>
        </w:rPr>
      </w:pPr>
      <w:r w:rsidRPr="00F2707F">
        <w:rPr>
          <w:rFonts w:ascii="Times New Roman" w:hAnsi="Times New Roman" w:cs="Times New Roman"/>
          <w:b/>
          <w:szCs w:val="24"/>
        </w:rPr>
        <w:t>Fondi për pastrimin në bashkitë bregdetare</w:t>
      </w:r>
      <w:r w:rsidR="00F2707F">
        <w:rPr>
          <w:rFonts w:ascii="Times New Roman" w:hAnsi="Times New Roman" w:cs="Times New Roman"/>
          <w:b/>
          <w:szCs w:val="24"/>
        </w:rPr>
        <w:t>:</w:t>
      </w:r>
      <w:r w:rsidRPr="001D1F5A">
        <w:rPr>
          <w:rFonts w:ascii="Times New Roman" w:hAnsi="Times New Roman" w:cs="Times New Roman"/>
          <w:bCs/>
          <w:szCs w:val="24"/>
        </w:rPr>
        <w:t xml:space="preserve"> (zëri 602, kod produkti </w:t>
      </w:r>
      <w:r w:rsidRPr="001D1F5A">
        <w:rPr>
          <w:rFonts w:ascii="Times New Roman" w:eastAsia="Times New Roman" w:hAnsi="Times New Roman" w:cs="Times New Roman"/>
          <w:bCs/>
          <w:color w:val="000000"/>
          <w:szCs w:val="24"/>
          <w:lang w:eastAsia="sq-AL"/>
        </w:rPr>
        <w:t>92603AF</w:t>
      </w:r>
      <w:r w:rsidRPr="001D1F5A">
        <w:rPr>
          <w:rFonts w:ascii="Times New Roman" w:hAnsi="Times New Roman" w:cs="Times New Roman"/>
          <w:bCs/>
          <w:szCs w:val="24"/>
        </w:rPr>
        <w:t>) ne vlerë totale është parashikuar 202,693 mijë leke për ofrimin e shërbimit të pastrimit gjatë sezonit turistik, në 9 bashki bregdetare (Shkodër, Durrës, Kavajë, Rrogozhinë, Divjakë, Fier, Vlorë, Himarë, Sarandë).</w:t>
      </w:r>
      <w:r w:rsidRPr="001D1F5A">
        <w:rPr>
          <w:rFonts w:ascii="Times New Roman" w:eastAsia="Batang" w:hAnsi="Times New Roman" w:cs="Times New Roman"/>
          <w:bCs/>
          <w:szCs w:val="24"/>
        </w:rPr>
        <w:t xml:space="preserve"> Shuma e realizuar për periudhën e raportimit është në vlerën </w:t>
      </w:r>
      <w:r w:rsidRPr="001D1F5A">
        <w:rPr>
          <w:rFonts w:ascii="Times New Roman" w:hAnsi="Times New Roman" w:cs="Times New Roman"/>
          <w:bCs/>
          <w:szCs w:val="24"/>
        </w:rPr>
        <w:t xml:space="preserve">202,693 </w:t>
      </w:r>
      <w:r w:rsidRPr="001D1F5A">
        <w:rPr>
          <w:rFonts w:ascii="Times New Roman" w:eastAsia="Batang" w:hAnsi="Times New Roman" w:cs="Times New Roman"/>
          <w:bCs/>
          <w:szCs w:val="24"/>
        </w:rPr>
        <w:t xml:space="preserve">mijë lekë për </w:t>
      </w:r>
      <w:r w:rsidRPr="001D1F5A">
        <w:rPr>
          <w:rFonts w:ascii="Times New Roman" w:hAnsi="Times New Roman" w:cs="Times New Roman"/>
          <w:bCs/>
          <w:szCs w:val="24"/>
        </w:rPr>
        <w:t xml:space="preserve">zërin 602, kod produkti </w:t>
      </w:r>
      <w:r w:rsidRPr="001D1F5A">
        <w:rPr>
          <w:rFonts w:ascii="Times New Roman" w:eastAsia="Times New Roman" w:hAnsi="Times New Roman" w:cs="Times New Roman"/>
          <w:bCs/>
          <w:color w:val="000000"/>
          <w:szCs w:val="24"/>
          <w:lang w:eastAsia="sq-AL"/>
        </w:rPr>
        <w:t>92603AF,</w:t>
      </w:r>
      <w:r w:rsidRPr="001D1F5A">
        <w:rPr>
          <w:rFonts w:ascii="Times New Roman" w:eastAsia="Batang" w:hAnsi="Times New Roman" w:cs="Times New Roman"/>
          <w:bCs/>
          <w:szCs w:val="24"/>
        </w:rPr>
        <w:t xml:space="preserve"> që përkthehen masën </w:t>
      </w:r>
      <w:r w:rsidRPr="001D1F5A">
        <w:rPr>
          <w:rFonts w:ascii="Times New Roman" w:eastAsia="Times New Roman" w:hAnsi="Times New Roman" w:cs="Times New Roman"/>
          <w:bCs/>
          <w:color w:val="000000"/>
          <w:szCs w:val="24"/>
          <w:lang w:eastAsia="sq-AL"/>
        </w:rPr>
        <w:t>100%.</w:t>
      </w:r>
    </w:p>
    <w:p w14:paraId="4B9E8E33" w14:textId="77777777" w:rsidR="000A3CFA" w:rsidRDefault="000A3CFA" w:rsidP="009A13FB">
      <w:pPr>
        <w:spacing w:line="360" w:lineRule="auto"/>
        <w:jc w:val="both"/>
        <w:rPr>
          <w:rFonts w:ascii="Times New Roman" w:eastAsia="Calibri" w:hAnsi="Times New Roman" w:cs="Times New Roman"/>
          <w:szCs w:val="24"/>
        </w:rPr>
      </w:pPr>
    </w:p>
    <w:p w14:paraId="0D0D2969" w14:textId="77777777" w:rsidR="000A3CFA" w:rsidRDefault="000A3CFA" w:rsidP="000A3CFA">
      <w:pPr>
        <w:spacing w:line="360" w:lineRule="auto"/>
        <w:jc w:val="both"/>
        <w:rPr>
          <w:rFonts w:ascii="Times New Roman" w:hAnsi="Times New Roman" w:cs="Times New Roman"/>
          <w:b/>
          <w:szCs w:val="24"/>
        </w:rPr>
      </w:pPr>
    </w:p>
    <w:p w14:paraId="3B731F17" w14:textId="1D2F8DA5" w:rsidR="000A3CFA" w:rsidRDefault="000A3CFA" w:rsidP="00F51F32">
      <w:pPr>
        <w:spacing w:line="360" w:lineRule="auto"/>
        <w:rPr>
          <w:rFonts w:ascii="Times New Roman" w:hAnsi="Times New Roman" w:cs="Times New Roman"/>
          <w:b/>
          <w:szCs w:val="24"/>
        </w:rPr>
      </w:pPr>
      <w:r>
        <w:rPr>
          <w:rFonts w:ascii="Times New Roman" w:hAnsi="Times New Roman" w:cs="Times New Roman"/>
          <w:b/>
          <w:szCs w:val="24"/>
        </w:rPr>
        <w:t>Agjencia Kombëtare e Turizmit</w:t>
      </w:r>
    </w:p>
    <w:p w14:paraId="5F8F0BC7" w14:textId="77777777" w:rsidR="000A3CFA" w:rsidRDefault="000A3CFA" w:rsidP="000A3CFA">
      <w:pPr>
        <w:jc w:val="both"/>
        <w:rPr>
          <w:rFonts w:ascii="Times New Roman" w:hAnsi="Times New Roman" w:cs="Times New Roman"/>
          <w:szCs w:val="24"/>
        </w:rPr>
      </w:pPr>
      <w:r w:rsidRPr="00FE6C8A">
        <w:rPr>
          <w:rFonts w:ascii="Times New Roman" w:hAnsi="Times New Roman" w:cs="Times New Roman"/>
          <w:szCs w:val="24"/>
        </w:rPr>
        <w:t xml:space="preserve">Objektivi kryesor është zbatimi i Strategjisë Kombëtare të Zhvillimit të Turizmit dhe Strategjisë Kombëtare të Marketingut për sektorin e Turizmit , zbatimi i politikave të marketingut në fushën e turizmit  për promovimin e turizmit shqiptar në nivel kombëtar dhe ndërkombëtar, krijimin e infrastrukturave të nevojshme për dhënie informacioni për vizitorë, udhëtare dhe turist në lidhje me kapacitetet turistike, destinacionet turistike, shërbimet turistike që ofron vendi yne. </w:t>
      </w:r>
    </w:p>
    <w:p w14:paraId="0DC3A943" w14:textId="41FBBF8B" w:rsidR="000A3CFA" w:rsidRPr="00FE6C8A" w:rsidRDefault="000A3CFA" w:rsidP="000A3CFA">
      <w:pPr>
        <w:jc w:val="both"/>
        <w:rPr>
          <w:rFonts w:ascii="Times New Roman" w:hAnsi="Times New Roman" w:cs="Times New Roman"/>
          <w:szCs w:val="24"/>
        </w:rPr>
      </w:pPr>
      <w:r w:rsidRPr="00FE6C8A">
        <w:rPr>
          <w:rFonts w:ascii="Times New Roman" w:hAnsi="Times New Roman" w:cs="Times New Roman"/>
          <w:szCs w:val="24"/>
        </w:rPr>
        <w:t>Përditësimin e shërbimeve dhe mirëmbajtjen e aplikacionit “TEA” dhe ndërfaqeve specifike të lidhura me të. Zhvillimin e aplikacionit për eventet turistike me qëllim promovimin e Shqipërisë turistike përmes eventeve kulturore, sportive dhe të trashëgimisë të ofruara në të gjithë territorin e vendit. Ky kalendar do të shërbej</w:t>
      </w:r>
      <w:r w:rsidR="00F51F32">
        <w:rPr>
          <w:rFonts w:ascii="Times New Roman" w:hAnsi="Times New Roman" w:cs="Times New Roman"/>
          <w:szCs w:val="24"/>
        </w:rPr>
        <w:t>ë</w:t>
      </w:r>
      <w:r w:rsidRPr="00FE6C8A">
        <w:rPr>
          <w:rFonts w:ascii="Times New Roman" w:hAnsi="Times New Roman" w:cs="Times New Roman"/>
          <w:szCs w:val="24"/>
        </w:rPr>
        <w:t xml:space="preserve"> në</w:t>
      </w:r>
      <w:r>
        <w:rPr>
          <w:rFonts w:ascii="Times New Roman" w:hAnsi="Times New Roman" w:cs="Times New Roman"/>
          <w:szCs w:val="24"/>
        </w:rPr>
        <w:t xml:space="preserve"> </w:t>
      </w:r>
      <w:r w:rsidRPr="00FE6C8A">
        <w:rPr>
          <w:rFonts w:ascii="Times New Roman" w:hAnsi="Times New Roman" w:cs="Times New Roman"/>
          <w:szCs w:val="24"/>
        </w:rPr>
        <w:t>lehtësimin e dhënies së informacionit të aktiviteteve si një udhërrëfyes digjital dhe do të nxis interesimin e vizitorëve vendas dhe të huaj për të njohur Shqipërinë në të gjitha dimensionet e saj. Risia e këtij viti në përditësimin e shërbimeve të Aplikacionit TEA është integrimi i plazheve private dhe publike në aplikacion.</w:t>
      </w:r>
    </w:p>
    <w:p w14:paraId="5D26C539" w14:textId="71F0027F" w:rsidR="000A3CFA" w:rsidRPr="00F51F32" w:rsidRDefault="000A3CFA" w:rsidP="00F51F32">
      <w:pPr>
        <w:jc w:val="both"/>
        <w:rPr>
          <w:rFonts w:ascii="Times New Roman" w:hAnsi="Times New Roman" w:cs="Times New Roman"/>
          <w:szCs w:val="24"/>
        </w:rPr>
      </w:pPr>
      <w:r w:rsidRPr="00FE6C8A">
        <w:rPr>
          <w:rFonts w:ascii="Times New Roman" w:hAnsi="Times New Roman" w:cs="Times New Roman"/>
          <w:szCs w:val="24"/>
        </w:rPr>
        <w:t>Zhvillimin e projekteve për turizmin sipas fushës së veprimtarisë, promovimi si brenda dhe jashtë vendit të produkteve dhe destinacioneve turistike duke bashkëpunuar me organizma të tjera që operojnë në fushën e turizmit.</w:t>
      </w:r>
    </w:p>
    <w:p w14:paraId="2EE6DA84" w14:textId="198773EC" w:rsidR="009A13FB" w:rsidRPr="00513342" w:rsidRDefault="009A13FB" w:rsidP="009A13FB">
      <w:pPr>
        <w:spacing w:line="360" w:lineRule="auto"/>
        <w:jc w:val="both"/>
        <w:rPr>
          <w:rFonts w:ascii="Times New Roman" w:eastAsia="Calibri" w:hAnsi="Times New Roman" w:cs="Times New Roman"/>
          <w:szCs w:val="24"/>
        </w:rPr>
      </w:pPr>
      <w:r w:rsidRPr="00513342">
        <w:rPr>
          <w:rFonts w:ascii="Times New Roman" w:eastAsia="Calibri" w:hAnsi="Times New Roman" w:cs="Times New Roman"/>
          <w:szCs w:val="24"/>
        </w:rPr>
        <w:t xml:space="preserve">Për vitin 2025 </w:t>
      </w:r>
      <w:r w:rsidR="005C7604">
        <w:rPr>
          <w:rFonts w:ascii="Times New Roman" w:eastAsia="Calibri" w:hAnsi="Times New Roman" w:cs="Times New Roman"/>
          <w:szCs w:val="24"/>
        </w:rPr>
        <w:t>për AKB</w:t>
      </w:r>
      <w:r w:rsidRPr="00513342">
        <w:rPr>
          <w:rFonts w:ascii="Times New Roman" w:eastAsia="Calibri" w:hAnsi="Times New Roman" w:cs="Times New Roman"/>
          <w:szCs w:val="24"/>
        </w:rPr>
        <w:t xml:space="preserve"> janë çelur fondet si më poshtë: </w:t>
      </w:r>
    </w:p>
    <w:p w14:paraId="6959C601" w14:textId="77777777" w:rsidR="009A13FB" w:rsidRPr="00513342" w:rsidRDefault="009A13FB" w:rsidP="009517A0">
      <w:pPr>
        <w:numPr>
          <w:ilvl w:val="0"/>
          <w:numId w:val="31"/>
        </w:numPr>
        <w:spacing w:before="0" w:after="160" w:line="360" w:lineRule="auto"/>
        <w:contextualSpacing/>
        <w:jc w:val="both"/>
        <w:rPr>
          <w:rFonts w:ascii="Times New Roman" w:eastAsia="Times New Roman" w:hAnsi="Times New Roman" w:cs="Times New Roman"/>
          <w:szCs w:val="24"/>
        </w:rPr>
      </w:pPr>
      <w:r w:rsidRPr="00513342">
        <w:rPr>
          <w:rFonts w:ascii="Times New Roman" w:eastAsia="Times New Roman" w:hAnsi="Times New Roman" w:cs="Times New Roman"/>
          <w:szCs w:val="24"/>
        </w:rPr>
        <w:t xml:space="preserve">Fonde te çelura  nga Ministria e Mjedisit dhe Turizmit, sipas shkresës nr. 389/1 prot, datë 21.01.2025  janë si më poshtë: </w:t>
      </w:r>
    </w:p>
    <w:p w14:paraId="340DFC37" w14:textId="77777777" w:rsidR="009A13FB" w:rsidRPr="009460F0"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en-GB"/>
        </w:rPr>
      </w:pPr>
      <w:bookmarkStart w:id="20" w:name="_Hlk135136324"/>
      <w:r w:rsidRPr="009460F0">
        <w:rPr>
          <w:rFonts w:ascii="Times New Roman" w:eastAsia="Times New Roman" w:hAnsi="Times New Roman" w:cs="Times New Roman"/>
          <w:szCs w:val="24"/>
          <w:lang w:val="en-GB"/>
        </w:rPr>
        <w:t xml:space="preserve">Paga </w:t>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33</w:t>
      </w:r>
      <w:r w:rsidRPr="009460F0">
        <w:rPr>
          <w:rFonts w:ascii="Times New Roman" w:eastAsia="Times New Roman" w:hAnsi="Times New Roman" w:cs="Times New Roman"/>
          <w:szCs w:val="24"/>
          <w:lang w:val="en-GB"/>
        </w:rPr>
        <w:t>,</w:t>
      </w:r>
      <w:r>
        <w:rPr>
          <w:rFonts w:ascii="Times New Roman" w:eastAsia="Times New Roman" w:hAnsi="Times New Roman" w:cs="Times New Roman"/>
          <w:szCs w:val="24"/>
          <w:lang w:val="en-GB"/>
        </w:rPr>
        <w:t>4</w:t>
      </w:r>
      <w:r w:rsidRPr="009460F0">
        <w:rPr>
          <w:rFonts w:ascii="Times New Roman" w:eastAsia="Times New Roman" w:hAnsi="Times New Roman" w:cs="Times New Roman"/>
          <w:szCs w:val="24"/>
          <w:lang w:val="en-GB"/>
        </w:rPr>
        <w:t xml:space="preserve">00,000 </w:t>
      </w:r>
      <w:proofErr w:type="spellStart"/>
      <w:r w:rsidRPr="009460F0">
        <w:rPr>
          <w:rFonts w:ascii="Times New Roman" w:eastAsia="Times New Roman" w:hAnsi="Times New Roman" w:cs="Times New Roman"/>
          <w:szCs w:val="24"/>
          <w:lang w:val="en-GB"/>
        </w:rPr>
        <w:t>lekë</w:t>
      </w:r>
      <w:proofErr w:type="spellEnd"/>
    </w:p>
    <w:p w14:paraId="17919A62" w14:textId="77777777" w:rsidR="009A13FB" w:rsidRPr="009460F0"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en-GB"/>
        </w:rPr>
      </w:pPr>
      <w:proofErr w:type="spellStart"/>
      <w:r w:rsidRPr="009460F0">
        <w:rPr>
          <w:rFonts w:ascii="Times New Roman" w:eastAsia="Times New Roman" w:hAnsi="Times New Roman" w:cs="Times New Roman"/>
          <w:szCs w:val="24"/>
          <w:lang w:val="en-GB"/>
        </w:rPr>
        <w:t>Sigurime</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shoq</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dhe</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shend</w:t>
      </w:r>
      <w:proofErr w:type="spellEnd"/>
      <w:r w:rsidRPr="009460F0">
        <w:rPr>
          <w:rFonts w:ascii="Times New Roman" w:eastAsia="Times New Roman" w:hAnsi="Times New Roman" w:cs="Times New Roman"/>
          <w:szCs w:val="24"/>
          <w:lang w:val="en-GB"/>
        </w:rPr>
        <w:t xml:space="preserve">.    </w:t>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t xml:space="preserve">  </w:t>
      </w:r>
      <w:r>
        <w:rPr>
          <w:rFonts w:ascii="Times New Roman" w:eastAsia="Times New Roman" w:hAnsi="Times New Roman" w:cs="Times New Roman"/>
          <w:szCs w:val="24"/>
          <w:lang w:val="en-GB"/>
        </w:rPr>
        <w:t>5</w:t>
      </w:r>
      <w:r w:rsidRPr="009460F0">
        <w:rPr>
          <w:rFonts w:ascii="Times New Roman" w:eastAsia="Times New Roman" w:hAnsi="Times New Roman" w:cs="Times New Roman"/>
          <w:szCs w:val="24"/>
          <w:lang w:val="en-GB"/>
        </w:rPr>
        <w:t>,</w:t>
      </w:r>
      <w:r>
        <w:rPr>
          <w:rFonts w:ascii="Times New Roman" w:eastAsia="Times New Roman" w:hAnsi="Times New Roman" w:cs="Times New Roman"/>
          <w:szCs w:val="24"/>
          <w:lang w:val="en-GB"/>
        </w:rPr>
        <w:t>6</w:t>
      </w:r>
      <w:r w:rsidRPr="009460F0">
        <w:rPr>
          <w:rFonts w:ascii="Times New Roman" w:eastAsia="Times New Roman" w:hAnsi="Times New Roman" w:cs="Times New Roman"/>
          <w:szCs w:val="24"/>
          <w:lang w:val="en-GB"/>
        </w:rPr>
        <w:t xml:space="preserve">00,000 </w:t>
      </w:r>
      <w:proofErr w:type="spellStart"/>
      <w:r w:rsidRPr="009460F0">
        <w:rPr>
          <w:rFonts w:ascii="Times New Roman" w:eastAsia="Times New Roman" w:hAnsi="Times New Roman" w:cs="Times New Roman"/>
          <w:szCs w:val="24"/>
          <w:lang w:val="en-GB"/>
        </w:rPr>
        <w:t>lekë</w:t>
      </w:r>
      <w:proofErr w:type="spellEnd"/>
    </w:p>
    <w:p w14:paraId="47DC5141" w14:textId="77777777" w:rsidR="009A13FB" w:rsidRPr="00D8313A"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it-IT"/>
        </w:rPr>
      </w:pPr>
      <w:r w:rsidRPr="009460F0">
        <w:rPr>
          <w:rFonts w:ascii="Times New Roman" w:eastAsia="Times New Roman" w:hAnsi="Times New Roman" w:cs="Times New Roman"/>
          <w:szCs w:val="24"/>
          <w:lang w:val="it-IT"/>
        </w:rPr>
        <w:t xml:space="preserve">Shpenzime operative </w:t>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t>42,420,000 lekë</w:t>
      </w:r>
      <w:bookmarkEnd w:id="20"/>
    </w:p>
    <w:p w14:paraId="6A261888" w14:textId="77777777" w:rsidR="009A13FB" w:rsidRDefault="009A13FB" w:rsidP="009A13FB">
      <w:pPr>
        <w:spacing w:after="160" w:line="360" w:lineRule="auto"/>
        <w:contextualSpacing/>
        <w:jc w:val="both"/>
        <w:rPr>
          <w:rFonts w:ascii="Times New Roman" w:eastAsia="Times New Roman" w:hAnsi="Times New Roman" w:cs="Times New Roman"/>
          <w:szCs w:val="24"/>
          <w:lang w:val="it-IT"/>
        </w:rPr>
      </w:pPr>
      <w:r>
        <w:rPr>
          <w:rFonts w:ascii="Times New Roman" w:eastAsia="Times New Roman" w:hAnsi="Times New Roman" w:cs="Times New Roman"/>
          <w:szCs w:val="24"/>
          <w:lang w:val="it-IT"/>
        </w:rPr>
        <w:t>Në datën 12.02.2025, me shkresën nr. 467/4 Prot është bërë rialokim fondi në shpenzimet korrente për vitin 2025, si më poshtë:</w:t>
      </w:r>
    </w:p>
    <w:p w14:paraId="52880527" w14:textId="77777777" w:rsidR="009A13FB" w:rsidRDefault="009A13FB" w:rsidP="009517A0">
      <w:pPr>
        <w:pStyle w:val="ListParagraph"/>
        <w:numPr>
          <w:ilvl w:val="0"/>
          <w:numId w:val="32"/>
        </w:numPr>
        <w:spacing w:before="0" w:after="160" w:line="360" w:lineRule="auto"/>
        <w:jc w:val="both"/>
        <w:rPr>
          <w:rFonts w:ascii="Times New Roman" w:eastAsia="Times New Roman" w:hAnsi="Times New Roman" w:cs="Times New Roman"/>
          <w:szCs w:val="24"/>
          <w:lang w:val="it-IT"/>
        </w:rPr>
      </w:pPr>
      <w:proofErr w:type="gramStart"/>
      <w:r>
        <w:rPr>
          <w:rFonts w:ascii="Times New Roman" w:eastAsia="Times New Roman" w:hAnsi="Times New Roman" w:cs="Times New Roman"/>
          <w:szCs w:val="24"/>
          <w:lang w:val="it-IT"/>
        </w:rPr>
        <w:t>Pakësohet  6020000</w:t>
      </w:r>
      <w:proofErr w:type="gramEnd"/>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t xml:space="preserve"> </w:t>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t>11,300,000</w:t>
      </w:r>
    </w:p>
    <w:p w14:paraId="473A8AA6" w14:textId="77777777" w:rsidR="009A13FB" w:rsidRPr="00D8313A" w:rsidRDefault="009A13FB" w:rsidP="009517A0">
      <w:pPr>
        <w:pStyle w:val="ListParagraph"/>
        <w:numPr>
          <w:ilvl w:val="0"/>
          <w:numId w:val="32"/>
        </w:numPr>
        <w:spacing w:before="0" w:after="160" w:line="360" w:lineRule="auto"/>
        <w:jc w:val="both"/>
        <w:rPr>
          <w:rFonts w:ascii="Times New Roman" w:eastAsia="Times New Roman" w:hAnsi="Times New Roman" w:cs="Times New Roman"/>
          <w:szCs w:val="24"/>
          <w:lang w:val="it-IT"/>
        </w:rPr>
      </w:pPr>
      <w:r>
        <w:rPr>
          <w:rFonts w:ascii="Times New Roman" w:eastAsia="Times New Roman" w:hAnsi="Times New Roman" w:cs="Times New Roman"/>
          <w:szCs w:val="24"/>
          <w:lang w:val="it-IT"/>
        </w:rPr>
        <w:t>Shtohet       6040000</w:t>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t>11,300,000</w:t>
      </w:r>
    </w:p>
    <w:p w14:paraId="2BE5E835" w14:textId="77777777" w:rsidR="009A13FB" w:rsidRDefault="009A13FB" w:rsidP="009A13FB">
      <w:pPr>
        <w:spacing w:after="160" w:line="360" w:lineRule="auto"/>
        <w:jc w:val="both"/>
        <w:rPr>
          <w:rFonts w:ascii="Times New Roman" w:eastAsia="Times New Roman" w:hAnsi="Times New Roman" w:cs="Times New Roman"/>
          <w:szCs w:val="24"/>
          <w:lang w:val="it-IT"/>
        </w:rPr>
      </w:pPr>
      <w:r w:rsidRPr="00D8313A">
        <w:rPr>
          <w:rFonts w:ascii="Times New Roman" w:eastAsia="Times New Roman" w:hAnsi="Times New Roman" w:cs="Times New Roman"/>
          <w:szCs w:val="24"/>
          <w:lang w:val="it-IT"/>
        </w:rPr>
        <w:t xml:space="preserve">Gjithashtu me shkresën nr. 998/2 prot, datë 21.02.2025 është njoftuar detajimi </w:t>
      </w:r>
      <w:proofErr w:type="gramStart"/>
      <w:r w:rsidRPr="00D8313A">
        <w:rPr>
          <w:rFonts w:ascii="Times New Roman" w:eastAsia="Times New Roman" w:hAnsi="Times New Roman" w:cs="Times New Roman"/>
          <w:szCs w:val="24"/>
          <w:lang w:val="it-IT"/>
        </w:rPr>
        <w:t>i  fondit</w:t>
      </w:r>
      <w:proofErr w:type="gramEnd"/>
      <w:r w:rsidRPr="00D8313A">
        <w:rPr>
          <w:rFonts w:ascii="Times New Roman" w:eastAsia="Times New Roman" w:hAnsi="Times New Roman" w:cs="Times New Roman"/>
          <w:szCs w:val="24"/>
          <w:lang w:val="it-IT"/>
        </w:rPr>
        <w:t xml:space="preserve"> të veçantë në zërin “Fondi i veçantë”, në shumën 50,000 lekë.</w:t>
      </w:r>
    </w:p>
    <w:p w14:paraId="2E0A144B" w14:textId="77777777" w:rsidR="009A13FB" w:rsidRPr="00D8313A" w:rsidRDefault="009A13FB" w:rsidP="009A13FB">
      <w:pPr>
        <w:spacing w:after="160" w:line="360" w:lineRule="auto"/>
        <w:jc w:val="both"/>
        <w:rPr>
          <w:rFonts w:ascii="Times New Roman" w:eastAsia="Times New Roman" w:hAnsi="Times New Roman" w:cs="Times New Roman"/>
          <w:szCs w:val="24"/>
          <w:lang w:val="it-IT"/>
        </w:rPr>
      </w:pPr>
    </w:p>
    <w:p w14:paraId="53B94F52" w14:textId="77777777" w:rsidR="009A13FB" w:rsidRPr="00B35534" w:rsidRDefault="009A13FB" w:rsidP="00B35534">
      <w:pPr>
        <w:spacing w:after="160" w:line="360" w:lineRule="auto"/>
        <w:jc w:val="both"/>
        <w:rPr>
          <w:rFonts w:ascii="Times New Roman" w:eastAsia="Times New Roman" w:hAnsi="Times New Roman" w:cs="Times New Roman"/>
          <w:szCs w:val="24"/>
          <w:lang w:val="it-IT"/>
        </w:rPr>
      </w:pPr>
      <w:r w:rsidRPr="00B35534">
        <w:rPr>
          <w:rFonts w:ascii="Times New Roman" w:eastAsia="Times New Roman" w:hAnsi="Times New Roman" w:cs="Times New Roman"/>
          <w:szCs w:val="24"/>
          <w:lang w:val="it-IT"/>
        </w:rPr>
        <w:lastRenderedPageBreak/>
        <w:t xml:space="preserve">Buxheti i rishikuar me ndryshimet e ndodhura rezulton si më </w:t>
      </w:r>
      <w:proofErr w:type="gramStart"/>
      <w:r w:rsidRPr="00B35534">
        <w:rPr>
          <w:rFonts w:ascii="Times New Roman" w:eastAsia="Times New Roman" w:hAnsi="Times New Roman" w:cs="Times New Roman"/>
          <w:szCs w:val="24"/>
          <w:lang w:val="it-IT"/>
        </w:rPr>
        <w:t>poshtë</w:t>
      </w:r>
      <w:r w:rsidRPr="00B35534">
        <w:rPr>
          <w:rFonts w:ascii="Times New Roman" w:eastAsia="Calibri" w:hAnsi="Times New Roman" w:cs="Times New Roman"/>
          <w:szCs w:val="24"/>
          <w:lang w:val="it-IT"/>
        </w:rPr>
        <w:t xml:space="preserve"> </w:t>
      </w:r>
      <w:r w:rsidRPr="00B35534">
        <w:rPr>
          <w:rFonts w:ascii="Times New Roman" w:eastAsia="Times New Roman" w:hAnsi="Times New Roman" w:cs="Times New Roman"/>
          <w:szCs w:val="24"/>
          <w:lang w:val="it-IT"/>
        </w:rPr>
        <w:t>:</w:t>
      </w:r>
      <w:proofErr w:type="gramEnd"/>
    </w:p>
    <w:p w14:paraId="0724E0F9" w14:textId="77777777" w:rsidR="009A13FB" w:rsidRPr="009460F0"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en-GB"/>
        </w:rPr>
      </w:pPr>
      <w:r w:rsidRPr="009460F0">
        <w:rPr>
          <w:rFonts w:ascii="Times New Roman" w:eastAsia="Times New Roman" w:hAnsi="Times New Roman" w:cs="Times New Roman"/>
          <w:szCs w:val="24"/>
          <w:lang w:val="en-GB"/>
        </w:rPr>
        <w:t xml:space="preserve">Paga </w:t>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Pr>
          <w:rFonts w:ascii="Times New Roman" w:eastAsia="Times New Roman" w:hAnsi="Times New Roman" w:cs="Times New Roman"/>
          <w:szCs w:val="24"/>
          <w:lang w:val="en-GB"/>
        </w:rPr>
        <w:t xml:space="preserve"> 33,400</w:t>
      </w:r>
      <w:r w:rsidRPr="009460F0">
        <w:rPr>
          <w:rFonts w:ascii="Times New Roman" w:eastAsia="Times New Roman" w:hAnsi="Times New Roman" w:cs="Times New Roman"/>
          <w:szCs w:val="24"/>
          <w:lang w:val="en-GB"/>
        </w:rPr>
        <w:t xml:space="preserve">,000 </w:t>
      </w:r>
      <w:proofErr w:type="spellStart"/>
      <w:r w:rsidRPr="009460F0">
        <w:rPr>
          <w:rFonts w:ascii="Times New Roman" w:eastAsia="Times New Roman" w:hAnsi="Times New Roman" w:cs="Times New Roman"/>
          <w:szCs w:val="24"/>
          <w:lang w:val="en-GB"/>
        </w:rPr>
        <w:t>lekë</w:t>
      </w:r>
      <w:proofErr w:type="spellEnd"/>
    </w:p>
    <w:p w14:paraId="2CD75E51" w14:textId="77777777" w:rsidR="009A13FB" w:rsidRPr="009460F0"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en-GB"/>
        </w:rPr>
      </w:pPr>
      <w:proofErr w:type="spellStart"/>
      <w:r w:rsidRPr="009460F0">
        <w:rPr>
          <w:rFonts w:ascii="Times New Roman" w:eastAsia="Times New Roman" w:hAnsi="Times New Roman" w:cs="Times New Roman"/>
          <w:szCs w:val="24"/>
          <w:lang w:val="en-GB"/>
        </w:rPr>
        <w:t>Sigurime</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shoq</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dhe</w:t>
      </w:r>
      <w:proofErr w:type="spellEnd"/>
      <w:r w:rsidRPr="009460F0">
        <w:rPr>
          <w:rFonts w:ascii="Times New Roman" w:eastAsia="Times New Roman" w:hAnsi="Times New Roman" w:cs="Times New Roman"/>
          <w:szCs w:val="24"/>
          <w:lang w:val="en-GB"/>
        </w:rPr>
        <w:t xml:space="preserve"> </w:t>
      </w:r>
      <w:proofErr w:type="spellStart"/>
      <w:r w:rsidRPr="009460F0">
        <w:rPr>
          <w:rFonts w:ascii="Times New Roman" w:eastAsia="Times New Roman" w:hAnsi="Times New Roman" w:cs="Times New Roman"/>
          <w:szCs w:val="24"/>
          <w:lang w:val="en-GB"/>
        </w:rPr>
        <w:t>shend</w:t>
      </w:r>
      <w:proofErr w:type="spellEnd"/>
      <w:r w:rsidRPr="009460F0">
        <w:rPr>
          <w:rFonts w:ascii="Times New Roman" w:eastAsia="Times New Roman" w:hAnsi="Times New Roman" w:cs="Times New Roman"/>
          <w:szCs w:val="24"/>
          <w:lang w:val="en-GB"/>
        </w:rPr>
        <w:t xml:space="preserve">.    </w:t>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r>
      <w:r w:rsidRPr="009460F0">
        <w:rPr>
          <w:rFonts w:ascii="Times New Roman" w:eastAsia="Times New Roman" w:hAnsi="Times New Roman" w:cs="Times New Roman"/>
          <w:szCs w:val="24"/>
          <w:lang w:val="en-GB"/>
        </w:rPr>
        <w:tab/>
        <w:t xml:space="preserve">  </w:t>
      </w:r>
      <w:r>
        <w:rPr>
          <w:rFonts w:ascii="Times New Roman" w:eastAsia="Times New Roman" w:hAnsi="Times New Roman" w:cs="Times New Roman"/>
          <w:szCs w:val="24"/>
          <w:lang w:val="en-GB"/>
        </w:rPr>
        <w:t>5,600</w:t>
      </w:r>
      <w:r w:rsidRPr="009460F0">
        <w:rPr>
          <w:rFonts w:ascii="Times New Roman" w:eastAsia="Times New Roman" w:hAnsi="Times New Roman" w:cs="Times New Roman"/>
          <w:szCs w:val="24"/>
          <w:lang w:val="en-GB"/>
        </w:rPr>
        <w:t xml:space="preserve">,000 </w:t>
      </w:r>
      <w:proofErr w:type="spellStart"/>
      <w:r w:rsidRPr="009460F0">
        <w:rPr>
          <w:rFonts w:ascii="Times New Roman" w:eastAsia="Times New Roman" w:hAnsi="Times New Roman" w:cs="Times New Roman"/>
          <w:szCs w:val="24"/>
          <w:lang w:val="en-GB"/>
        </w:rPr>
        <w:t>lekë</w:t>
      </w:r>
      <w:proofErr w:type="spellEnd"/>
    </w:p>
    <w:p w14:paraId="5D4A0332" w14:textId="77777777" w:rsidR="009A13FB"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it-IT"/>
        </w:rPr>
      </w:pPr>
      <w:r w:rsidRPr="009460F0">
        <w:rPr>
          <w:rFonts w:ascii="Times New Roman" w:eastAsia="Times New Roman" w:hAnsi="Times New Roman" w:cs="Times New Roman"/>
          <w:szCs w:val="24"/>
          <w:lang w:val="it-IT"/>
        </w:rPr>
        <w:t xml:space="preserve">Shpenzime operative </w:t>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sidRPr="009460F0">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33,120</w:t>
      </w:r>
      <w:r w:rsidRPr="009460F0">
        <w:rPr>
          <w:rFonts w:ascii="Times New Roman" w:eastAsia="Times New Roman" w:hAnsi="Times New Roman" w:cs="Times New Roman"/>
          <w:szCs w:val="24"/>
          <w:lang w:val="it-IT"/>
        </w:rPr>
        <w:t>,000 lekë</w:t>
      </w:r>
    </w:p>
    <w:p w14:paraId="7B6970B9" w14:textId="77777777" w:rsidR="009A13FB" w:rsidRPr="00513342"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da-DK"/>
        </w:rPr>
      </w:pPr>
      <w:r w:rsidRPr="00513342">
        <w:rPr>
          <w:rFonts w:ascii="Times New Roman" w:eastAsia="Times New Roman" w:hAnsi="Times New Roman" w:cs="Times New Roman"/>
          <w:szCs w:val="24"/>
          <w:lang w:val="da-DK"/>
        </w:rPr>
        <w:t>Të Tjera Transfer. Korrente Brendshme</w:t>
      </w:r>
      <w:r w:rsidRPr="00513342">
        <w:rPr>
          <w:rFonts w:ascii="Times New Roman" w:eastAsia="Times New Roman" w:hAnsi="Times New Roman" w:cs="Times New Roman"/>
          <w:szCs w:val="24"/>
          <w:lang w:val="da-DK"/>
        </w:rPr>
        <w:tab/>
      </w:r>
      <w:r w:rsidRPr="00513342">
        <w:rPr>
          <w:rFonts w:ascii="Times New Roman" w:eastAsia="Times New Roman" w:hAnsi="Times New Roman" w:cs="Times New Roman"/>
          <w:szCs w:val="24"/>
          <w:lang w:val="da-DK"/>
        </w:rPr>
        <w:tab/>
        <w:t>11,300,000 lekë</w:t>
      </w:r>
    </w:p>
    <w:p w14:paraId="17166810" w14:textId="77777777" w:rsidR="009A13FB" w:rsidRPr="002B1125" w:rsidRDefault="009A13FB" w:rsidP="009517A0">
      <w:pPr>
        <w:numPr>
          <w:ilvl w:val="0"/>
          <w:numId w:val="32"/>
        </w:numPr>
        <w:spacing w:before="0" w:after="160" w:line="360" w:lineRule="auto"/>
        <w:contextualSpacing/>
        <w:jc w:val="both"/>
        <w:rPr>
          <w:rFonts w:ascii="Times New Roman" w:eastAsia="Times New Roman" w:hAnsi="Times New Roman" w:cs="Times New Roman"/>
          <w:szCs w:val="24"/>
          <w:lang w:val="it-IT"/>
        </w:rPr>
      </w:pPr>
      <w:r>
        <w:rPr>
          <w:rFonts w:ascii="Times New Roman" w:eastAsia="Times New Roman" w:hAnsi="Times New Roman" w:cs="Times New Roman"/>
          <w:szCs w:val="24"/>
          <w:lang w:val="it-IT"/>
        </w:rPr>
        <w:t>Fondi i veçantë</w:t>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r>
      <w:r>
        <w:rPr>
          <w:rFonts w:ascii="Times New Roman" w:eastAsia="Times New Roman" w:hAnsi="Times New Roman" w:cs="Times New Roman"/>
          <w:szCs w:val="24"/>
          <w:lang w:val="it-IT"/>
        </w:rPr>
        <w:tab/>
        <w:t xml:space="preserve">     50,000 lekë</w:t>
      </w:r>
    </w:p>
    <w:p w14:paraId="51A2F538" w14:textId="77777777" w:rsidR="009A13FB" w:rsidRPr="00A006DD" w:rsidRDefault="009A13FB" w:rsidP="009A13FB">
      <w:pPr>
        <w:spacing w:after="160" w:line="360" w:lineRule="auto"/>
        <w:jc w:val="both"/>
        <w:rPr>
          <w:rFonts w:ascii="Times New Roman" w:eastAsia="Times New Roman" w:hAnsi="Times New Roman" w:cs="Times New Roman"/>
          <w:szCs w:val="24"/>
          <w:lang w:val="it-IT"/>
        </w:rPr>
      </w:pPr>
      <w:r w:rsidRPr="00A006DD">
        <w:rPr>
          <w:rFonts w:ascii="Times New Roman" w:eastAsia="Times New Roman" w:hAnsi="Times New Roman" w:cs="Times New Roman"/>
          <w:szCs w:val="24"/>
          <w:lang w:val="it-IT"/>
        </w:rPr>
        <w:t xml:space="preserve">Ndërkohë me shkresën nr. 2108/1 prot, datë 20.03.2025 është njoftuar edhe detajimi </w:t>
      </w:r>
      <w:proofErr w:type="gramStart"/>
      <w:r w:rsidRPr="00A006DD">
        <w:rPr>
          <w:rFonts w:ascii="Times New Roman" w:eastAsia="Times New Roman" w:hAnsi="Times New Roman" w:cs="Times New Roman"/>
          <w:szCs w:val="24"/>
          <w:lang w:val="it-IT"/>
        </w:rPr>
        <w:t>i  buxhetit</w:t>
      </w:r>
      <w:proofErr w:type="gramEnd"/>
      <w:r w:rsidRPr="00A006DD">
        <w:rPr>
          <w:rFonts w:ascii="Times New Roman" w:eastAsia="Times New Roman" w:hAnsi="Times New Roman" w:cs="Times New Roman"/>
          <w:szCs w:val="24"/>
          <w:lang w:val="it-IT"/>
        </w:rPr>
        <w:t xml:space="preserve"> të shpenzimeve kapitale për vitet 2025-2027. </w:t>
      </w:r>
    </w:p>
    <w:p w14:paraId="73A64327" w14:textId="557F6610" w:rsidR="009A13FB" w:rsidRPr="009460F0" w:rsidRDefault="009A13FB" w:rsidP="00A12794">
      <w:pPr>
        <w:spacing w:line="360" w:lineRule="auto"/>
        <w:rPr>
          <w:rFonts w:ascii="Times New Roman" w:eastAsia="Calibri" w:hAnsi="Times New Roman" w:cs="Times New Roman"/>
          <w:szCs w:val="24"/>
          <w:lang w:val="it-IT"/>
        </w:rPr>
      </w:pPr>
      <w:r w:rsidRPr="00993268">
        <w:rPr>
          <w:rFonts w:ascii="Times New Roman" w:eastAsia="Calibri" w:hAnsi="Times New Roman" w:cs="Times New Roman"/>
          <w:b/>
          <w:szCs w:val="24"/>
          <w:lang w:val="it-IT"/>
        </w:rPr>
        <w:t>Përmbledhese e fondeve te alokuara në tabelën më poshtë:</w:t>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Pr>
          <w:rFonts w:ascii="Times New Roman" w:eastAsia="Calibri" w:hAnsi="Times New Roman" w:cs="Times New Roman"/>
          <w:szCs w:val="24"/>
          <w:lang w:val="it-IT"/>
        </w:rPr>
        <w:tab/>
      </w:r>
      <w:r w:rsidR="00975C17">
        <w:rPr>
          <w:rFonts w:ascii="Times New Roman" w:eastAsia="Calibri" w:hAnsi="Times New Roman" w:cs="Times New Roman"/>
          <w:szCs w:val="24"/>
          <w:lang w:val="it-IT"/>
        </w:rPr>
        <w:t xml:space="preserve">       në/</w:t>
      </w:r>
      <w:r>
        <w:rPr>
          <w:rFonts w:ascii="Times New Roman" w:eastAsia="Calibri" w:hAnsi="Times New Roman" w:cs="Times New Roman"/>
          <w:szCs w:val="24"/>
          <w:lang w:val="it-IT"/>
        </w:rPr>
        <w:t>lekë</w:t>
      </w:r>
    </w:p>
    <w:tbl>
      <w:tblPr>
        <w:tblW w:w="9220" w:type="dxa"/>
        <w:tblLook w:val="04A0" w:firstRow="1" w:lastRow="0" w:firstColumn="1" w:lastColumn="0" w:noHBand="0" w:noVBand="1"/>
      </w:tblPr>
      <w:tblGrid>
        <w:gridCol w:w="960"/>
        <w:gridCol w:w="4740"/>
        <w:gridCol w:w="3520"/>
      </w:tblGrid>
      <w:tr w:rsidR="00975C17" w:rsidRPr="00975C17" w14:paraId="7D27282C" w14:textId="77777777" w:rsidTr="00975C17">
        <w:trPr>
          <w:trHeight w:val="315"/>
        </w:trPr>
        <w:tc>
          <w:tcPr>
            <w:tcW w:w="960" w:type="dxa"/>
            <w:tcBorders>
              <w:top w:val="single" w:sz="4" w:space="0" w:color="auto"/>
              <w:left w:val="single" w:sz="4" w:space="0" w:color="auto"/>
              <w:bottom w:val="single" w:sz="4" w:space="0" w:color="auto"/>
              <w:right w:val="single" w:sz="4" w:space="0" w:color="auto"/>
            </w:tcBorders>
            <w:vAlign w:val="center"/>
            <w:hideMark/>
          </w:tcPr>
          <w:p w14:paraId="2C7885D6" w14:textId="77777777" w:rsidR="00975C17" w:rsidRPr="00975C17" w:rsidRDefault="00975C17" w:rsidP="00975C17">
            <w:pPr>
              <w:spacing w:before="0" w:line="240" w:lineRule="auto"/>
              <w:jc w:val="both"/>
              <w:rPr>
                <w:rFonts w:ascii="Times New Roman" w:eastAsia="Times New Roman" w:hAnsi="Times New Roman" w:cs="Times New Roman"/>
                <w:b/>
                <w:bCs/>
                <w:color w:val="000000"/>
                <w:szCs w:val="24"/>
                <w:lang w:val="en-US"/>
              </w:rPr>
            </w:pPr>
            <w:r w:rsidRPr="00975C17">
              <w:rPr>
                <w:rFonts w:ascii="Times New Roman" w:eastAsia="Times New Roman" w:hAnsi="Times New Roman" w:cs="Times New Roman"/>
                <w:b/>
                <w:bCs/>
                <w:color w:val="000000"/>
                <w:szCs w:val="24"/>
                <w:lang w:val="it-IT"/>
              </w:rPr>
              <w:t>Nr</w:t>
            </w:r>
          </w:p>
        </w:tc>
        <w:tc>
          <w:tcPr>
            <w:tcW w:w="4740" w:type="dxa"/>
            <w:tcBorders>
              <w:top w:val="single" w:sz="4" w:space="0" w:color="auto"/>
              <w:left w:val="nil"/>
              <w:bottom w:val="single" w:sz="4" w:space="0" w:color="auto"/>
              <w:right w:val="single" w:sz="4" w:space="0" w:color="auto"/>
            </w:tcBorders>
            <w:vAlign w:val="center"/>
            <w:hideMark/>
          </w:tcPr>
          <w:p w14:paraId="26B33BAF" w14:textId="77777777" w:rsidR="00975C17" w:rsidRPr="00975C17" w:rsidRDefault="00975C17" w:rsidP="00975C17">
            <w:pPr>
              <w:spacing w:before="0" w:line="240" w:lineRule="auto"/>
              <w:jc w:val="center"/>
              <w:rPr>
                <w:rFonts w:ascii="Times New Roman" w:eastAsia="Times New Roman" w:hAnsi="Times New Roman" w:cs="Times New Roman"/>
                <w:b/>
                <w:bCs/>
                <w:color w:val="000000"/>
                <w:szCs w:val="24"/>
                <w:lang w:val="en-US"/>
              </w:rPr>
            </w:pPr>
            <w:r w:rsidRPr="00975C17">
              <w:rPr>
                <w:rFonts w:ascii="Times New Roman" w:eastAsia="Times New Roman" w:hAnsi="Times New Roman" w:cs="Times New Roman"/>
                <w:b/>
                <w:bCs/>
                <w:color w:val="000000"/>
                <w:szCs w:val="24"/>
                <w:lang w:val="it-IT"/>
              </w:rPr>
              <w:t>Emërtimi</w:t>
            </w:r>
          </w:p>
        </w:tc>
        <w:tc>
          <w:tcPr>
            <w:tcW w:w="3520" w:type="dxa"/>
            <w:tcBorders>
              <w:top w:val="single" w:sz="4" w:space="0" w:color="auto"/>
              <w:left w:val="nil"/>
              <w:bottom w:val="single" w:sz="4" w:space="0" w:color="auto"/>
              <w:right w:val="single" w:sz="4" w:space="0" w:color="auto"/>
            </w:tcBorders>
            <w:vAlign w:val="center"/>
            <w:hideMark/>
          </w:tcPr>
          <w:p w14:paraId="4505735A" w14:textId="77777777" w:rsidR="00975C17" w:rsidRPr="00975C17" w:rsidRDefault="00975C17" w:rsidP="00975C17">
            <w:pPr>
              <w:spacing w:before="0" w:line="240" w:lineRule="auto"/>
              <w:jc w:val="center"/>
              <w:rPr>
                <w:rFonts w:ascii="Times New Roman" w:eastAsia="Times New Roman" w:hAnsi="Times New Roman" w:cs="Times New Roman"/>
                <w:b/>
                <w:bCs/>
                <w:color w:val="000000"/>
                <w:szCs w:val="24"/>
                <w:lang w:val="en-US"/>
              </w:rPr>
            </w:pPr>
            <w:r w:rsidRPr="00975C17">
              <w:rPr>
                <w:rFonts w:ascii="Times New Roman" w:eastAsia="Times New Roman" w:hAnsi="Times New Roman" w:cs="Times New Roman"/>
                <w:b/>
                <w:bCs/>
                <w:color w:val="000000"/>
                <w:szCs w:val="24"/>
                <w:lang w:val="it-IT"/>
              </w:rPr>
              <w:t>Shuma</w:t>
            </w:r>
          </w:p>
        </w:tc>
      </w:tr>
      <w:tr w:rsidR="00975C17" w:rsidRPr="00975C17" w14:paraId="04FD00F2"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623D1013"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1</w:t>
            </w:r>
          </w:p>
        </w:tc>
        <w:tc>
          <w:tcPr>
            <w:tcW w:w="4740" w:type="dxa"/>
            <w:tcBorders>
              <w:top w:val="nil"/>
              <w:left w:val="nil"/>
              <w:bottom w:val="single" w:sz="4" w:space="0" w:color="auto"/>
              <w:right w:val="single" w:sz="4" w:space="0" w:color="auto"/>
            </w:tcBorders>
            <w:vAlign w:val="center"/>
            <w:hideMark/>
          </w:tcPr>
          <w:p w14:paraId="5B9E9EEA"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Fondi i pagave</w:t>
            </w:r>
          </w:p>
        </w:tc>
        <w:tc>
          <w:tcPr>
            <w:tcW w:w="3520" w:type="dxa"/>
            <w:tcBorders>
              <w:top w:val="nil"/>
              <w:left w:val="nil"/>
              <w:bottom w:val="single" w:sz="4" w:space="0" w:color="auto"/>
              <w:right w:val="single" w:sz="4" w:space="0" w:color="auto"/>
            </w:tcBorders>
            <w:vAlign w:val="center"/>
            <w:hideMark/>
          </w:tcPr>
          <w:p w14:paraId="6F435411"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33,400,000</w:t>
            </w:r>
          </w:p>
        </w:tc>
      </w:tr>
      <w:tr w:rsidR="00975C17" w:rsidRPr="00975C17" w14:paraId="0704B728"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791A059F"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2</w:t>
            </w:r>
          </w:p>
        </w:tc>
        <w:tc>
          <w:tcPr>
            <w:tcW w:w="4740" w:type="dxa"/>
            <w:tcBorders>
              <w:top w:val="nil"/>
              <w:left w:val="nil"/>
              <w:bottom w:val="single" w:sz="4" w:space="0" w:color="auto"/>
              <w:right w:val="single" w:sz="4" w:space="0" w:color="auto"/>
            </w:tcBorders>
            <w:vAlign w:val="center"/>
            <w:hideMark/>
          </w:tcPr>
          <w:p w14:paraId="7656B06D"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proofErr w:type="spellStart"/>
            <w:r w:rsidRPr="00975C17">
              <w:rPr>
                <w:rFonts w:ascii="Times New Roman" w:eastAsia="Times New Roman" w:hAnsi="Times New Roman" w:cs="Times New Roman"/>
                <w:color w:val="000000"/>
                <w:szCs w:val="24"/>
                <w:lang w:val="en-GB"/>
              </w:rPr>
              <w:t>Fondi</w:t>
            </w:r>
            <w:proofErr w:type="spellEnd"/>
            <w:r w:rsidRPr="00975C17">
              <w:rPr>
                <w:rFonts w:ascii="Times New Roman" w:eastAsia="Times New Roman" w:hAnsi="Times New Roman" w:cs="Times New Roman"/>
                <w:color w:val="000000"/>
                <w:szCs w:val="24"/>
                <w:lang w:val="en-GB"/>
              </w:rPr>
              <w:t xml:space="preserve"> </w:t>
            </w:r>
            <w:proofErr w:type="spellStart"/>
            <w:r w:rsidRPr="00975C17">
              <w:rPr>
                <w:rFonts w:ascii="Times New Roman" w:eastAsia="Times New Roman" w:hAnsi="Times New Roman" w:cs="Times New Roman"/>
                <w:color w:val="000000"/>
                <w:szCs w:val="24"/>
                <w:lang w:val="en-GB"/>
              </w:rPr>
              <w:t>për</w:t>
            </w:r>
            <w:proofErr w:type="spellEnd"/>
            <w:r w:rsidRPr="00975C17">
              <w:rPr>
                <w:rFonts w:ascii="Times New Roman" w:eastAsia="Times New Roman" w:hAnsi="Times New Roman" w:cs="Times New Roman"/>
                <w:color w:val="000000"/>
                <w:szCs w:val="24"/>
                <w:lang w:val="en-GB"/>
              </w:rPr>
              <w:t xml:space="preserve"> sig </w:t>
            </w:r>
            <w:proofErr w:type="spellStart"/>
            <w:r w:rsidRPr="00975C17">
              <w:rPr>
                <w:rFonts w:ascii="Times New Roman" w:eastAsia="Times New Roman" w:hAnsi="Times New Roman" w:cs="Times New Roman"/>
                <w:color w:val="000000"/>
                <w:szCs w:val="24"/>
                <w:lang w:val="en-GB"/>
              </w:rPr>
              <w:t>shoqërore</w:t>
            </w:r>
            <w:proofErr w:type="spellEnd"/>
            <w:r w:rsidRPr="00975C17">
              <w:rPr>
                <w:rFonts w:ascii="Times New Roman" w:eastAsia="Times New Roman" w:hAnsi="Times New Roman" w:cs="Times New Roman"/>
                <w:color w:val="000000"/>
                <w:szCs w:val="24"/>
                <w:lang w:val="en-GB"/>
              </w:rPr>
              <w:t xml:space="preserve"> </w:t>
            </w:r>
            <w:proofErr w:type="spellStart"/>
            <w:r w:rsidRPr="00975C17">
              <w:rPr>
                <w:rFonts w:ascii="Times New Roman" w:eastAsia="Times New Roman" w:hAnsi="Times New Roman" w:cs="Times New Roman"/>
                <w:color w:val="000000"/>
                <w:szCs w:val="24"/>
                <w:lang w:val="en-GB"/>
              </w:rPr>
              <w:t>dhe</w:t>
            </w:r>
            <w:proofErr w:type="spellEnd"/>
            <w:r w:rsidRPr="00975C17">
              <w:rPr>
                <w:rFonts w:ascii="Times New Roman" w:eastAsia="Times New Roman" w:hAnsi="Times New Roman" w:cs="Times New Roman"/>
                <w:color w:val="000000"/>
                <w:szCs w:val="24"/>
                <w:lang w:val="en-GB"/>
              </w:rPr>
              <w:t xml:space="preserve"> </w:t>
            </w:r>
            <w:proofErr w:type="spellStart"/>
            <w:r w:rsidRPr="00975C17">
              <w:rPr>
                <w:rFonts w:ascii="Times New Roman" w:eastAsia="Times New Roman" w:hAnsi="Times New Roman" w:cs="Times New Roman"/>
                <w:color w:val="000000"/>
                <w:szCs w:val="24"/>
                <w:lang w:val="en-GB"/>
              </w:rPr>
              <w:t>shëndetësore</w:t>
            </w:r>
            <w:proofErr w:type="spellEnd"/>
          </w:p>
        </w:tc>
        <w:tc>
          <w:tcPr>
            <w:tcW w:w="3520" w:type="dxa"/>
            <w:tcBorders>
              <w:top w:val="nil"/>
              <w:left w:val="nil"/>
              <w:bottom w:val="single" w:sz="4" w:space="0" w:color="auto"/>
              <w:right w:val="single" w:sz="4" w:space="0" w:color="auto"/>
            </w:tcBorders>
            <w:vAlign w:val="center"/>
            <w:hideMark/>
          </w:tcPr>
          <w:p w14:paraId="76BB359D"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5,600,000</w:t>
            </w:r>
          </w:p>
        </w:tc>
      </w:tr>
      <w:tr w:rsidR="00975C17" w:rsidRPr="00975C17" w14:paraId="41F8D392"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5AF33B64"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3</w:t>
            </w:r>
          </w:p>
        </w:tc>
        <w:tc>
          <w:tcPr>
            <w:tcW w:w="4740" w:type="dxa"/>
            <w:tcBorders>
              <w:top w:val="nil"/>
              <w:left w:val="nil"/>
              <w:bottom w:val="single" w:sz="4" w:space="0" w:color="auto"/>
              <w:right w:val="single" w:sz="4" w:space="0" w:color="auto"/>
            </w:tcBorders>
            <w:vAlign w:val="center"/>
            <w:hideMark/>
          </w:tcPr>
          <w:p w14:paraId="403A5E91"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proofErr w:type="spellStart"/>
            <w:r w:rsidRPr="00975C17">
              <w:rPr>
                <w:rFonts w:ascii="Times New Roman" w:eastAsia="Times New Roman" w:hAnsi="Times New Roman" w:cs="Times New Roman"/>
                <w:color w:val="000000"/>
                <w:szCs w:val="24"/>
                <w:lang w:val="en-GB"/>
              </w:rPr>
              <w:t>Fondi</w:t>
            </w:r>
            <w:proofErr w:type="spellEnd"/>
            <w:r w:rsidRPr="00975C17">
              <w:rPr>
                <w:rFonts w:ascii="Times New Roman" w:eastAsia="Times New Roman" w:hAnsi="Times New Roman" w:cs="Times New Roman"/>
                <w:color w:val="000000"/>
                <w:szCs w:val="24"/>
                <w:lang w:val="en-GB"/>
              </w:rPr>
              <w:t xml:space="preserve"> </w:t>
            </w:r>
            <w:proofErr w:type="spellStart"/>
            <w:r w:rsidRPr="00975C17">
              <w:rPr>
                <w:rFonts w:ascii="Times New Roman" w:eastAsia="Times New Roman" w:hAnsi="Times New Roman" w:cs="Times New Roman"/>
                <w:color w:val="000000"/>
                <w:szCs w:val="24"/>
                <w:lang w:val="en-GB"/>
              </w:rPr>
              <w:t>për</w:t>
            </w:r>
            <w:proofErr w:type="spellEnd"/>
            <w:r w:rsidRPr="00975C17">
              <w:rPr>
                <w:rFonts w:ascii="Times New Roman" w:eastAsia="Times New Roman" w:hAnsi="Times New Roman" w:cs="Times New Roman"/>
                <w:color w:val="000000"/>
                <w:szCs w:val="24"/>
                <w:lang w:val="en-GB"/>
              </w:rPr>
              <w:t xml:space="preserve"> </w:t>
            </w:r>
            <w:proofErr w:type="spellStart"/>
            <w:r w:rsidRPr="00975C17">
              <w:rPr>
                <w:rFonts w:ascii="Times New Roman" w:eastAsia="Times New Roman" w:hAnsi="Times New Roman" w:cs="Times New Roman"/>
                <w:color w:val="000000"/>
                <w:szCs w:val="24"/>
                <w:lang w:val="en-GB"/>
              </w:rPr>
              <w:t>shpenzime</w:t>
            </w:r>
            <w:proofErr w:type="spellEnd"/>
            <w:r w:rsidRPr="00975C17">
              <w:rPr>
                <w:rFonts w:ascii="Times New Roman" w:eastAsia="Times New Roman" w:hAnsi="Times New Roman" w:cs="Times New Roman"/>
                <w:color w:val="000000"/>
                <w:szCs w:val="24"/>
                <w:lang w:val="en-GB"/>
              </w:rPr>
              <w:t xml:space="preserve"> operative </w:t>
            </w:r>
          </w:p>
        </w:tc>
        <w:tc>
          <w:tcPr>
            <w:tcW w:w="3520" w:type="dxa"/>
            <w:tcBorders>
              <w:top w:val="nil"/>
              <w:left w:val="nil"/>
              <w:bottom w:val="single" w:sz="4" w:space="0" w:color="auto"/>
              <w:right w:val="single" w:sz="4" w:space="0" w:color="auto"/>
            </w:tcBorders>
            <w:vAlign w:val="center"/>
            <w:hideMark/>
          </w:tcPr>
          <w:p w14:paraId="1A4AC874"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33,120,000</w:t>
            </w:r>
          </w:p>
        </w:tc>
      </w:tr>
      <w:tr w:rsidR="00975C17" w:rsidRPr="00975C17" w14:paraId="798844CC"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01D9622F"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4</w:t>
            </w:r>
          </w:p>
        </w:tc>
        <w:tc>
          <w:tcPr>
            <w:tcW w:w="4740" w:type="dxa"/>
            <w:tcBorders>
              <w:top w:val="nil"/>
              <w:left w:val="nil"/>
              <w:bottom w:val="single" w:sz="4" w:space="0" w:color="auto"/>
              <w:right w:val="single" w:sz="4" w:space="0" w:color="auto"/>
            </w:tcBorders>
            <w:vAlign w:val="center"/>
            <w:hideMark/>
          </w:tcPr>
          <w:p w14:paraId="0B9845E5"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da-DK"/>
              </w:rPr>
            </w:pPr>
            <w:r w:rsidRPr="00975C17">
              <w:rPr>
                <w:rFonts w:ascii="Times New Roman" w:eastAsia="Times New Roman" w:hAnsi="Times New Roman" w:cs="Times New Roman"/>
                <w:color w:val="000000"/>
                <w:szCs w:val="24"/>
                <w:lang w:val="da-DK"/>
              </w:rPr>
              <w:t>Të Tjera Transfer. Korrente Brendshme</w:t>
            </w:r>
          </w:p>
        </w:tc>
        <w:tc>
          <w:tcPr>
            <w:tcW w:w="3520" w:type="dxa"/>
            <w:tcBorders>
              <w:top w:val="nil"/>
              <w:left w:val="nil"/>
              <w:bottom w:val="single" w:sz="4" w:space="0" w:color="auto"/>
              <w:right w:val="single" w:sz="4" w:space="0" w:color="auto"/>
            </w:tcBorders>
            <w:vAlign w:val="center"/>
            <w:hideMark/>
          </w:tcPr>
          <w:p w14:paraId="6BBE2B19"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11,300,000</w:t>
            </w:r>
          </w:p>
        </w:tc>
      </w:tr>
      <w:tr w:rsidR="00975C17" w:rsidRPr="00975C17" w14:paraId="4E1F7ECE"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7BC43839"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5</w:t>
            </w:r>
          </w:p>
        </w:tc>
        <w:tc>
          <w:tcPr>
            <w:tcW w:w="4740" w:type="dxa"/>
            <w:tcBorders>
              <w:top w:val="nil"/>
              <w:left w:val="nil"/>
              <w:bottom w:val="single" w:sz="4" w:space="0" w:color="auto"/>
              <w:right w:val="single" w:sz="4" w:space="0" w:color="auto"/>
            </w:tcBorders>
            <w:vAlign w:val="center"/>
            <w:hideMark/>
          </w:tcPr>
          <w:p w14:paraId="31ADD520"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proofErr w:type="spellStart"/>
            <w:r w:rsidRPr="00975C17">
              <w:rPr>
                <w:rFonts w:ascii="Times New Roman" w:eastAsia="Times New Roman" w:hAnsi="Times New Roman" w:cs="Times New Roman"/>
                <w:color w:val="000000"/>
                <w:szCs w:val="24"/>
                <w:lang w:val="en-GB"/>
              </w:rPr>
              <w:t>Fondi</w:t>
            </w:r>
            <w:proofErr w:type="spellEnd"/>
            <w:r w:rsidRPr="00975C17">
              <w:rPr>
                <w:rFonts w:ascii="Times New Roman" w:eastAsia="Times New Roman" w:hAnsi="Times New Roman" w:cs="Times New Roman"/>
                <w:color w:val="000000"/>
                <w:szCs w:val="24"/>
                <w:lang w:val="en-GB"/>
              </w:rPr>
              <w:t xml:space="preserve"> special 606</w:t>
            </w:r>
          </w:p>
        </w:tc>
        <w:tc>
          <w:tcPr>
            <w:tcW w:w="3520" w:type="dxa"/>
            <w:tcBorders>
              <w:top w:val="nil"/>
              <w:left w:val="nil"/>
              <w:bottom w:val="single" w:sz="4" w:space="0" w:color="auto"/>
              <w:right w:val="single" w:sz="4" w:space="0" w:color="auto"/>
            </w:tcBorders>
            <w:vAlign w:val="center"/>
            <w:hideMark/>
          </w:tcPr>
          <w:p w14:paraId="74D5EE2F"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50,000</w:t>
            </w:r>
          </w:p>
        </w:tc>
      </w:tr>
      <w:tr w:rsidR="00975C17" w:rsidRPr="00975C17" w14:paraId="354D47E4"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295076E2"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6</w:t>
            </w:r>
          </w:p>
        </w:tc>
        <w:tc>
          <w:tcPr>
            <w:tcW w:w="4740" w:type="dxa"/>
            <w:tcBorders>
              <w:top w:val="nil"/>
              <w:left w:val="nil"/>
              <w:bottom w:val="single" w:sz="4" w:space="0" w:color="auto"/>
              <w:right w:val="single" w:sz="4" w:space="0" w:color="auto"/>
            </w:tcBorders>
            <w:vAlign w:val="center"/>
            <w:hideMark/>
          </w:tcPr>
          <w:p w14:paraId="0EED91F9"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it-IT"/>
              </w:rPr>
            </w:pPr>
            <w:r w:rsidRPr="00975C17">
              <w:rPr>
                <w:rFonts w:ascii="Times New Roman" w:eastAsia="Times New Roman" w:hAnsi="Times New Roman" w:cs="Times New Roman"/>
                <w:color w:val="000000"/>
                <w:szCs w:val="24"/>
                <w:lang w:val="it-IT"/>
              </w:rPr>
              <w:t>Fondi për shpenz kapitale (ndërtim web i ri)</w:t>
            </w:r>
          </w:p>
        </w:tc>
        <w:tc>
          <w:tcPr>
            <w:tcW w:w="3520" w:type="dxa"/>
            <w:tcBorders>
              <w:top w:val="nil"/>
              <w:left w:val="nil"/>
              <w:bottom w:val="single" w:sz="4" w:space="0" w:color="auto"/>
              <w:right w:val="single" w:sz="4" w:space="0" w:color="auto"/>
            </w:tcBorders>
            <w:vAlign w:val="center"/>
            <w:hideMark/>
          </w:tcPr>
          <w:p w14:paraId="4B05B714"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en-GB"/>
              </w:rPr>
              <w:t>5,910,000</w:t>
            </w:r>
          </w:p>
        </w:tc>
      </w:tr>
      <w:tr w:rsidR="00975C17" w:rsidRPr="00975C17" w14:paraId="21C97457"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70CBD68F"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7</w:t>
            </w:r>
          </w:p>
        </w:tc>
        <w:tc>
          <w:tcPr>
            <w:tcW w:w="4740" w:type="dxa"/>
            <w:tcBorders>
              <w:top w:val="nil"/>
              <w:left w:val="nil"/>
              <w:bottom w:val="single" w:sz="4" w:space="0" w:color="auto"/>
              <w:right w:val="single" w:sz="4" w:space="0" w:color="auto"/>
            </w:tcBorders>
            <w:vAlign w:val="center"/>
            <w:hideMark/>
          </w:tcPr>
          <w:p w14:paraId="56F318E5" w14:textId="77777777" w:rsidR="00975C17" w:rsidRPr="00975C17" w:rsidRDefault="00975C17" w:rsidP="00975C17">
            <w:pPr>
              <w:spacing w:before="0" w:line="240" w:lineRule="auto"/>
              <w:jc w:val="both"/>
              <w:rPr>
                <w:rFonts w:ascii="Times New Roman" w:eastAsia="Times New Roman" w:hAnsi="Times New Roman" w:cs="Times New Roman"/>
                <w:color w:val="000000"/>
                <w:szCs w:val="24"/>
                <w:lang w:val="en-US"/>
              </w:rPr>
            </w:pPr>
            <w:proofErr w:type="spellStart"/>
            <w:r w:rsidRPr="00975C17">
              <w:rPr>
                <w:rFonts w:ascii="Times New Roman" w:eastAsia="Times New Roman" w:hAnsi="Times New Roman" w:cs="Times New Roman"/>
                <w:color w:val="000000"/>
                <w:szCs w:val="24"/>
                <w:lang w:val="en-US"/>
              </w:rPr>
              <w:t>Fondi</w:t>
            </w:r>
            <w:proofErr w:type="spellEnd"/>
            <w:r w:rsidRPr="00975C17">
              <w:rPr>
                <w:rFonts w:ascii="Times New Roman" w:eastAsia="Times New Roman" w:hAnsi="Times New Roman" w:cs="Times New Roman"/>
                <w:color w:val="000000"/>
                <w:szCs w:val="24"/>
                <w:lang w:val="en-US"/>
              </w:rPr>
              <w:t xml:space="preserve"> </w:t>
            </w:r>
            <w:proofErr w:type="spellStart"/>
            <w:r w:rsidRPr="00975C17">
              <w:rPr>
                <w:rFonts w:ascii="Times New Roman" w:eastAsia="Times New Roman" w:hAnsi="Times New Roman" w:cs="Times New Roman"/>
                <w:color w:val="000000"/>
                <w:szCs w:val="24"/>
                <w:lang w:val="en-US"/>
              </w:rPr>
              <w:t>për</w:t>
            </w:r>
            <w:proofErr w:type="spellEnd"/>
            <w:r w:rsidRPr="00975C17">
              <w:rPr>
                <w:rFonts w:ascii="Times New Roman" w:eastAsia="Times New Roman" w:hAnsi="Times New Roman" w:cs="Times New Roman"/>
                <w:color w:val="000000"/>
                <w:szCs w:val="24"/>
                <w:lang w:val="en-US"/>
              </w:rPr>
              <w:t xml:space="preserve"> </w:t>
            </w:r>
            <w:proofErr w:type="spellStart"/>
            <w:r w:rsidRPr="00975C17">
              <w:rPr>
                <w:rFonts w:ascii="Times New Roman" w:eastAsia="Times New Roman" w:hAnsi="Times New Roman" w:cs="Times New Roman"/>
                <w:color w:val="000000"/>
                <w:szCs w:val="24"/>
                <w:lang w:val="en-US"/>
              </w:rPr>
              <w:t>shpenz</w:t>
            </w:r>
            <w:proofErr w:type="spellEnd"/>
            <w:r w:rsidRPr="00975C17">
              <w:rPr>
                <w:rFonts w:ascii="Times New Roman" w:eastAsia="Times New Roman" w:hAnsi="Times New Roman" w:cs="Times New Roman"/>
                <w:color w:val="000000"/>
                <w:szCs w:val="24"/>
                <w:lang w:val="en-US"/>
              </w:rPr>
              <w:t xml:space="preserve"> </w:t>
            </w:r>
            <w:proofErr w:type="spellStart"/>
            <w:r w:rsidRPr="00975C17">
              <w:rPr>
                <w:rFonts w:ascii="Times New Roman" w:eastAsia="Times New Roman" w:hAnsi="Times New Roman" w:cs="Times New Roman"/>
                <w:color w:val="000000"/>
                <w:szCs w:val="24"/>
                <w:lang w:val="en-US"/>
              </w:rPr>
              <w:t>kapitale</w:t>
            </w:r>
            <w:proofErr w:type="spellEnd"/>
            <w:r w:rsidRPr="00975C17">
              <w:rPr>
                <w:rFonts w:ascii="Times New Roman" w:eastAsia="Times New Roman" w:hAnsi="Times New Roman" w:cs="Times New Roman"/>
                <w:color w:val="000000"/>
                <w:szCs w:val="24"/>
                <w:lang w:val="en-US"/>
              </w:rPr>
              <w:t xml:space="preserve"> (</w:t>
            </w:r>
            <w:proofErr w:type="spellStart"/>
            <w:r w:rsidRPr="00975C17">
              <w:rPr>
                <w:rFonts w:ascii="Times New Roman" w:eastAsia="Times New Roman" w:hAnsi="Times New Roman" w:cs="Times New Roman"/>
                <w:color w:val="000000"/>
                <w:szCs w:val="24"/>
                <w:lang w:val="en-US"/>
              </w:rPr>
              <w:t>blerje</w:t>
            </w:r>
            <w:proofErr w:type="spellEnd"/>
            <w:r w:rsidRPr="00975C17">
              <w:rPr>
                <w:rFonts w:ascii="Times New Roman" w:eastAsia="Times New Roman" w:hAnsi="Times New Roman" w:cs="Times New Roman"/>
                <w:color w:val="000000"/>
                <w:szCs w:val="24"/>
                <w:lang w:val="en-US"/>
              </w:rPr>
              <w:t xml:space="preserve"> </w:t>
            </w:r>
            <w:proofErr w:type="spellStart"/>
            <w:r w:rsidRPr="00975C17">
              <w:rPr>
                <w:rFonts w:ascii="Times New Roman" w:eastAsia="Times New Roman" w:hAnsi="Times New Roman" w:cs="Times New Roman"/>
                <w:color w:val="000000"/>
                <w:szCs w:val="24"/>
                <w:lang w:val="en-US"/>
              </w:rPr>
              <w:t>pajisje</w:t>
            </w:r>
            <w:proofErr w:type="spellEnd"/>
            <w:r w:rsidRPr="00975C17">
              <w:rPr>
                <w:rFonts w:ascii="Times New Roman" w:eastAsia="Times New Roman" w:hAnsi="Times New Roman" w:cs="Times New Roman"/>
                <w:color w:val="000000"/>
                <w:szCs w:val="24"/>
                <w:lang w:val="en-US"/>
              </w:rPr>
              <w:t xml:space="preserve"> TIK)</w:t>
            </w:r>
          </w:p>
        </w:tc>
        <w:tc>
          <w:tcPr>
            <w:tcW w:w="3520" w:type="dxa"/>
            <w:tcBorders>
              <w:top w:val="nil"/>
              <w:left w:val="nil"/>
              <w:bottom w:val="single" w:sz="4" w:space="0" w:color="auto"/>
              <w:right w:val="single" w:sz="4" w:space="0" w:color="auto"/>
            </w:tcBorders>
            <w:vAlign w:val="center"/>
            <w:hideMark/>
          </w:tcPr>
          <w:p w14:paraId="470EE73A" w14:textId="77777777" w:rsidR="00975C17" w:rsidRPr="00975C17" w:rsidRDefault="00975C17" w:rsidP="00975C17">
            <w:pPr>
              <w:spacing w:before="0" w:line="240" w:lineRule="auto"/>
              <w:jc w:val="center"/>
              <w:rPr>
                <w:rFonts w:ascii="Times New Roman" w:eastAsia="Times New Roman" w:hAnsi="Times New Roman" w:cs="Times New Roman"/>
                <w:color w:val="000000"/>
                <w:szCs w:val="24"/>
                <w:lang w:val="en-US"/>
              </w:rPr>
            </w:pPr>
            <w:r w:rsidRPr="00975C17">
              <w:rPr>
                <w:rFonts w:ascii="Times New Roman" w:eastAsia="Times New Roman" w:hAnsi="Times New Roman" w:cs="Times New Roman"/>
                <w:color w:val="000000"/>
                <w:szCs w:val="24"/>
                <w:lang w:val="it-IT"/>
              </w:rPr>
              <w:t>2,000,000</w:t>
            </w:r>
          </w:p>
        </w:tc>
      </w:tr>
      <w:tr w:rsidR="00975C17" w:rsidRPr="00975C17" w14:paraId="42ACA62C" w14:textId="77777777" w:rsidTr="00975C17">
        <w:trPr>
          <w:trHeight w:val="315"/>
        </w:trPr>
        <w:tc>
          <w:tcPr>
            <w:tcW w:w="960" w:type="dxa"/>
            <w:tcBorders>
              <w:top w:val="nil"/>
              <w:left w:val="single" w:sz="4" w:space="0" w:color="auto"/>
              <w:bottom w:val="single" w:sz="4" w:space="0" w:color="auto"/>
              <w:right w:val="single" w:sz="4" w:space="0" w:color="auto"/>
            </w:tcBorders>
            <w:vAlign w:val="center"/>
            <w:hideMark/>
          </w:tcPr>
          <w:p w14:paraId="4880E008" w14:textId="77777777" w:rsidR="00975C17" w:rsidRPr="00975C17" w:rsidRDefault="00975C17" w:rsidP="00975C17">
            <w:pPr>
              <w:spacing w:before="0" w:line="240" w:lineRule="auto"/>
              <w:jc w:val="both"/>
              <w:rPr>
                <w:rFonts w:ascii="Times New Roman" w:eastAsia="Times New Roman" w:hAnsi="Times New Roman" w:cs="Times New Roman"/>
                <w:b/>
                <w:bCs/>
                <w:color w:val="000000"/>
                <w:szCs w:val="24"/>
                <w:lang w:val="en-US"/>
              </w:rPr>
            </w:pPr>
            <w:r w:rsidRPr="00975C17">
              <w:rPr>
                <w:rFonts w:ascii="Times New Roman" w:eastAsia="Times New Roman" w:hAnsi="Times New Roman" w:cs="Times New Roman"/>
                <w:b/>
                <w:bCs/>
                <w:color w:val="000000"/>
                <w:szCs w:val="24"/>
                <w:lang w:val="en-GB"/>
              </w:rPr>
              <w:t> </w:t>
            </w:r>
          </w:p>
        </w:tc>
        <w:tc>
          <w:tcPr>
            <w:tcW w:w="4740" w:type="dxa"/>
            <w:tcBorders>
              <w:top w:val="nil"/>
              <w:left w:val="nil"/>
              <w:bottom w:val="single" w:sz="4" w:space="0" w:color="auto"/>
              <w:right w:val="single" w:sz="4" w:space="0" w:color="auto"/>
            </w:tcBorders>
            <w:vAlign w:val="center"/>
            <w:hideMark/>
          </w:tcPr>
          <w:p w14:paraId="131F761D" w14:textId="77777777" w:rsidR="00975C17" w:rsidRPr="00975C17" w:rsidRDefault="00975C17" w:rsidP="00975C17">
            <w:pPr>
              <w:spacing w:before="0" w:line="240" w:lineRule="auto"/>
              <w:jc w:val="both"/>
              <w:rPr>
                <w:rFonts w:ascii="Times New Roman" w:eastAsia="Times New Roman" w:hAnsi="Times New Roman" w:cs="Times New Roman"/>
                <w:b/>
                <w:bCs/>
                <w:color w:val="000000"/>
                <w:szCs w:val="24"/>
                <w:lang w:val="en-US"/>
              </w:rPr>
            </w:pPr>
            <w:proofErr w:type="spellStart"/>
            <w:r w:rsidRPr="00975C17">
              <w:rPr>
                <w:rFonts w:ascii="Times New Roman" w:eastAsia="Times New Roman" w:hAnsi="Times New Roman" w:cs="Times New Roman"/>
                <w:b/>
                <w:bCs/>
                <w:color w:val="000000"/>
                <w:szCs w:val="24"/>
                <w:lang w:val="en-GB"/>
              </w:rPr>
              <w:t>Totali</w:t>
            </w:r>
            <w:proofErr w:type="spellEnd"/>
          </w:p>
        </w:tc>
        <w:tc>
          <w:tcPr>
            <w:tcW w:w="3520" w:type="dxa"/>
            <w:tcBorders>
              <w:top w:val="nil"/>
              <w:left w:val="nil"/>
              <w:bottom w:val="single" w:sz="4" w:space="0" w:color="auto"/>
              <w:right w:val="single" w:sz="4" w:space="0" w:color="auto"/>
            </w:tcBorders>
            <w:vAlign w:val="center"/>
            <w:hideMark/>
          </w:tcPr>
          <w:p w14:paraId="3902FCE5" w14:textId="77777777" w:rsidR="00975C17" w:rsidRPr="00975C17" w:rsidRDefault="00975C17" w:rsidP="00975C17">
            <w:pPr>
              <w:spacing w:before="0" w:line="240" w:lineRule="auto"/>
              <w:jc w:val="center"/>
              <w:rPr>
                <w:rFonts w:ascii="Times New Roman" w:eastAsia="Times New Roman" w:hAnsi="Times New Roman" w:cs="Times New Roman"/>
                <w:b/>
                <w:bCs/>
                <w:color w:val="000000"/>
                <w:szCs w:val="24"/>
                <w:lang w:val="en-US"/>
              </w:rPr>
            </w:pPr>
            <w:r w:rsidRPr="00975C17">
              <w:rPr>
                <w:rFonts w:ascii="Times New Roman" w:eastAsia="Times New Roman" w:hAnsi="Times New Roman" w:cs="Times New Roman"/>
                <w:b/>
                <w:bCs/>
                <w:color w:val="000000"/>
                <w:szCs w:val="24"/>
              </w:rPr>
              <w:t>91,380,000</w:t>
            </w:r>
          </w:p>
        </w:tc>
      </w:tr>
    </w:tbl>
    <w:p w14:paraId="4F56B2FE" w14:textId="77777777" w:rsidR="009A13FB" w:rsidRDefault="009A13FB" w:rsidP="009A13FB">
      <w:pPr>
        <w:tabs>
          <w:tab w:val="left" w:pos="1170"/>
        </w:tabs>
        <w:spacing w:line="240" w:lineRule="auto"/>
        <w:rPr>
          <w:rFonts w:ascii="Times New Roman" w:eastAsia="Times New Roman" w:hAnsi="Times New Roman" w:cs="Times New Roman"/>
          <w:b/>
          <w:szCs w:val="24"/>
          <w:lang w:val="it-IT"/>
        </w:rPr>
      </w:pPr>
    </w:p>
    <w:p w14:paraId="4C1D92EA" w14:textId="7E613852" w:rsidR="009A13FB" w:rsidRPr="00993268" w:rsidRDefault="009A13FB" w:rsidP="000D3700">
      <w:pPr>
        <w:tabs>
          <w:tab w:val="left" w:pos="1170"/>
        </w:tabs>
        <w:spacing w:line="240" w:lineRule="auto"/>
        <w:rPr>
          <w:rFonts w:ascii="Times New Roman" w:eastAsia="Times New Roman" w:hAnsi="Times New Roman" w:cs="Times New Roman"/>
          <w:b/>
          <w:szCs w:val="24"/>
          <w:lang w:eastAsia="x-none"/>
        </w:rPr>
      </w:pPr>
      <w:r w:rsidRPr="00993268">
        <w:rPr>
          <w:rFonts w:ascii="Times New Roman" w:eastAsia="Times New Roman" w:hAnsi="Times New Roman" w:cs="Times New Roman"/>
          <w:b/>
          <w:szCs w:val="24"/>
          <w:lang w:val="it-IT"/>
        </w:rPr>
        <w:t xml:space="preserve">Realizimi i </w:t>
      </w:r>
      <w:proofErr w:type="gramStart"/>
      <w:r w:rsidRPr="00993268">
        <w:rPr>
          <w:rFonts w:ascii="Times New Roman" w:eastAsia="Times New Roman" w:hAnsi="Times New Roman" w:cs="Times New Roman"/>
          <w:b/>
          <w:szCs w:val="24"/>
          <w:lang w:val="it-IT"/>
        </w:rPr>
        <w:t>fondeve  për</w:t>
      </w:r>
      <w:proofErr w:type="gramEnd"/>
      <w:r w:rsidRPr="00993268">
        <w:rPr>
          <w:rFonts w:ascii="Times New Roman" w:eastAsia="Times New Roman" w:hAnsi="Times New Roman" w:cs="Times New Roman"/>
          <w:b/>
          <w:szCs w:val="24"/>
          <w:lang w:val="it-IT"/>
        </w:rPr>
        <w:t xml:space="preserve"> </w:t>
      </w:r>
      <w:r>
        <w:rPr>
          <w:rFonts w:ascii="Times New Roman" w:eastAsia="Times New Roman" w:hAnsi="Times New Roman" w:cs="Times New Roman"/>
          <w:b/>
          <w:szCs w:val="24"/>
          <w:lang w:val="it-IT"/>
        </w:rPr>
        <w:t>periudhën</w:t>
      </w:r>
      <w:r w:rsidRPr="00993268">
        <w:rPr>
          <w:rFonts w:ascii="Times New Roman" w:eastAsia="Times New Roman" w:hAnsi="Times New Roman" w:cs="Times New Roman"/>
          <w:b/>
          <w:szCs w:val="24"/>
          <w:lang w:val="it-IT"/>
        </w:rPr>
        <w:t xml:space="preserve"> </w:t>
      </w:r>
      <w:r w:rsidRPr="00993268">
        <w:rPr>
          <w:rFonts w:ascii="Times New Roman" w:eastAsia="Times New Roman" w:hAnsi="Times New Roman" w:cs="Times New Roman"/>
          <w:b/>
          <w:szCs w:val="24"/>
          <w:lang w:eastAsia="x-none"/>
        </w:rPr>
        <w:t xml:space="preserve">Janar – </w:t>
      </w:r>
      <w:r>
        <w:rPr>
          <w:rFonts w:ascii="Times New Roman" w:eastAsia="Times New Roman" w:hAnsi="Times New Roman" w:cs="Times New Roman"/>
          <w:b/>
          <w:szCs w:val="24"/>
          <w:lang w:eastAsia="x-none"/>
        </w:rPr>
        <w:t>Dhjetor</w:t>
      </w:r>
      <w:r w:rsidRPr="00993268">
        <w:rPr>
          <w:rFonts w:ascii="Times New Roman" w:eastAsia="Times New Roman" w:hAnsi="Times New Roman" w:cs="Times New Roman"/>
          <w:b/>
          <w:szCs w:val="24"/>
          <w:lang w:eastAsia="x-none"/>
        </w:rPr>
        <w:t xml:space="preserve"> 202</w:t>
      </w:r>
      <w:r>
        <w:rPr>
          <w:rFonts w:ascii="Times New Roman" w:eastAsia="Times New Roman" w:hAnsi="Times New Roman" w:cs="Times New Roman"/>
          <w:b/>
          <w:szCs w:val="24"/>
          <w:lang w:eastAsia="x-none"/>
        </w:rPr>
        <w:t>5</w:t>
      </w:r>
      <w:r w:rsidR="000D3700">
        <w:rPr>
          <w:rFonts w:ascii="Times New Roman" w:eastAsia="Times New Roman" w:hAnsi="Times New Roman" w:cs="Times New Roman"/>
          <w:b/>
          <w:szCs w:val="24"/>
          <w:lang w:eastAsia="x-none"/>
        </w:rPr>
        <w:t>.</w:t>
      </w:r>
    </w:p>
    <w:p w14:paraId="2599F047" w14:textId="29A01C0F" w:rsidR="009A13FB" w:rsidRPr="009460F0" w:rsidRDefault="009A13FB" w:rsidP="009A13FB">
      <w:pPr>
        <w:tabs>
          <w:tab w:val="left" w:pos="1170"/>
        </w:tabs>
        <w:spacing w:line="240" w:lineRule="auto"/>
        <w:jc w:val="both"/>
        <w:rPr>
          <w:rFonts w:ascii="Times New Roman" w:eastAsia="Times New Roman" w:hAnsi="Times New Roman" w:cs="Times New Roman"/>
          <w:b/>
          <w:szCs w:val="24"/>
          <w:lang w:eastAsia="x-none"/>
        </w:rPr>
      </w:pPr>
    </w:p>
    <w:p w14:paraId="1DA3A265" w14:textId="77777777" w:rsidR="009A13FB" w:rsidRPr="009460F0" w:rsidRDefault="009A13FB" w:rsidP="000D3700">
      <w:pPr>
        <w:spacing w:line="360" w:lineRule="auto"/>
        <w:jc w:val="both"/>
        <w:rPr>
          <w:rFonts w:ascii="Times New Roman" w:eastAsia="Times New Roman" w:hAnsi="Times New Roman" w:cs="Times New Roman"/>
          <w:szCs w:val="24"/>
          <w:lang w:val="en-GB"/>
        </w:rPr>
      </w:pPr>
      <w:proofErr w:type="spellStart"/>
      <w:r w:rsidRPr="009460F0">
        <w:rPr>
          <w:rFonts w:ascii="Times New Roman" w:eastAsia="Times New Roman" w:hAnsi="Times New Roman" w:cs="Times New Roman"/>
          <w:szCs w:val="24"/>
          <w:lang w:val="en-GB"/>
        </w:rPr>
        <w:t>Tabela</w:t>
      </w:r>
      <w:proofErr w:type="spellEnd"/>
      <w:r w:rsidRPr="009460F0">
        <w:rPr>
          <w:rFonts w:ascii="Times New Roman" w:eastAsia="Times New Roman" w:hAnsi="Times New Roman" w:cs="Times New Roman"/>
          <w:szCs w:val="24"/>
          <w:lang w:val="en-GB"/>
        </w:rPr>
        <w:t xml:space="preserve"> e </w:t>
      </w:r>
      <w:proofErr w:type="spellStart"/>
      <w:r w:rsidRPr="009460F0">
        <w:rPr>
          <w:rFonts w:ascii="Times New Roman" w:eastAsia="Times New Roman" w:hAnsi="Times New Roman" w:cs="Times New Roman"/>
          <w:szCs w:val="24"/>
          <w:lang w:val="en-GB"/>
        </w:rPr>
        <w:t>realizimit</w:t>
      </w:r>
      <w:proofErr w:type="spellEnd"/>
    </w:p>
    <w:tbl>
      <w:tblPr>
        <w:tblW w:w="10500" w:type="dxa"/>
        <w:tblLook w:val="04A0" w:firstRow="1" w:lastRow="0" w:firstColumn="1" w:lastColumn="0" w:noHBand="0" w:noVBand="1"/>
      </w:tblPr>
      <w:tblGrid>
        <w:gridCol w:w="957"/>
        <w:gridCol w:w="3564"/>
        <w:gridCol w:w="2674"/>
        <w:gridCol w:w="2309"/>
        <w:gridCol w:w="996"/>
      </w:tblGrid>
      <w:tr w:rsidR="000D3700" w:rsidRPr="000D3700" w14:paraId="5628803B" w14:textId="77777777" w:rsidTr="00F51F32">
        <w:trPr>
          <w:trHeight w:val="630"/>
        </w:trPr>
        <w:tc>
          <w:tcPr>
            <w:tcW w:w="957" w:type="dxa"/>
            <w:vMerge w:val="restart"/>
            <w:tcBorders>
              <w:top w:val="single" w:sz="4" w:space="0" w:color="auto"/>
              <w:left w:val="single" w:sz="4" w:space="0" w:color="auto"/>
              <w:bottom w:val="single" w:sz="4" w:space="0" w:color="auto"/>
              <w:right w:val="single" w:sz="4" w:space="0" w:color="auto"/>
            </w:tcBorders>
            <w:vAlign w:val="center"/>
            <w:hideMark/>
          </w:tcPr>
          <w:p w14:paraId="276B1053" w14:textId="77777777" w:rsidR="000D3700" w:rsidRPr="000D3700" w:rsidRDefault="000D3700" w:rsidP="000D3700">
            <w:pPr>
              <w:spacing w:before="0" w:line="240" w:lineRule="auto"/>
              <w:jc w:val="both"/>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Nr</w:t>
            </w:r>
          </w:p>
        </w:tc>
        <w:tc>
          <w:tcPr>
            <w:tcW w:w="3564" w:type="dxa"/>
            <w:vMerge w:val="restart"/>
            <w:tcBorders>
              <w:top w:val="single" w:sz="4" w:space="0" w:color="auto"/>
              <w:left w:val="single" w:sz="4" w:space="0" w:color="auto"/>
              <w:bottom w:val="single" w:sz="4" w:space="0" w:color="auto"/>
              <w:right w:val="single" w:sz="4" w:space="0" w:color="auto"/>
            </w:tcBorders>
            <w:vAlign w:val="center"/>
            <w:hideMark/>
          </w:tcPr>
          <w:p w14:paraId="515E1B0A"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proofErr w:type="spellStart"/>
            <w:r w:rsidRPr="000D3700">
              <w:rPr>
                <w:rFonts w:ascii="Times New Roman" w:eastAsia="Times New Roman" w:hAnsi="Times New Roman" w:cs="Times New Roman"/>
                <w:b/>
                <w:bCs/>
                <w:color w:val="000000"/>
                <w:szCs w:val="24"/>
                <w:lang w:val="en-GB"/>
              </w:rPr>
              <w:t>Emërtimi</w:t>
            </w:r>
            <w:proofErr w:type="spellEnd"/>
          </w:p>
        </w:tc>
        <w:tc>
          <w:tcPr>
            <w:tcW w:w="2674" w:type="dxa"/>
            <w:vMerge w:val="restart"/>
            <w:tcBorders>
              <w:top w:val="single" w:sz="4" w:space="0" w:color="auto"/>
              <w:left w:val="single" w:sz="4" w:space="0" w:color="auto"/>
              <w:bottom w:val="single" w:sz="4" w:space="0" w:color="auto"/>
              <w:right w:val="single" w:sz="4" w:space="0" w:color="auto"/>
            </w:tcBorders>
            <w:vAlign w:val="center"/>
            <w:hideMark/>
          </w:tcPr>
          <w:p w14:paraId="22403523" w14:textId="033CEBAC"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proofErr w:type="spellStart"/>
            <w:r w:rsidRPr="000D3700">
              <w:rPr>
                <w:rFonts w:ascii="Times New Roman" w:eastAsia="Times New Roman" w:hAnsi="Times New Roman" w:cs="Times New Roman"/>
                <w:b/>
                <w:bCs/>
                <w:color w:val="000000"/>
                <w:szCs w:val="24"/>
                <w:lang w:val="en-GB"/>
              </w:rPr>
              <w:t>Plani</w:t>
            </w:r>
            <w:proofErr w:type="spellEnd"/>
            <w:r w:rsidRPr="000D3700">
              <w:rPr>
                <w:rFonts w:ascii="Times New Roman" w:eastAsia="Times New Roman" w:hAnsi="Times New Roman" w:cs="Times New Roman"/>
                <w:b/>
                <w:bCs/>
                <w:color w:val="000000"/>
                <w:szCs w:val="24"/>
                <w:lang w:val="en-GB"/>
              </w:rPr>
              <w:t xml:space="preserve"> </w:t>
            </w:r>
            <w:proofErr w:type="spellStart"/>
            <w:r w:rsidRPr="000D3700">
              <w:rPr>
                <w:rFonts w:ascii="Times New Roman" w:eastAsia="Times New Roman" w:hAnsi="Times New Roman" w:cs="Times New Roman"/>
                <w:b/>
                <w:bCs/>
                <w:color w:val="000000"/>
                <w:szCs w:val="24"/>
                <w:lang w:val="en-GB"/>
              </w:rPr>
              <w:t>vjetor</w:t>
            </w:r>
            <w:proofErr w:type="spellEnd"/>
            <w:r w:rsidRPr="000D3700">
              <w:rPr>
                <w:rFonts w:ascii="Times New Roman" w:eastAsia="Times New Roman" w:hAnsi="Times New Roman" w:cs="Times New Roman"/>
                <w:b/>
                <w:bCs/>
                <w:color w:val="000000"/>
                <w:szCs w:val="24"/>
                <w:lang w:val="en-GB"/>
              </w:rPr>
              <w:t xml:space="preserve"> 2025</w:t>
            </w:r>
          </w:p>
        </w:tc>
        <w:tc>
          <w:tcPr>
            <w:tcW w:w="2309" w:type="dxa"/>
            <w:tcBorders>
              <w:top w:val="single" w:sz="4" w:space="0" w:color="auto"/>
              <w:left w:val="nil"/>
              <w:bottom w:val="single" w:sz="4" w:space="0" w:color="auto"/>
              <w:right w:val="single" w:sz="4" w:space="0" w:color="auto"/>
            </w:tcBorders>
            <w:vAlign w:val="center"/>
            <w:hideMark/>
          </w:tcPr>
          <w:p w14:paraId="144345C7"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proofErr w:type="spellStart"/>
            <w:r w:rsidRPr="000D3700">
              <w:rPr>
                <w:rFonts w:ascii="Times New Roman" w:eastAsia="Times New Roman" w:hAnsi="Times New Roman" w:cs="Times New Roman"/>
                <w:b/>
                <w:bCs/>
                <w:color w:val="000000"/>
                <w:szCs w:val="24"/>
                <w:lang w:val="en-GB"/>
              </w:rPr>
              <w:t>Fakti</w:t>
            </w:r>
            <w:proofErr w:type="spellEnd"/>
            <w:r w:rsidRPr="000D3700">
              <w:rPr>
                <w:rFonts w:ascii="Times New Roman" w:eastAsia="Times New Roman" w:hAnsi="Times New Roman" w:cs="Times New Roman"/>
                <w:b/>
                <w:bCs/>
                <w:color w:val="000000"/>
                <w:szCs w:val="24"/>
                <w:lang w:val="en-GB"/>
              </w:rPr>
              <w:t xml:space="preserve"> 12-mujor</w:t>
            </w: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14:paraId="73D89066"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 e real.</w:t>
            </w:r>
          </w:p>
        </w:tc>
      </w:tr>
      <w:tr w:rsidR="000D3700" w:rsidRPr="000D3700" w14:paraId="7CED2F01" w14:textId="77777777" w:rsidTr="00F51F32">
        <w:trPr>
          <w:trHeight w:val="315"/>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6ACC35EA" w14:textId="77777777" w:rsidR="000D3700" w:rsidRPr="000D3700" w:rsidRDefault="000D3700" w:rsidP="000D3700">
            <w:pPr>
              <w:spacing w:before="0" w:line="240" w:lineRule="auto"/>
              <w:rPr>
                <w:rFonts w:ascii="Times New Roman" w:eastAsia="Times New Roman" w:hAnsi="Times New Roman" w:cs="Times New Roman"/>
                <w:b/>
                <w:bCs/>
                <w:color w:val="000000"/>
                <w:szCs w:val="24"/>
                <w:lang w:val="en-US"/>
              </w:rPr>
            </w:pPr>
          </w:p>
        </w:tc>
        <w:tc>
          <w:tcPr>
            <w:tcW w:w="3564" w:type="dxa"/>
            <w:vMerge/>
            <w:tcBorders>
              <w:top w:val="single" w:sz="4" w:space="0" w:color="auto"/>
              <w:left w:val="single" w:sz="4" w:space="0" w:color="auto"/>
              <w:bottom w:val="single" w:sz="4" w:space="0" w:color="auto"/>
              <w:right w:val="single" w:sz="4" w:space="0" w:color="auto"/>
            </w:tcBorders>
            <w:vAlign w:val="center"/>
            <w:hideMark/>
          </w:tcPr>
          <w:p w14:paraId="373D5416" w14:textId="77777777" w:rsidR="000D3700" w:rsidRPr="000D3700" w:rsidRDefault="000D3700" w:rsidP="000D3700">
            <w:pPr>
              <w:spacing w:before="0" w:line="240" w:lineRule="auto"/>
              <w:rPr>
                <w:rFonts w:ascii="Times New Roman" w:eastAsia="Times New Roman" w:hAnsi="Times New Roman" w:cs="Times New Roman"/>
                <w:b/>
                <w:bCs/>
                <w:color w:val="000000"/>
                <w:szCs w:val="24"/>
                <w:lang w:val="en-US"/>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46CF900E" w14:textId="77777777" w:rsidR="000D3700" w:rsidRPr="000D3700" w:rsidRDefault="000D3700" w:rsidP="000D3700">
            <w:pPr>
              <w:spacing w:before="0" w:line="240" w:lineRule="auto"/>
              <w:rPr>
                <w:rFonts w:ascii="Times New Roman" w:eastAsia="Times New Roman" w:hAnsi="Times New Roman" w:cs="Times New Roman"/>
                <w:b/>
                <w:bCs/>
                <w:color w:val="000000"/>
                <w:szCs w:val="24"/>
                <w:lang w:val="en-US"/>
              </w:rPr>
            </w:pPr>
          </w:p>
        </w:tc>
        <w:tc>
          <w:tcPr>
            <w:tcW w:w="2309" w:type="dxa"/>
            <w:tcBorders>
              <w:top w:val="nil"/>
              <w:left w:val="nil"/>
              <w:bottom w:val="single" w:sz="4" w:space="0" w:color="auto"/>
              <w:right w:val="single" w:sz="4" w:space="0" w:color="auto"/>
            </w:tcBorders>
            <w:vAlign w:val="center"/>
            <w:hideMark/>
          </w:tcPr>
          <w:p w14:paraId="23D64E8A"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2025</w:t>
            </w: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6F8FDBB9" w14:textId="77777777" w:rsidR="000D3700" w:rsidRPr="000D3700" w:rsidRDefault="000D3700" w:rsidP="000D3700">
            <w:pPr>
              <w:spacing w:before="0" w:line="240" w:lineRule="auto"/>
              <w:rPr>
                <w:rFonts w:ascii="Times New Roman" w:eastAsia="Times New Roman" w:hAnsi="Times New Roman" w:cs="Times New Roman"/>
                <w:b/>
                <w:bCs/>
                <w:color w:val="000000"/>
                <w:szCs w:val="24"/>
                <w:lang w:val="en-US"/>
              </w:rPr>
            </w:pPr>
          </w:p>
        </w:tc>
      </w:tr>
      <w:tr w:rsidR="000D3700" w:rsidRPr="000D3700" w14:paraId="7E87CD81" w14:textId="77777777" w:rsidTr="00F51F32">
        <w:trPr>
          <w:trHeight w:val="630"/>
        </w:trPr>
        <w:tc>
          <w:tcPr>
            <w:tcW w:w="957" w:type="dxa"/>
            <w:tcBorders>
              <w:top w:val="nil"/>
              <w:left w:val="single" w:sz="4" w:space="0" w:color="auto"/>
              <w:bottom w:val="single" w:sz="4" w:space="0" w:color="auto"/>
              <w:right w:val="single" w:sz="4" w:space="0" w:color="auto"/>
            </w:tcBorders>
            <w:vAlign w:val="center"/>
            <w:hideMark/>
          </w:tcPr>
          <w:p w14:paraId="323141A9"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1</w:t>
            </w:r>
          </w:p>
        </w:tc>
        <w:tc>
          <w:tcPr>
            <w:tcW w:w="3564" w:type="dxa"/>
            <w:tcBorders>
              <w:top w:val="nil"/>
              <w:left w:val="nil"/>
              <w:bottom w:val="single" w:sz="4" w:space="0" w:color="auto"/>
              <w:right w:val="single" w:sz="4" w:space="0" w:color="auto"/>
            </w:tcBorders>
            <w:vAlign w:val="center"/>
            <w:hideMark/>
          </w:tcPr>
          <w:p w14:paraId="26B0B375"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it-IT"/>
              </w:rPr>
            </w:pPr>
            <w:proofErr w:type="spellStart"/>
            <w:r w:rsidRPr="000D3700">
              <w:rPr>
                <w:rFonts w:ascii="Times New Roman" w:eastAsia="Times New Roman" w:hAnsi="Times New Roman" w:cs="Times New Roman"/>
                <w:color w:val="000000"/>
                <w:szCs w:val="24"/>
                <w:lang w:val="it-IT"/>
              </w:rPr>
              <w:t>Shpenzime</w:t>
            </w:r>
            <w:proofErr w:type="spellEnd"/>
            <w:r w:rsidRPr="000D3700">
              <w:rPr>
                <w:rFonts w:ascii="Times New Roman" w:eastAsia="Times New Roman" w:hAnsi="Times New Roman" w:cs="Times New Roman"/>
                <w:color w:val="000000"/>
                <w:szCs w:val="24"/>
                <w:lang w:val="it-IT"/>
              </w:rPr>
              <w:t xml:space="preserve"> </w:t>
            </w:r>
            <w:proofErr w:type="spellStart"/>
            <w:r w:rsidRPr="000D3700">
              <w:rPr>
                <w:rFonts w:ascii="Times New Roman" w:eastAsia="Times New Roman" w:hAnsi="Times New Roman" w:cs="Times New Roman"/>
                <w:color w:val="000000"/>
                <w:szCs w:val="24"/>
                <w:lang w:val="it-IT"/>
              </w:rPr>
              <w:t>për</w:t>
            </w:r>
            <w:proofErr w:type="spellEnd"/>
            <w:r w:rsidRPr="000D3700">
              <w:rPr>
                <w:rFonts w:ascii="Times New Roman" w:eastAsia="Times New Roman" w:hAnsi="Times New Roman" w:cs="Times New Roman"/>
                <w:color w:val="000000"/>
                <w:szCs w:val="24"/>
                <w:lang w:val="it-IT"/>
              </w:rPr>
              <w:t xml:space="preserve"> paga </w:t>
            </w:r>
            <w:proofErr w:type="spellStart"/>
            <w:r w:rsidRPr="000D3700">
              <w:rPr>
                <w:rFonts w:ascii="Times New Roman" w:eastAsia="Times New Roman" w:hAnsi="Times New Roman" w:cs="Times New Roman"/>
                <w:color w:val="000000"/>
                <w:szCs w:val="24"/>
                <w:lang w:val="it-IT"/>
              </w:rPr>
              <w:t>dhe</w:t>
            </w:r>
            <w:proofErr w:type="spellEnd"/>
            <w:r w:rsidRPr="000D3700">
              <w:rPr>
                <w:rFonts w:ascii="Times New Roman" w:eastAsia="Times New Roman" w:hAnsi="Times New Roman" w:cs="Times New Roman"/>
                <w:color w:val="000000"/>
                <w:szCs w:val="24"/>
                <w:lang w:val="it-IT"/>
              </w:rPr>
              <w:t xml:space="preserve"> </w:t>
            </w:r>
            <w:proofErr w:type="spellStart"/>
            <w:r w:rsidRPr="000D3700">
              <w:rPr>
                <w:rFonts w:ascii="Times New Roman" w:eastAsia="Times New Roman" w:hAnsi="Times New Roman" w:cs="Times New Roman"/>
                <w:color w:val="000000"/>
                <w:szCs w:val="24"/>
                <w:lang w:val="it-IT"/>
              </w:rPr>
              <w:t>sigurime</w:t>
            </w:r>
            <w:proofErr w:type="spellEnd"/>
            <w:r w:rsidRPr="000D3700">
              <w:rPr>
                <w:rFonts w:ascii="Times New Roman" w:eastAsia="Times New Roman" w:hAnsi="Times New Roman" w:cs="Times New Roman"/>
                <w:color w:val="000000"/>
                <w:szCs w:val="24"/>
                <w:lang w:val="it-IT"/>
              </w:rPr>
              <w:t xml:space="preserve"> </w:t>
            </w:r>
            <w:proofErr w:type="spellStart"/>
            <w:r w:rsidRPr="000D3700">
              <w:rPr>
                <w:rFonts w:ascii="Times New Roman" w:eastAsia="Times New Roman" w:hAnsi="Times New Roman" w:cs="Times New Roman"/>
                <w:color w:val="000000"/>
                <w:szCs w:val="24"/>
                <w:lang w:val="it-IT"/>
              </w:rPr>
              <w:t>shoqërore</w:t>
            </w:r>
            <w:proofErr w:type="spellEnd"/>
            <w:r w:rsidRPr="000D3700">
              <w:rPr>
                <w:rFonts w:ascii="Times New Roman" w:eastAsia="Times New Roman" w:hAnsi="Times New Roman" w:cs="Times New Roman"/>
                <w:color w:val="000000"/>
                <w:szCs w:val="24"/>
                <w:lang w:val="it-IT"/>
              </w:rPr>
              <w:t xml:space="preserve"> (600+601)</w:t>
            </w:r>
          </w:p>
        </w:tc>
        <w:tc>
          <w:tcPr>
            <w:tcW w:w="2674" w:type="dxa"/>
            <w:tcBorders>
              <w:top w:val="nil"/>
              <w:left w:val="nil"/>
              <w:bottom w:val="single" w:sz="4" w:space="0" w:color="auto"/>
              <w:right w:val="single" w:sz="4" w:space="0" w:color="auto"/>
            </w:tcBorders>
            <w:vAlign w:val="center"/>
            <w:hideMark/>
          </w:tcPr>
          <w:p w14:paraId="63E158C8"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36,400,000</w:t>
            </w:r>
          </w:p>
        </w:tc>
        <w:tc>
          <w:tcPr>
            <w:tcW w:w="2309" w:type="dxa"/>
            <w:tcBorders>
              <w:top w:val="nil"/>
              <w:left w:val="nil"/>
              <w:bottom w:val="single" w:sz="4" w:space="0" w:color="auto"/>
              <w:right w:val="single" w:sz="4" w:space="0" w:color="auto"/>
            </w:tcBorders>
            <w:vAlign w:val="center"/>
            <w:hideMark/>
          </w:tcPr>
          <w:p w14:paraId="5717E338"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rPr>
              <w:t>35,288,523</w:t>
            </w:r>
          </w:p>
        </w:tc>
        <w:tc>
          <w:tcPr>
            <w:tcW w:w="996" w:type="dxa"/>
            <w:tcBorders>
              <w:top w:val="nil"/>
              <w:left w:val="nil"/>
              <w:bottom w:val="single" w:sz="4" w:space="0" w:color="auto"/>
              <w:right w:val="single" w:sz="4" w:space="0" w:color="auto"/>
            </w:tcBorders>
            <w:vAlign w:val="center"/>
            <w:hideMark/>
          </w:tcPr>
          <w:p w14:paraId="4A74D121"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97%</w:t>
            </w:r>
          </w:p>
        </w:tc>
      </w:tr>
      <w:tr w:rsidR="000D3700" w:rsidRPr="000D3700" w14:paraId="03052E52" w14:textId="77777777" w:rsidTr="00F51F32">
        <w:trPr>
          <w:trHeight w:val="315"/>
        </w:trPr>
        <w:tc>
          <w:tcPr>
            <w:tcW w:w="957" w:type="dxa"/>
            <w:tcBorders>
              <w:top w:val="nil"/>
              <w:left w:val="single" w:sz="4" w:space="0" w:color="auto"/>
              <w:bottom w:val="single" w:sz="4" w:space="0" w:color="auto"/>
              <w:right w:val="single" w:sz="4" w:space="0" w:color="auto"/>
            </w:tcBorders>
            <w:vAlign w:val="center"/>
            <w:hideMark/>
          </w:tcPr>
          <w:p w14:paraId="3AE3CAFF"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2</w:t>
            </w:r>
          </w:p>
        </w:tc>
        <w:tc>
          <w:tcPr>
            <w:tcW w:w="3564" w:type="dxa"/>
            <w:tcBorders>
              <w:top w:val="nil"/>
              <w:left w:val="nil"/>
              <w:bottom w:val="single" w:sz="4" w:space="0" w:color="auto"/>
              <w:right w:val="single" w:sz="4" w:space="0" w:color="auto"/>
            </w:tcBorders>
            <w:vAlign w:val="center"/>
            <w:hideMark/>
          </w:tcPr>
          <w:p w14:paraId="4FEF594D"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proofErr w:type="spellStart"/>
            <w:r w:rsidRPr="000D3700">
              <w:rPr>
                <w:rFonts w:ascii="Times New Roman" w:eastAsia="Times New Roman" w:hAnsi="Times New Roman" w:cs="Times New Roman"/>
                <w:color w:val="000000"/>
                <w:szCs w:val="24"/>
                <w:lang w:val="en-GB"/>
              </w:rPr>
              <w:t>Shpenzime</w:t>
            </w:r>
            <w:proofErr w:type="spellEnd"/>
            <w:r w:rsidRPr="000D3700">
              <w:rPr>
                <w:rFonts w:ascii="Times New Roman" w:eastAsia="Times New Roman" w:hAnsi="Times New Roman" w:cs="Times New Roman"/>
                <w:color w:val="000000"/>
                <w:szCs w:val="24"/>
                <w:lang w:val="en-GB"/>
              </w:rPr>
              <w:t xml:space="preserve"> operative (602)</w:t>
            </w:r>
          </w:p>
        </w:tc>
        <w:tc>
          <w:tcPr>
            <w:tcW w:w="2674" w:type="dxa"/>
            <w:tcBorders>
              <w:top w:val="nil"/>
              <w:left w:val="nil"/>
              <w:bottom w:val="single" w:sz="4" w:space="0" w:color="auto"/>
              <w:right w:val="single" w:sz="4" w:space="0" w:color="auto"/>
            </w:tcBorders>
            <w:vAlign w:val="center"/>
            <w:hideMark/>
          </w:tcPr>
          <w:p w14:paraId="2C41AF72"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it-IT"/>
              </w:rPr>
              <w:t>33,848,000</w:t>
            </w:r>
          </w:p>
        </w:tc>
        <w:tc>
          <w:tcPr>
            <w:tcW w:w="2309" w:type="dxa"/>
            <w:tcBorders>
              <w:top w:val="nil"/>
              <w:left w:val="nil"/>
              <w:bottom w:val="single" w:sz="4" w:space="0" w:color="auto"/>
              <w:right w:val="single" w:sz="4" w:space="0" w:color="auto"/>
            </w:tcBorders>
            <w:vAlign w:val="center"/>
            <w:hideMark/>
          </w:tcPr>
          <w:p w14:paraId="6EF48566"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33,848,000</w:t>
            </w:r>
          </w:p>
        </w:tc>
        <w:tc>
          <w:tcPr>
            <w:tcW w:w="996" w:type="dxa"/>
            <w:tcBorders>
              <w:top w:val="nil"/>
              <w:left w:val="nil"/>
              <w:bottom w:val="single" w:sz="4" w:space="0" w:color="auto"/>
              <w:right w:val="single" w:sz="4" w:space="0" w:color="auto"/>
            </w:tcBorders>
            <w:vAlign w:val="center"/>
            <w:hideMark/>
          </w:tcPr>
          <w:p w14:paraId="35AE83DB"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100%</w:t>
            </w:r>
          </w:p>
        </w:tc>
      </w:tr>
      <w:tr w:rsidR="000D3700" w:rsidRPr="000D3700" w14:paraId="1F126910" w14:textId="77777777" w:rsidTr="00F51F32">
        <w:trPr>
          <w:trHeight w:val="630"/>
        </w:trPr>
        <w:tc>
          <w:tcPr>
            <w:tcW w:w="957" w:type="dxa"/>
            <w:tcBorders>
              <w:top w:val="nil"/>
              <w:left w:val="single" w:sz="4" w:space="0" w:color="auto"/>
              <w:bottom w:val="single" w:sz="4" w:space="0" w:color="auto"/>
              <w:right w:val="single" w:sz="4" w:space="0" w:color="auto"/>
            </w:tcBorders>
            <w:vAlign w:val="center"/>
            <w:hideMark/>
          </w:tcPr>
          <w:p w14:paraId="78CEB762"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3</w:t>
            </w:r>
          </w:p>
        </w:tc>
        <w:tc>
          <w:tcPr>
            <w:tcW w:w="3564" w:type="dxa"/>
            <w:tcBorders>
              <w:top w:val="nil"/>
              <w:left w:val="nil"/>
              <w:bottom w:val="single" w:sz="4" w:space="0" w:color="auto"/>
              <w:right w:val="single" w:sz="4" w:space="0" w:color="auto"/>
            </w:tcBorders>
            <w:vAlign w:val="center"/>
            <w:hideMark/>
          </w:tcPr>
          <w:p w14:paraId="2D5E2244"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da-DK"/>
              </w:rPr>
            </w:pPr>
            <w:r w:rsidRPr="000D3700">
              <w:rPr>
                <w:rFonts w:ascii="Times New Roman" w:eastAsia="Times New Roman" w:hAnsi="Times New Roman" w:cs="Times New Roman"/>
                <w:color w:val="000000"/>
                <w:szCs w:val="24"/>
                <w:lang w:val="da-DK"/>
              </w:rPr>
              <w:t>Të Tjera Transfer. Korrente Brendshme (604)</w:t>
            </w:r>
          </w:p>
        </w:tc>
        <w:tc>
          <w:tcPr>
            <w:tcW w:w="2674" w:type="dxa"/>
            <w:tcBorders>
              <w:top w:val="nil"/>
              <w:left w:val="nil"/>
              <w:bottom w:val="single" w:sz="4" w:space="0" w:color="auto"/>
              <w:right w:val="single" w:sz="4" w:space="0" w:color="auto"/>
            </w:tcBorders>
            <w:vAlign w:val="center"/>
            <w:hideMark/>
          </w:tcPr>
          <w:p w14:paraId="0F555842"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it-IT"/>
              </w:rPr>
              <w:t>10,572,000</w:t>
            </w:r>
          </w:p>
        </w:tc>
        <w:tc>
          <w:tcPr>
            <w:tcW w:w="2309" w:type="dxa"/>
            <w:tcBorders>
              <w:top w:val="nil"/>
              <w:left w:val="nil"/>
              <w:bottom w:val="single" w:sz="4" w:space="0" w:color="auto"/>
              <w:right w:val="single" w:sz="4" w:space="0" w:color="auto"/>
            </w:tcBorders>
            <w:vAlign w:val="center"/>
            <w:hideMark/>
          </w:tcPr>
          <w:p w14:paraId="58278F60"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10,572,000</w:t>
            </w:r>
          </w:p>
        </w:tc>
        <w:tc>
          <w:tcPr>
            <w:tcW w:w="996" w:type="dxa"/>
            <w:tcBorders>
              <w:top w:val="nil"/>
              <w:left w:val="nil"/>
              <w:bottom w:val="single" w:sz="4" w:space="0" w:color="auto"/>
              <w:right w:val="single" w:sz="4" w:space="0" w:color="auto"/>
            </w:tcBorders>
            <w:vAlign w:val="center"/>
            <w:hideMark/>
          </w:tcPr>
          <w:p w14:paraId="00B446F2"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100%</w:t>
            </w:r>
          </w:p>
        </w:tc>
      </w:tr>
      <w:tr w:rsidR="000D3700" w:rsidRPr="000D3700" w14:paraId="0C5CA9CA" w14:textId="77777777" w:rsidTr="00F51F32">
        <w:trPr>
          <w:trHeight w:val="315"/>
        </w:trPr>
        <w:tc>
          <w:tcPr>
            <w:tcW w:w="957" w:type="dxa"/>
            <w:tcBorders>
              <w:top w:val="nil"/>
              <w:left w:val="single" w:sz="4" w:space="0" w:color="auto"/>
              <w:bottom w:val="single" w:sz="4" w:space="0" w:color="auto"/>
              <w:right w:val="single" w:sz="4" w:space="0" w:color="auto"/>
            </w:tcBorders>
            <w:vAlign w:val="center"/>
            <w:hideMark/>
          </w:tcPr>
          <w:p w14:paraId="205558AB"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4</w:t>
            </w:r>
          </w:p>
        </w:tc>
        <w:tc>
          <w:tcPr>
            <w:tcW w:w="3564" w:type="dxa"/>
            <w:tcBorders>
              <w:top w:val="nil"/>
              <w:left w:val="nil"/>
              <w:bottom w:val="single" w:sz="4" w:space="0" w:color="auto"/>
              <w:right w:val="single" w:sz="4" w:space="0" w:color="auto"/>
            </w:tcBorders>
            <w:vAlign w:val="center"/>
            <w:hideMark/>
          </w:tcPr>
          <w:p w14:paraId="05374C8A"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 xml:space="preserve">Fond </w:t>
            </w:r>
            <w:proofErr w:type="gramStart"/>
            <w:r w:rsidRPr="000D3700">
              <w:rPr>
                <w:rFonts w:ascii="Times New Roman" w:eastAsia="Times New Roman" w:hAnsi="Times New Roman" w:cs="Times New Roman"/>
                <w:color w:val="000000"/>
                <w:szCs w:val="24"/>
                <w:lang w:val="en-GB"/>
              </w:rPr>
              <w:t>special  (</w:t>
            </w:r>
            <w:proofErr w:type="gramEnd"/>
            <w:r w:rsidRPr="000D3700">
              <w:rPr>
                <w:rFonts w:ascii="Times New Roman" w:eastAsia="Times New Roman" w:hAnsi="Times New Roman" w:cs="Times New Roman"/>
                <w:color w:val="000000"/>
                <w:szCs w:val="24"/>
                <w:lang w:val="en-GB"/>
              </w:rPr>
              <w:t>606)</w:t>
            </w:r>
          </w:p>
        </w:tc>
        <w:tc>
          <w:tcPr>
            <w:tcW w:w="2674" w:type="dxa"/>
            <w:tcBorders>
              <w:top w:val="nil"/>
              <w:left w:val="nil"/>
              <w:bottom w:val="single" w:sz="4" w:space="0" w:color="auto"/>
              <w:right w:val="single" w:sz="4" w:space="0" w:color="auto"/>
            </w:tcBorders>
            <w:vAlign w:val="center"/>
            <w:hideMark/>
          </w:tcPr>
          <w:p w14:paraId="357FECA3"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30,000</w:t>
            </w:r>
          </w:p>
        </w:tc>
        <w:tc>
          <w:tcPr>
            <w:tcW w:w="2309" w:type="dxa"/>
            <w:tcBorders>
              <w:top w:val="nil"/>
              <w:left w:val="nil"/>
              <w:bottom w:val="single" w:sz="4" w:space="0" w:color="auto"/>
              <w:right w:val="single" w:sz="4" w:space="0" w:color="auto"/>
            </w:tcBorders>
            <w:vAlign w:val="center"/>
            <w:hideMark/>
          </w:tcPr>
          <w:p w14:paraId="07A608A4"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30,000</w:t>
            </w:r>
          </w:p>
        </w:tc>
        <w:tc>
          <w:tcPr>
            <w:tcW w:w="996" w:type="dxa"/>
            <w:tcBorders>
              <w:top w:val="nil"/>
              <w:left w:val="nil"/>
              <w:bottom w:val="single" w:sz="4" w:space="0" w:color="auto"/>
              <w:right w:val="single" w:sz="4" w:space="0" w:color="auto"/>
            </w:tcBorders>
            <w:vAlign w:val="center"/>
            <w:hideMark/>
          </w:tcPr>
          <w:p w14:paraId="07A62817"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100%</w:t>
            </w:r>
          </w:p>
        </w:tc>
      </w:tr>
      <w:tr w:rsidR="000D3700" w:rsidRPr="000D3700" w14:paraId="436589B5" w14:textId="77777777" w:rsidTr="00F51F32">
        <w:trPr>
          <w:trHeight w:val="630"/>
        </w:trPr>
        <w:tc>
          <w:tcPr>
            <w:tcW w:w="957" w:type="dxa"/>
            <w:tcBorders>
              <w:top w:val="nil"/>
              <w:left w:val="single" w:sz="4" w:space="0" w:color="auto"/>
              <w:bottom w:val="single" w:sz="4" w:space="0" w:color="auto"/>
              <w:right w:val="single" w:sz="4" w:space="0" w:color="auto"/>
            </w:tcBorders>
            <w:vAlign w:val="center"/>
            <w:hideMark/>
          </w:tcPr>
          <w:p w14:paraId="59EA5D08"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5</w:t>
            </w:r>
          </w:p>
        </w:tc>
        <w:tc>
          <w:tcPr>
            <w:tcW w:w="3564" w:type="dxa"/>
            <w:tcBorders>
              <w:top w:val="nil"/>
              <w:left w:val="nil"/>
              <w:bottom w:val="single" w:sz="4" w:space="0" w:color="auto"/>
              <w:right w:val="single" w:sz="4" w:space="0" w:color="auto"/>
            </w:tcBorders>
            <w:vAlign w:val="center"/>
            <w:hideMark/>
          </w:tcPr>
          <w:p w14:paraId="0EFFF405"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proofErr w:type="spellStart"/>
            <w:r w:rsidRPr="000D3700">
              <w:rPr>
                <w:rFonts w:ascii="Times New Roman" w:eastAsia="Times New Roman" w:hAnsi="Times New Roman" w:cs="Times New Roman"/>
                <w:color w:val="000000"/>
                <w:szCs w:val="24"/>
                <w:lang w:val="en-GB"/>
              </w:rPr>
              <w:t>Fondi</w:t>
            </w:r>
            <w:proofErr w:type="spellEnd"/>
            <w:r w:rsidRPr="000D3700">
              <w:rPr>
                <w:rFonts w:ascii="Times New Roman" w:eastAsia="Times New Roman" w:hAnsi="Times New Roman" w:cs="Times New Roman"/>
                <w:color w:val="000000"/>
                <w:szCs w:val="24"/>
                <w:lang w:val="en-GB"/>
              </w:rPr>
              <w:t xml:space="preserve"> </w:t>
            </w:r>
            <w:proofErr w:type="spellStart"/>
            <w:r w:rsidRPr="000D3700">
              <w:rPr>
                <w:rFonts w:ascii="Times New Roman" w:eastAsia="Times New Roman" w:hAnsi="Times New Roman" w:cs="Times New Roman"/>
                <w:color w:val="000000"/>
                <w:szCs w:val="24"/>
                <w:lang w:val="en-GB"/>
              </w:rPr>
              <w:t>për</w:t>
            </w:r>
            <w:proofErr w:type="spellEnd"/>
            <w:r w:rsidRPr="000D3700">
              <w:rPr>
                <w:rFonts w:ascii="Times New Roman" w:eastAsia="Times New Roman" w:hAnsi="Times New Roman" w:cs="Times New Roman"/>
                <w:color w:val="000000"/>
                <w:szCs w:val="24"/>
                <w:lang w:val="en-GB"/>
              </w:rPr>
              <w:t xml:space="preserve"> </w:t>
            </w:r>
            <w:proofErr w:type="spellStart"/>
            <w:r w:rsidRPr="000D3700">
              <w:rPr>
                <w:rFonts w:ascii="Times New Roman" w:eastAsia="Times New Roman" w:hAnsi="Times New Roman" w:cs="Times New Roman"/>
                <w:color w:val="000000"/>
                <w:szCs w:val="24"/>
                <w:lang w:val="en-GB"/>
              </w:rPr>
              <w:t>shpenz</w:t>
            </w:r>
            <w:proofErr w:type="spellEnd"/>
            <w:r w:rsidRPr="000D3700">
              <w:rPr>
                <w:rFonts w:ascii="Times New Roman" w:eastAsia="Times New Roman" w:hAnsi="Times New Roman" w:cs="Times New Roman"/>
                <w:color w:val="000000"/>
                <w:szCs w:val="24"/>
                <w:lang w:val="en-GB"/>
              </w:rPr>
              <w:t xml:space="preserve"> </w:t>
            </w:r>
            <w:proofErr w:type="spellStart"/>
            <w:r w:rsidRPr="000D3700">
              <w:rPr>
                <w:rFonts w:ascii="Times New Roman" w:eastAsia="Times New Roman" w:hAnsi="Times New Roman" w:cs="Times New Roman"/>
                <w:color w:val="000000"/>
                <w:szCs w:val="24"/>
                <w:lang w:val="en-GB"/>
              </w:rPr>
              <w:t>kapitale</w:t>
            </w:r>
            <w:proofErr w:type="spellEnd"/>
            <w:r w:rsidRPr="000D3700">
              <w:rPr>
                <w:rFonts w:ascii="Times New Roman" w:eastAsia="Times New Roman" w:hAnsi="Times New Roman" w:cs="Times New Roman"/>
                <w:color w:val="000000"/>
                <w:szCs w:val="24"/>
                <w:lang w:val="en-GB"/>
              </w:rPr>
              <w:t xml:space="preserve"> (</w:t>
            </w:r>
            <w:proofErr w:type="spellStart"/>
            <w:r w:rsidRPr="000D3700">
              <w:rPr>
                <w:rFonts w:ascii="Times New Roman" w:eastAsia="Times New Roman" w:hAnsi="Times New Roman" w:cs="Times New Roman"/>
                <w:color w:val="000000"/>
                <w:szCs w:val="24"/>
                <w:lang w:val="en-GB"/>
              </w:rPr>
              <w:t>blerje</w:t>
            </w:r>
            <w:proofErr w:type="spellEnd"/>
            <w:r w:rsidRPr="000D3700">
              <w:rPr>
                <w:rFonts w:ascii="Times New Roman" w:eastAsia="Times New Roman" w:hAnsi="Times New Roman" w:cs="Times New Roman"/>
                <w:color w:val="000000"/>
                <w:szCs w:val="24"/>
                <w:lang w:val="en-GB"/>
              </w:rPr>
              <w:t xml:space="preserve"> </w:t>
            </w:r>
            <w:proofErr w:type="spellStart"/>
            <w:r w:rsidRPr="000D3700">
              <w:rPr>
                <w:rFonts w:ascii="Times New Roman" w:eastAsia="Times New Roman" w:hAnsi="Times New Roman" w:cs="Times New Roman"/>
                <w:color w:val="000000"/>
                <w:szCs w:val="24"/>
                <w:lang w:val="en-GB"/>
              </w:rPr>
              <w:t>pajisje</w:t>
            </w:r>
            <w:proofErr w:type="spellEnd"/>
            <w:r w:rsidRPr="000D3700">
              <w:rPr>
                <w:rFonts w:ascii="Times New Roman" w:eastAsia="Times New Roman" w:hAnsi="Times New Roman" w:cs="Times New Roman"/>
                <w:color w:val="000000"/>
                <w:szCs w:val="24"/>
                <w:lang w:val="en-GB"/>
              </w:rPr>
              <w:t xml:space="preserve"> TIK) (231)</w:t>
            </w:r>
          </w:p>
        </w:tc>
        <w:tc>
          <w:tcPr>
            <w:tcW w:w="2674" w:type="dxa"/>
            <w:tcBorders>
              <w:top w:val="nil"/>
              <w:left w:val="nil"/>
              <w:bottom w:val="single" w:sz="4" w:space="0" w:color="auto"/>
              <w:right w:val="single" w:sz="4" w:space="0" w:color="auto"/>
            </w:tcBorders>
            <w:vAlign w:val="center"/>
            <w:hideMark/>
          </w:tcPr>
          <w:p w14:paraId="0C411DD0"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2,000,000</w:t>
            </w:r>
          </w:p>
        </w:tc>
        <w:tc>
          <w:tcPr>
            <w:tcW w:w="2309" w:type="dxa"/>
            <w:tcBorders>
              <w:top w:val="nil"/>
              <w:left w:val="nil"/>
              <w:bottom w:val="single" w:sz="4" w:space="0" w:color="auto"/>
              <w:right w:val="single" w:sz="4" w:space="0" w:color="auto"/>
            </w:tcBorders>
            <w:vAlign w:val="center"/>
            <w:hideMark/>
          </w:tcPr>
          <w:p w14:paraId="39217EAB"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0</w:t>
            </w:r>
          </w:p>
        </w:tc>
        <w:tc>
          <w:tcPr>
            <w:tcW w:w="996" w:type="dxa"/>
            <w:tcBorders>
              <w:top w:val="nil"/>
              <w:left w:val="nil"/>
              <w:bottom w:val="single" w:sz="4" w:space="0" w:color="auto"/>
              <w:right w:val="single" w:sz="4" w:space="0" w:color="auto"/>
            </w:tcBorders>
            <w:vAlign w:val="center"/>
            <w:hideMark/>
          </w:tcPr>
          <w:p w14:paraId="5505323F" w14:textId="77777777" w:rsidR="000D3700" w:rsidRPr="000D3700" w:rsidRDefault="000D3700" w:rsidP="000D3700">
            <w:pPr>
              <w:spacing w:before="0" w:line="240" w:lineRule="auto"/>
              <w:jc w:val="center"/>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0%</w:t>
            </w:r>
          </w:p>
        </w:tc>
      </w:tr>
      <w:tr w:rsidR="000D3700" w:rsidRPr="000D3700" w14:paraId="2AE99988" w14:textId="77777777" w:rsidTr="00F51F32">
        <w:trPr>
          <w:trHeight w:val="315"/>
        </w:trPr>
        <w:tc>
          <w:tcPr>
            <w:tcW w:w="957" w:type="dxa"/>
            <w:tcBorders>
              <w:top w:val="nil"/>
              <w:left w:val="single" w:sz="4" w:space="0" w:color="auto"/>
              <w:bottom w:val="single" w:sz="4" w:space="0" w:color="auto"/>
              <w:right w:val="single" w:sz="4" w:space="0" w:color="auto"/>
            </w:tcBorders>
            <w:vAlign w:val="center"/>
            <w:hideMark/>
          </w:tcPr>
          <w:p w14:paraId="2960B108" w14:textId="77777777" w:rsidR="000D3700" w:rsidRPr="000D3700" w:rsidRDefault="000D3700" w:rsidP="000D3700">
            <w:pPr>
              <w:spacing w:before="0" w:line="240" w:lineRule="auto"/>
              <w:jc w:val="both"/>
              <w:rPr>
                <w:rFonts w:ascii="Times New Roman" w:eastAsia="Times New Roman" w:hAnsi="Times New Roman" w:cs="Times New Roman"/>
                <w:color w:val="000000"/>
                <w:szCs w:val="24"/>
                <w:lang w:val="en-US"/>
              </w:rPr>
            </w:pPr>
            <w:r w:rsidRPr="000D3700">
              <w:rPr>
                <w:rFonts w:ascii="Times New Roman" w:eastAsia="Times New Roman" w:hAnsi="Times New Roman" w:cs="Times New Roman"/>
                <w:color w:val="000000"/>
                <w:szCs w:val="24"/>
                <w:lang w:val="en-GB"/>
              </w:rPr>
              <w:t> </w:t>
            </w:r>
          </w:p>
        </w:tc>
        <w:tc>
          <w:tcPr>
            <w:tcW w:w="3564" w:type="dxa"/>
            <w:tcBorders>
              <w:top w:val="nil"/>
              <w:left w:val="nil"/>
              <w:bottom w:val="single" w:sz="4" w:space="0" w:color="auto"/>
              <w:right w:val="single" w:sz="4" w:space="0" w:color="auto"/>
            </w:tcBorders>
            <w:vAlign w:val="center"/>
            <w:hideMark/>
          </w:tcPr>
          <w:p w14:paraId="7D74564C" w14:textId="77777777" w:rsidR="000D3700" w:rsidRPr="000D3700" w:rsidRDefault="000D3700" w:rsidP="000D3700">
            <w:pPr>
              <w:spacing w:before="0" w:line="240" w:lineRule="auto"/>
              <w:jc w:val="both"/>
              <w:rPr>
                <w:rFonts w:ascii="Times New Roman" w:eastAsia="Times New Roman" w:hAnsi="Times New Roman" w:cs="Times New Roman"/>
                <w:b/>
                <w:bCs/>
                <w:color w:val="000000"/>
                <w:szCs w:val="24"/>
                <w:lang w:val="en-US"/>
              </w:rPr>
            </w:pPr>
            <w:proofErr w:type="spellStart"/>
            <w:r w:rsidRPr="000D3700">
              <w:rPr>
                <w:rFonts w:ascii="Times New Roman" w:eastAsia="Times New Roman" w:hAnsi="Times New Roman" w:cs="Times New Roman"/>
                <w:b/>
                <w:bCs/>
                <w:color w:val="000000"/>
                <w:szCs w:val="24"/>
                <w:lang w:val="en-GB"/>
              </w:rPr>
              <w:t>Totali</w:t>
            </w:r>
            <w:proofErr w:type="spellEnd"/>
          </w:p>
        </w:tc>
        <w:tc>
          <w:tcPr>
            <w:tcW w:w="2674" w:type="dxa"/>
            <w:tcBorders>
              <w:top w:val="nil"/>
              <w:left w:val="nil"/>
              <w:bottom w:val="single" w:sz="4" w:space="0" w:color="auto"/>
              <w:right w:val="single" w:sz="4" w:space="0" w:color="auto"/>
            </w:tcBorders>
            <w:vAlign w:val="center"/>
            <w:hideMark/>
          </w:tcPr>
          <w:p w14:paraId="731F8C01"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82,850,000</w:t>
            </w:r>
          </w:p>
        </w:tc>
        <w:tc>
          <w:tcPr>
            <w:tcW w:w="2309" w:type="dxa"/>
            <w:tcBorders>
              <w:top w:val="nil"/>
              <w:left w:val="nil"/>
              <w:bottom w:val="single" w:sz="4" w:space="0" w:color="auto"/>
              <w:right w:val="single" w:sz="4" w:space="0" w:color="auto"/>
            </w:tcBorders>
            <w:vAlign w:val="center"/>
            <w:hideMark/>
          </w:tcPr>
          <w:p w14:paraId="1C4AFFDF"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79,738,523</w:t>
            </w:r>
          </w:p>
        </w:tc>
        <w:tc>
          <w:tcPr>
            <w:tcW w:w="996" w:type="dxa"/>
            <w:tcBorders>
              <w:top w:val="nil"/>
              <w:left w:val="nil"/>
              <w:bottom w:val="single" w:sz="4" w:space="0" w:color="auto"/>
              <w:right w:val="single" w:sz="4" w:space="0" w:color="auto"/>
            </w:tcBorders>
            <w:vAlign w:val="center"/>
            <w:hideMark/>
          </w:tcPr>
          <w:p w14:paraId="0446CB15" w14:textId="77777777" w:rsidR="000D3700" w:rsidRPr="000D3700" w:rsidRDefault="000D3700" w:rsidP="000D3700">
            <w:pPr>
              <w:spacing w:before="0" w:line="240" w:lineRule="auto"/>
              <w:jc w:val="center"/>
              <w:rPr>
                <w:rFonts w:ascii="Times New Roman" w:eastAsia="Times New Roman" w:hAnsi="Times New Roman" w:cs="Times New Roman"/>
                <w:b/>
                <w:bCs/>
                <w:color w:val="000000"/>
                <w:szCs w:val="24"/>
                <w:lang w:val="en-US"/>
              </w:rPr>
            </w:pPr>
            <w:r w:rsidRPr="000D3700">
              <w:rPr>
                <w:rFonts w:ascii="Times New Roman" w:eastAsia="Times New Roman" w:hAnsi="Times New Roman" w:cs="Times New Roman"/>
                <w:b/>
                <w:bCs/>
                <w:color w:val="000000"/>
                <w:szCs w:val="24"/>
                <w:lang w:val="en-GB"/>
              </w:rPr>
              <w:t>96.20%</w:t>
            </w:r>
          </w:p>
        </w:tc>
      </w:tr>
    </w:tbl>
    <w:p w14:paraId="63887E1E" w14:textId="77777777" w:rsidR="009A13FB" w:rsidRPr="0035145F" w:rsidRDefault="009A13FB" w:rsidP="00F51F32">
      <w:pPr>
        <w:spacing w:before="0" w:after="160" w:line="360" w:lineRule="auto"/>
        <w:contextualSpacing/>
        <w:jc w:val="both"/>
        <w:rPr>
          <w:rFonts w:ascii="Times New Roman" w:eastAsia="Times New Roman" w:hAnsi="Times New Roman" w:cs="Times New Roman"/>
          <w:b/>
          <w:szCs w:val="24"/>
          <w:lang w:val="en-GB"/>
        </w:rPr>
      </w:pPr>
      <w:proofErr w:type="spellStart"/>
      <w:r w:rsidRPr="0035145F">
        <w:rPr>
          <w:rFonts w:ascii="Times New Roman" w:eastAsia="Times New Roman" w:hAnsi="Times New Roman" w:cs="Times New Roman"/>
          <w:b/>
          <w:szCs w:val="24"/>
          <w:lang w:val="en-GB"/>
        </w:rPr>
        <w:lastRenderedPageBreak/>
        <w:t>Performanca</w:t>
      </w:r>
      <w:proofErr w:type="spellEnd"/>
      <w:r w:rsidRPr="0035145F">
        <w:rPr>
          <w:rFonts w:ascii="Times New Roman" w:eastAsia="Times New Roman" w:hAnsi="Times New Roman" w:cs="Times New Roman"/>
          <w:b/>
          <w:szCs w:val="24"/>
          <w:lang w:val="en-GB"/>
        </w:rPr>
        <w:t xml:space="preserve"> </w:t>
      </w:r>
      <w:proofErr w:type="spellStart"/>
      <w:r w:rsidRPr="0035145F">
        <w:rPr>
          <w:rFonts w:ascii="Times New Roman" w:eastAsia="Times New Roman" w:hAnsi="Times New Roman" w:cs="Times New Roman"/>
          <w:b/>
          <w:szCs w:val="24"/>
          <w:lang w:val="en-GB"/>
        </w:rPr>
        <w:t>analitike</w:t>
      </w:r>
      <w:proofErr w:type="spellEnd"/>
      <w:r w:rsidRPr="0035145F">
        <w:rPr>
          <w:rFonts w:ascii="Times New Roman" w:eastAsia="Times New Roman" w:hAnsi="Times New Roman" w:cs="Times New Roman"/>
          <w:b/>
          <w:szCs w:val="24"/>
          <w:lang w:val="en-GB"/>
        </w:rPr>
        <w:t xml:space="preserve"> e </w:t>
      </w:r>
      <w:proofErr w:type="spellStart"/>
      <w:r w:rsidRPr="0035145F">
        <w:rPr>
          <w:rFonts w:ascii="Times New Roman" w:eastAsia="Times New Roman" w:hAnsi="Times New Roman" w:cs="Times New Roman"/>
          <w:b/>
          <w:szCs w:val="24"/>
          <w:lang w:val="en-GB"/>
        </w:rPr>
        <w:t>buxhetit</w:t>
      </w:r>
      <w:proofErr w:type="spellEnd"/>
    </w:p>
    <w:p w14:paraId="70EDA7DF" w14:textId="0A16942D" w:rsidR="009A13FB" w:rsidRPr="00F51F32" w:rsidRDefault="009A13FB" w:rsidP="00F51F32">
      <w:pPr>
        <w:spacing w:before="0" w:after="160" w:line="360" w:lineRule="auto"/>
        <w:contextualSpacing/>
        <w:jc w:val="both"/>
        <w:rPr>
          <w:rFonts w:ascii="Times New Roman" w:eastAsia="Times New Roman" w:hAnsi="Times New Roman" w:cs="Times New Roman"/>
          <w:bCs/>
          <w:i/>
          <w:iCs/>
          <w:szCs w:val="24"/>
        </w:rPr>
      </w:pPr>
      <w:r w:rsidRPr="00F51F32">
        <w:rPr>
          <w:rFonts w:ascii="Times New Roman" w:eastAsia="Times New Roman" w:hAnsi="Times New Roman" w:cs="Times New Roman"/>
          <w:bCs/>
          <w:i/>
          <w:iCs/>
          <w:szCs w:val="24"/>
        </w:rPr>
        <w:t>Shpenzime për paga dhe sigurime shoqërore edhe shëndetësore</w:t>
      </w:r>
    </w:p>
    <w:p w14:paraId="04ECC38C" w14:textId="77777777" w:rsidR="00F51F32" w:rsidRDefault="009A13FB" w:rsidP="00F51F32">
      <w:pPr>
        <w:spacing w:line="360" w:lineRule="auto"/>
        <w:jc w:val="both"/>
        <w:rPr>
          <w:rFonts w:ascii="Times New Roman" w:eastAsia="Calibri" w:hAnsi="Times New Roman" w:cs="Times New Roman"/>
          <w:szCs w:val="24"/>
        </w:rPr>
      </w:pPr>
      <w:r w:rsidRPr="009460F0">
        <w:rPr>
          <w:rFonts w:ascii="Times New Roman" w:eastAsia="Calibri" w:hAnsi="Times New Roman" w:cs="Times New Roman"/>
          <w:szCs w:val="24"/>
        </w:rPr>
        <w:t>Buxheti i alokuar për shpenzime për paga dhe sigurime shoqërore</w:t>
      </w:r>
      <w:r>
        <w:rPr>
          <w:rFonts w:ascii="Times New Roman" w:eastAsia="Calibri" w:hAnsi="Times New Roman" w:cs="Times New Roman"/>
          <w:szCs w:val="24"/>
        </w:rPr>
        <w:t xml:space="preserve"> </w:t>
      </w:r>
      <w:r w:rsidRPr="009460F0">
        <w:rPr>
          <w:rFonts w:ascii="Times New Roman" w:eastAsia="Calibri" w:hAnsi="Times New Roman" w:cs="Times New Roman"/>
          <w:szCs w:val="24"/>
        </w:rPr>
        <w:t>ësht</w:t>
      </w:r>
      <w:r>
        <w:rPr>
          <w:rFonts w:ascii="Times New Roman" w:eastAsia="Calibri" w:hAnsi="Times New Roman" w:cs="Times New Roman"/>
          <w:szCs w:val="24"/>
        </w:rPr>
        <w:t>ë</w:t>
      </w:r>
      <w:r w:rsidRPr="009460F0">
        <w:rPr>
          <w:rFonts w:ascii="Times New Roman" w:eastAsia="Calibri" w:hAnsi="Times New Roman" w:cs="Times New Roman"/>
          <w:szCs w:val="24"/>
        </w:rPr>
        <w:t xml:space="preserve"> </w:t>
      </w:r>
      <w:r>
        <w:rPr>
          <w:rFonts w:ascii="Times New Roman" w:eastAsia="Calibri" w:hAnsi="Times New Roman" w:cs="Times New Roman"/>
          <w:szCs w:val="24"/>
        </w:rPr>
        <w:t xml:space="preserve"> 39,000</w:t>
      </w:r>
      <w:r w:rsidRPr="009460F0">
        <w:rPr>
          <w:rFonts w:ascii="Times New Roman" w:eastAsia="Calibri" w:hAnsi="Times New Roman" w:cs="Times New Roman"/>
          <w:szCs w:val="24"/>
        </w:rPr>
        <w:t>,000</w:t>
      </w:r>
      <w:r>
        <w:rPr>
          <w:rFonts w:ascii="Times New Roman" w:eastAsia="Calibri" w:hAnsi="Times New Roman" w:cs="Times New Roman"/>
          <w:szCs w:val="24"/>
        </w:rPr>
        <w:t xml:space="preserve"> lekë</w:t>
      </w:r>
      <w:r w:rsidRPr="009460F0">
        <w:rPr>
          <w:rFonts w:ascii="Times New Roman" w:eastAsia="Calibri" w:hAnsi="Times New Roman" w:cs="Times New Roman"/>
          <w:szCs w:val="24"/>
        </w:rPr>
        <w:t>, i cili është realizuar</w:t>
      </w:r>
      <w:r>
        <w:rPr>
          <w:rFonts w:ascii="Times New Roman" w:eastAsia="Calibri" w:hAnsi="Times New Roman" w:cs="Times New Roman"/>
          <w:szCs w:val="24"/>
        </w:rPr>
        <w:t xml:space="preserve"> </w:t>
      </w:r>
      <w:r w:rsidRPr="009460F0">
        <w:rPr>
          <w:rFonts w:ascii="Times New Roman" w:eastAsia="Calibri" w:hAnsi="Times New Roman" w:cs="Times New Roman"/>
          <w:szCs w:val="24"/>
        </w:rPr>
        <w:t xml:space="preserve">në masën </w:t>
      </w:r>
      <w:r>
        <w:rPr>
          <w:rFonts w:ascii="Times New Roman" w:eastAsia="Calibri" w:hAnsi="Times New Roman" w:cs="Times New Roman"/>
          <w:szCs w:val="24"/>
        </w:rPr>
        <w:t>97</w:t>
      </w:r>
      <w:r w:rsidRPr="009460F0">
        <w:rPr>
          <w:rFonts w:ascii="Times New Roman" w:eastAsia="Calibri" w:hAnsi="Times New Roman" w:cs="Times New Roman"/>
          <w:szCs w:val="24"/>
        </w:rPr>
        <w:t>%</w:t>
      </w:r>
      <w:r>
        <w:rPr>
          <w:rFonts w:ascii="Times New Roman" w:eastAsia="Calibri" w:hAnsi="Times New Roman" w:cs="Times New Roman"/>
          <w:szCs w:val="24"/>
        </w:rPr>
        <w:t xml:space="preserve"> </w:t>
      </w:r>
    </w:p>
    <w:p w14:paraId="6B572D33" w14:textId="0E8AFBDB" w:rsidR="009A13FB" w:rsidRPr="00F51F32" w:rsidRDefault="009A13FB" w:rsidP="00F51F32">
      <w:pPr>
        <w:spacing w:line="360" w:lineRule="auto"/>
        <w:jc w:val="both"/>
        <w:rPr>
          <w:rFonts w:ascii="Times New Roman" w:eastAsia="Calibri" w:hAnsi="Times New Roman" w:cs="Times New Roman"/>
          <w:bCs/>
          <w:i/>
          <w:iCs/>
          <w:szCs w:val="24"/>
        </w:rPr>
      </w:pPr>
      <w:r w:rsidRPr="00F51F32">
        <w:rPr>
          <w:rFonts w:ascii="Times New Roman" w:eastAsia="Calibri" w:hAnsi="Times New Roman" w:cs="Times New Roman"/>
          <w:bCs/>
          <w:i/>
          <w:iCs/>
          <w:szCs w:val="24"/>
        </w:rPr>
        <w:t>Shpenzimet operative</w:t>
      </w:r>
    </w:p>
    <w:p w14:paraId="2B00745D" w14:textId="1FFD8A5D" w:rsidR="00F51F32" w:rsidRPr="0018214D" w:rsidRDefault="009A13FB" w:rsidP="00F51F32">
      <w:pPr>
        <w:spacing w:after="160" w:line="240" w:lineRule="auto"/>
        <w:contextualSpacing/>
        <w:jc w:val="both"/>
        <w:rPr>
          <w:rFonts w:ascii="Times New Roman" w:eastAsia="Times New Roman" w:hAnsi="Times New Roman" w:cs="Times New Roman"/>
          <w:b/>
          <w:szCs w:val="24"/>
        </w:rPr>
      </w:pPr>
      <w:r w:rsidRPr="009460F0">
        <w:rPr>
          <w:rFonts w:ascii="Times New Roman" w:eastAsia="Calibri" w:hAnsi="Times New Roman" w:cs="Times New Roman"/>
          <w:szCs w:val="24"/>
        </w:rPr>
        <w:t xml:space="preserve">Për shpenzimet operative fondi i </w:t>
      </w:r>
      <w:r w:rsidR="00F51F32">
        <w:rPr>
          <w:rFonts w:ascii="Times New Roman" w:eastAsia="Calibri" w:hAnsi="Times New Roman" w:cs="Times New Roman"/>
          <w:szCs w:val="24"/>
        </w:rPr>
        <w:t xml:space="preserve">realizuar </w:t>
      </w:r>
      <w:r>
        <w:rPr>
          <w:rFonts w:ascii="Times New Roman" w:eastAsia="Calibri" w:hAnsi="Times New Roman" w:cs="Times New Roman"/>
          <w:szCs w:val="24"/>
        </w:rPr>
        <w:t>ë</w:t>
      </w:r>
      <w:r w:rsidRPr="009460F0">
        <w:rPr>
          <w:rFonts w:ascii="Times New Roman" w:eastAsia="Calibri" w:hAnsi="Times New Roman" w:cs="Times New Roman"/>
          <w:szCs w:val="24"/>
        </w:rPr>
        <w:t>sht</w:t>
      </w:r>
      <w:r>
        <w:rPr>
          <w:rFonts w:ascii="Times New Roman" w:eastAsia="Calibri" w:hAnsi="Times New Roman" w:cs="Times New Roman"/>
          <w:szCs w:val="24"/>
        </w:rPr>
        <w:t>ë</w:t>
      </w:r>
      <w:r w:rsidRPr="009460F0">
        <w:rPr>
          <w:rFonts w:ascii="Times New Roman" w:eastAsia="Calibri" w:hAnsi="Times New Roman" w:cs="Times New Roman"/>
          <w:szCs w:val="24"/>
        </w:rPr>
        <w:t xml:space="preserve"> </w:t>
      </w:r>
      <w:r>
        <w:rPr>
          <w:rFonts w:ascii="Times New Roman" w:eastAsia="Calibri" w:hAnsi="Times New Roman" w:cs="Times New Roman"/>
          <w:szCs w:val="24"/>
        </w:rPr>
        <w:t>33,848</w:t>
      </w:r>
      <w:r w:rsidRPr="009460F0">
        <w:rPr>
          <w:rFonts w:ascii="Times New Roman" w:eastAsia="Calibri" w:hAnsi="Times New Roman" w:cs="Times New Roman"/>
          <w:szCs w:val="24"/>
        </w:rPr>
        <w:t>,000</w:t>
      </w:r>
      <w:r>
        <w:rPr>
          <w:rFonts w:ascii="Times New Roman" w:eastAsia="Calibri" w:hAnsi="Times New Roman" w:cs="Times New Roman"/>
          <w:szCs w:val="24"/>
        </w:rPr>
        <w:t xml:space="preserve"> lekë</w:t>
      </w:r>
      <w:r w:rsidRPr="009460F0">
        <w:rPr>
          <w:rFonts w:ascii="Times New Roman" w:eastAsia="Calibri" w:hAnsi="Times New Roman" w:cs="Times New Roman"/>
          <w:szCs w:val="24"/>
        </w:rPr>
        <w:t>.</w:t>
      </w:r>
    </w:p>
    <w:p w14:paraId="2D14340E" w14:textId="77777777" w:rsidR="00F51F32" w:rsidRPr="0018214D" w:rsidRDefault="00F51F32" w:rsidP="00F51F32">
      <w:pPr>
        <w:spacing w:after="160" w:line="240" w:lineRule="auto"/>
        <w:contextualSpacing/>
        <w:jc w:val="both"/>
        <w:rPr>
          <w:rFonts w:ascii="Times New Roman" w:eastAsia="Times New Roman" w:hAnsi="Times New Roman" w:cs="Times New Roman"/>
          <w:b/>
          <w:szCs w:val="24"/>
        </w:rPr>
      </w:pPr>
    </w:p>
    <w:p w14:paraId="5810D05B" w14:textId="49E68170" w:rsidR="009A13FB" w:rsidRPr="00F51F32" w:rsidRDefault="009A13FB" w:rsidP="00F51F32">
      <w:pPr>
        <w:spacing w:before="0" w:after="200" w:line="360" w:lineRule="auto"/>
        <w:jc w:val="both"/>
        <w:rPr>
          <w:rFonts w:ascii="Times New Roman" w:eastAsia="Calibri" w:hAnsi="Times New Roman" w:cs="Times New Roman"/>
          <w:bCs/>
          <w:i/>
          <w:iCs/>
          <w:szCs w:val="24"/>
          <w:lang w:val="da-DK"/>
        </w:rPr>
      </w:pPr>
      <w:r w:rsidRPr="00F51F32">
        <w:rPr>
          <w:rFonts w:ascii="Times New Roman" w:eastAsia="Times New Roman" w:hAnsi="Times New Roman" w:cs="Times New Roman"/>
          <w:bCs/>
          <w:i/>
          <w:iCs/>
          <w:szCs w:val="24"/>
          <w:lang w:val="da-DK"/>
        </w:rPr>
        <w:t>Të Tjera Transfer. Korrente Brendshme (604)</w:t>
      </w:r>
    </w:p>
    <w:tbl>
      <w:tblPr>
        <w:tblW w:w="9723" w:type="dxa"/>
        <w:tblLook w:val="04A0" w:firstRow="1" w:lastRow="0" w:firstColumn="1" w:lastColumn="0" w:noHBand="0" w:noVBand="1"/>
      </w:tblPr>
      <w:tblGrid>
        <w:gridCol w:w="1158"/>
        <w:gridCol w:w="4319"/>
        <w:gridCol w:w="4246"/>
      </w:tblGrid>
      <w:tr w:rsidR="00E405EB" w:rsidRPr="00E405EB" w14:paraId="2C07D500" w14:textId="77777777" w:rsidTr="00983862">
        <w:trPr>
          <w:trHeight w:val="343"/>
        </w:trPr>
        <w:tc>
          <w:tcPr>
            <w:tcW w:w="1158" w:type="dxa"/>
            <w:tcBorders>
              <w:top w:val="single" w:sz="4" w:space="0" w:color="auto"/>
              <w:left w:val="single" w:sz="4" w:space="0" w:color="auto"/>
              <w:bottom w:val="single" w:sz="4" w:space="0" w:color="auto"/>
              <w:right w:val="single" w:sz="4" w:space="0" w:color="auto"/>
            </w:tcBorders>
            <w:vAlign w:val="center"/>
            <w:hideMark/>
          </w:tcPr>
          <w:p w14:paraId="66422464" w14:textId="77777777" w:rsidR="00E405EB" w:rsidRPr="00E405EB" w:rsidRDefault="00E405EB" w:rsidP="00E405EB">
            <w:pPr>
              <w:spacing w:before="0" w:line="240" w:lineRule="auto"/>
              <w:jc w:val="both"/>
              <w:rPr>
                <w:rFonts w:ascii="Times New Roman" w:eastAsia="Times New Roman" w:hAnsi="Times New Roman" w:cs="Times New Roman"/>
                <w:b/>
                <w:bCs/>
                <w:color w:val="000000"/>
                <w:szCs w:val="24"/>
                <w:lang w:val="en-US"/>
              </w:rPr>
            </w:pPr>
            <w:r w:rsidRPr="00E405EB">
              <w:rPr>
                <w:rFonts w:ascii="Times New Roman" w:eastAsia="Times New Roman" w:hAnsi="Times New Roman" w:cs="Times New Roman"/>
                <w:b/>
                <w:bCs/>
                <w:color w:val="000000"/>
                <w:szCs w:val="24"/>
              </w:rPr>
              <w:t>Nr</w:t>
            </w:r>
          </w:p>
        </w:tc>
        <w:tc>
          <w:tcPr>
            <w:tcW w:w="4319" w:type="dxa"/>
            <w:tcBorders>
              <w:top w:val="single" w:sz="4" w:space="0" w:color="auto"/>
              <w:left w:val="nil"/>
              <w:bottom w:val="single" w:sz="4" w:space="0" w:color="auto"/>
              <w:right w:val="single" w:sz="4" w:space="0" w:color="auto"/>
            </w:tcBorders>
            <w:vAlign w:val="center"/>
            <w:hideMark/>
          </w:tcPr>
          <w:p w14:paraId="127AF017" w14:textId="77777777" w:rsidR="00E405EB" w:rsidRPr="00E405EB" w:rsidRDefault="00E405EB" w:rsidP="00E405EB">
            <w:pPr>
              <w:spacing w:before="0" w:line="240" w:lineRule="auto"/>
              <w:jc w:val="center"/>
              <w:rPr>
                <w:rFonts w:ascii="Times New Roman" w:eastAsia="Times New Roman" w:hAnsi="Times New Roman" w:cs="Times New Roman"/>
                <w:b/>
                <w:bCs/>
                <w:color w:val="000000"/>
                <w:szCs w:val="24"/>
                <w:lang w:val="en-US"/>
              </w:rPr>
            </w:pPr>
            <w:r w:rsidRPr="00E405EB">
              <w:rPr>
                <w:rFonts w:ascii="Times New Roman" w:eastAsia="Times New Roman" w:hAnsi="Times New Roman" w:cs="Times New Roman"/>
                <w:b/>
                <w:bCs/>
                <w:color w:val="000000"/>
                <w:szCs w:val="24"/>
              </w:rPr>
              <w:t>Emërtimi i shpenzimeve</w:t>
            </w:r>
          </w:p>
        </w:tc>
        <w:tc>
          <w:tcPr>
            <w:tcW w:w="4246" w:type="dxa"/>
            <w:tcBorders>
              <w:top w:val="single" w:sz="4" w:space="0" w:color="auto"/>
              <w:left w:val="nil"/>
              <w:bottom w:val="single" w:sz="4" w:space="0" w:color="auto"/>
              <w:right w:val="single" w:sz="4" w:space="0" w:color="auto"/>
            </w:tcBorders>
            <w:vAlign w:val="center"/>
            <w:hideMark/>
          </w:tcPr>
          <w:p w14:paraId="11595B14" w14:textId="77777777" w:rsidR="00E405EB" w:rsidRPr="00E405EB" w:rsidRDefault="00E405EB" w:rsidP="00E405EB">
            <w:pPr>
              <w:spacing w:before="0" w:line="240" w:lineRule="auto"/>
              <w:jc w:val="center"/>
              <w:rPr>
                <w:rFonts w:ascii="Times New Roman" w:eastAsia="Times New Roman" w:hAnsi="Times New Roman" w:cs="Times New Roman"/>
                <w:b/>
                <w:bCs/>
                <w:color w:val="000000"/>
                <w:szCs w:val="24"/>
                <w:lang w:val="en-US"/>
              </w:rPr>
            </w:pPr>
            <w:r w:rsidRPr="00E405EB">
              <w:rPr>
                <w:rFonts w:ascii="Times New Roman" w:eastAsia="Times New Roman" w:hAnsi="Times New Roman" w:cs="Times New Roman"/>
                <w:b/>
                <w:bCs/>
                <w:color w:val="000000"/>
                <w:szCs w:val="24"/>
              </w:rPr>
              <w:t>Realizimi</w:t>
            </w:r>
          </w:p>
        </w:tc>
      </w:tr>
      <w:tr w:rsidR="00E405EB" w:rsidRPr="00E405EB" w14:paraId="3FD522A6" w14:textId="77777777" w:rsidTr="00983862">
        <w:trPr>
          <w:trHeight w:val="343"/>
        </w:trPr>
        <w:tc>
          <w:tcPr>
            <w:tcW w:w="1158" w:type="dxa"/>
            <w:tcBorders>
              <w:top w:val="nil"/>
              <w:left w:val="single" w:sz="4" w:space="0" w:color="auto"/>
              <w:bottom w:val="single" w:sz="4" w:space="0" w:color="auto"/>
              <w:right w:val="single" w:sz="4" w:space="0" w:color="auto"/>
            </w:tcBorders>
            <w:vAlign w:val="center"/>
            <w:hideMark/>
          </w:tcPr>
          <w:p w14:paraId="43832675" w14:textId="77777777" w:rsidR="00E405EB" w:rsidRPr="00E405EB" w:rsidRDefault="00E405EB" w:rsidP="00E405EB">
            <w:pPr>
              <w:spacing w:before="0" w:line="240" w:lineRule="auto"/>
              <w:jc w:val="both"/>
              <w:rPr>
                <w:rFonts w:ascii="Times New Roman" w:eastAsia="Times New Roman" w:hAnsi="Times New Roman" w:cs="Times New Roman"/>
                <w:color w:val="000000"/>
                <w:szCs w:val="24"/>
                <w:lang w:val="en-US"/>
              </w:rPr>
            </w:pPr>
            <w:r w:rsidRPr="00E405EB">
              <w:rPr>
                <w:rFonts w:ascii="Times New Roman" w:eastAsia="Times New Roman" w:hAnsi="Times New Roman" w:cs="Times New Roman"/>
                <w:color w:val="000000"/>
                <w:szCs w:val="24"/>
              </w:rPr>
              <w:t>1</w:t>
            </w:r>
          </w:p>
        </w:tc>
        <w:tc>
          <w:tcPr>
            <w:tcW w:w="4319" w:type="dxa"/>
            <w:tcBorders>
              <w:top w:val="nil"/>
              <w:left w:val="nil"/>
              <w:bottom w:val="single" w:sz="4" w:space="0" w:color="auto"/>
              <w:right w:val="single" w:sz="4" w:space="0" w:color="auto"/>
            </w:tcBorders>
            <w:vAlign w:val="center"/>
            <w:hideMark/>
          </w:tcPr>
          <w:p w14:paraId="19673EF5" w14:textId="77777777" w:rsidR="00E405EB" w:rsidRPr="00E405EB" w:rsidRDefault="00E405EB" w:rsidP="00E405EB">
            <w:pPr>
              <w:spacing w:before="0" w:line="240" w:lineRule="auto"/>
              <w:jc w:val="both"/>
              <w:rPr>
                <w:rFonts w:ascii="Times New Roman" w:eastAsia="Times New Roman" w:hAnsi="Times New Roman" w:cs="Times New Roman"/>
                <w:color w:val="000000"/>
                <w:szCs w:val="24"/>
                <w:lang w:val="en-US"/>
              </w:rPr>
            </w:pPr>
            <w:r w:rsidRPr="00E405EB">
              <w:rPr>
                <w:rFonts w:ascii="Times New Roman" w:eastAsia="Times New Roman" w:hAnsi="Times New Roman" w:cs="Times New Roman"/>
                <w:color w:val="000000"/>
                <w:szCs w:val="24"/>
              </w:rPr>
              <w:t>Projekti “Wanderlust in Albania 2”</w:t>
            </w:r>
          </w:p>
        </w:tc>
        <w:tc>
          <w:tcPr>
            <w:tcW w:w="4246" w:type="dxa"/>
            <w:tcBorders>
              <w:top w:val="nil"/>
              <w:left w:val="nil"/>
              <w:bottom w:val="single" w:sz="4" w:space="0" w:color="auto"/>
              <w:right w:val="single" w:sz="4" w:space="0" w:color="auto"/>
            </w:tcBorders>
            <w:vAlign w:val="center"/>
            <w:hideMark/>
          </w:tcPr>
          <w:p w14:paraId="28E6F86C" w14:textId="77777777" w:rsidR="00E405EB" w:rsidRPr="00E405EB" w:rsidRDefault="00E405EB" w:rsidP="00E405EB">
            <w:pPr>
              <w:spacing w:before="0" w:line="240" w:lineRule="auto"/>
              <w:jc w:val="center"/>
              <w:rPr>
                <w:rFonts w:ascii="Times New Roman" w:eastAsia="Times New Roman" w:hAnsi="Times New Roman" w:cs="Times New Roman"/>
                <w:color w:val="000000"/>
                <w:szCs w:val="24"/>
                <w:lang w:val="en-US"/>
              </w:rPr>
            </w:pPr>
            <w:r w:rsidRPr="00E405EB">
              <w:rPr>
                <w:rFonts w:ascii="Times New Roman" w:eastAsia="Times New Roman" w:hAnsi="Times New Roman" w:cs="Times New Roman"/>
                <w:color w:val="000000"/>
                <w:szCs w:val="24"/>
              </w:rPr>
              <w:t>10,572,000</w:t>
            </w:r>
          </w:p>
        </w:tc>
      </w:tr>
      <w:tr w:rsidR="00E405EB" w:rsidRPr="00E405EB" w14:paraId="7CBA5EB2" w14:textId="77777777" w:rsidTr="00983862">
        <w:trPr>
          <w:trHeight w:val="343"/>
        </w:trPr>
        <w:tc>
          <w:tcPr>
            <w:tcW w:w="1158" w:type="dxa"/>
            <w:tcBorders>
              <w:top w:val="nil"/>
              <w:left w:val="single" w:sz="4" w:space="0" w:color="auto"/>
              <w:bottom w:val="single" w:sz="4" w:space="0" w:color="auto"/>
              <w:right w:val="single" w:sz="4" w:space="0" w:color="auto"/>
            </w:tcBorders>
            <w:vAlign w:val="center"/>
            <w:hideMark/>
          </w:tcPr>
          <w:p w14:paraId="6E9F04DB" w14:textId="77777777" w:rsidR="00E405EB" w:rsidRPr="00E405EB" w:rsidRDefault="00E405EB" w:rsidP="00E405EB">
            <w:pPr>
              <w:spacing w:before="0" w:line="240" w:lineRule="auto"/>
              <w:jc w:val="both"/>
              <w:rPr>
                <w:rFonts w:ascii="Times New Roman" w:eastAsia="Times New Roman" w:hAnsi="Times New Roman" w:cs="Times New Roman"/>
                <w:color w:val="000000"/>
                <w:szCs w:val="24"/>
                <w:lang w:val="en-US"/>
              </w:rPr>
            </w:pPr>
            <w:r w:rsidRPr="00E405EB">
              <w:rPr>
                <w:rFonts w:ascii="Times New Roman" w:eastAsia="Times New Roman" w:hAnsi="Times New Roman" w:cs="Times New Roman"/>
                <w:color w:val="000000"/>
                <w:szCs w:val="24"/>
              </w:rPr>
              <w:t> </w:t>
            </w:r>
          </w:p>
        </w:tc>
        <w:tc>
          <w:tcPr>
            <w:tcW w:w="4319" w:type="dxa"/>
            <w:tcBorders>
              <w:top w:val="nil"/>
              <w:left w:val="nil"/>
              <w:bottom w:val="single" w:sz="4" w:space="0" w:color="auto"/>
              <w:right w:val="single" w:sz="4" w:space="0" w:color="auto"/>
            </w:tcBorders>
            <w:vAlign w:val="center"/>
            <w:hideMark/>
          </w:tcPr>
          <w:p w14:paraId="658A3B7E" w14:textId="77777777" w:rsidR="00E405EB" w:rsidRPr="00E405EB" w:rsidRDefault="00E405EB" w:rsidP="00E405EB">
            <w:pPr>
              <w:spacing w:before="0" w:line="240" w:lineRule="auto"/>
              <w:jc w:val="both"/>
              <w:rPr>
                <w:rFonts w:ascii="Times New Roman" w:eastAsia="Times New Roman" w:hAnsi="Times New Roman" w:cs="Times New Roman"/>
                <w:b/>
                <w:bCs/>
                <w:color w:val="000000"/>
                <w:szCs w:val="24"/>
                <w:lang w:val="en-US"/>
              </w:rPr>
            </w:pPr>
            <w:r w:rsidRPr="00E405EB">
              <w:rPr>
                <w:rFonts w:ascii="Times New Roman" w:eastAsia="Times New Roman" w:hAnsi="Times New Roman" w:cs="Times New Roman"/>
                <w:b/>
                <w:bCs/>
                <w:color w:val="000000"/>
                <w:szCs w:val="24"/>
              </w:rPr>
              <w:t>Totali Janar – Dhjetor 2025</w:t>
            </w:r>
          </w:p>
        </w:tc>
        <w:tc>
          <w:tcPr>
            <w:tcW w:w="4246" w:type="dxa"/>
            <w:tcBorders>
              <w:top w:val="nil"/>
              <w:left w:val="nil"/>
              <w:bottom w:val="single" w:sz="4" w:space="0" w:color="auto"/>
              <w:right w:val="single" w:sz="4" w:space="0" w:color="auto"/>
            </w:tcBorders>
            <w:vAlign w:val="center"/>
            <w:hideMark/>
          </w:tcPr>
          <w:p w14:paraId="03194D62" w14:textId="77777777" w:rsidR="00E405EB" w:rsidRPr="00E405EB" w:rsidRDefault="00E405EB" w:rsidP="00E405EB">
            <w:pPr>
              <w:spacing w:before="0" w:line="240" w:lineRule="auto"/>
              <w:jc w:val="center"/>
              <w:rPr>
                <w:rFonts w:ascii="Times New Roman" w:eastAsia="Times New Roman" w:hAnsi="Times New Roman" w:cs="Times New Roman"/>
                <w:b/>
                <w:bCs/>
                <w:color w:val="000000"/>
                <w:szCs w:val="24"/>
                <w:lang w:val="en-US"/>
              </w:rPr>
            </w:pPr>
            <w:r w:rsidRPr="00E405EB">
              <w:rPr>
                <w:rFonts w:ascii="Times New Roman" w:eastAsia="Times New Roman" w:hAnsi="Times New Roman" w:cs="Times New Roman"/>
                <w:b/>
                <w:bCs/>
                <w:color w:val="000000"/>
                <w:szCs w:val="24"/>
              </w:rPr>
              <w:t>10,572,000 lekë</w:t>
            </w:r>
          </w:p>
        </w:tc>
      </w:tr>
    </w:tbl>
    <w:p w14:paraId="6F490761" w14:textId="77777777" w:rsidR="009A13FB" w:rsidRPr="00B83937" w:rsidRDefault="009A13FB" w:rsidP="009A13FB">
      <w:pPr>
        <w:spacing w:line="360" w:lineRule="auto"/>
        <w:jc w:val="both"/>
        <w:rPr>
          <w:rFonts w:ascii="Times New Roman" w:eastAsia="Calibri" w:hAnsi="Times New Roman" w:cs="Times New Roman"/>
          <w:b/>
          <w:szCs w:val="24"/>
        </w:rPr>
      </w:pPr>
    </w:p>
    <w:p w14:paraId="5FAD047B" w14:textId="77777777" w:rsidR="009A13FB" w:rsidRPr="00F51F32" w:rsidRDefault="009A13FB" w:rsidP="00F51F32">
      <w:pPr>
        <w:spacing w:before="0" w:after="160" w:line="360" w:lineRule="auto"/>
        <w:contextualSpacing/>
        <w:jc w:val="both"/>
        <w:rPr>
          <w:rFonts w:ascii="Times New Roman" w:eastAsia="Times New Roman" w:hAnsi="Times New Roman" w:cs="Times New Roman"/>
          <w:bCs/>
          <w:i/>
          <w:iCs/>
          <w:szCs w:val="24"/>
          <w:lang w:val="en-GB"/>
        </w:rPr>
      </w:pPr>
      <w:r w:rsidRPr="00F51F32">
        <w:rPr>
          <w:rFonts w:ascii="Times New Roman" w:eastAsia="Times New Roman" w:hAnsi="Times New Roman" w:cs="Times New Roman"/>
          <w:bCs/>
          <w:i/>
          <w:iCs/>
          <w:szCs w:val="24"/>
          <w:lang w:val="en-GB"/>
        </w:rPr>
        <w:t xml:space="preserve">Investimet </w:t>
      </w:r>
    </w:p>
    <w:p w14:paraId="4140E4D6" w14:textId="1F97068F" w:rsidR="009A13FB" w:rsidRDefault="009A13FB" w:rsidP="00191044">
      <w:pPr>
        <w:spacing w:after="160"/>
        <w:jc w:val="both"/>
        <w:rPr>
          <w:rFonts w:ascii="Times New Roman" w:hAnsi="Times New Roman" w:cs="Times New Roman"/>
          <w:szCs w:val="24"/>
        </w:rPr>
      </w:pPr>
      <w:r w:rsidRPr="004E1B4A">
        <w:rPr>
          <w:rFonts w:ascii="Times New Roman" w:hAnsi="Times New Roman" w:cs="Times New Roman"/>
          <w:szCs w:val="24"/>
        </w:rPr>
        <w:t>Agjencia Kombëtare e Turizmit për periudhën Janar-</w:t>
      </w:r>
      <w:r>
        <w:rPr>
          <w:rFonts w:ascii="Times New Roman" w:hAnsi="Times New Roman" w:cs="Times New Roman"/>
          <w:szCs w:val="24"/>
        </w:rPr>
        <w:t>Dhjetor</w:t>
      </w:r>
      <w:r w:rsidRPr="004E1B4A">
        <w:rPr>
          <w:rFonts w:ascii="Times New Roman" w:hAnsi="Times New Roman" w:cs="Times New Roman"/>
          <w:szCs w:val="24"/>
        </w:rPr>
        <w:t xml:space="preserve"> 2025 ka </w:t>
      </w:r>
      <w:r>
        <w:rPr>
          <w:rFonts w:ascii="Times New Roman" w:hAnsi="Times New Roman" w:cs="Times New Roman"/>
          <w:szCs w:val="24"/>
        </w:rPr>
        <w:t xml:space="preserve">patur </w:t>
      </w:r>
      <w:r w:rsidRPr="004E1B4A">
        <w:rPr>
          <w:rFonts w:ascii="Times New Roman" w:hAnsi="Times New Roman" w:cs="Times New Roman"/>
          <w:szCs w:val="24"/>
        </w:rPr>
        <w:t xml:space="preserve">fonde të çelura nga buxheti i shtetit për investime, në vlerën 7,910,000 përkatësisht në zërin “Ndërtim web i ri për Agjencinë Kombëtare të Turizmit”, në vlerën 5,910,000 lekë, </w:t>
      </w:r>
      <w:r>
        <w:rPr>
          <w:rFonts w:ascii="Times New Roman" w:hAnsi="Times New Roman" w:cs="Times New Roman"/>
          <w:szCs w:val="24"/>
        </w:rPr>
        <w:t>i</w:t>
      </w:r>
      <w:r w:rsidRPr="004E1B4A">
        <w:rPr>
          <w:rFonts w:ascii="Times New Roman" w:hAnsi="Times New Roman" w:cs="Times New Roman"/>
          <w:szCs w:val="24"/>
        </w:rPr>
        <w:t xml:space="preserve"> cili</w:t>
      </w:r>
      <w:r>
        <w:rPr>
          <w:rFonts w:ascii="Times New Roman" w:hAnsi="Times New Roman" w:cs="Times New Roman"/>
          <w:szCs w:val="24"/>
        </w:rPr>
        <w:t xml:space="preserve"> </w:t>
      </w:r>
      <w:r w:rsidRPr="004E1B4A">
        <w:rPr>
          <w:rFonts w:ascii="Times New Roman" w:hAnsi="Times New Roman" w:cs="Times New Roman"/>
          <w:szCs w:val="24"/>
        </w:rPr>
        <w:t>ë</w:t>
      </w:r>
      <w:r>
        <w:rPr>
          <w:rFonts w:ascii="Times New Roman" w:hAnsi="Times New Roman" w:cs="Times New Roman"/>
          <w:szCs w:val="24"/>
        </w:rPr>
        <w:t>sht</w:t>
      </w:r>
      <w:r w:rsidRPr="004E1B4A">
        <w:rPr>
          <w:rFonts w:ascii="Times New Roman" w:hAnsi="Times New Roman" w:cs="Times New Roman"/>
          <w:szCs w:val="24"/>
        </w:rPr>
        <w:t>ë</w:t>
      </w:r>
      <w:r>
        <w:rPr>
          <w:rFonts w:ascii="Times New Roman" w:hAnsi="Times New Roman" w:cs="Times New Roman"/>
          <w:szCs w:val="24"/>
        </w:rPr>
        <w:t xml:space="preserve"> p</w:t>
      </w:r>
      <w:r w:rsidRPr="004E1B4A">
        <w:rPr>
          <w:rFonts w:ascii="Times New Roman" w:hAnsi="Times New Roman" w:cs="Times New Roman"/>
          <w:szCs w:val="24"/>
        </w:rPr>
        <w:t>ë</w:t>
      </w:r>
      <w:r>
        <w:rPr>
          <w:rFonts w:ascii="Times New Roman" w:hAnsi="Times New Roman" w:cs="Times New Roman"/>
          <w:szCs w:val="24"/>
        </w:rPr>
        <w:t>rfunduar n</w:t>
      </w:r>
      <w:r w:rsidRPr="004E1B4A">
        <w:rPr>
          <w:rFonts w:ascii="Times New Roman" w:hAnsi="Times New Roman" w:cs="Times New Roman"/>
          <w:szCs w:val="24"/>
        </w:rPr>
        <w:t>ë</w:t>
      </w:r>
      <w:r>
        <w:rPr>
          <w:rFonts w:ascii="Times New Roman" w:hAnsi="Times New Roman" w:cs="Times New Roman"/>
          <w:szCs w:val="24"/>
        </w:rPr>
        <w:t xml:space="preserve"> dat</w:t>
      </w:r>
      <w:r w:rsidRPr="004E1B4A">
        <w:rPr>
          <w:rFonts w:ascii="Times New Roman" w:hAnsi="Times New Roman" w:cs="Times New Roman"/>
          <w:szCs w:val="24"/>
        </w:rPr>
        <w:t>ë</w:t>
      </w:r>
      <w:r>
        <w:rPr>
          <w:rFonts w:ascii="Times New Roman" w:hAnsi="Times New Roman" w:cs="Times New Roman"/>
          <w:szCs w:val="24"/>
        </w:rPr>
        <w:t xml:space="preserve"> 03.12.2025</w:t>
      </w:r>
      <w:r w:rsidRPr="004E1B4A">
        <w:rPr>
          <w:rFonts w:ascii="Times New Roman" w:hAnsi="Times New Roman" w:cs="Times New Roman"/>
          <w:szCs w:val="24"/>
        </w:rPr>
        <w:t xml:space="preserve">. </w:t>
      </w:r>
    </w:p>
    <w:p w14:paraId="0D73816D" w14:textId="192739FE" w:rsidR="00716A88" w:rsidRDefault="00716A88" w:rsidP="005C7604">
      <w:pPr>
        <w:jc w:val="both"/>
        <w:rPr>
          <w:rFonts w:ascii="Times New Roman" w:hAnsi="Times New Roman" w:cs="Times New Roman"/>
          <w:szCs w:val="24"/>
        </w:rPr>
      </w:pPr>
      <w:r>
        <w:rPr>
          <w:rFonts w:ascii="Times New Roman" w:hAnsi="Times New Roman" w:cs="Times New Roman"/>
          <w:szCs w:val="24"/>
        </w:rPr>
        <w:t>Pj</w:t>
      </w:r>
      <w:r w:rsidR="008C60FD">
        <w:rPr>
          <w:rFonts w:ascii="Times New Roman" w:hAnsi="Times New Roman" w:cs="Times New Roman"/>
          <w:szCs w:val="24"/>
        </w:rPr>
        <w:t>esë</w:t>
      </w:r>
      <w:r>
        <w:rPr>
          <w:rFonts w:ascii="Times New Roman" w:hAnsi="Times New Roman" w:cs="Times New Roman"/>
          <w:szCs w:val="24"/>
        </w:rPr>
        <w:t>marrjet në even</w:t>
      </w:r>
      <w:r w:rsidR="008C60FD">
        <w:rPr>
          <w:rFonts w:ascii="Times New Roman" w:hAnsi="Times New Roman" w:cs="Times New Roman"/>
          <w:szCs w:val="24"/>
        </w:rPr>
        <w:t>t</w:t>
      </w:r>
      <w:r>
        <w:rPr>
          <w:rFonts w:ascii="Times New Roman" w:hAnsi="Times New Roman" w:cs="Times New Roman"/>
          <w:szCs w:val="24"/>
        </w:rPr>
        <w:t>et ndërkombëtare të AKT-së janë:</w:t>
      </w:r>
    </w:p>
    <w:p w14:paraId="4F3EE45B" w14:textId="56D91E65" w:rsidR="005C7604" w:rsidRPr="00716A88" w:rsidRDefault="00716A88" w:rsidP="009517A0">
      <w:pPr>
        <w:pStyle w:val="ListParagraph"/>
        <w:numPr>
          <w:ilvl w:val="0"/>
          <w:numId w:val="18"/>
        </w:numPr>
        <w:jc w:val="both"/>
        <w:rPr>
          <w:rFonts w:ascii="Times New Roman" w:hAnsi="Times New Roman" w:cs="Times New Roman"/>
          <w:szCs w:val="24"/>
        </w:rPr>
      </w:pPr>
      <w:r w:rsidRPr="00716A88">
        <w:rPr>
          <w:rFonts w:ascii="Times New Roman" w:hAnsi="Times New Roman" w:cs="Times New Roman"/>
          <w:szCs w:val="24"/>
        </w:rPr>
        <w:t>p</w:t>
      </w:r>
      <w:r w:rsidR="005C7604" w:rsidRPr="00716A88">
        <w:rPr>
          <w:rFonts w:ascii="Times New Roman" w:hAnsi="Times New Roman" w:cs="Times New Roman"/>
          <w:szCs w:val="24"/>
        </w:rPr>
        <w:t>jesëmarrjen në Panairin e Madridit,  në datat 22-26 Janar 2025; në Panairin e Berlinit , ITB Berlin në datat 4-6 mars 2025 . Në këtë panair marrin pjesë rreth 180 shtete dhe afro 6000 të mediave të ndryshme prestigjioze. Çdo vit ITB mirëpret rreth 10,000 ekspozues nga më shumë se 180 vende e rajone.</w:t>
      </w:r>
    </w:p>
    <w:p w14:paraId="3ACB5625" w14:textId="7555A5E8" w:rsidR="005C7604" w:rsidRPr="008C60FD" w:rsidRDefault="008C60FD" w:rsidP="009517A0">
      <w:pPr>
        <w:pStyle w:val="ListParagraph"/>
        <w:numPr>
          <w:ilvl w:val="0"/>
          <w:numId w:val="18"/>
        </w:numPr>
        <w:jc w:val="both"/>
        <w:rPr>
          <w:rFonts w:ascii="Times New Roman" w:hAnsi="Times New Roman" w:cs="Times New Roman"/>
          <w:szCs w:val="24"/>
        </w:rPr>
      </w:pPr>
      <w:r w:rsidRPr="008C60FD">
        <w:rPr>
          <w:rFonts w:ascii="Times New Roman" w:hAnsi="Times New Roman" w:cs="Times New Roman"/>
          <w:szCs w:val="24"/>
        </w:rPr>
        <w:t xml:space="preserve">pjesëmarrja </w:t>
      </w:r>
      <w:r w:rsidR="005C7604" w:rsidRPr="008C60FD">
        <w:rPr>
          <w:rFonts w:ascii="Times New Roman" w:hAnsi="Times New Roman" w:cs="Times New Roman"/>
          <w:szCs w:val="24"/>
        </w:rPr>
        <w:t xml:space="preserve">në </w:t>
      </w:r>
      <w:r w:rsidR="001B512B" w:rsidRPr="008C60FD">
        <w:rPr>
          <w:rFonts w:ascii="Times New Roman" w:hAnsi="Times New Roman" w:cs="Times New Roman"/>
          <w:szCs w:val="24"/>
        </w:rPr>
        <w:t>stendën</w:t>
      </w:r>
      <w:r w:rsidR="005C7604" w:rsidRPr="008C60FD">
        <w:rPr>
          <w:rFonts w:ascii="Times New Roman" w:hAnsi="Times New Roman" w:cs="Times New Roman"/>
          <w:szCs w:val="24"/>
        </w:rPr>
        <w:t xml:space="preserve"> e Shqipërisë e konceptuar me një dizajn dhe arredim modern ku në qendër të saj ishte vendosur shkrimi “Albania, All Senses”, duke qenë dhe vendi i nderit këtë vit. Rëndësia e këtij panairi është strategjike dhe e padiskutueshme duke konsistuar në një rritje te tregut gjerman dhe me tej. Aktualisht Gjermania shënon rritjen më të madhe ndër tregjet e huaja që frekuentojnë Shqipërinë ,</w:t>
      </w:r>
    </w:p>
    <w:p w14:paraId="25B4902D" w14:textId="3A8CB963" w:rsidR="005C7604" w:rsidRPr="008C60FD" w:rsidRDefault="008C60FD" w:rsidP="009517A0">
      <w:pPr>
        <w:pStyle w:val="ListParagraph"/>
        <w:numPr>
          <w:ilvl w:val="0"/>
          <w:numId w:val="18"/>
        </w:numPr>
        <w:jc w:val="both"/>
        <w:rPr>
          <w:rFonts w:ascii="Times New Roman" w:hAnsi="Times New Roman" w:cs="Times New Roman"/>
          <w:szCs w:val="24"/>
        </w:rPr>
      </w:pPr>
      <w:r w:rsidRPr="008C60FD">
        <w:rPr>
          <w:rFonts w:ascii="Times New Roman" w:hAnsi="Times New Roman" w:cs="Times New Roman"/>
          <w:szCs w:val="24"/>
        </w:rPr>
        <w:t>pjesëmarrje</w:t>
      </w:r>
      <w:r w:rsidR="005C7604" w:rsidRPr="008C60FD">
        <w:rPr>
          <w:rFonts w:ascii="Times New Roman" w:hAnsi="Times New Roman" w:cs="Times New Roman"/>
          <w:szCs w:val="24"/>
        </w:rPr>
        <w:t xml:space="preserve"> në Panairin Ndërkombëtar të Turizmit në Tiranë “Tourism and Travel Show”, edicioni i 3-të, ku prezantoi potencialet e Shqipërisë në turizmin e qëndrueshëm gjithëvjetor, përmes stendës së saj dhe paneleve të ndryshme, në datat 12-Shkurt 2025.</w:t>
      </w:r>
    </w:p>
    <w:p w14:paraId="1B0BD3CF" w14:textId="2B758559" w:rsidR="005C7604" w:rsidRPr="008C60FD" w:rsidRDefault="005C7604" w:rsidP="009517A0">
      <w:pPr>
        <w:pStyle w:val="ListParagraph"/>
        <w:numPr>
          <w:ilvl w:val="0"/>
          <w:numId w:val="18"/>
        </w:numPr>
        <w:jc w:val="both"/>
        <w:rPr>
          <w:rFonts w:ascii="Times New Roman" w:hAnsi="Times New Roman" w:cs="Times New Roman"/>
          <w:szCs w:val="24"/>
        </w:rPr>
      </w:pPr>
      <w:r w:rsidRPr="008C60FD">
        <w:rPr>
          <w:rFonts w:ascii="Times New Roman" w:hAnsi="Times New Roman" w:cs="Times New Roman"/>
          <w:szCs w:val="24"/>
        </w:rPr>
        <w:t xml:space="preserve">pjesëmarrje në fam-trip apo press trip të ndryshme. Gjatë periudhës Janar – Gusht ka organizuar tre fam tripe si: Fam trip izraelit me disa blogerë shumë të famshëm në Izrael, të cilët kanë për qëllim promovimin e atraksioneve kryesore turistike dhe promovimin e turizmit në Shqipëri. Ky fam trip ishte një mundësi shumë e mirë për të treguar potencialin turistik të Shqipërisë për turistët </w:t>
      </w:r>
      <w:r w:rsidRPr="008C60FD">
        <w:rPr>
          <w:rFonts w:ascii="Times New Roman" w:hAnsi="Times New Roman" w:cs="Times New Roman"/>
          <w:szCs w:val="24"/>
        </w:rPr>
        <w:lastRenderedPageBreak/>
        <w:t>izraelite. Organizimin e një fam trip me gazetarët dhe operatorët francezë të televizionit France 5, për publikimin e emisionit “Echappees belles”, me qëllim promovimin dhe njohjen e ofertës turistike shqiptare në Francë. Si dhe organizimin gjatë muajit Korrik të një fam trip-i me një nga blogerët e ushqimit më të famshëm izralelit, Z. Daniel Balilti, i cili pati për qëllim promovimin e atraksioneve kryesore turistike, si dhe gastronominë shqiptare për turistët izraelitë.</w:t>
      </w:r>
    </w:p>
    <w:bookmarkEnd w:id="15"/>
    <w:p w14:paraId="205681A1" w14:textId="32B84832" w:rsidR="005B7E45" w:rsidRPr="00AB1EE8" w:rsidRDefault="00303AB4" w:rsidP="00EB0DE7">
      <w:pPr>
        <w:pStyle w:val="Heading2"/>
        <w:spacing w:line="276" w:lineRule="auto"/>
        <w:rPr>
          <w:rFonts w:ascii="Times New Roman" w:hAnsi="Times New Roman" w:cs="Times New Roman"/>
          <w:noProof w:val="0"/>
          <w:szCs w:val="24"/>
        </w:rPr>
      </w:pPr>
      <w:r>
        <w:rPr>
          <w:rFonts w:ascii="Times New Roman" w:hAnsi="Times New Roman" w:cs="Times New Roman"/>
          <w:noProof w:val="0"/>
          <w:szCs w:val="24"/>
        </w:rPr>
        <w:t>PËRFUNDIME</w:t>
      </w:r>
    </w:p>
    <w:p w14:paraId="76683194" w14:textId="77777777" w:rsidR="00B71DB6" w:rsidRPr="00AB1EE8" w:rsidRDefault="00B71DB6" w:rsidP="00B71DB6">
      <w:pPr>
        <w:tabs>
          <w:tab w:val="left" w:pos="2160"/>
        </w:tabs>
        <w:spacing w:before="0" w:line="276" w:lineRule="auto"/>
        <w:jc w:val="both"/>
        <w:rPr>
          <w:rFonts w:ascii="Times New Roman" w:hAnsi="Times New Roman" w:cs="Times New Roman"/>
          <w:bCs/>
          <w:spacing w:val="-10"/>
          <w:szCs w:val="24"/>
        </w:rPr>
      </w:pPr>
    </w:p>
    <w:p w14:paraId="68258768" w14:textId="2B19CEB6" w:rsidR="00C31980" w:rsidRPr="00421F3D" w:rsidRDefault="00C31980" w:rsidP="009517A0">
      <w:pPr>
        <w:pStyle w:val="ListParagraph"/>
        <w:numPr>
          <w:ilvl w:val="0"/>
          <w:numId w:val="18"/>
        </w:numPr>
        <w:tabs>
          <w:tab w:val="left" w:pos="2160"/>
        </w:tabs>
        <w:spacing w:before="0" w:line="276" w:lineRule="auto"/>
        <w:jc w:val="both"/>
        <w:rPr>
          <w:rFonts w:ascii="Times New Roman" w:hAnsi="Times New Roman" w:cs="Times New Roman"/>
          <w:szCs w:val="24"/>
        </w:rPr>
      </w:pPr>
      <w:r w:rsidRPr="00421F3D">
        <w:rPr>
          <w:rFonts w:ascii="Times New Roman" w:hAnsi="Times New Roman" w:cs="Times New Roman"/>
          <w:szCs w:val="24"/>
        </w:rPr>
        <w:t>Gjat</w:t>
      </w:r>
      <w:r w:rsidR="005F3484" w:rsidRPr="00421F3D">
        <w:rPr>
          <w:rFonts w:ascii="Times New Roman" w:hAnsi="Times New Roman" w:cs="Times New Roman"/>
          <w:szCs w:val="24"/>
        </w:rPr>
        <w:t>ë</w:t>
      </w:r>
      <w:r w:rsidRPr="00421F3D">
        <w:rPr>
          <w:rFonts w:ascii="Times New Roman" w:hAnsi="Times New Roman" w:cs="Times New Roman"/>
          <w:szCs w:val="24"/>
        </w:rPr>
        <w:t xml:space="preserve"> gjenerimi t</w:t>
      </w:r>
      <w:r w:rsidR="009867CB" w:rsidRPr="00421F3D">
        <w:rPr>
          <w:rFonts w:ascii="Times New Roman" w:hAnsi="Times New Roman" w:cs="Times New Roman"/>
          <w:szCs w:val="24"/>
        </w:rPr>
        <w:t>ë</w:t>
      </w:r>
      <w:r w:rsidRPr="00421F3D">
        <w:rPr>
          <w:rFonts w:ascii="Times New Roman" w:hAnsi="Times New Roman" w:cs="Times New Roman"/>
          <w:szCs w:val="24"/>
        </w:rPr>
        <w:t xml:space="preserve"> raporteve sjellim n</w:t>
      </w:r>
      <w:r w:rsidR="009867CB" w:rsidRPr="00421F3D">
        <w:rPr>
          <w:rFonts w:ascii="Times New Roman" w:hAnsi="Times New Roman" w:cs="Times New Roman"/>
          <w:szCs w:val="24"/>
        </w:rPr>
        <w:t>ë</w:t>
      </w:r>
      <w:r w:rsidRPr="00421F3D">
        <w:rPr>
          <w:rFonts w:ascii="Times New Roman" w:hAnsi="Times New Roman" w:cs="Times New Roman"/>
          <w:szCs w:val="24"/>
        </w:rPr>
        <w:t xml:space="preserve"> vëmendje qe sistemi AFMIS shfaqi probleme, gj</w:t>
      </w:r>
      <w:r w:rsidR="00CF40A2" w:rsidRPr="00421F3D">
        <w:rPr>
          <w:rFonts w:ascii="Times New Roman" w:hAnsi="Times New Roman" w:cs="Times New Roman"/>
          <w:szCs w:val="24"/>
        </w:rPr>
        <w:t>ë</w:t>
      </w:r>
      <w:r w:rsidRPr="00421F3D">
        <w:rPr>
          <w:rFonts w:ascii="Times New Roman" w:hAnsi="Times New Roman" w:cs="Times New Roman"/>
          <w:szCs w:val="24"/>
        </w:rPr>
        <w:t xml:space="preserve"> q</w:t>
      </w:r>
      <w:r w:rsidR="00CF40A2" w:rsidRPr="00421F3D">
        <w:rPr>
          <w:rFonts w:ascii="Times New Roman" w:hAnsi="Times New Roman" w:cs="Times New Roman"/>
          <w:szCs w:val="24"/>
        </w:rPr>
        <w:t>ë</w:t>
      </w:r>
      <w:r w:rsidRPr="00421F3D">
        <w:rPr>
          <w:rFonts w:ascii="Times New Roman" w:hAnsi="Times New Roman" w:cs="Times New Roman"/>
          <w:szCs w:val="24"/>
        </w:rPr>
        <w:t xml:space="preserve"> beri te pamundur përdorimin e sistemit n</w:t>
      </w:r>
      <w:r w:rsidR="00084EEB" w:rsidRPr="00421F3D">
        <w:rPr>
          <w:rFonts w:ascii="Times New Roman" w:hAnsi="Times New Roman" w:cs="Times New Roman"/>
          <w:szCs w:val="24"/>
        </w:rPr>
        <w:t>ë</w:t>
      </w:r>
      <w:r w:rsidRPr="00421F3D">
        <w:rPr>
          <w:rFonts w:ascii="Times New Roman" w:hAnsi="Times New Roman" w:cs="Times New Roman"/>
          <w:szCs w:val="24"/>
        </w:rPr>
        <w:t xml:space="preserve"> nj</w:t>
      </w:r>
      <w:r w:rsidR="00084EEB" w:rsidRPr="00421F3D">
        <w:rPr>
          <w:rFonts w:ascii="Times New Roman" w:hAnsi="Times New Roman" w:cs="Times New Roman"/>
          <w:szCs w:val="24"/>
        </w:rPr>
        <w:t>ë</w:t>
      </w:r>
      <w:r w:rsidRPr="00421F3D">
        <w:rPr>
          <w:rFonts w:ascii="Times New Roman" w:hAnsi="Times New Roman" w:cs="Times New Roman"/>
          <w:szCs w:val="24"/>
        </w:rPr>
        <w:t xml:space="preserve"> periudhe shum</w:t>
      </w:r>
      <w:r w:rsidR="00084EEB" w:rsidRPr="00421F3D">
        <w:rPr>
          <w:rFonts w:ascii="Times New Roman" w:hAnsi="Times New Roman" w:cs="Times New Roman"/>
          <w:szCs w:val="24"/>
        </w:rPr>
        <w:t>ë</w:t>
      </w:r>
      <w:r w:rsidRPr="00421F3D">
        <w:rPr>
          <w:rFonts w:ascii="Times New Roman" w:hAnsi="Times New Roman" w:cs="Times New Roman"/>
          <w:szCs w:val="24"/>
        </w:rPr>
        <w:t xml:space="preserve"> vendimtare p</w:t>
      </w:r>
      <w:r w:rsidR="00084EEB" w:rsidRPr="00421F3D">
        <w:rPr>
          <w:rFonts w:ascii="Times New Roman" w:hAnsi="Times New Roman" w:cs="Times New Roman"/>
          <w:szCs w:val="24"/>
        </w:rPr>
        <w:t>ë</w:t>
      </w:r>
      <w:r w:rsidRPr="00421F3D">
        <w:rPr>
          <w:rFonts w:ascii="Times New Roman" w:hAnsi="Times New Roman" w:cs="Times New Roman"/>
          <w:szCs w:val="24"/>
        </w:rPr>
        <w:t>r hartimin e pasqyrave t</w:t>
      </w:r>
      <w:r w:rsidR="00084EEB" w:rsidRPr="00421F3D">
        <w:rPr>
          <w:rFonts w:ascii="Times New Roman" w:hAnsi="Times New Roman" w:cs="Times New Roman"/>
          <w:szCs w:val="24"/>
        </w:rPr>
        <w:t>ë</w:t>
      </w:r>
      <w:r w:rsidRPr="00421F3D">
        <w:rPr>
          <w:rFonts w:ascii="Times New Roman" w:hAnsi="Times New Roman" w:cs="Times New Roman"/>
          <w:szCs w:val="24"/>
        </w:rPr>
        <w:t xml:space="preserve"> monitorimit.</w:t>
      </w:r>
      <w:r w:rsidR="00940874" w:rsidRPr="00421F3D">
        <w:rPr>
          <w:rFonts w:ascii="Times New Roman" w:hAnsi="Times New Roman" w:cs="Times New Roman"/>
          <w:szCs w:val="24"/>
        </w:rPr>
        <w:t xml:space="preserve"> Treguesit e performanc</w:t>
      </w:r>
      <w:r w:rsidR="00084EEB" w:rsidRPr="00421F3D">
        <w:rPr>
          <w:rFonts w:ascii="Times New Roman" w:hAnsi="Times New Roman" w:cs="Times New Roman"/>
          <w:szCs w:val="24"/>
        </w:rPr>
        <w:t>ë</w:t>
      </w:r>
      <w:r w:rsidR="00940874" w:rsidRPr="00421F3D">
        <w:rPr>
          <w:rFonts w:ascii="Times New Roman" w:hAnsi="Times New Roman" w:cs="Times New Roman"/>
          <w:szCs w:val="24"/>
        </w:rPr>
        <w:t>s</w:t>
      </w:r>
      <w:r w:rsidR="005F3484" w:rsidRPr="00421F3D">
        <w:rPr>
          <w:rFonts w:ascii="Times New Roman" w:hAnsi="Times New Roman" w:cs="Times New Roman"/>
          <w:szCs w:val="24"/>
        </w:rPr>
        <w:t xml:space="preserve"> </w:t>
      </w:r>
      <w:r w:rsidR="00940874" w:rsidRPr="00421F3D">
        <w:rPr>
          <w:rFonts w:ascii="Times New Roman" w:hAnsi="Times New Roman" w:cs="Times New Roman"/>
          <w:szCs w:val="24"/>
        </w:rPr>
        <w:t>(</w:t>
      </w:r>
      <w:r w:rsidR="005F3484" w:rsidRPr="00421F3D">
        <w:rPr>
          <w:rFonts w:ascii="Times New Roman" w:hAnsi="Times New Roman" w:cs="Times New Roman"/>
          <w:szCs w:val="24"/>
        </w:rPr>
        <w:t>s</w:t>
      </w:r>
      <w:r w:rsidR="00940874" w:rsidRPr="00421F3D">
        <w:rPr>
          <w:rFonts w:ascii="Times New Roman" w:hAnsi="Times New Roman" w:cs="Times New Roman"/>
          <w:szCs w:val="24"/>
        </w:rPr>
        <w:t>asit</w:t>
      </w:r>
      <w:r w:rsidR="005F3484" w:rsidRPr="00421F3D">
        <w:rPr>
          <w:rFonts w:ascii="Times New Roman" w:hAnsi="Times New Roman" w:cs="Times New Roman"/>
          <w:szCs w:val="24"/>
        </w:rPr>
        <w:t>ë</w:t>
      </w:r>
      <w:r w:rsidR="00940874" w:rsidRPr="00421F3D">
        <w:rPr>
          <w:rFonts w:ascii="Times New Roman" w:hAnsi="Times New Roman" w:cs="Times New Roman"/>
          <w:szCs w:val="24"/>
        </w:rPr>
        <w:t>), jan</w:t>
      </w:r>
      <w:r w:rsidR="005F3484" w:rsidRPr="00421F3D">
        <w:rPr>
          <w:rFonts w:ascii="Times New Roman" w:hAnsi="Times New Roman" w:cs="Times New Roman"/>
          <w:szCs w:val="24"/>
        </w:rPr>
        <w:t>ë</w:t>
      </w:r>
      <w:r w:rsidR="00940874" w:rsidRPr="00421F3D">
        <w:rPr>
          <w:rFonts w:ascii="Times New Roman" w:hAnsi="Times New Roman" w:cs="Times New Roman"/>
          <w:szCs w:val="24"/>
        </w:rPr>
        <w:t xml:space="preserve"> plot</w:t>
      </w:r>
      <w:r w:rsidR="005F3484" w:rsidRPr="00421F3D">
        <w:rPr>
          <w:rFonts w:ascii="Times New Roman" w:hAnsi="Times New Roman" w:cs="Times New Roman"/>
          <w:szCs w:val="24"/>
        </w:rPr>
        <w:t>ë</w:t>
      </w:r>
      <w:r w:rsidR="00940874" w:rsidRPr="00421F3D">
        <w:rPr>
          <w:rFonts w:ascii="Times New Roman" w:hAnsi="Times New Roman" w:cs="Times New Roman"/>
          <w:szCs w:val="24"/>
        </w:rPr>
        <w:t>suar</w:t>
      </w:r>
      <w:r w:rsidR="00B71DB6" w:rsidRPr="00421F3D">
        <w:rPr>
          <w:rFonts w:ascii="Times New Roman" w:hAnsi="Times New Roman" w:cs="Times New Roman"/>
          <w:szCs w:val="24"/>
        </w:rPr>
        <w:t xml:space="preserve"> </w:t>
      </w:r>
      <w:r w:rsidR="00940874" w:rsidRPr="00421F3D">
        <w:rPr>
          <w:rFonts w:ascii="Times New Roman" w:hAnsi="Times New Roman" w:cs="Times New Roman"/>
          <w:szCs w:val="24"/>
        </w:rPr>
        <w:t>manualisht n</w:t>
      </w:r>
      <w:r w:rsidR="005F3484" w:rsidRPr="00421F3D">
        <w:rPr>
          <w:rFonts w:ascii="Times New Roman" w:hAnsi="Times New Roman" w:cs="Times New Roman"/>
          <w:szCs w:val="24"/>
        </w:rPr>
        <w:t>ë</w:t>
      </w:r>
      <w:r w:rsidR="00940874" w:rsidRPr="00421F3D">
        <w:rPr>
          <w:rFonts w:ascii="Times New Roman" w:hAnsi="Times New Roman" w:cs="Times New Roman"/>
          <w:szCs w:val="24"/>
        </w:rPr>
        <w:t xml:space="preserve"> anekset e monitorimit.</w:t>
      </w:r>
    </w:p>
    <w:p w14:paraId="5D165621" w14:textId="1C52F462" w:rsidR="005B7E45" w:rsidRPr="00421F3D" w:rsidRDefault="001D50B2" w:rsidP="009517A0">
      <w:pPr>
        <w:pStyle w:val="ListParagraph"/>
        <w:numPr>
          <w:ilvl w:val="0"/>
          <w:numId w:val="18"/>
        </w:numPr>
        <w:tabs>
          <w:tab w:val="left" w:pos="2160"/>
        </w:tabs>
        <w:spacing w:before="0" w:line="276" w:lineRule="auto"/>
        <w:jc w:val="both"/>
        <w:rPr>
          <w:rFonts w:ascii="Times New Roman" w:hAnsi="Times New Roman" w:cs="Times New Roman"/>
          <w:szCs w:val="24"/>
        </w:rPr>
      </w:pPr>
      <w:r w:rsidRPr="00421F3D">
        <w:rPr>
          <w:rFonts w:ascii="Times New Roman" w:hAnsi="Times New Roman" w:cs="Times New Roman"/>
          <w:szCs w:val="24"/>
        </w:rPr>
        <w:t xml:space="preserve">Ky raport përmban informacion </w:t>
      </w:r>
      <w:r w:rsidR="00D22E80" w:rsidRPr="00421F3D">
        <w:rPr>
          <w:rFonts w:ascii="Times New Roman" w:hAnsi="Times New Roman" w:cs="Times New Roman"/>
          <w:szCs w:val="24"/>
        </w:rPr>
        <w:t xml:space="preserve">përmbledhës nga </w:t>
      </w:r>
      <w:r w:rsidR="00952483" w:rsidRPr="00421F3D">
        <w:rPr>
          <w:rFonts w:ascii="Times New Roman" w:hAnsi="Times New Roman" w:cs="Times New Roman"/>
          <w:szCs w:val="24"/>
        </w:rPr>
        <w:t>ish- Ministria e Ekonomisë, Kulturës dhe In</w:t>
      </w:r>
      <w:r w:rsidR="00F906D7" w:rsidRPr="00421F3D">
        <w:rPr>
          <w:rFonts w:ascii="Times New Roman" w:hAnsi="Times New Roman" w:cs="Times New Roman"/>
          <w:szCs w:val="24"/>
        </w:rPr>
        <w:t>o</w:t>
      </w:r>
      <w:r w:rsidR="00952483" w:rsidRPr="00421F3D">
        <w:rPr>
          <w:rFonts w:ascii="Times New Roman" w:hAnsi="Times New Roman" w:cs="Times New Roman"/>
          <w:szCs w:val="24"/>
        </w:rPr>
        <w:t>v</w:t>
      </w:r>
      <w:r w:rsidR="00F906D7" w:rsidRPr="00421F3D">
        <w:rPr>
          <w:rFonts w:ascii="Times New Roman" w:hAnsi="Times New Roman" w:cs="Times New Roman"/>
          <w:szCs w:val="24"/>
        </w:rPr>
        <w:t>a</w:t>
      </w:r>
      <w:r w:rsidR="003F1F4C" w:rsidRPr="00421F3D">
        <w:rPr>
          <w:rFonts w:ascii="Times New Roman" w:hAnsi="Times New Roman" w:cs="Times New Roman"/>
          <w:szCs w:val="24"/>
        </w:rPr>
        <w:t>cionit, ish- Min</w:t>
      </w:r>
      <w:r w:rsidR="006A4C79" w:rsidRPr="00421F3D">
        <w:rPr>
          <w:rFonts w:ascii="Times New Roman" w:hAnsi="Times New Roman" w:cs="Times New Roman"/>
          <w:szCs w:val="24"/>
        </w:rPr>
        <w:t>i</w:t>
      </w:r>
      <w:r w:rsidR="003F1F4C" w:rsidRPr="00421F3D">
        <w:rPr>
          <w:rFonts w:ascii="Times New Roman" w:hAnsi="Times New Roman" w:cs="Times New Roman"/>
          <w:szCs w:val="24"/>
        </w:rPr>
        <w:t xml:space="preserve">stria e </w:t>
      </w:r>
      <w:r w:rsidR="006A4C79" w:rsidRPr="00421F3D">
        <w:rPr>
          <w:rFonts w:ascii="Times New Roman" w:hAnsi="Times New Roman" w:cs="Times New Roman"/>
          <w:szCs w:val="24"/>
        </w:rPr>
        <w:t>Turi</w:t>
      </w:r>
      <w:r w:rsidR="00746098" w:rsidRPr="00421F3D">
        <w:rPr>
          <w:rFonts w:ascii="Times New Roman" w:hAnsi="Times New Roman" w:cs="Times New Roman"/>
          <w:szCs w:val="24"/>
        </w:rPr>
        <w:t>z</w:t>
      </w:r>
      <w:r w:rsidR="006A4C79" w:rsidRPr="00421F3D">
        <w:rPr>
          <w:rFonts w:ascii="Times New Roman" w:hAnsi="Times New Roman" w:cs="Times New Roman"/>
          <w:szCs w:val="24"/>
        </w:rPr>
        <w:t xml:space="preserve">mit dhe Mjedisit, ish- Ministria e Arsimit dhe Sportit dhe </w:t>
      </w:r>
      <w:r w:rsidR="00746098" w:rsidRPr="00421F3D">
        <w:rPr>
          <w:rFonts w:ascii="Times New Roman" w:hAnsi="Times New Roman" w:cs="Times New Roman"/>
          <w:szCs w:val="24"/>
        </w:rPr>
        <w:t>Ministria e Turizmit, Kulturës dhe Sportit</w:t>
      </w:r>
      <w:r w:rsidR="00D263B4" w:rsidRPr="00421F3D">
        <w:rPr>
          <w:rFonts w:ascii="Times New Roman" w:hAnsi="Times New Roman" w:cs="Times New Roman"/>
          <w:szCs w:val="24"/>
        </w:rPr>
        <w:t>,</w:t>
      </w:r>
      <w:r w:rsidR="009E04B0" w:rsidRPr="00421F3D">
        <w:rPr>
          <w:rFonts w:ascii="Times New Roman" w:hAnsi="Times New Roman" w:cs="Times New Roman"/>
          <w:szCs w:val="24"/>
        </w:rPr>
        <w:t xml:space="preserve"> për shkak të </w:t>
      </w:r>
      <w:r w:rsidR="004D24A0" w:rsidRPr="00421F3D">
        <w:rPr>
          <w:rFonts w:ascii="Times New Roman" w:hAnsi="Times New Roman" w:cs="Times New Roman"/>
          <w:szCs w:val="24"/>
        </w:rPr>
        <w:t xml:space="preserve">shtimit apo pakësimit të </w:t>
      </w:r>
      <w:r w:rsidR="00A129C2" w:rsidRPr="00421F3D">
        <w:rPr>
          <w:rFonts w:ascii="Times New Roman" w:hAnsi="Times New Roman" w:cs="Times New Roman"/>
          <w:szCs w:val="24"/>
        </w:rPr>
        <w:t>programeve buxhetore si rezultat i ndryshimeve të fushës së përgjegjësive të</w:t>
      </w:r>
      <w:r w:rsidR="00100999" w:rsidRPr="00421F3D">
        <w:rPr>
          <w:rFonts w:ascii="Times New Roman" w:hAnsi="Times New Roman" w:cs="Times New Roman"/>
          <w:szCs w:val="24"/>
        </w:rPr>
        <w:t xml:space="preserve"> Ministrive të lartë përmendura,</w:t>
      </w:r>
      <w:r w:rsidR="00D263B4" w:rsidRPr="00421F3D">
        <w:rPr>
          <w:rFonts w:ascii="Times New Roman" w:hAnsi="Times New Roman" w:cs="Times New Roman"/>
          <w:szCs w:val="24"/>
        </w:rPr>
        <w:t xml:space="preserve"> gjë që </w:t>
      </w:r>
      <w:r w:rsidR="00100999" w:rsidRPr="00421F3D">
        <w:rPr>
          <w:rFonts w:ascii="Times New Roman" w:hAnsi="Times New Roman" w:cs="Times New Roman"/>
          <w:szCs w:val="24"/>
        </w:rPr>
        <w:t>solli</w:t>
      </w:r>
      <w:r w:rsidR="00D263B4" w:rsidRPr="00421F3D">
        <w:rPr>
          <w:rFonts w:ascii="Times New Roman" w:hAnsi="Times New Roman" w:cs="Times New Roman"/>
          <w:szCs w:val="24"/>
        </w:rPr>
        <w:t xml:space="preserve"> vështi</w:t>
      </w:r>
      <w:r w:rsidR="00100999" w:rsidRPr="00421F3D">
        <w:rPr>
          <w:rFonts w:ascii="Times New Roman" w:hAnsi="Times New Roman" w:cs="Times New Roman"/>
          <w:szCs w:val="24"/>
        </w:rPr>
        <w:t xml:space="preserve">rësi në </w:t>
      </w:r>
      <w:r w:rsidR="007E33CF" w:rsidRPr="00421F3D">
        <w:rPr>
          <w:rFonts w:ascii="Times New Roman" w:hAnsi="Times New Roman" w:cs="Times New Roman"/>
          <w:szCs w:val="24"/>
        </w:rPr>
        <w:t xml:space="preserve">plotësimin e </w:t>
      </w:r>
      <w:r w:rsidR="00B93A03" w:rsidRPr="00421F3D">
        <w:rPr>
          <w:rFonts w:ascii="Times New Roman" w:hAnsi="Times New Roman" w:cs="Times New Roman"/>
          <w:szCs w:val="24"/>
        </w:rPr>
        <w:t>raportit vjetor për vitin 2025.</w:t>
      </w:r>
      <w:bookmarkStart w:id="21" w:name="_Hlk199951329"/>
    </w:p>
    <w:p w14:paraId="29A1EBFA" w14:textId="6C2DB027" w:rsidR="00DF0E70" w:rsidRPr="00421F3D" w:rsidRDefault="00DF0E70" w:rsidP="009517A0">
      <w:pPr>
        <w:pStyle w:val="ListParagraph"/>
        <w:numPr>
          <w:ilvl w:val="0"/>
          <w:numId w:val="18"/>
        </w:numPr>
        <w:spacing w:line="276" w:lineRule="auto"/>
        <w:jc w:val="both"/>
        <w:rPr>
          <w:rFonts w:ascii="Times New Roman" w:hAnsi="Times New Roman" w:cs="Times New Roman"/>
          <w:szCs w:val="24"/>
        </w:rPr>
      </w:pPr>
      <w:r w:rsidRPr="00421F3D">
        <w:rPr>
          <w:rFonts w:ascii="Times New Roman" w:eastAsia="SimSun" w:hAnsi="Times New Roman" w:cs="Times New Roman"/>
          <w:color w:val="000000"/>
          <w:szCs w:val="24"/>
          <w:lang w:eastAsia="zh-CN"/>
        </w:rPr>
        <w:t xml:space="preserve">Në përfundim të raportimit të kësaj periudhe të monitorimit të buxhetit, mund të evidentojmë se </w:t>
      </w:r>
      <w:proofErr w:type="spellStart"/>
      <w:r w:rsidRPr="00421F3D">
        <w:rPr>
          <w:rFonts w:ascii="Times New Roman" w:eastAsia="SimSun" w:hAnsi="Times New Roman" w:cs="Times New Roman"/>
          <w:color w:val="000000"/>
          <w:szCs w:val="24"/>
          <w:lang w:eastAsia="zh-CN"/>
        </w:rPr>
        <w:t>performanca</w:t>
      </w:r>
      <w:proofErr w:type="spellEnd"/>
      <w:r w:rsidRPr="00421F3D">
        <w:rPr>
          <w:rFonts w:ascii="Times New Roman" w:eastAsia="SimSun" w:hAnsi="Times New Roman" w:cs="Times New Roman"/>
          <w:color w:val="000000"/>
          <w:szCs w:val="24"/>
          <w:lang w:eastAsia="zh-CN"/>
        </w:rPr>
        <w:t xml:space="preserve"> financiare dhe jo-financiare për periudhën raportuese është në nivele të kënaqshme dhe në përputhje me objektivat e vëna  në fillimin e vitit buxhetor. </w:t>
      </w:r>
    </w:p>
    <w:p w14:paraId="2EC2D376" w14:textId="77777777" w:rsidR="00303AB4" w:rsidRPr="00F906D7" w:rsidRDefault="00303AB4" w:rsidP="00F906D7">
      <w:pPr>
        <w:tabs>
          <w:tab w:val="left" w:pos="2160"/>
        </w:tabs>
        <w:spacing w:before="0" w:line="276" w:lineRule="auto"/>
        <w:jc w:val="both"/>
        <w:rPr>
          <w:rFonts w:ascii="Times New Roman" w:hAnsi="Times New Roman" w:cs="Times New Roman"/>
          <w:szCs w:val="24"/>
        </w:rPr>
      </w:pPr>
    </w:p>
    <w:bookmarkEnd w:id="21"/>
    <w:p w14:paraId="1B5EF7A4" w14:textId="6E054CBE" w:rsidR="006C7887" w:rsidRDefault="005B7E45" w:rsidP="00FF157A">
      <w:pPr>
        <w:tabs>
          <w:tab w:val="left" w:pos="2160"/>
        </w:tabs>
        <w:spacing w:line="276" w:lineRule="auto"/>
        <w:jc w:val="both"/>
        <w:rPr>
          <w:rFonts w:ascii="Times New Roman" w:eastAsia="MS Mincho" w:hAnsi="Times New Roman" w:cs="Times New Roman"/>
          <w:b/>
          <w:color w:val="000000"/>
          <w:szCs w:val="24"/>
        </w:rPr>
      </w:pPr>
      <w:r w:rsidRPr="00AB1EE8">
        <w:rPr>
          <w:rFonts w:ascii="Times New Roman" w:hAnsi="Times New Roman" w:cs="Times New Roman"/>
          <w:szCs w:val="24"/>
        </w:rPr>
        <w:t>Duke ju falënderuar për bashkëpunimin</w:t>
      </w:r>
      <w:r w:rsidR="00421F3D">
        <w:rPr>
          <w:rFonts w:ascii="Times New Roman" w:hAnsi="Times New Roman" w:cs="Times New Roman"/>
          <w:szCs w:val="24"/>
        </w:rPr>
        <w:t>,</w:t>
      </w:r>
      <w:r w:rsidRPr="00AB1EE8">
        <w:rPr>
          <w:rFonts w:ascii="Times New Roman" w:eastAsia="MS Mincho" w:hAnsi="Times New Roman" w:cs="Times New Roman"/>
          <w:b/>
          <w:color w:val="000000"/>
          <w:szCs w:val="24"/>
        </w:rPr>
        <w:t xml:space="preserve"> </w:t>
      </w:r>
    </w:p>
    <w:p w14:paraId="2E1E3FEC" w14:textId="77777777" w:rsidR="002D68B0" w:rsidRPr="00FF157A" w:rsidRDefault="002D68B0" w:rsidP="00FF157A">
      <w:pPr>
        <w:tabs>
          <w:tab w:val="left" w:pos="2160"/>
        </w:tabs>
        <w:spacing w:line="276" w:lineRule="auto"/>
        <w:jc w:val="both"/>
        <w:rPr>
          <w:rFonts w:ascii="Times New Roman" w:hAnsi="Times New Roman" w:cs="Times New Roman"/>
          <w:szCs w:val="24"/>
        </w:rPr>
      </w:pPr>
    </w:p>
    <w:p w14:paraId="626ACC21" w14:textId="534CEDFF" w:rsidR="006C7887" w:rsidRPr="00AB1EE8" w:rsidRDefault="006C7887" w:rsidP="006C7887">
      <w:pPr>
        <w:rPr>
          <w:rFonts w:ascii="Times New Roman" w:hAnsi="Times New Roman" w:cs="Times New Roman"/>
          <w:szCs w:val="24"/>
        </w:rPr>
      </w:pPr>
      <w:r w:rsidRPr="00AB1EE8">
        <w:rPr>
          <w:rFonts w:ascii="Times New Roman" w:hAnsi="Times New Roman" w:cs="Times New Roman"/>
          <w:szCs w:val="24"/>
        </w:rPr>
        <w:t>Konceptoi: D. Aliaj</w:t>
      </w:r>
    </w:p>
    <w:sectPr w:rsidR="006C7887" w:rsidRPr="00AB1EE8" w:rsidSect="00EE3249">
      <w:headerReference w:type="default" r:id="rId30"/>
      <w:pgSz w:w="12240" w:h="15840"/>
      <w:pgMar w:top="1138" w:right="1138" w:bottom="1138" w:left="1138"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69253" w14:textId="77777777" w:rsidR="008A50A1" w:rsidRDefault="008A50A1" w:rsidP="00E14577">
      <w:pPr>
        <w:spacing w:before="0" w:line="240" w:lineRule="auto"/>
      </w:pPr>
      <w:r>
        <w:separator/>
      </w:r>
    </w:p>
  </w:endnote>
  <w:endnote w:type="continuationSeparator" w:id="0">
    <w:p w14:paraId="3C8972B4" w14:textId="77777777" w:rsidR="008A50A1" w:rsidRDefault="008A50A1"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CE 35 Thin">
    <w:altName w:val="Arial"/>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ヒラギノ角ゴ Pro W3">
    <w:altName w:val="MS Gothic"/>
    <w:charset w:val="80"/>
    <w:family w:val="auto"/>
    <w:pitch w:val="variable"/>
    <w:sig w:usb0="00000000" w:usb1="00000000" w:usb2="01000407" w:usb3="00000000" w:csb0="00020000"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070017"/>
      <w:docPartObj>
        <w:docPartGallery w:val="Page Numbers (Bottom of Page)"/>
        <w:docPartUnique/>
      </w:docPartObj>
    </w:sdtPr>
    <w:sdtEndPr>
      <w:rPr>
        <w:noProof/>
      </w:rPr>
    </w:sdtEndPr>
    <w:sdtContent>
      <w:p w14:paraId="585DC367" w14:textId="2C296687" w:rsidR="004562B8" w:rsidRDefault="004562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DC6957" w14:textId="77777777" w:rsidR="00E14577" w:rsidRDefault="00E14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44B4" w14:textId="77777777" w:rsidR="005B7E45" w:rsidRPr="00710292" w:rsidRDefault="005B7E45" w:rsidP="00BD2A43">
    <w:pPr>
      <w:pStyle w:val="Footer"/>
      <w:framePr w:wrap="around" w:vAnchor="text" w:hAnchor="margin" w:xAlign="center" w:y="1"/>
      <w:rPr>
        <w:rStyle w:val="PageNumber"/>
      </w:rPr>
    </w:pPr>
    <w:r w:rsidRPr="00710292">
      <w:rPr>
        <w:rStyle w:val="PageNumber"/>
      </w:rPr>
      <w:fldChar w:fldCharType="begin"/>
    </w:r>
    <w:r w:rsidRPr="00710292">
      <w:rPr>
        <w:rStyle w:val="PageNumber"/>
      </w:rPr>
      <w:instrText xml:space="preserve">PAGE  </w:instrText>
    </w:r>
    <w:r w:rsidRPr="00710292">
      <w:rPr>
        <w:rStyle w:val="PageNumber"/>
      </w:rPr>
      <w:fldChar w:fldCharType="separate"/>
    </w:r>
    <w:r w:rsidRPr="00710292">
      <w:rPr>
        <w:rStyle w:val="PageNumber"/>
      </w:rPr>
      <w:t>12</w:t>
    </w:r>
    <w:r w:rsidRPr="00710292">
      <w:rPr>
        <w:rStyle w:val="PageNumber"/>
      </w:rPr>
      <w:fldChar w:fldCharType="end"/>
    </w:r>
  </w:p>
  <w:p w14:paraId="55A88C40" w14:textId="77777777" w:rsidR="005B7E45" w:rsidRPr="00710292" w:rsidRDefault="005B7E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FFDF" w14:textId="77777777" w:rsidR="005B7E45" w:rsidRPr="00710292" w:rsidRDefault="005B7E45" w:rsidP="008F7337">
    <w:pPr>
      <w:tabs>
        <w:tab w:val="center" w:pos="4680"/>
        <w:tab w:val="right" w:pos="8620"/>
        <w:tab w:val="right" w:pos="9360"/>
      </w:tabs>
      <w:spacing w:line="240" w:lineRule="auto"/>
      <w:rPr>
        <w:rFonts w:ascii="Calibri" w:eastAsia="Calibri" w:hAnsi="Calibri" w:cs="Times New Roman"/>
        <w:b/>
        <w:sz w:val="14"/>
        <w:szCs w:val="16"/>
      </w:rPr>
    </w:pPr>
    <w:r w:rsidRPr="00710292">
      <w:rPr>
        <w:rFonts w:ascii="Calibri" w:eastAsia="Calibri" w:hAnsi="Calibri" w:cs="Times New Roman"/>
        <w:b/>
        <w:noProof/>
        <w:sz w:val="14"/>
        <w:szCs w:val="16"/>
      </w:rPr>
      <mc:AlternateContent>
        <mc:Choice Requires="wps">
          <w:drawing>
            <wp:anchor distT="4294967293" distB="4294967293" distL="114300" distR="114300" simplePos="0" relativeHeight="251663360" behindDoc="0" locked="0" layoutInCell="1" allowOverlap="1" wp14:anchorId="1B650C4D" wp14:editId="0E95945B">
              <wp:simplePos x="0" y="0"/>
              <wp:positionH relativeFrom="column">
                <wp:posOffset>57150</wp:posOffset>
              </wp:positionH>
              <wp:positionV relativeFrom="paragraph">
                <wp:posOffset>83185</wp:posOffset>
              </wp:positionV>
              <wp:extent cx="6229350" cy="0"/>
              <wp:effectExtent l="9525" t="6985" r="9525" b="12065"/>
              <wp:wrapNone/>
              <wp:docPr id="3379345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9F81E7" id="_x0000_t32" coordsize="21600,21600" o:spt="32" o:oned="t" path="m,l21600,21600e" filled="f">
              <v:path arrowok="t" fillok="f" o:connecttype="none"/>
              <o:lock v:ext="edit" shapetype="t"/>
            </v:shapetype>
            <v:shape id="AutoShape 2" o:spid="_x0000_s1026" type="#_x0000_t32" style="position:absolute;margin-left:4.5pt;margin-top:6.55pt;width:490.5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"/>
          </w:pict>
        </mc:Fallback>
      </mc:AlternateContent>
    </w:r>
  </w:p>
  <w:p w14:paraId="6A472C0E" w14:textId="2513C17C" w:rsidR="00462005" w:rsidRPr="00405D25" w:rsidRDefault="00462005" w:rsidP="00462005">
    <w:pPr>
      <w:pStyle w:val="Footer"/>
    </w:pPr>
    <w:r w:rsidRPr="00462005">
      <w:rPr>
        <w:rFonts w:ascii="Times New Roman" w:hAnsi="Times New Roman"/>
        <w:szCs w:val="20"/>
      </w:rPr>
      <w:t xml:space="preserve">Adresa: Rruga “Aleksandër </w:t>
    </w:r>
    <w:proofErr w:type="spellStart"/>
    <w:r w:rsidRPr="00462005">
      <w:rPr>
        <w:rFonts w:ascii="Times New Roman" w:hAnsi="Times New Roman"/>
        <w:szCs w:val="20"/>
      </w:rPr>
      <w:t>Moisiu</w:t>
    </w:r>
    <w:proofErr w:type="spellEnd"/>
    <w:r w:rsidRPr="00462005">
      <w:rPr>
        <w:rFonts w:ascii="Times New Roman" w:hAnsi="Times New Roman"/>
        <w:szCs w:val="20"/>
      </w:rPr>
      <w:t>, ish- Kinostudio”, nr.76, Tiranë</w:t>
    </w:r>
    <w:r w:rsidR="00001411">
      <w:rPr>
        <w:rFonts w:ascii="Times New Roman" w:hAnsi="Times New Roman"/>
        <w:szCs w:val="20"/>
      </w:rPr>
      <w:t xml:space="preserve">, </w:t>
    </w:r>
    <w:hyperlink r:id="rId1" w:history="1">
      <w:r w:rsidR="00001411" w:rsidRPr="00C55E49">
        <w:rPr>
          <w:rStyle w:val="Hyperlink"/>
          <w:rFonts w:ascii="Times New Roman" w:hAnsi="Times New Roman"/>
          <w:szCs w:val="20"/>
        </w:rPr>
        <w:t>www.mtks.gov.al</w:t>
      </w:r>
    </w:hyperlink>
    <w:r w:rsidRPr="00462005">
      <w:rPr>
        <w:rFonts w:ascii="Times New Roman" w:hAnsi="Times New Roman"/>
        <w:szCs w:val="20"/>
      </w:rPr>
      <w:t xml:space="preserve">;  </w:t>
    </w:r>
    <w:proofErr w:type="spellStart"/>
    <w:r w:rsidRPr="00462005">
      <w:rPr>
        <w:rFonts w:ascii="Times New Roman" w:hAnsi="Times New Roman"/>
        <w:szCs w:val="20"/>
      </w:rPr>
      <w:t>email</w:t>
    </w:r>
    <w:proofErr w:type="spellEnd"/>
    <w:r w:rsidRPr="00462005">
      <w:rPr>
        <w:rFonts w:ascii="Times New Roman" w:hAnsi="Times New Roman"/>
        <w:szCs w:val="20"/>
      </w:rPr>
      <w:t>: info@mtks.gov.al</w:t>
    </w:r>
  </w:p>
  <w:p w14:paraId="42B7F557" w14:textId="4875CD06" w:rsidR="005B7E45" w:rsidRPr="00A315FC" w:rsidRDefault="005B7E45" w:rsidP="00462005">
    <w:pPr>
      <w:tabs>
        <w:tab w:val="left" w:pos="975"/>
        <w:tab w:val="center" w:pos="4680"/>
        <w:tab w:val="right" w:pos="8620"/>
      </w:tabs>
      <w:spacing w:line="240" w:lineRule="auto"/>
      <w:jc w:val="both"/>
      <w:rPr>
        <w:rFonts w:ascii="Times New Roman" w:eastAsia="Calibri" w:hAnsi="Times New Roman" w:cs="Times New Roman"/>
        <w:b/>
        <w:sz w:val="22"/>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188405"/>
      <w:docPartObj>
        <w:docPartGallery w:val="Page Numbers (Bottom of Page)"/>
        <w:docPartUnique/>
      </w:docPartObj>
    </w:sdtPr>
    <w:sdtEndPr>
      <w:rPr>
        <w:noProof/>
      </w:rPr>
    </w:sdtEndPr>
    <w:sdtContent>
      <w:p w14:paraId="62A68455" w14:textId="7A0BDFC2" w:rsidR="002E4031" w:rsidRDefault="002E40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90DD3A" w14:textId="47DC81B3" w:rsidR="005B7E45" w:rsidRPr="00405D25" w:rsidRDefault="005B7E45" w:rsidP="00405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961BC" w14:textId="77777777" w:rsidR="008A50A1" w:rsidRDefault="008A50A1" w:rsidP="00E14577">
      <w:pPr>
        <w:spacing w:before="0" w:line="240" w:lineRule="auto"/>
      </w:pPr>
      <w:r>
        <w:separator/>
      </w:r>
    </w:p>
  </w:footnote>
  <w:footnote w:type="continuationSeparator" w:id="0">
    <w:p w14:paraId="16F24963" w14:textId="77777777" w:rsidR="008A50A1" w:rsidRDefault="008A50A1"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EndPr>
      <w:rPr>
        <w:rStyle w:val="PageNumber"/>
      </w:rPr>
    </w:sdtEndPr>
    <w:sdtContent>
      <w:p w14:paraId="6B0B859C" w14:textId="77777777"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411A4EA"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402912"/>
      <w:docPartObj>
        <w:docPartGallery w:val="Page Numbers (Top of Page)"/>
        <w:docPartUnique/>
      </w:docPartObj>
    </w:sdtPr>
    <w:sdtEndPr>
      <w:rPr>
        <w:noProof/>
      </w:rPr>
    </w:sdtEndPr>
    <w:sdtContent>
      <w:p w14:paraId="1B186248" w14:textId="3464C29A" w:rsidR="00CA4EFE" w:rsidRDefault="00CA4EF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18F8CD4" w14:textId="77777777" w:rsidR="00CA4EFE" w:rsidRDefault="00CA4E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7096" w14:textId="4735E2B8" w:rsidR="00922B34" w:rsidRDefault="00922B34" w:rsidP="00922B34">
    <w:pPr>
      <w:pStyle w:val="Header"/>
      <w:jc w:val="center"/>
    </w:pPr>
  </w:p>
  <w:p w14:paraId="6412190B" w14:textId="77777777" w:rsidR="00941CE0" w:rsidRDefault="00941C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926124"/>
      <w:docPartObj>
        <w:docPartGallery w:val="Page Numbers (Top of Page)"/>
        <w:docPartUnique/>
      </w:docPartObj>
    </w:sdtPr>
    <w:sdtEndPr>
      <w:rPr>
        <w:noProof/>
      </w:rPr>
    </w:sdtEndPr>
    <w:sdtContent>
      <w:p w14:paraId="6AA50213" w14:textId="6A4205DD" w:rsidR="00CA4EFE" w:rsidRDefault="00CA4EF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157A97B" w14:textId="651F85CB" w:rsidR="00F57BE3" w:rsidRPr="004C07EE" w:rsidRDefault="00F57BE3" w:rsidP="004C07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270"/>
        </w:tabs>
        <w:ind w:left="270" w:hanging="360"/>
      </w:pPr>
      <w:rPr>
        <w:rFonts w:ascii="Symbol" w:hAnsi="Symbol" w:hint="default"/>
      </w:rPr>
    </w:lvl>
  </w:abstractNum>
  <w:abstractNum w:abstractNumId="1" w15:restartNumberingAfterBreak="0">
    <w:nsid w:val="02B03A43"/>
    <w:multiLevelType w:val="hybridMultilevel"/>
    <w:tmpl w:val="AF96A830"/>
    <w:lvl w:ilvl="0" w:tplc="041C000F">
      <w:start w:val="1"/>
      <w:numFmt w:val="decimal"/>
      <w:lvlText w:val="%1."/>
      <w:lvlJc w:val="left"/>
      <w:pPr>
        <w:tabs>
          <w:tab w:val="num" w:pos="720"/>
        </w:tabs>
        <w:ind w:left="720" w:hanging="360"/>
      </w:pPr>
      <w:rPr>
        <w:rFonts w:hint="default"/>
      </w:rPr>
    </w:lvl>
    <w:lvl w:ilvl="1" w:tplc="DED4F9D6">
      <w:start w:val="2293"/>
      <w:numFmt w:val="bullet"/>
      <w:lvlText w:val=""/>
      <w:lvlJc w:val="left"/>
      <w:pPr>
        <w:tabs>
          <w:tab w:val="num" w:pos="1440"/>
        </w:tabs>
        <w:ind w:left="1440" w:hanging="360"/>
      </w:pPr>
      <w:rPr>
        <w:rFonts w:ascii="Wingdings" w:hAnsi="Wingdings" w:hint="default"/>
      </w:rPr>
    </w:lvl>
    <w:lvl w:ilvl="2" w:tplc="19645148" w:tentative="1">
      <w:start w:val="1"/>
      <w:numFmt w:val="bullet"/>
      <w:lvlText w:val=""/>
      <w:lvlJc w:val="left"/>
      <w:pPr>
        <w:tabs>
          <w:tab w:val="num" w:pos="2160"/>
        </w:tabs>
        <w:ind w:left="2160" w:hanging="360"/>
      </w:pPr>
      <w:rPr>
        <w:rFonts w:ascii="Wingdings" w:hAnsi="Wingdings" w:hint="default"/>
      </w:rPr>
    </w:lvl>
    <w:lvl w:ilvl="3" w:tplc="A6DE08F2" w:tentative="1">
      <w:start w:val="1"/>
      <w:numFmt w:val="bullet"/>
      <w:lvlText w:val=""/>
      <w:lvlJc w:val="left"/>
      <w:pPr>
        <w:tabs>
          <w:tab w:val="num" w:pos="2880"/>
        </w:tabs>
        <w:ind w:left="2880" w:hanging="360"/>
      </w:pPr>
      <w:rPr>
        <w:rFonts w:ascii="Wingdings" w:hAnsi="Wingdings" w:hint="default"/>
      </w:rPr>
    </w:lvl>
    <w:lvl w:ilvl="4" w:tplc="795A0E2A" w:tentative="1">
      <w:start w:val="1"/>
      <w:numFmt w:val="bullet"/>
      <w:lvlText w:val=""/>
      <w:lvlJc w:val="left"/>
      <w:pPr>
        <w:tabs>
          <w:tab w:val="num" w:pos="3600"/>
        </w:tabs>
        <w:ind w:left="3600" w:hanging="360"/>
      </w:pPr>
      <w:rPr>
        <w:rFonts w:ascii="Wingdings" w:hAnsi="Wingdings" w:hint="default"/>
      </w:rPr>
    </w:lvl>
    <w:lvl w:ilvl="5" w:tplc="A1DE50B8" w:tentative="1">
      <w:start w:val="1"/>
      <w:numFmt w:val="bullet"/>
      <w:lvlText w:val=""/>
      <w:lvlJc w:val="left"/>
      <w:pPr>
        <w:tabs>
          <w:tab w:val="num" w:pos="4320"/>
        </w:tabs>
        <w:ind w:left="4320" w:hanging="360"/>
      </w:pPr>
      <w:rPr>
        <w:rFonts w:ascii="Wingdings" w:hAnsi="Wingdings" w:hint="default"/>
      </w:rPr>
    </w:lvl>
    <w:lvl w:ilvl="6" w:tplc="3A94C506" w:tentative="1">
      <w:start w:val="1"/>
      <w:numFmt w:val="bullet"/>
      <w:lvlText w:val=""/>
      <w:lvlJc w:val="left"/>
      <w:pPr>
        <w:tabs>
          <w:tab w:val="num" w:pos="5040"/>
        </w:tabs>
        <w:ind w:left="5040" w:hanging="360"/>
      </w:pPr>
      <w:rPr>
        <w:rFonts w:ascii="Wingdings" w:hAnsi="Wingdings" w:hint="default"/>
      </w:rPr>
    </w:lvl>
    <w:lvl w:ilvl="7" w:tplc="F5AC59A0" w:tentative="1">
      <w:start w:val="1"/>
      <w:numFmt w:val="bullet"/>
      <w:lvlText w:val=""/>
      <w:lvlJc w:val="left"/>
      <w:pPr>
        <w:tabs>
          <w:tab w:val="num" w:pos="5760"/>
        </w:tabs>
        <w:ind w:left="5760" w:hanging="360"/>
      </w:pPr>
      <w:rPr>
        <w:rFonts w:ascii="Wingdings" w:hAnsi="Wingdings" w:hint="default"/>
      </w:rPr>
    </w:lvl>
    <w:lvl w:ilvl="8" w:tplc="D9344AD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64C7E"/>
    <w:multiLevelType w:val="hybridMultilevel"/>
    <w:tmpl w:val="7F08BF3E"/>
    <w:lvl w:ilvl="0" w:tplc="7C1E0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56E39"/>
    <w:multiLevelType w:val="multilevel"/>
    <w:tmpl w:val="04956E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75BCD"/>
    <w:multiLevelType w:val="hybridMultilevel"/>
    <w:tmpl w:val="007A9CFA"/>
    <w:lvl w:ilvl="0" w:tplc="24A2D5B8">
      <w:start w:val="2"/>
      <w:numFmt w:val="bullet"/>
      <w:lvlText w:val="-"/>
      <w:lvlJc w:val="left"/>
      <w:pPr>
        <w:ind w:left="1080" w:hanging="360"/>
      </w:pPr>
      <w:rPr>
        <w:rFonts w:ascii="Times New Roman" w:eastAsiaTheme="minorEastAsia"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DA6F50"/>
    <w:multiLevelType w:val="hybridMultilevel"/>
    <w:tmpl w:val="2F5E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261BE"/>
    <w:multiLevelType w:val="hybridMultilevel"/>
    <w:tmpl w:val="151AE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97CD0"/>
    <w:multiLevelType w:val="hybridMultilevel"/>
    <w:tmpl w:val="F4CA6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F53927"/>
    <w:multiLevelType w:val="hybridMultilevel"/>
    <w:tmpl w:val="459CF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53A6C"/>
    <w:multiLevelType w:val="hybridMultilevel"/>
    <w:tmpl w:val="0722E2B2"/>
    <w:lvl w:ilvl="0" w:tplc="61B60EB8">
      <w:start w:val="1"/>
      <w:numFmt w:val="upperRoman"/>
      <w:pStyle w:val="Kre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546871"/>
    <w:multiLevelType w:val="multilevel"/>
    <w:tmpl w:val="F4060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F01DFA"/>
    <w:multiLevelType w:val="multilevel"/>
    <w:tmpl w:val="21F01D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4786B"/>
    <w:multiLevelType w:val="hybridMultilevel"/>
    <w:tmpl w:val="5554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73223"/>
    <w:multiLevelType w:val="multilevel"/>
    <w:tmpl w:val="2F7732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8833E6"/>
    <w:multiLevelType w:val="hybridMultilevel"/>
    <w:tmpl w:val="C620455C"/>
    <w:lvl w:ilvl="0" w:tplc="408466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E2BD4"/>
    <w:multiLevelType w:val="hybridMultilevel"/>
    <w:tmpl w:val="980EDC60"/>
    <w:lvl w:ilvl="0" w:tplc="8DF0ABC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A29E0"/>
    <w:multiLevelType w:val="hybridMultilevel"/>
    <w:tmpl w:val="2A929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293"/>
    <w:multiLevelType w:val="hybridMultilevel"/>
    <w:tmpl w:val="B306922A"/>
    <w:lvl w:ilvl="0" w:tplc="12B04238">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3FD32B1"/>
    <w:multiLevelType w:val="hybridMultilevel"/>
    <w:tmpl w:val="8B583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B093F"/>
    <w:multiLevelType w:val="hybridMultilevel"/>
    <w:tmpl w:val="5F3E6B26"/>
    <w:lvl w:ilvl="0" w:tplc="4E9E5AF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71DD6"/>
    <w:multiLevelType w:val="multilevel"/>
    <w:tmpl w:val="3EC71DD6"/>
    <w:lvl w:ilvl="0">
      <w:start w:val="2"/>
      <w:numFmt w:val="decimal"/>
      <w:lvlText w:val="%1."/>
      <w:lvlJc w:val="left"/>
      <w:pPr>
        <w:ind w:left="360" w:hanging="360"/>
      </w:pPr>
      <w:rPr>
        <w:rFonts w:eastAsia="Calibri" w:hint="default"/>
        <w:b/>
        <w:i w:val="0"/>
      </w:rPr>
    </w:lvl>
    <w:lvl w:ilvl="1">
      <w:start w:val="1"/>
      <w:numFmt w:val="decimal"/>
      <w:isLgl/>
      <w:lvlText w:val="%1.%2"/>
      <w:lvlJc w:val="left"/>
      <w:pPr>
        <w:ind w:left="360" w:hanging="360"/>
      </w:pPr>
      <w:rPr>
        <w:rFonts w:eastAsia="Calibri" w:hint="default"/>
        <w:b w:val="0"/>
        <w:i w:val="0"/>
      </w:rPr>
    </w:lvl>
    <w:lvl w:ilvl="2">
      <w:start w:val="1"/>
      <w:numFmt w:val="lowerLetter"/>
      <w:lvlText w:val="%3)"/>
      <w:lvlJc w:val="left"/>
      <w:pPr>
        <w:ind w:left="720" w:hanging="720"/>
      </w:pPr>
      <w:rPr>
        <w:rFonts w:ascii="Times New Roman" w:eastAsia="Calibri" w:hAnsi="Times New Roman" w:cs="Times New Roman"/>
        <w:b w:val="0"/>
      </w:rPr>
    </w:lvl>
    <w:lvl w:ilvl="3">
      <w:start w:val="1"/>
      <w:numFmt w:val="decimal"/>
      <w:isLgl/>
      <w:lvlText w:val="%1.%2.%3.%4"/>
      <w:lvlJc w:val="left"/>
      <w:pPr>
        <w:ind w:left="720" w:hanging="720"/>
      </w:pPr>
      <w:rPr>
        <w:rFonts w:eastAsia="Calibri" w:hint="default"/>
        <w:b w:val="0"/>
      </w:rPr>
    </w:lvl>
    <w:lvl w:ilvl="4">
      <w:start w:val="1"/>
      <w:numFmt w:val="decimal"/>
      <w:isLgl/>
      <w:lvlText w:val="%1.%2.%3.%4.%5"/>
      <w:lvlJc w:val="left"/>
      <w:pPr>
        <w:ind w:left="1080" w:hanging="1080"/>
      </w:pPr>
      <w:rPr>
        <w:rFonts w:eastAsia="Calibri" w:hint="default"/>
        <w:b w:val="0"/>
      </w:rPr>
    </w:lvl>
    <w:lvl w:ilvl="5">
      <w:start w:val="1"/>
      <w:numFmt w:val="decimal"/>
      <w:isLgl/>
      <w:lvlText w:val="%1.%2.%3.%4.%5.%6"/>
      <w:lvlJc w:val="left"/>
      <w:pPr>
        <w:ind w:left="1080" w:hanging="1080"/>
      </w:pPr>
      <w:rPr>
        <w:rFonts w:eastAsia="Calibri" w:hint="default"/>
        <w:b w:val="0"/>
      </w:rPr>
    </w:lvl>
    <w:lvl w:ilvl="6">
      <w:start w:val="1"/>
      <w:numFmt w:val="decimal"/>
      <w:isLgl/>
      <w:lvlText w:val="%1.%2.%3.%4.%5.%6.%7"/>
      <w:lvlJc w:val="left"/>
      <w:pPr>
        <w:ind w:left="1440" w:hanging="1440"/>
      </w:pPr>
      <w:rPr>
        <w:rFonts w:eastAsia="Calibri" w:hint="default"/>
        <w:b w:val="0"/>
      </w:rPr>
    </w:lvl>
    <w:lvl w:ilvl="7">
      <w:start w:val="1"/>
      <w:numFmt w:val="decimal"/>
      <w:isLgl/>
      <w:lvlText w:val="%1.%2.%3.%4.%5.%6.%7.%8"/>
      <w:lvlJc w:val="left"/>
      <w:pPr>
        <w:ind w:left="1440" w:hanging="1440"/>
      </w:pPr>
      <w:rPr>
        <w:rFonts w:eastAsia="Calibri" w:hint="default"/>
        <w:b w:val="0"/>
      </w:rPr>
    </w:lvl>
    <w:lvl w:ilvl="8">
      <w:start w:val="1"/>
      <w:numFmt w:val="decimal"/>
      <w:isLgl/>
      <w:lvlText w:val="%1.%2.%3.%4.%5.%6.%7.%8.%9"/>
      <w:lvlJc w:val="left"/>
      <w:pPr>
        <w:ind w:left="1800" w:hanging="1800"/>
      </w:pPr>
      <w:rPr>
        <w:rFonts w:eastAsia="Calibri" w:hint="default"/>
        <w:b w:val="0"/>
      </w:rPr>
    </w:lvl>
  </w:abstractNum>
  <w:abstractNum w:abstractNumId="21" w15:restartNumberingAfterBreak="0">
    <w:nsid w:val="40F9539C"/>
    <w:multiLevelType w:val="hybridMultilevel"/>
    <w:tmpl w:val="C3A2B07C"/>
    <w:lvl w:ilvl="0" w:tplc="CA6E81D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27A08"/>
    <w:multiLevelType w:val="multilevel"/>
    <w:tmpl w:val="42127A0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A470CC"/>
    <w:multiLevelType w:val="multilevel"/>
    <w:tmpl w:val="31BC679C"/>
    <w:lvl w:ilvl="0">
      <w:start w:val="1"/>
      <w:numFmt w:val="decimal"/>
      <w:lvlText w:val="%1."/>
      <w:lvlJc w:val="left"/>
      <w:pPr>
        <w:ind w:left="1800" w:hanging="360"/>
      </w:pPr>
      <w:rPr>
        <w:rFonts w:ascii="Noto Sans Symbols" w:eastAsia="Noto Sans Symbols" w:hAnsi="Noto Sans Symbols" w:cs="Noto Sans Symbols"/>
        <w:b w:val="0"/>
        <w:bCs w:val="0"/>
      </w:rPr>
    </w:lvl>
    <w:lvl w:ilvl="1">
      <w:start w:val="1"/>
      <w:numFmt w:val="lowerLetter"/>
      <w:lvlText w:val="%2."/>
      <w:lvlJc w:val="left"/>
      <w:pPr>
        <w:ind w:left="2520" w:hanging="360"/>
      </w:pPr>
      <w:rPr>
        <w:rFonts w:ascii="Courier New" w:eastAsia="Courier New" w:hAnsi="Courier New" w:cs="Courier New"/>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3EA7236"/>
    <w:multiLevelType w:val="hybridMultilevel"/>
    <w:tmpl w:val="06508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F3AD6"/>
    <w:multiLevelType w:val="hybridMultilevel"/>
    <w:tmpl w:val="E4A8A7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57274F"/>
    <w:multiLevelType w:val="hybridMultilevel"/>
    <w:tmpl w:val="6C7C551C"/>
    <w:lvl w:ilvl="0" w:tplc="E79CFEEA">
      <w:start w:val="1"/>
      <w:numFmt w:val="bullet"/>
      <w:lvlText w:val=""/>
      <w:lvlJc w:val="left"/>
      <w:pPr>
        <w:tabs>
          <w:tab w:val="num" w:pos="720"/>
        </w:tabs>
        <w:ind w:left="720" w:hanging="360"/>
      </w:pPr>
      <w:rPr>
        <w:rFonts w:ascii="Wingdings" w:hAnsi="Wingdings" w:hint="default"/>
      </w:rPr>
    </w:lvl>
    <w:lvl w:ilvl="1" w:tplc="A3323B5C">
      <w:numFmt w:val="bullet"/>
      <w:lvlText w:val="-"/>
      <w:lvlJc w:val="left"/>
      <w:pPr>
        <w:tabs>
          <w:tab w:val="num" w:pos="1440"/>
        </w:tabs>
        <w:ind w:left="1440" w:hanging="360"/>
      </w:pPr>
      <w:rPr>
        <w:rFonts w:ascii="Calibri Light" w:eastAsia="Calibri Light" w:hAnsi="Calibri Light" w:cs="Calibri Light" w:hint="default"/>
      </w:rPr>
    </w:lvl>
    <w:lvl w:ilvl="2" w:tplc="19645148" w:tentative="1">
      <w:start w:val="1"/>
      <w:numFmt w:val="bullet"/>
      <w:lvlText w:val=""/>
      <w:lvlJc w:val="left"/>
      <w:pPr>
        <w:tabs>
          <w:tab w:val="num" w:pos="2160"/>
        </w:tabs>
        <w:ind w:left="2160" w:hanging="360"/>
      </w:pPr>
      <w:rPr>
        <w:rFonts w:ascii="Wingdings" w:hAnsi="Wingdings" w:hint="default"/>
      </w:rPr>
    </w:lvl>
    <w:lvl w:ilvl="3" w:tplc="A6DE08F2" w:tentative="1">
      <w:start w:val="1"/>
      <w:numFmt w:val="bullet"/>
      <w:lvlText w:val=""/>
      <w:lvlJc w:val="left"/>
      <w:pPr>
        <w:tabs>
          <w:tab w:val="num" w:pos="2880"/>
        </w:tabs>
        <w:ind w:left="2880" w:hanging="360"/>
      </w:pPr>
      <w:rPr>
        <w:rFonts w:ascii="Wingdings" w:hAnsi="Wingdings" w:hint="default"/>
      </w:rPr>
    </w:lvl>
    <w:lvl w:ilvl="4" w:tplc="795A0E2A" w:tentative="1">
      <w:start w:val="1"/>
      <w:numFmt w:val="bullet"/>
      <w:lvlText w:val=""/>
      <w:lvlJc w:val="left"/>
      <w:pPr>
        <w:tabs>
          <w:tab w:val="num" w:pos="3600"/>
        </w:tabs>
        <w:ind w:left="3600" w:hanging="360"/>
      </w:pPr>
      <w:rPr>
        <w:rFonts w:ascii="Wingdings" w:hAnsi="Wingdings" w:hint="default"/>
      </w:rPr>
    </w:lvl>
    <w:lvl w:ilvl="5" w:tplc="A1DE50B8" w:tentative="1">
      <w:start w:val="1"/>
      <w:numFmt w:val="bullet"/>
      <w:lvlText w:val=""/>
      <w:lvlJc w:val="left"/>
      <w:pPr>
        <w:tabs>
          <w:tab w:val="num" w:pos="4320"/>
        </w:tabs>
        <w:ind w:left="4320" w:hanging="360"/>
      </w:pPr>
      <w:rPr>
        <w:rFonts w:ascii="Wingdings" w:hAnsi="Wingdings" w:hint="default"/>
      </w:rPr>
    </w:lvl>
    <w:lvl w:ilvl="6" w:tplc="3A94C506" w:tentative="1">
      <w:start w:val="1"/>
      <w:numFmt w:val="bullet"/>
      <w:lvlText w:val=""/>
      <w:lvlJc w:val="left"/>
      <w:pPr>
        <w:tabs>
          <w:tab w:val="num" w:pos="5040"/>
        </w:tabs>
        <w:ind w:left="5040" w:hanging="360"/>
      </w:pPr>
      <w:rPr>
        <w:rFonts w:ascii="Wingdings" w:hAnsi="Wingdings" w:hint="default"/>
      </w:rPr>
    </w:lvl>
    <w:lvl w:ilvl="7" w:tplc="F5AC59A0" w:tentative="1">
      <w:start w:val="1"/>
      <w:numFmt w:val="bullet"/>
      <w:lvlText w:val=""/>
      <w:lvlJc w:val="left"/>
      <w:pPr>
        <w:tabs>
          <w:tab w:val="num" w:pos="5760"/>
        </w:tabs>
        <w:ind w:left="5760" w:hanging="360"/>
      </w:pPr>
      <w:rPr>
        <w:rFonts w:ascii="Wingdings" w:hAnsi="Wingdings" w:hint="default"/>
      </w:rPr>
    </w:lvl>
    <w:lvl w:ilvl="8" w:tplc="D9344AD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20067"/>
    <w:multiLevelType w:val="hybridMultilevel"/>
    <w:tmpl w:val="E160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500B4"/>
    <w:multiLevelType w:val="multilevel"/>
    <w:tmpl w:val="5C4500B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CF56196"/>
    <w:multiLevelType w:val="multilevel"/>
    <w:tmpl w:val="5CF56196"/>
    <w:lvl w:ilvl="0">
      <w:start w:val="1"/>
      <w:numFmt w:val="lowerLetter"/>
      <w:lvlText w:val="%1)"/>
      <w:lvlJc w:val="left"/>
      <w:pPr>
        <w:ind w:left="360" w:hanging="360"/>
      </w:pPr>
      <w:rPr>
        <w:b w:val="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0" w15:restartNumberingAfterBreak="0">
    <w:nsid w:val="5DAE2414"/>
    <w:multiLevelType w:val="hybridMultilevel"/>
    <w:tmpl w:val="10027D94"/>
    <w:lvl w:ilvl="0" w:tplc="5D82D464">
      <w:start w:val="1"/>
      <w:numFmt w:val="decimal"/>
      <w:lvlText w:val="%1."/>
      <w:lvlJc w:val="left"/>
      <w:pPr>
        <w:ind w:left="1080" w:hanging="360"/>
      </w:pPr>
      <w:rPr>
        <w:rFonts w:hint="default"/>
        <w:b/>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31" w15:restartNumberingAfterBreak="0">
    <w:nsid w:val="5F545B0D"/>
    <w:multiLevelType w:val="multilevel"/>
    <w:tmpl w:val="5F545B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824590"/>
    <w:multiLevelType w:val="hybridMultilevel"/>
    <w:tmpl w:val="ABEE547A"/>
    <w:lvl w:ilvl="0" w:tplc="98CA27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804708"/>
    <w:multiLevelType w:val="hybridMultilevel"/>
    <w:tmpl w:val="45041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A340C"/>
    <w:multiLevelType w:val="multilevel"/>
    <w:tmpl w:val="6A1A340C"/>
    <w:lvl w:ilvl="0">
      <w:start w:val="1"/>
      <w:numFmt w:val="lowerLetter"/>
      <w:lvlText w:val="%1)"/>
      <w:lvlJc w:val="left"/>
      <w:pPr>
        <w:ind w:left="450" w:hanging="360"/>
      </w:pPr>
      <w:rPr>
        <w:rFonts w:hint="default"/>
        <w:b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5" w15:restartNumberingAfterBreak="0">
    <w:nsid w:val="724C1D72"/>
    <w:multiLevelType w:val="hybridMultilevel"/>
    <w:tmpl w:val="9AB0F96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F6EF9"/>
    <w:multiLevelType w:val="hybridMultilevel"/>
    <w:tmpl w:val="3C8AF634"/>
    <w:lvl w:ilvl="0" w:tplc="9B2E9C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C1A00"/>
    <w:multiLevelType w:val="multilevel"/>
    <w:tmpl w:val="742C1A00"/>
    <w:lvl w:ilvl="0">
      <w:start w:val="1"/>
      <w:numFmt w:val="decimal"/>
      <w:lvlText w:val="%1."/>
      <w:lvlJc w:val="left"/>
      <w:pPr>
        <w:ind w:left="360" w:hanging="360"/>
      </w:pPr>
      <w:rPr>
        <w:rFonts w:ascii="Times New Roman" w:eastAsia="Calibri" w:hAnsi="Times New Roman" w:cs="Times New Roman"/>
        <w:b w:val="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8" w15:restartNumberingAfterBreak="0">
    <w:nsid w:val="76DD5C70"/>
    <w:multiLevelType w:val="hybridMultilevel"/>
    <w:tmpl w:val="6B5C3D3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014C45"/>
    <w:multiLevelType w:val="hybridMultilevel"/>
    <w:tmpl w:val="0E4837D0"/>
    <w:lvl w:ilvl="0" w:tplc="8DF0ABC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593716">
    <w:abstractNumId w:val="0"/>
  </w:num>
  <w:num w:numId="2" w16cid:durableId="244456822">
    <w:abstractNumId w:val="9"/>
  </w:num>
  <w:num w:numId="3" w16cid:durableId="1026978660">
    <w:abstractNumId w:val="32"/>
  </w:num>
  <w:num w:numId="4" w16cid:durableId="57016671">
    <w:abstractNumId w:val="4"/>
  </w:num>
  <w:num w:numId="5" w16cid:durableId="370418401">
    <w:abstractNumId w:val="2"/>
  </w:num>
  <w:num w:numId="6" w16cid:durableId="965965477">
    <w:abstractNumId w:val="10"/>
  </w:num>
  <w:num w:numId="7" w16cid:durableId="743189607">
    <w:abstractNumId w:val="19"/>
  </w:num>
  <w:num w:numId="8" w16cid:durableId="1567375368">
    <w:abstractNumId w:val="26"/>
  </w:num>
  <w:num w:numId="9" w16cid:durableId="1719469282">
    <w:abstractNumId w:val="1"/>
  </w:num>
  <w:num w:numId="10" w16cid:durableId="2110421101">
    <w:abstractNumId w:val="30"/>
  </w:num>
  <w:num w:numId="11" w16cid:durableId="1357268827">
    <w:abstractNumId w:val="38"/>
  </w:num>
  <w:num w:numId="12" w16cid:durableId="861166104">
    <w:abstractNumId w:val="35"/>
  </w:num>
  <w:num w:numId="13" w16cid:durableId="1670136275">
    <w:abstractNumId w:val="5"/>
  </w:num>
  <w:num w:numId="14" w16cid:durableId="1046292117">
    <w:abstractNumId w:val="25"/>
  </w:num>
  <w:num w:numId="15" w16cid:durableId="1515680462">
    <w:abstractNumId w:val="12"/>
  </w:num>
  <w:num w:numId="16" w16cid:durableId="1817840689">
    <w:abstractNumId w:val="14"/>
  </w:num>
  <w:num w:numId="17" w16cid:durableId="593394103">
    <w:abstractNumId w:val="21"/>
  </w:num>
  <w:num w:numId="18" w16cid:durableId="1932008282">
    <w:abstractNumId w:val="36"/>
  </w:num>
  <w:num w:numId="19" w16cid:durableId="1560357103">
    <w:abstractNumId w:val="17"/>
  </w:num>
  <w:num w:numId="20" w16cid:durableId="1214199905">
    <w:abstractNumId w:val="23"/>
  </w:num>
  <w:num w:numId="21" w16cid:durableId="191384981">
    <w:abstractNumId w:val="22"/>
  </w:num>
  <w:num w:numId="22" w16cid:durableId="13924667">
    <w:abstractNumId w:val="3"/>
  </w:num>
  <w:num w:numId="23" w16cid:durableId="1214266714">
    <w:abstractNumId w:val="31"/>
  </w:num>
  <w:num w:numId="24" w16cid:durableId="1845506726">
    <w:abstractNumId w:val="13"/>
  </w:num>
  <w:num w:numId="25" w16cid:durableId="509150592">
    <w:abstractNumId w:val="28"/>
  </w:num>
  <w:num w:numId="26" w16cid:durableId="1667634231">
    <w:abstractNumId w:val="11"/>
  </w:num>
  <w:num w:numId="27" w16cid:durableId="205353529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77043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9552250">
    <w:abstractNumId w:val="37"/>
    <w:lvlOverride w:ilvl="0">
      <w:startOverride w:val="1"/>
    </w:lvlOverride>
    <w:lvlOverride w:ilvl="1"/>
    <w:lvlOverride w:ilvl="2"/>
    <w:lvlOverride w:ilvl="3"/>
    <w:lvlOverride w:ilvl="4"/>
    <w:lvlOverride w:ilvl="5"/>
    <w:lvlOverride w:ilvl="6"/>
    <w:lvlOverride w:ilvl="7"/>
    <w:lvlOverride w:ilvl="8"/>
  </w:num>
  <w:num w:numId="30" w16cid:durableId="69810473">
    <w:abstractNumId w:val="29"/>
    <w:lvlOverride w:ilvl="0">
      <w:startOverride w:val="1"/>
    </w:lvlOverride>
    <w:lvlOverride w:ilvl="1"/>
    <w:lvlOverride w:ilvl="2"/>
    <w:lvlOverride w:ilvl="3"/>
    <w:lvlOverride w:ilvl="4"/>
    <w:lvlOverride w:ilvl="5"/>
    <w:lvlOverride w:ilvl="6"/>
    <w:lvlOverride w:ilvl="7"/>
    <w:lvlOverride w:ilvl="8"/>
  </w:num>
  <w:num w:numId="31" w16cid:durableId="569654068">
    <w:abstractNumId w:val="27"/>
  </w:num>
  <w:num w:numId="32" w16cid:durableId="1747603086">
    <w:abstractNumId w:val="16"/>
  </w:num>
  <w:num w:numId="33" w16cid:durableId="284626882">
    <w:abstractNumId w:val="18"/>
  </w:num>
  <w:num w:numId="34" w16cid:durableId="499663931">
    <w:abstractNumId w:val="39"/>
  </w:num>
  <w:num w:numId="35" w16cid:durableId="9379534">
    <w:abstractNumId w:val="6"/>
  </w:num>
  <w:num w:numId="36" w16cid:durableId="167986978">
    <w:abstractNumId w:val="15"/>
  </w:num>
  <w:num w:numId="37" w16cid:durableId="725881859">
    <w:abstractNumId w:val="33"/>
  </w:num>
  <w:num w:numId="38" w16cid:durableId="914166198">
    <w:abstractNumId w:val="7"/>
  </w:num>
  <w:num w:numId="39" w16cid:durableId="400060557">
    <w:abstractNumId w:val="8"/>
  </w:num>
  <w:num w:numId="40" w16cid:durableId="282395079">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55"/>
    <w:rsid w:val="000006F5"/>
    <w:rsid w:val="00001411"/>
    <w:rsid w:val="00002BF8"/>
    <w:rsid w:val="0000439A"/>
    <w:rsid w:val="00005062"/>
    <w:rsid w:val="000054FD"/>
    <w:rsid w:val="0000590E"/>
    <w:rsid w:val="00005E02"/>
    <w:rsid w:val="0000719A"/>
    <w:rsid w:val="00007214"/>
    <w:rsid w:val="00007DA0"/>
    <w:rsid w:val="0001015E"/>
    <w:rsid w:val="000132C8"/>
    <w:rsid w:val="000161FD"/>
    <w:rsid w:val="00025BC3"/>
    <w:rsid w:val="000268B7"/>
    <w:rsid w:val="000274E5"/>
    <w:rsid w:val="00027DB5"/>
    <w:rsid w:val="00032368"/>
    <w:rsid w:val="00032570"/>
    <w:rsid w:val="00034643"/>
    <w:rsid w:val="000346A6"/>
    <w:rsid w:val="00037EFC"/>
    <w:rsid w:val="00040426"/>
    <w:rsid w:val="0004314F"/>
    <w:rsid w:val="00045BCD"/>
    <w:rsid w:val="00051782"/>
    <w:rsid w:val="00052031"/>
    <w:rsid w:val="00052BAA"/>
    <w:rsid w:val="000562EA"/>
    <w:rsid w:val="000619F2"/>
    <w:rsid w:val="00075EEA"/>
    <w:rsid w:val="00076CAE"/>
    <w:rsid w:val="00076F37"/>
    <w:rsid w:val="00080F94"/>
    <w:rsid w:val="00083803"/>
    <w:rsid w:val="00083A68"/>
    <w:rsid w:val="00084824"/>
    <w:rsid w:val="00084EEB"/>
    <w:rsid w:val="00087017"/>
    <w:rsid w:val="000924D3"/>
    <w:rsid w:val="00094B12"/>
    <w:rsid w:val="00097A67"/>
    <w:rsid w:val="000A0D55"/>
    <w:rsid w:val="000A2141"/>
    <w:rsid w:val="000A3AC3"/>
    <w:rsid w:val="000A3CFA"/>
    <w:rsid w:val="000A6150"/>
    <w:rsid w:val="000B236D"/>
    <w:rsid w:val="000B2C31"/>
    <w:rsid w:val="000B5C27"/>
    <w:rsid w:val="000C03F9"/>
    <w:rsid w:val="000C5D50"/>
    <w:rsid w:val="000C5F51"/>
    <w:rsid w:val="000C7477"/>
    <w:rsid w:val="000D2356"/>
    <w:rsid w:val="000D3700"/>
    <w:rsid w:val="000D6A56"/>
    <w:rsid w:val="000D7072"/>
    <w:rsid w:val="000E6295"/>
    <w:rsid w:val="000F0532"/>
    <w:rsid w:val="000F25F2"/>
    <w:rsid w:val="000F2928"/>
    <w:rsid w:val="000F4EC9"/>
    <w:rsid w:val="000F6426"/>
    <w:rsid w:val="000F7178"/>
    <w:rsid w:val="000F7F4D"/>
    <w:rsid w:val="00100149"/>
    <w:rsid w:val="00100999"/>
    <w:rsid w:val="00101109"/>
    <w:rsid w:val="00103DAF"/>
    <w:rsid w:val="001050D1"/>
    <w:rsid w:val="00105B0D"/>
    <w:rsid w:val="00110B3F"/>
    <w:rsid w:val="00111FF6"/>
    <w:rsid w:val="00112CB6"/>
    <w:rsid w:val="00113F44"/>
    <w:rsid w:val="00117E63"/>
    <w:rsid w:val="001208E4"/>
    <w:rsid w:val="001213FC"/>
    <w:rsid w:val="00121EF0"/>
    <w:rsid w:val="00122BA9"/>
    <w:rsid w:val="0012585C"/>
    <w:rsid w:val="00131A44"/>
    <w:rsid w:val="00136EAC"/>
    <w:rsid w:val="00137DCE"/>
    <w:rsid w:val="00137EAA"/>
    <w:rsid w:val="00140ADE"/>
    <w:rsid w:val="001448B7"/>
    <w:rsid w:val="00150107"/>
    <w:rsid w:val="001535C9"/>
    <w:rsid w:val="00153BE6"/>
    <w:rsid w:val="00153EE4"/>
    <w:rsid w:val="00155EE6"/>
    <w:rsid w:val="00156564"/>
    <w:rsid w:val="0015684F"/>
    <w:rsid w:val="00161909"/>
    <w:rsid w:val="00167EEC"/>
    <w:rsid w:val="00170B6C"/>
    <w:rsid w:val="00172B7E"/>
    <w:rsid w:val="001735C9"/>
    <w:rsid w:val="001804B1"/>
    <w:rsid w:val="00180C36"/>
    <w:rsid w:val="0018214D"/>
    <w:rsid w:val="001877EE"/>
    <w:rsid w:val="00187C41"/>
    <w:rsid w:val="00191044"/>
    <w:rsid w:val="0019236C"/>
    <w:rsid w:val="001948CF"/>
    <w:rsid w:val="00195116"/>
    <w:rsid w:val="00197890"/>
    <w:rsid w:val="001A30A0"/>
    <w:rsid w:val="001A34AF"/>
    <w:rsid w:val="001A5D8D"/>
    <w:rsid w:val="001B0420"/>
    <w:rsid w:val="001B0D2A"/>
    <w:rsid w:val="001B3AF1"/>
    <w:rsid w:val="001B512B"/>
    <w:rsid w:val="001C3023"/>
    <w:rsid w:val="001C3974"/>
    <w:rsid w:val="001C3CDC"/>
    <w:rsid w:val="001C4211"/>
    <w:rsid w:val="001D335C"/>
    <w:rsid w:val="001D50B2"/>
    <w:rsid w:val="001E37E0"/>
    <w:rsid w:val="001E4FBB"/>
    <w:rsid w:val="001E5069"/>
    <w:rsid w:val="001E60F6"/>
    <w:rsid w:val="001E7A0A"/>
    <w:rsid w:val="001E7BC2"/>
    <w:rsid w:val="001F0192"/>
    <w:rsid w:val="001F0468"/>
    <w:rsid w:val="001F1066"/>
    <w:rsid w:val="001F5660"/>
    <w:rsid w:val="001F6525"/>
    <w:rsid w:val="0020222E"/>
    <w:rsid w:val="00210C2A"/>
    <w:rsid w:val="00212206"/>
    <w:rsid w:val="00213E1F"/>
    <w:rsid w:val="00213FC9"/>
    <w:rsid w:val="0022069B"/>
    <w:rsid w:val="00220ED4"/>
    <w:rsid w:val="00223F32"/>
    <w:rsid w:val="00224145"/>
    <w:rsid w:val="0022568A"/>
    <w:rsid w:val="00225EF1"/>
    <w:rsid w:val="002264CF"/>
    <w:rsid w:val="00226C98"/>
    <w:rsid w:val="00227C02"/>
    <w:rsid w:val="00227D84"/>
    <w:rsid w:val="00230323"/>
    <w:rsid w:val="00231060"/>
    <w:rsid w:val="00231679"/>
    <w:rsid w:val="002318C2"/>
    <w:rsid w:val="00231984"/>
    <w:rsid w:val="00235835"/>
    <w:rsid w:val="00241AF1"/>
    <w:rsid w:val="00241F7A"/>
    <w:rsid w:val="002457A9"/>
    <w:rsid w:val="00247985"/>
    <w:rsid w:val="0025158E"/>
    <w:rsid w:val="00253FAD"/>
    <w:rsid w:val="00254B3C"/>
    <w:rsid w:val="00261420"/>
    <w:rsid w:val="0026421A"/>
    <w:rsid w:val="0027070C"/>
    <w:rsid w:val="00275623"/>
    <w:rsid w:val="00275B0F"/>
    <w:rsid w:val="00276796"/>
    <w:rsid w:val="0027713F"/>
    <w:rsid w:val="00280827"/>
    <w:rsid w:val="00282D9E"/>
    <w:rsid w:val="002841F5"/>
    <w:rsid w:val="00284B1D"/>
    <w:rsid w:val="00285243"/>
    <w:rsid w:val="00285643"/>
    <w:rsid w:val="00285945"/>
    <w:rsid w:val="0029448D"/>
    <w:rsid w:val="002956B0"/>
    <w:rsid w:val="00297250"/>
    <w:rsid w:val="002A0102"/>
    <w:rsid w:val="002A1D15"/>
    <w:rsid w:val="002A397E"/>
    <w:rsid w:val="002A3F17"/>
    <w:rsid w:val="002A506C"/>
    <w:rsid w:val="002A59FF"/>
    <w:rsid w:val="002B286B"/>
    <w:rsid w:val="002B3925"/>
    <w:rsid w:val="002B4C00"/>
    <w:rsid w:val="002B4ED5"/>
    <w:rsid w:val="002B74D2"/>
    <w:rsid w:val="002C1859"/>
    <w:rsid w:val="002C322C"/>
    <w:rsid w:val="002C3702"/>
    <w:rsid w:val="002C5AD9"/>
    <w:rsid w:val="002C63F8"/>
    <w:rsid w:val="002D68B0"/>
    <w:rsid w:val="002D7B5A"/>
    <w:rsid w:val="002E1667"/>
    <w:rsid w:val="002E1E42"/>
    <w:rsid w:val="002E4031"/>
    <w:rsid w:val="002E4DB2"/>
    <w:rsid w:val="002E6F0C"/>
    <w:rsid w:val="002E7F28"/>
    <w:rsid w:val="002F02BE"/>
    <w:rsid w:val="002F1EE6"/>
    <w:rsid w:val="002F3110"/>
    <w:rsid w:val="002F5261"/>
    <w:rsid w:val="002F5DE1"/>
    <w:rsid w:val="00303AB4"/>
    <w:rsid w:val="00305354"/>
    <w:rsid w:val="00310689"/>
    <w:rsid w:val="00322013"/>
    <w:rsid w:val="00323197"/>
    <w:rsid w:val="00326CEC"/>
    <w:rsid w:val="00330716"/>
    <w:rsid w:val="00331B9B"/>
    <w:rsid w:val="00331C5A"/>
    <w:rsid w:val="00335CEA"/>
    <w:rsid w:val="00336278"/>
    <w:rsid w:val="00336338"/>
    <w:rsid w:val="003379BD"/>
    <w:rsid w:val="00343AC9"/>
    <w:rsid w:val="0034496C"/>
    <w:rsid w:val="00345599"/>
    <w:rsid w:val="003456E8"/>
    <w:rsid w:val="00352FE8"/>
    <w:rsid w:val="0035383C"/>
    <w:rsid w:val="00354BDB"/>
    <w:rsid w:val="003615FC"/>
    <w:rsid w:val="00362135"/>
    <w:rsid w:val="00365BDF"/>
    <w:rsid w:val="00366C4A"/>
    <w:rsid w:val="003678B9"/>
    <w:rsid w:val="0037326B"/>
    <w:rsid w:val="0037470D"/>
    <w:rsid w:val="00374880"/>
    <w:rsid w:val="003760A3"/>
    <w:rsid w:val="00380DD3"/>
    <w:rsid w:val="00381128"/>
    <w:rsid w:val="003811B3"/>
    <w:rsid w:val="003816AB"/>
    <w:rsid w:val="00384320"/>
    <w:rsid w:val="0039265A"/>
    <w:rsid w:val="0039415E"/>
    <w:rsid w:val="003A0017"/>
    <w:rsid w:val="003A2FCA"/>
    <w:rsid w:val="003A41F8"/>
    <w:rsid w:val="003A4E62"/>
    <w:rsid w:val="003B2AAB"/>
    <w:rsid w:val="003B4330"/>
    <w:rsid w:val="003B5BA2"/>
    <w:rsid w:val="003B5DDD"/>
    <w:rsid w:val="003B7605"/>
    <w:rsid w:val="003C0144"/>
    <w:rsid w:val="003C0E83"/>
    <w:rsid w:val="003C1988"/>
    <w:rsid w:val="003C399D"/>
    <w:rsid w:val="003C3BF1"/>
    <w:rsid w:val="003C44A7"/>
    <w:rsid w:val="003C5D65"/>
    <w:rsid w:val="003C71D4"/>
    <w:rsid w:val="003D18E2"/>
    <w:rsid w:val="003D19B1"/>
    <w:rsid w:val="003D6EA1"/>
    <w:rsid w:val="003E1A31"/>
    <w:rsid w:val="003F18E1"/>
    <w:rsid w:val="003F19AF"/>
    <w:rsid w:val="003F1F4C"/>
    <w:rsid w:val="003F2774"/>
    <w:rsid w:val="003F3F01"/>
    <w:rsid w:val="003F691B"/>
    <w:rsid w:val="003F7002"/>
    <w:rsid w:val="003F737D"/>
    <w:rsid w:val="00405336"/>
    <w:rsid w:val="004058C9"/>
    <w:rsid w:val="00405D25"/>
    <w:rsid w:val="00412040"/>
    <w:rsid w:val="00412085"/>
    <w:rsid w:val="00412419"/>
    <w:rsid w:val="0041313B"/>
    <w:rsid w:val="00414172"/>
    <w:rsid w:val="004144F4"/>
    <w:rsid w:val="00415E6A"/>
    <w:rsid w:val="00421A37"/>
    <w:rsid w:val="00421F3D"/>
    <w:rsid w:val="00424E90"/>
    <w:rsid w:val="0042601C"/>
    <w:rsid w:val="0043070E"/>
    <w:rsid w:val="00432041"/>
    <w:rsid w:val="00435CFA"/>
    <w:rsid w:val="00435F53"/>
    <w:rsid w:val="004374E7"/>
    <w:rsid w:val="00437503"/>
    <w:rsid w:val="0044002D"/>
    <w:rsid w:val="00444307"/>
    <w:rsid w:val="0044481D"/>
    <w:rsid w:val="00446FF6"/>
    <w:rsid w:val="0045040F"/>
    <w:rsid w:val="0045119F"/>
    <w:rsid w:val="004562B8"/>
    <w:rsid w:val="0045718A"/>
    <w:rsid w:val="00460DBA"/>
    <w:rsid w:val="00461967"/>
    <w:rsid w:val="0046196B"/>
    <w:rsid w:val="00462005"/>
    <w:rsid w:val="004631E9"/>
    <w:rsid w:val="004650F9"/>
    <w:rsid w:val="0047255D"/>
    <w:rsid w:val="00472A5C"/>
    <w:rsid w:val="00473938"/>
    <w:rsid w:val="00473ABE"/>
    <w:rsid w:val="00473D1E"/>
    <w:rsid w:val="00477CB7"/>
    <w:rsid w:val="00481B80"/>
    <w:rsid w:val="004832E1"/>
    <w:rsid w:val="00483AD1"/>
    <w:rsid w:val="004841F4"/>
    <w:rsid w:val="0048497F"/>
    <w:rsid w:val="00485383"/>
    <w:rsid w:val="004854C2"/>
    <w:rsid w:val="00485805"/>
    <w:rsid w:val="00486608"/>
    <w:rsid w:val="00486C23"/>
    <w:rsid w:val="00493416"/>
    <w:rsid w:val="00495D54"/>
    <w:rsid w:val="00497CD1"/>
    <w:rsid w:val="004A4E01"/>
    <w:rsid w:val="004A57A3"/>
    <w:rsid w:val="004A6004"/>
    <w:rsid w:val="004A6AAB"/>
    <w:rsid w:val="004A6BB0"/>
    <w:rsid w:val="004A7AE0"/>
    <w:rsid w:val="004B0D16"/>
    <w:rsid w:val="004B7B59"/>
    <w:rsid w:val="004B7FF2"/>
    <w:rsid w:val="004C07EE"/>
    <w:rsid w:val="004C6124"/>
    <w:rsid w:val="004C78C8"/>
    <w:rsid w:val="004C7911"/>
    <w:rsid w:val="004D24A0"/>
    <w:rsid w:val="004D2E39"/>
    <w:rsid w:val="004D50FD"/>
    <w:rsid w:val="004D5F4F"/>
    <w:rsid w:val="004D6EBF"/>
    <w:rsid w:val="004E08A7"/>
    <w:rsid w:val="004E1056"/>
    <w:rsid w:val="004E243A"/>
    <w:rsid w:val="004E2BAD"/>
    <w:rsid w:val="004E73AF"/>
    <w:rsid w:val="004E7426"/>
    <w:rsid w:val="004F022C"/>
    <w:rsid w:val="004F06F9"/>
    <w:rsid w:val="004F31E6"/>
    <w:rsid w:val="004F47F9"/>
    <w:rsid w:val="004F62A8"/>
    <w:rsid w:val="004F7EA4"/>
    <w:rsid w:val="00500647"/>
    <w:rsid w:val="00500757"/>
    <w:rsid w:val="00501A8A"/>
    <w:rsid w:val="005100F4"/>
    <w:rsid w:val="005124E9"/>
    <w:rsid w:val="005132DE"/>
    <w:rsid w:val="0051561E"/>
    <w:rsid w:val="005209B0"/>
    <w:rsid w:val="0052119A"/>
    <w:rsid w:val="005218CA"/>
    <w:rsid w:val="00523A54"/>
    <w:rsid w:val="0052504C"/>
    <w:rsid w:val="00526F78"/>
    <w:rsid w:val="00530905"/>
    <w:rsid w:val="005324FC"/>
    <w:rsid w:val="00536783"/>
    <w:rsid w:val="00537009"/>
    <w:rsid w:val="00542955"/>
    <w:rsid w:val="005463AE"/>
    <w:rsid w:val="00546C0C"/>
    <w:rsid w:val="00546DD7"/>
    <w:rsid w:val="0055196D"/>
    <w:rsid w:val="005603A4"/>
    <w:rsid w:val="00565B4F"/>
    <w:rsid w:val="00566739"/>
    <w:rsid w:val="005712C7"/>
    <w:rsid w:val="00571B47"/>
    <w:rsid w:val="00571B4F"/>
    <w:rsid w:val="00576E7F"/>
    <w:rsid w:val="00582DC8"/>
    <w:rsid w:val="0058678E"/>
    <w:rsid w:val="00586B7C"/>
    <w:rsid w:val="00591887"/>
    <w:rsid w:val="00592E74"/>
    <w:rsid w:val="00593389"/>
    <w:rsid w:val="0059617C"/>
    <w:rsid w:val="005A0D66"/>
    <w:rsid w:val="005A67D4"/>
    <w:rsid w:val="005B60E0"/>
    <w:rsid w:val="005B7773"/>
    <w:rsid w:val="005B7A1B"/>
    <w:rsid w:val="005B7E45"/>
    <w:rsid w:val="005C322D"/>
    <w:rsid w:val="005C39DB"/>
    <w:rsid w:val="005C7604"/>
    <w:rsid w:val="005D5BE0"/>
    <w:rsid w:val="005D5F17"/>
    <w:rsid w:val="005D621B"/>
    <w:rsid w:val="005D6708"/>
    <w:rsid w:val="005E3F8A"/>
    <w:rsid w:val="005E77DF"/>
    <w:rsid w:val="005E7BAA"/>
    <w:rsid w:val="005F04C2"/>
    <w:rsid w:val="005F0FD6"/>
    <w:rsid w:val="005F2240"/>
    <w:rsid w:val="005F3484"/>
    <w:rsid w:val="005F5307"/>
    <w:rsid w:val="00601165"/>
    <w:rsid w:val="006012BD"/>
    <w:rsid w:val="00602A30"/>
    <w:rsid w:val="00603464"/>
    <w:rsid w:val="006068C3"/>
    <w:rsid w:val="00610651"/>
    <w:rsid w:val="00613EBB"/>
    <w:rsid w:val="006147A6"/>
    <w:rsid w:val="00617826"/>
    <w:rsid w:val="0061786C"/>
    <w:rsid w:val="0062099A"/>
    <w:rsid w:val="006222D3"/>
    <w:rsid w:val="006236C5"/>
    <w:rsid w:val="00623700"/>
    <w:rsid w:val="00624965"/>
    <w:rsid w:val="006256E2"/>
    <w:rsid w:val="00625E3D"/>
    <w:rsid w:val="00625FF6"/>
    <w:rsid w:val="006265A2"/>
    <w:rsid w:val="00626A23"/>
    <w:rsid w:val="00633C73"/>
    <w:rsid w:val="0063553C"/>
    <w:rsid w:val="0064090D"/>
    <w:rsid w:val="00640E91"/>
    <w:rsid w:val="00641246"/>
    <w:rsid w:val="006424A9"/>
    <w:rsid w:val="0064311B"/>
    <w:rsid w:val="00656702"/>
    <w:rsid w:val="0065742F"/>
    <w:rsid w:val="0066352C"/>
    <w:rsid w:val="006674B5"/>
    <w:rsid w:val="006750CC"/>
    <w:rsid w:val="006808F3"/>
    <w:rsid w:val="006820C2"/>
    <w:rsid w:val="0068435C"/>
    <w:rsid w:val="006843C8"/>
    <w:rsid w:val="006847AB"/>
    <w:rsid w:val="0068631E"/>
    <w:rsid w:val="00690FBD"/>
    <w:rsid w:val="00691127"/>
    <w:rsid w:val="00695FA3"/>
    <w:rsid w:val="006A01F0"/>
    <w:rsid w:val="006A0A48"/>
    <w:rsid w:val="006A173A"/>
    <w:rsid w:val="006A2487"/>
    <w:rsid w:val="006A393D"/>
    <w:rsid w:val="006A4C79"/>
    <w:rsid w:val="006A5A0E"/>
    <w:rsid w:val="006A5E1C"/>
    <w:rsid w:val="006B14D5"/>
    <w:rsid w:val="006B1ECB"/>
    <w:rsid w:val="006B1EE2"/>
    <w:rsid w:val="006B2DD8"/>
    <w:rsid w:val="006B2E38"/>
    <w:rsid w:val="006B4B5E"/>
    <w:rsid w:val="006B5255"/>
    <w:rsid w:val="006B5673"/>
    <w:rsid w:val="006C12CE"/>
    <w:rsid w:val="006C7887"/>
    <w:rsid w:val="006D0680"/>
    <w:rsid w:val="006D0B26"/>
    <w:rsid w:val="006D40C9"/>
    <w:rsid w:val="006D6DD6"/>
    <w:rsid w:val="006E3DCE"/>
    <w:rsid w:val="006E5EA4"/>
    <w:rsid w:val="006F1B50"/>
    <w:rsid w:val="006F3CB9"/>
    <w:rsid w:val="006F48B5"/>
    <w:rsid w:val="00700EF3"/>
    <w:rsid w:val="007024C8"/>
    <w:rsid w:val="00706742"/>
    <w:rsid w:val="00706AE3"/>
    <w:rsid w:val="00711A0D"/>
    <w:rsid w:val="00713192"/>
    <w:rsid w:val="007138B4"/>
    <w:rsid w:val="00715DB5"/>
    <w:rsid w:val="00716A88"/>
    <w:rsid w:val="007172FD"/>
    <w:rsid w:val="007175C4"/>
    <w:rsid w:val="00721197"/>
    <w:rsid w:val="00722245"/>
    <w:rsid w:val="00722C18"/>
    <w:rsid w:val="007235D8"/>
    <w:rsid w:val="0072429C"/>
    <w:rsid w:val="00724300"/>
    <w:rsid w:val="0072550C"/>
    <w:rsid w:val="0072678D"/>
    <w:rsid w:val="00726E37"/>
    <w:rsid w:val="00730991"/>
    <w:rsid w:val="00730E09"/>
    <w:rsid w:val="00735504"/>
    <w:rsid w:val="00743206"/>
    <w:rsid w:val="00746098"/>
    <w:rsid w:val="007467D7"/>
    <w:rsid w:val="00756D5F"/>
    <w:rsid w:val="00761044"/>
    <w:rsid w:val="00770653"/>
    <w:rsid w:val="0077342D"/>
    <w:rsid w:val="00774C08"/>
    <w:rsid w:val="00775537"/>
    <w:rsid w:val="00782E40"/>
    <w:rsid w:val="00783C8B"/>
    <w:rsid w:val="007860EC"/>
    <w:rsid w:val="00786CB8"/>
    <w:rsid w:val="00792659"/>
    <w:rsid w:val="0079537F"/>
    <w:rsid w:val="00797982"/>
    <w:rsid w:val="007A1A3C"/>
    <w:rsid w:val="007A72E9"/>
    <w:rsid w:val="007B17B9"/>
    <w:rsid w:val="007B27D7"/>
    <w:rsid w:val="007B3201"/>
    <w:rsid w:val="007B34D4"/>
    <w:rsid w:val="007B63FD"/>
    <w:rsid w:val="007B7736"/>
    <w:rsid w:val="007C2708"/>
    <w:rsid w:val="007C4457"/>
    <w:rsid w:val="007C4E63"/>
    <w:rsid w:val="007C582E"/>
    <w:rsid w:val="007D1AC2"/>
    <w:rsid w:val="007D47A5"/>
    <w:rsid w:val="007E33CF"/>
    <w:rsid w:val="007E3DCD"/>
    <w:rsid w:val="007E4948"/>
    <w:rsid w:val="007E53DF"/>
    <w:rsid w:val="007F0AB2"/>
    <w:rsid w:val="007F2A50"/>
    <w:rsid w:val="007F35BE"/>
    <w:rsid w:val="007F4712"/>
    <w:rsid w:val="007F5CB9"/>
    <w:rsid w:val="007F5D20"/>
    <w:rsid w:val="00800C1D"/>
    <w:rsid w:val="0080122E"/>
    <w:rsid w:val="00802477"/>
    <w:rsid w:val="0081391B"/>
    <w:rsid w:val="00813D93"/>
    <w:rsid w:val="00813E1D"/>
    <w:rsid w:val="008143E7"/>
    <w:rsid w:val="0081542A"/>
    <w:rsid w:val="00816260"/>
    <w:rsid w:val="0081790A"/>
    <w:rsid w:val="00821A36"/>
    <w:rsid w:val="00821AE5"/>
    <w:rsid w:val="008224E9"/>
    <w:rsid w:val="0082365D"/>
    <w:rsid w:val="00826831"/>
    <w:rsid w:val="00827A71"/>
    <w:rsid w:val="00831960"/>
    <w:rsid w:val="00831F68"/>
    <w:rsid w:val="00833A5D"/>
    <w:rsid w:val="00836E10"/>
    <w:rsid w:val="00840CB1"/>
    <w:rsid w:val="008424EB"/>
    <w:rsid w:val="00843478"/>
    <w:rsid w:val="00845C4F"/>
    <w:rsid w:val="00847654"/>
    <w:rsid w:val="008523B0"/>
    <w:rsid w:val="008543DF"/>
    <w:rsid w:val="008628A3"/>
    <w:rsid w:val="008629BC"/>
    <w:rsid w:val="008629C3"/>
    <w:rsid w:val="008638E8"/>
    <w:rsid w:val="00864B06"/>
    <w:rsid w:val="00865790"/>
    <w:rsid w:val="008669F0"/>
    <w:rsid w:val="008743E8"/>
    <w:rsid w:val="00883205"/>
    <w:rsid w:val="0088524F"/>
    <w:rsid w:val="00886503"/>
    <w:rsid w:val="00887680"/>
    <w:rsid w:val="008927C0"/>
    <w:rsid w:val="00892991"/>
    <w:rsid w:val="00892FBA"/>
    <w:rsid w:val="00896E0F"/>
    <w:rsid w:val="008A26C5"/>
    <w:rsid w:val="008A28F1"/>
    <w:rsid w:val="008A3E5E"/>
    <w:rsid w:val="008A50A1"/>
    <w:rsid w:val="008A5444"/>
    <w:rsid w:val="008A6801"/>
    <w:rsid w:val="008B03B5"/>
    <w:rsid w:val="008B0464"/>
    <w:rsid w:val="008B212F"/>
    <w:rsid w:val="008B340F"/>
    <w:rsid w:val="008B4911"/>
    <w:rsid w:val="008B5AEF"/>
    <w:rsid w:val="008B670C"/>
    <w:rsid w:val="008B70BB"/>
    <w:rsid w:val="008B7B81"/>
    <w:rsid w:val="008C0DB1"/>
    <w:rsid w:val="008C2253"/>
    <w:rsid w:val="008C2A1F"/>
    <w:rsid w:val="008C39EC"/>
    <w:rsid w:val="008C60FD"/>
    <w:rsid w:val="008C6BB5"/>
    <w:rsid w:val="008C7A7C"/>
    <w:rsid w:val="008D3879"/>
    <w:rsid w:val="008D39E5"/>
    <w:rsid w:val="008E0E2A"/>
    <w:rsid w:val="008E185E"/>
    <w:rsid w:val="008E3C24"/>
    <w:rsid w:val="008E483E"/>
    <w:rsid w:val="008E5020"/>
    <w:rsid w:val="008E6D07"/>
    <w:rsid w:val="008F13E1"/>
    <w:rsid w:val="008F4784"/>
    <w:rsid w:val="008F4930"/>
    <w:rsid w:val="008F54D0"/>
    <w:rsid w:val="00903F07"/>
    <w:rsid w:val="009056F4"/>
    <w:rsid w:val="00910448"/>
    <w:rsid w:val="00912DC4"/>
    <w:rsid w:val="00913354"/>
    <w:rsid w:val="0091411F"/>
    <w:rsid w:val="00920739"/>
    <w:rsid w:val="00920846"/>
    <w:rsid w:val="00921F30"/>
    <w:rsid w:val="00922B34"/>
    <w:rsid w:val="00925336"/>
    <w:rsid w:val="00926775"/>
    <w:rsid w:val="00926C56"/>
    <w:rsid w:val="00931508"/>
    <w:rsid w:val="00933DBD"/>
    <w:rsid w:val="0093757F"/>
    <w:rsid w:val="0094049F"/>
    <w:rsid w:val="00940874"/>
    <w:rsid w:val="00941CE0"/>
    <w:rsid w:val="00944FFB"/>
    <w:rsid w:val="00946A69"/>
    <w:rsid w:val="009517A0"/>
    <w:rsid w:val="00952483"/>
    <w:rsid w:val="0095249F"/>
    <w:rsid w:val="00954BD3"/>
    <w:rsid w:val="00956E7B"/>
    <w:rsid w:val="00957674"/>
    <w:rsid w:val="00957F48"/>
    <w:rsid w:val="00963D15"/>
    <w:rsid w:val="00964ACC"/>
    <w:rsid w:val="00964BD8"/>
    <w:rsid w:val="0097022C"/>
    <w:rsid w:val="00974EB3"/>
    <w:rsid w:val="00975C17"/>
    <w:rsid w:val="00980388"/>
    <w:rsid w:val="00981977"/>
    <w:rsid w:val="0098375B"/>
    <w:rsid w:val="00983862"/>
    <w:rsid w:val="00983B2E"/>
    <w:rsid w:val="00985FB7"/>
    <w:rsid w:val="00986414"/>
    <w:rsid w:val="009867CB"/>
    <w:rsid w:val="00987508"/>
    <w:rsid w:val="00987AF8"/>
    <w:rsid w:val="00987CB4"/>
    <w:rsid w:val="00991054"/>
    <w:rsid w:val="00991460"/>
    <w:rsid w:val="00992CA2"/>
    <w:rsid w:val="009940FC"/>
    <w:rsid w:val="009A032A"/>
    <w:rsid w:val="009A09AF"/>
    <w:rsid w:val="009A0CDA"/>
    <w:rsid w:val="009A13FB"/>
    <w:rsid w:val="009A24C0"/>
    <w:rsid w:val="009A6148"/>
    <w:rsid w:val="009A63B4"/>
    <w:rsid w:val="009A7CBC"/>
    <w:rsid w:val="009B062A"/>
    <w:rsid w:val="009B07AD"/>
    <w:rsid w:val="009B1A0C"/>
    <w:rsid w:val="009B1F70"/>
    <w:rsid w:val="009B43E1"/>
    <w:rsid w:val="009C05D6"/>
    <w:rsid w:val="009C0CC0"/>
    <w:rsid w:val="009C36B2"/>
    <w:rsid w:val="009D318A"/>
    <w:rsid w:val="009D3BE8"/>
    <w:rsid w:val="009D6230"/>
    <w:rsid w:val="009E04B0"/>
    <w:rsid w:val="009E1352"/>
    <w:rsid w:val="009E1CE7"/>
    <w:rsid w:val="009E2910"/>
    <w:rsid w:val="009E3313"/>
    <w:rsid w:val="009E3424"/>
    <w:rsid w:val="009E3A50"/>
    <w:rsid w:val="009E4CBF"/>
    <w:rsid w:val="009E5464"/>
    <w:rsid w:val="009F18D2"/>
    <w:rsid w:val="009F2E07"/>
    <w:rsid w:val="009F47A4"/>
    <w:rsid w:val="009F4E64"/>
    <w:rsid w:val="009F55B9"/>
    <w:rsid w:val="00A005C0"/>
    <w:rsid w:val="00A03119"/>
    <w:rsid w:val="00A03F53"/>
    <w:rsid w:val="00A12794"/>
    <w:rsid w:val="00A12963"/>
    <w:rsid w:val="00A129C2"/>
    <w:rsid w:val="00A13F1C"/>
    <w:rsid w:val="00A165CB"/>
    <w:rsid w:val="00A201C6"/>
    <w:rsid w:val="00A20D15"/>
    <w:rsid w:val="00A22155"/>
    <w:rsid w:val="00A24084"/>
    <w:rsid w:val="00A243ED"/>
    <w:rsid w:val="00A25604"/>
    <w:rsid w:val="00A25692"/>
    <w:rsid w:val="00A273CC"/>
    <w:rsid w:val="00A30983"/>
    <w:rsid w:val="00A3153B"/>
    <w:rsid w:val="00A315FC"/>
    <w:rsid w:val="00A32ECF"/>
    <w:rsid w:val="00A33B91"/>
    <w:rsid w:val="00A344BE"/>
    <w:rsid w:val="00A36A3E"/>
    <w:rsid w:val="00A36CB4"/>
    <w:rsid w:val="00A416C3"/>
    <w:rsid w:val="00A41E33"/>
    <w:rsid w:val="00A42B04"/>
    <w:rsid w:val="00A43649"/>
    <w:rsid w:val="00A4445C"/>
    <w:rsid w:val="00A51F6B"/>
    <w:rsid w:val="00A5207D"/>
    <w:rsid w:val="00A52685"/>
    <w:rsid w:val="00A53A79"/>
    <w:rsid w:val="00A57897"/>
    <w:rsid w:val="00A61043"/>
    <w:rsid w:val="00A6626A"/>
    <w:rsid w:val="00A66BED"/>
    <w:rsid w:val="00A67AC7"/>
    <w:rsid w:val="00A732ED"/>
    <w:rsid w:val="00A7331F"/>
    <w:rsid w:val="00A73656"/>
    <w:rsid w:val="00A7410E"/>
    <w:rsid w:val="00A74FB6"/>
    <w:rsid w:val="00A80DD9"/>
    <w:rsid w:val="00A841DE"/>
    <w:rsid w:val="00A846E5"/>
    <w:rsid w:val="00A85C2A"/>
    <w:rsid w:val="00A85CFC"/>
    <w:rsid w:val="00A8689F"/>
    <w:rsid w:val="00A920DE"/>
    <w:rsid w:val="00A92FFA"/>
    <w:rsid w:val="00A96AAF"/>
    <w:rsid w:val="00AA1EB8"/>
    <w:rsid w:val="00AA6748"/>
    <w:rsid w:val="00AB1EE8"/>
    <w:rsid w:val="00AB20CF"/>
    <w:rsid w:val="00AB27A9"/>
    <w:rsid w:val="00AB3F4A"/>
    <w:rsid w:val="00AB5B70"/>
    <w:rsid w:val="00AB7CC3"/>
    <w:rsid w:val="00AC07BE"/>
    <w:rsid w:val="00AC2141"/>
    <w:rsid w:val="00AC22A7"/>
    <w:rsid w:val="00AC2A63"/>
    <w:rsid w:val="00AC4272"/>
    <w:rsid w:val="00AC5E7F"/>
    <w:rsid w:val="00AC5F45"/>
    <w:rsid w:val="00AC776F"/>
    <w:rsid w:val="00AD0531"/>
    <w:rsid w:val="00AD190F"/>
    <w:rsid w:val="00AD1A79"/>
    <w:rsid w:val="00AD2A14"/>
    <w:rsid w:val="00AD4BB3"/>
    <w:rsid w:val="00AD5A6E"/>
    <w:rsid w:val="00AE04A3"/>
    <w:rsid w:val="00AE0D1E"/>
    <w:rsid w:val="00AE2356"/>
    <w:rsid w:val="00AE235B"/>
    <w:rsid w:val="00AE6641"/>
    <w:rsid w:val="00AE6DA2"/>
    <w:rsid w:val="00AF066D"/>
    <w:rsid w:val="00AF1385"/>
    <w:rsid w:val="00AF5173"/>
    <w:rsid w:val="00AF6607"/>
    <w:rsid w:val="00AF798F"/>
    <w:rsid w:val="00B02A1E"/>
    <w:rsid w:val="00B02E4E"/>
    <w:rsid w:val="00B0503F"/>
    <w:rsid w:val="00B06CBA"/>
    <w:rsid w:val="00B11428"/>
    <w:rsid w:val="00B11D65"/>
    <w:rsid w:val="00B1263D"/>
    <w:rsid w:val="00B12A42"/>
    <w:rsid w:val="00B13DE7"/>
    <w:rsid w:val="00B14605"/>
    <w:rsid w:val="00B16276"/>
    <w:rsid w:val="00B1676E"/>
    <w:rsid w:val="00B236C4"/>
    <w:rsid w:val="00B2558E"/>
    <w:rsid w:val="00B26A29"/>
    <w:rsid w:val="00B27D3C"/>
    <w:rsid w:val="00B315CB"/>
    <w:rsid w:val="00B3211E"/>
    <w:rsid w:val="00B32B04"/>
    <w:rsid w:val="00B338F2"/>
    <w:rsid w:val="00B34372"/>
    <w:rsid w:val="00B35534"/>
    <w:rsid w:val="00B43942"/>
    <w:rsid w:val="00B44DB4"/>
    <w:rsid w:val="00B4708F"/>
    <w:rsid w:val="00B5020B"/>
    <w:rsid w:val="00B52EBD"/>
    <w:rsid w:val="00B53367"/>
    <w:rsid w:val="00B53D0E"/>
    <w:rsid w:val="00B55B15"/>
    <w:rsid w:val="00B561B6"/>
    <w:rsid w:val="00B61A86"/>
    <w:rsid w:val="00B61D8F"/>
    <w:rsid w:val="00B62D04"/>
    <w:rsid w:val="00B63A18"/>
    <w:rsid w:val="00B71BAF"/>
    <w:rsid w:val="00B71DB6"/>
    <w:rsid w:val="00B72669"/>
    <w:rsid w:val="00B73E91"/>
    <w:rsid w:val="00B759AA"/>
    <w:rsid w:val="00B75B7F"/>
    <w:rsid w:val="00B76D99"/>
    <w:rsid w:val="00B80800"/>
    <w:rsid w:val="00B822D6"/>
    <w:rsid w:val="00B859D6"/>
    <w:rsid w:val="00B9382A"/>
    <w:rsid w:val="00B93A03"/>
    <w:rsid w:val="00B96485"/>
    <w:rsid w:val="00B9682E"/>
    <w:rsid w:val="00BA0389"/>
    <w:rsid w:val="00BA1CE9"/>
    <w:rsid w:val="00BA2A29"/>
    <w:rsid w:val="00BA5DD0"/>
    <w:rsid w:val="00BA646C"/>
    <w:rsid w:val="00BA6D42"/>
    <w:rsid w:val="00BA7864"/>
    <w:rsid w:val="00BA7EF1"/>
    <w:rsid w:val="00BB2289"/>
    <w:rsid w:val="00BB2AC8"/>
    <w:rsid w:val="00BB3867"/>
    <w:rsid w:val="00BB564C"/>
    <w:rsid w:val="00BC275E"/>
    <w:rsid w:val="00BC384A"/>
    <w:rsid w:val="00BC48FE"/>
    <w:rsid w:val="00BC4FFA"/>
    <w:rsid w:val="00BD267F"/>
    <w:rsid w:val="00BD2B07"/>
    <w:rsid w:val="00BD31F6"/>
    <w:rsid w:val="00BD3A09"/>
    <w:rsid w:val="00BD5189"/>
    <w:rsid w:val="00BD6A6F"/>
    <w:rsid w:val="00BD6E01"/>
    <w:rsid w:val="00BE0023"/>
    <w:rsid w:val="00BE2D59"/>
    <w:rsid w:val="00BE451B"/>
    <w:rsid w:val="00BE704B"/>
    <w:rsid w:val="00BF0215"/>
    <w:rsid w:val="00BF19CD"/>
    <w:rsid w:val="00BF6F5A"/>
    <w:rsid w:val="00C00056"/>
    <w:rsid w:val="00C00B92"/>
    <w:rsid w:val="00C00F5A"/>
    <w:rsid w:val="00C01D53"/>
    <w:rsid w:val="00C05505"/>
    <w:rsid w:val="00C06221"/>
    <w:rsid w:val="00C06EEC"/>
    <w:rsid w:val="00C12885"/>
    <w:rsid w:val="00C15A27"/>
    <w:rsid w:val="00C15A49"/>
    <w:rsid w:val="00C17A16"/>
    <w:rsid w:val="00C20D75"/>
    <w:rsid w:val="00C21297"/>
    <w:rsid w:val="00C21AF2"/>
    <w:rsid w:val="00C21F64"/>
    <w:rsid w:val="00C23161"/>
    <w:rsid w:val="00C24441"/>
    <w:rsid w:val="00C262BA"/>
    <w:rsid w:val="00C304CF"/>
    <w:rsid w:val="00C31980"/>
    <w:rsid w:val="00C3796C"/>
    <w:rsid w:val="00C45D5A"/>
    <w:rsid w:val="00C45EAF"/>
    <w:rsid w:val="00C6101A"/>
    <w:rsid w:val="00C65633"/>
    <w:rsid w:val="00C65FD1"/>
    <w:rsid w:val="00C66CC7"/>
    <w:rsid w:val="00C70293"/>
    <w:rsid w:val="00C73216"/>
    <w:rsid w:val="00C73E59"/>
    <w:rsid w:val="00C75A98"/>
    <w:rsid w:val="00C80224"/>
    <w:rsid w:val="00C8265A"/>
    <w:rsid w:val="00C82B25"/>
    <w:rsid w:val="00C844AA"/>
    <w:rsid w:val="00C850A1"/>
    <w:rsid w:val="00C86368"/>
    <w:rsid w:val="00C87966"/>
    <w:rsid w:val="00C90412"/>
    <w:rsid w:val="00C904E7"/>
    <w:rsid w:val="00C909FB"/>
    <w:rsid w:val="00C92657"/>
    <w:rsid w:val="00C96066"/>
    <w:rsid w:val="00CA274B"/>
    <w:rsid w:val="00CA48C0"/>
    <w:rsid w:val="00CA4EFE"/>
    <w:rsid w:val="00CA64FE"/>
    <w:rsid w:val="00CB0FD2"/>
    <w:rsid w:val="00CB2D9D"/>
    <w:rsid w:val="00CB34B5"/>
    <w:rsid w:val="00CB3957"/>
    <w:rsid w:val="00CC09B4"/>
    <w:rsid w:val="00CD09F0"/>
    <w:rsid w:val="00CD4A36"/>
    <w:rsid w:val="00CD6779"/>
    <w:rsid w:val="00CD6C6B"/>
    <w:rsid w:val="00CE16D2"/>
    <w:rsid w:val="00CE439B"/>
    <w:rsid w:val="00CE65A5"/>
    <w:rsid w:val="00CF1120"/>
    <w:rsid w:val="00CF1539"/>
    <w:rsid w:val="00CF40A2"/>
    <w:rsid w:val="00CF4F2E"/>
    <w:rsid w:val="00CF6F82"/>
    <w:rsid w:val="00CF7DD6"/>
    <w:rsid w:val="00D077A1"/>
    <w:rsid w:val="00D10EBF"/>
    <w:rsid w:val="00D1348E"/>
    <w:rsid w:val="00D14DEF"/>
    <w:rsid w:val="00D2072C"/>
    <w:rsid w:val="00D20D18"/>
    <w:rsid w:val="00D21177"/>
    <w:rsid w:val="00D21D98"/>
    <w:rsid w:val="00D2231D"/>
    <w:rsid w:val="00D22E80"/>
    <w:rsid w:val="00D263B4"/>
    <w:rsid w:val="00D27A9B"/>
    <w:rsid w:val="00D30526"/>
    <w:rsid w:val="00D3094E"/>
    <w:rsid w:val="00D3319F"/>
    <w:rsid w:val="00D35A40"/>
    <w:rsid w:val="00D365C6"/>
    <w:rsid w:val="00D36B43"/>
    <w:rsid w:val="00D36DAA"/>
    <w:rsid w:val="00D41196"/>
    <w:rsid w:val="00D428F6"/>
    <w:rsid w:val="00D4413A"/>
    <w:rsid w:val="00D47EC7"/>
    <w:rsid w:val="00D53244"/>
    <w:rsid w:val="00D54C91"/>
    <w:rsid w:val="00D65314"/>
    <w:rsid w:val="00D6766D"/>
    <w:rsid w:val="00D81EA7"/>
    <w:rsid w:val="00D8320B"/>
    <w:rsid w:val="00D92E1A"/>
    <w:rsid w:val="00D93B64"/>
    <w:rsid w:val="00D9442E"/>
    <w:rsid w:val="00DA22C6"/>
    <w:rsid w:val="00DA785B"/>
    <w:rsid w:val="00DB22D9"/>
    <w:rsid w:val="00DB347F"/>
    <w:rsid w:val="00DB5633"/>
    <w:rsid w:val="00DB742C"/>
    <w:rsid w:val="00DB7B3F"/>
    <w:rsid w:val="00DC2DAD"/>
    <w:rsid w:val="00DC3B31"/>
    <w:rsid w:val="00DC51EF"/>
    <w:rsid w:val="00DC6083"/>
    <w:rsid w:val="00DD0541"/>
    <w:rsid w:val="00DD0CD8"/>
    <w:rsid w:val="00DD4BCB"/>
    <w:rsid w:val="00DD5310"/>
    <w:rsid w:val="00DD589C"/>
    <w:rsid w:val="00DE039A"/>
    <w:rsid w:val="00DE149A"/>
    <w:rsid w:val="00DE1727"/>
    <w:rsid w:val="00DE19E0"/>
    <w:rsid w:val="00DE3914"/>
    <w:rsid w:val="00DE6C56"/>
    <w:rsid w:val="00DF0E70"/>
    <w:rsid w:val="00DF1C5D"/>
    <w:rsid w:val="00DF2F78"/>
    <w:rsid w:val="00DF6726"/>
    <w:rsid w:val="00DF6F5D"/>
    <w:rsid w:val="00E00CFD"/>
    <w:rsid w:val="00E02A2E"/>
    <w:rsid w:val="00E02D17"/>
    <w:rsid w:val="00E07AD4"/>
    <w:rsid w:val="00E11774"/>
    <w:rsid w:val="00E14577"/>
    <w:rsid w:val="00E173EB"/>
    <w:rsid w:val="00E208DD"/>
    <w:rsid w:val="00E21807"/>
    <w:rsid w:val="00E229AC"/>
    <w:rsid w:val="00E22E58"/>
    <w:rsid w:val="00E2705B"/>
    <w:rsid w:val="00E30E0A"/>
    <w:rsid w:val="00E32366"/>
    <w:rsid w:val="00E32A77"/>
    <w:rsid w:val="00E331E4"/>
    <w:rsid w:val="00E33230"/>
    <w:rsid w:val="00E34038"/>
    <w:rsid w:val="00E34447"/>
    <w:rsid w:val="00E34DC4"/>
    <w:rsid w:val="00E34FBA"/>
    <w:rsid w:val="00E3518C"/>
    <w:rsid w:val="00E405EB"/>
    <w:rsid w:val="00E43055"/>
    <w:rsid w:val="00E43BEA"/>
    <w:rsid w:val="00E44227"/>
    <w:rsid w:val="00E44702"/>
    <w:rsid w:val="00E46365"/>
    <w:rsid w:val="00E522FB"/>
    <w:rsid w:val="00E52C75"/>
    <w:rsid w:val="00E5651A"/>
    <w:rsid w:val="00E60541"/>
    <w:rsid w:val="00E63398"/>
    <w:rsid w:val="00E639D2"/>
    <w:rsid w:val="00E70FA8"/>
    <w:rsid w:val="00E736FE"/>
    <w:rsid w:val="00E742F9"/>
    <w:rsid w:val="00E76796"/>
    <w:rsid w:val="00E77A2C"/>
    <w:rsid w:val="00E805AF"/>
    <w:rsid w:val="00E83431"/>
    <w:rsid w:val="00E847EA"/>
    <w:rsid w:val="00E85037"/>
    <w:rsid w:val="00E913A9"/>
    <w:rsid w:val="00E95CEC"/>
    <w:rsid w:val="00E96C12"/>
    <w:rsid w:val="00E96C6F"/>
    <w:rsid w:val="00E96DE9"/>
    <w:rsid w:val="00E9703B"/>
    <w:rsid w:val="00E9732E"/>
    <w:rsid w:val="00EA1FB0"/>
    <w:rsid w:val="00EA5E9E"/>
    <w:rsid w:val="00EA6BEB"/>
    <w:rsid w:val="00EB0DE7"/>
    <w:rsid w:val="00EB35D0"/>
    <w:rsid w:val="00EB411F"/>
    <w:rsid w:val="00EB48DA"/>
    <w:rsid w:val="00EB549D"/>
    <w:rsid w:val="00EC55D6"/>
    <w:rsid w:val="00ED0DBE"/>
    <w:rsid w:val="00ED1D75"/>
    <w:rsid w:val="00ED2F3C"/>
    <w:rsid w:val="00ED3298"/>
    <w:rsid w:val="00EE153E"/>
    <w:rsid w:val="00EE1A95"/>
    <w:rsid w:val="00EE23BA"/>
    <w:rsid w:val="00EE257C"/>
    <w:rsid w:val="00EE3249"/>
    <w:rsid w:val="00EE4F79"/>
    <w:rsid w:val="00EE5604"/>
    <w:rsid w:val="00EE56DD"/>
    <w:rsid w:val="00EE79BD"/>
    <w:rsid w:val="00EF0B1A"/>
    <w:rsid w:val="00EF1D2C"/>
    <w:rsid w:val="00EF4CF6"/>
    <w:rsid w:val="00EF5356"/>
    <w:rsid w:val="00EF588E"/>
    <w:rsid w:val="00F020A8"/>
    <w:rsid w:val="00F02AF7"/>
    <w:rsid w:val="00F034AB"/>
    <w:rsid w:val="00F118EA"/>
    <w:rsid w:val="00F12D56"/>
    <w:rsid w:val="00F13C6B"/>
    <w:rsid w:val="00F172CD"/>
    <w:rsid w:val="00F177B1"/>
    <w:rsid w:val="00F20EF0"/>
    <w:rsid w:val="00F2707F"/>
    <w:rsid w:val="00F308DF"/>
    <w:rsid w:val="00F30F75"/>
    <w:rsid w:val="00F32CD1"/>
    <w:rsid w:val="00F37A63"/>
    <w:rsid w:val="00F40E39"/>
    <w:rsid w:val="00F443EB"/>
    <w:rsid w:val="00F5118E"/>
    <w:rsid w:val="00F51F32"/>
    <w:rsid w:val="00F52C12"/>
    <w:rsid w:val="00F54575"/>
    <w:rsid w:val="00F55ED1"/>
    <w:rsid w:val="00F56893"/>
    <w:rsid w:val="00F57BE3"/>
    <w:rsid w:val="00F61303"/>
    <w:rsid w:val="00F658E7"/>
    <w:rsid w:val="00F65B15"/>
    <w:rsid w:val="00F74880"/>
    <w:rsid w:val="00F74A5E"/>
    <w:rsid w:val="00F74F7B"/>
    <w:rsid w:val="00F77059"/>
    <w:rsid w:val="00F77B7A"/>
    <w:rsid w:val="00F77F42"/>
    <w:rsid w:val="00F8016B"/>
    <w:rsid w:val="00F80635"/>
    <w:rsid w:val="00F8190C"/>
    <w:rsid w:val="00F83CF1"/>
    <w:rsid w:val="00F9008D"/>
    <w:rsid w:val="00F906D7"/>
    <w:rsid w:val="00F91B1C"/>
    <w:rsid w:val="00F944C0"/>
    <w:rsid w:val="00F96A38"/>
    <w:rsid w:val="00FA114C"/>
    <w:rsid w:val="00FA44E0"/>
    <w:rsid w:val="00FA4608"/>
    <w:rsid w:val="00FB0D9C"/>
    <w:rsid w:val="00FB181D"/>
    <w:rsid w:val="00FB18CB"/>
    <w:rsid w:val="00FB730C"/>
    <w:rsid w:val="00FB7329"/>
    <w:rsid w:val="00FC1027"/>
    <w:rsid w:val="00FD1A46"/>
    <w:rsid w:val="00FD2260"/>
    <w:rsid w:val="00FD6734"/>
    <w:rsid w:val="00FD6E7D"/>
    <w:rsid w:val="00FE7BEB"/>
    <w:rsid w:val="00FF05B5"/>
    <w:rsid w:val="00FF05FA"/>
    <w:rsid w:val="00FF086A"/>
    <w:rsid w:val="00FF157A"/>
    <w:rsid w:val="00FF499E"/>
    <w:rsid w:val="00FF7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2908"/>
  <w15:chartTrackingRefBased/>
  <w15:docId w15:val="{1913B081-0EFA-4F40-902E-D403B966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lang w:val="sq-AL"/>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rsid w:val="00E14577"/>
    <w:rPr>
      <w:rFonts w:eastAsiaTheme="majorEastAsia" w:cstheme="majorBidi"/>
      <w:color w:val="039A6C" w:themeColor="accent1" w:themeShade="BF"/>
    </w:rPr>
  </w:style>
  <w:style w:type="character" w:customStyle="1" w:styleId="Heading6Char">
    <w:name w:val="Heading 6 Char"/>
    <w:basedOn w:val="DefaultParagraphFont"/>
    <w:link w:val="Heading6"/>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L,3,Ha,lp"/>
    <w:basedOn w:val="Normal"/>
    <w:link w:val="ListParagraphChar"/>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5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nhideWhenUsed/>
    <w:rsid w:val="00E14577"/>
  </w:style>
  <w:style w:type="paragraph" w:styleId="ListBullet">
    <w:name w:val="List Bullet"/>
    <w:basedOn w:val="Normal"/>
    <w:uiPriority w:val="99"/>
    <w:rsid w:val="00D41196"/>
    <w:pPr>
      <w:numPr>
        <w:numId w:val="1"/>
      </w:numPr>
      <w:ind w:left="720"/>
    </w:pPr>
  </w:style>
  <w:style w:type="character" w:styleId="Emphasis">
    <w:name w:val="Emphasis"/>
    <w:basedOn w:val="DefaultParagraphFont"/>
    <w:uiPriority w:val="20"/>
    <w:qFormat/>
    <w:rsid w:val="00D41196"/>
    <w:rPr>
      <w:b/>
      <w:i w:val="0"/>
      <w:iCs/>
    </w:rPr>
  </w:style>
  <w:style w:type="paragraph" w:styleId="Caption">
    <w:name w:val="caption"/>
    <w:basedOn w:val="Normal"/>
    <w:next w:val="Normal"/>
    <w:unhideWhenUsed/>
    <w:qFormat/>
    <w:rsid w:val="005B7E45"/>
    <w:pPr>
      <w:spacing w:before="0" w:after="120" w:line="276" w:lineRule="auto"/>
    </w:pPr>
    <w:rPr>
      <w:b/>
      <w:bCs/>
      <w:color w:val="039A6C" w:themeColor="accent1" w:themeShade="BF"/>
      <w:sz w:val="16"/>
      <w:szCs w:val="16"/>
    </w:rPr>
  </w:style>
  <w:style w:type="character" w:styleId="Strong">
    <w:name w:val="Strong"/>
    <w:qFormat/>
    <w:rsid w:val="005B7E45"/>
    <w:rPr>
      <w:b/>
      <w:bCs/>
    </w:rPr>
  </w:style>
  <w:style w:type="paragraph" w:styleId="NoSpacing">
    <w:name w:val="No Spacing"/>
    <w:link w:val="NoSpacingChar"/>
    <w:uiPriority w:val="1"/>
    <w:qFormat/>
    <w:rsid w:val="005B7E45"/>
    <w:pPr>
      <w:spacing w:after="0" w:line="240" w:lineRule="auto"/>
    </w:pPr>
    <w:rPr>
      <w:rFonts w:eastAsiaTheme="minorEastAsia"/>
      <w:kern w:val="0"/>
      <w:sz w:val="20"/>
      <w:szCs w:val="20"/>
      <w14:ligatures w14:val="none"/>
    </w:rPr>
  </w:style>
  <w:style w:type="character" w:styleId="SubtleEmphasis">
    <w:name w:val="Subtle Emphasis"/>
    <w:uiPriority w:val="19"/>
    <w:qFormat/>
    <w:rsid w:val="005B7E45"/>
    <w:rPr>
      <w:i/>
      <w:iCs/>
      <w:color w:val="026648" w:themeColor="accent1" w:themeShade="7F"/>
    </w:rPr>
  </w:style>
  <w:style w:type="character" w:styleId="SubtleReference">
    <w:name w:val="Subtle Reference"/>
    <w:uiPriority w:val="31"/>
    <w:qFormat/>
    <w:rsid w:val="005B7E45"/>
    <w:rPr>
      <w:b/>
      <w:bCs/>
      <w:color w:val="05CF92" w:themeColor="accent1"/>
    </w:rPr>
  </w:style>
  <w:style w:type="character" w:styleId="BookTitle">
    <w:name w:val="Book Title"/>
    <w:uiPriority w:val="33"/>
    <w:qFormat/>
    <w:rsid w:val="005B7E45"/>
    <w:rPr>
      <w:b/>
      <w:bCs/>
      <w:i/>
      <w:iCs/>
      <w:spacing w:val="0"/>
    </w:rPr>
  </w:style>
  <w:style w:type="paragraph" w:styleId="TOCHeading">
    <w:name w:val="TOC Heading"/>
    <w:basedOn w:val="Heading1"/>
    <w:next w:val="Normal"/>
    <w:uiPriority w:val="39"/>
    <w:unhideWhenUsed/>
    <w:qFormat/>
    <w:rsid w:val="005B7E45"/>
    <w:pPr>
      <w:keepNext w:val="0"/>
      <w:keepLines w:val="0"/>
      <w:framePr w:hSpace="0" w:wrap="auto" w:vAnchor="margin" w:hAnchor="text" w:yAlign="inline"/>
      <w:pBdr>
        <w:top w:val="single" w:sz="24" w:space="0" w:color="05CF92" w:themeColor="accent1"/>
        <w:left w:val="single" w:sz="24" w:space="0" w:color="05CF92" w:themeColor="accent1"/>
        <w:bottom w:val="single" w:sz="24" w:space="0" w:color="05CF92" w:themeColor="accent1"/>
        <w:right w:val="single" w:sz="24" w:space="0" w:color="05CF92" w:themeColor="accent1"/>
      </w:pBdr>
      <w:shd w:val="clear" w:color="auto" w:fill="05CF92" w:themeFill="accent1"/>
      <w:spacing w:before="0" w:after="0" w:line="276" w:lineRule="auto"/>
      <w:outlineLvl w:val="9"/>
    </w:pPr>
    <w:rPr>
      <w:rFonts w:asciiTheme="minorHAnsi" w:eastAsiaTheme="minorEastAsia" w:hAnsiTheme="minorHAnsi" w:cstheme="minorBidi"/>
      <w:b w:val="0"/>
      <w:spacing w:val="15"/>
      <w:sz w:val="22"/>
      <w:szCs w:val="22"/>
    </w:rPr>
  </w:style>
  <w:style w:type="character" w:customStyle="1" w:styleId="NoSpacingChar">
    <w:name w:val="No Spacing Char"/>
    <w:basedOn w:val="DefaultParagraphFont"/>
    <w:link w:val="NoSpacing"/>
    <w:uiPriority w:val="1"/>
    <w:rsid w:val="005B7E45"/>
    <w:rPr>
      <w:rFonts w:eastAsiaTheme="minorEastAsia"/>
      <w:kern w:val="0"/>
      <w:sz w:val="20"/>
      <w:szCs w:val="20"/>
      <w14:ligatures w14:val="none"/>
    </w:rPr>
  </w:style>
  <w:style w:type="paragraph" w:styleId="TOC2">
    <w:name w:val="toc 2"/>
    <w:basedOn w:val="Normal"/>
    <w:next w:val="Normal"/>
    <w:autoRedefine/>
    <w:uiPriority w:val="39"/>
    <w:unhideWhenUsed/>
    <w:rsid w:val="005B7E45"/>
    <w:pPr>
      <w:spacing w:before="0" w:after="100" w:line="276" w:lineRule="auto"/>
      <w:ind w:left="200"/>
    </w:pPr>
    <w:rPr>
      <w:color w:val="auto"/>
      <w:sz w:val="20"/>
      <w:szCs w:val="20"/>
    </w:rPr>
  </w:style>
  <w:style w:type="paragraph" w:styleId="TOC1">
    <w:name w:val="toc 1"/>
    <w:basedOn w:val="Normal"/>
    <w:next w:val="Normal"/>
    <w:autoRedefine/>
    <w:uiPriority w:val="39"/>
    <w:unhideWhenUsed/>
    <w:rsid w:val="005B7E45"/>
    <w:pPr>
      <w:spacing w:before="0" w:after="100" w:line="276" w:lineRule="auto"/>
    </w:pPr>
    <w:rPr>
      <w:color w:val="auto"/>
      <w:sz w:val="20"/>
      <w:szCs w:val="20"/>
    </w:rPr>
  </w:style>
  <w:style w:type="paragraph" w:styleId="TOC3">
    <w:name w:val="toc 3"/>
    <w:basedOn w:val="Normal"/>
    <w:next w:val="Normal"/>
    <w:autoRedefine/>
    <w:uiPriority w:val="39"/>
    <w:unhideWhenUsed/>
    <w:rsid w:val="005B7E45"/>
    <w:pPr>
      <w:spacing w:before="0" w:after="100" w:line="360" w:lineRule="auto"/>
      <w:ind w:left="400"/>
      <w:jc w:val="both"/>
    </w:pPr>
    <w:rPr>
      <w:color w:val="auto"/>
      <w:sz w:val="20"/>
      <w:szCs w:val="20"/>
    </w:rPr>
  </w:style>
  <w:style w:type="paragraph" w:styleId="BalloonText">
    <w:name w:val="Balloon Text"/>
    <w:basedOn w:val="Normal"/>
    <w:link w:val="BalloonTextChar"/>
    <w:uiPriority w:val="99"/>
    <w:unhideWhenUsed/>
    <w:rsid w:val="005B7E45"/>
    <w:pPr>
      <w:spacing w:before="0" w:line="276" w:lineRule="auto"/>
    </w:pPr>
    <w:rPr>
      <w:rFonts w:ascii="Tahoma" w:hAnsi="Tahoma" w:cs="Tahoma"/>
      <w:b/>
      <w:color w:val="0E2841" w:themeColor="text2"/>
      <w:sz w:val="16"/>
      <w:szCs w:val="16"/>
    </w:rPr>
  </w:style>
  <w:style w:type="character" w:customStyle="1" w:styleId="BalloonTextChar">
    <w:name w:val="Balloon Text Char"/>
    <w:basedOn w:val="DefaultParagraphFont"/>
    <w:link w:val="BalloonText"/>
    <w:uiPriority w:val="99"/>
    <w:rsid w:val="005B7E45"/>
    <w:rPr>
      <w:rFonts w:ascii="Tahoma" w:eastAsiaTheme="minorEastAsia" w:hAnsi="Tahoma" w:cs="Tahoma"/>
      <w:b/>
      <w:color w:val="0E2841" w:themeColor="text2"/>
      <w:kern w:val="0"/>
      <w:sz w:val="16"/>
      <w:szCs w:val="16"/>
      <w:lang w:val="sq-AL"/>
      <w14:ligatures w14:val="none"/>
    </w:rPr>
  </w:style>
  <w:style w:type="paragraph" w:customStyle="1" w:styleId="Name">
    <w:name w:val="Name"/>
    <w:basedOn w:val="Normal"/>
    <w:uiPriority w:val="3"/>
    <w:qFormat/>
    <w:rsid w:val="005B7E45"/>
    <w:pPr>
      <w:spacing w:before="0" w:line="240" w:lineRule="auto"/>
      <w:jc w:val="right"/>
    </w:pPr>
    <w:rPr>
      <w:b/>
      <w:color w:val="0E2841" w:themeColor="text2"/>
      <w:sz w:val="28"/>
    </w:rPr>
  </w:style>
  <w:style w:type="character" w:styleId="PlaceholderText">
    <w:name w:val="Placeholder Text"/>
    <w:basedOn w:val="DefaultParagraphFont"/>
    <w:uiPriority w:val="99"/>
    <w:unhideWhenUsed/>
    <w:rsid w:val="005B7E45"/>
    <w:rPr>
      <w:color w:val="808080"/>
    </w:rPr>
  </w:style>
  <w:style w:type="paragraph" w:customStyle="1" w:styleId="Content">
    <w:name w:val="Content"/>
    <w:basedOn w:val="Normal"/>
    <w:link w:val="ContentChar"/>
    <w:qFormat/>
    <w:rsid w:val="005B7E45"/>
    <w:pPr>
      <w:spacing w:before="0" w:line="276" w:lineRule="auto"/>
    </w:pPr>
    <w:rPr>
      <w:color w:val="0E2841" w:themeColor="text2"/>
      <w:sz w:val="28"/>
    </w:rPr>
  </w:style>
  <w:style w:type="paragraph" w:customStyle="1" w:styleId="EmphasisText">
    <w:name w:val="Emphasis Text"/>
    <w:basedOn w:val="Normal"/>
    <w:link w:val="EmphasisTextChar"/>
    <w:qFormat/>
    <w:rsid w:val="005B7E45"/>
    <w:pPr>
      <w:spacing w:before="0" w:line="276" w:lineRule="auto"/>
    </w:pPr>
    <w:rPr>
      <w:b/>
      <w:color w:val="0E2841" w:themeColor="text2"/>
      <w:sz w:val="28"/>
    </w:rPr>
  </w:style>
  <w:style w:type="character" w:customStyle="1" w:styleId="ContentChar">
    <w:name w:val="Content Char"/>
    <w:basedOn w:val="DefaultParagraphFont"/>
    <w:link w:val="Content"/>
    <w:rsid w:val="005B7E45"/>
    <w:rPr>
      <w:rFonts w:eastAsiaTheme="minorEastAsia"/>
      <w:color w:val="0E2841" w:themeColor="text2"/>
      <w:kern w:val="0"/>
      <w:sz w:val="28"/>
      <w:szCs w:val="22"/>
      <w:lang w:val="sq-AL"/>
      <w14:ligatures w14:val="none"/>
    </w:rPr>
  </w:style>
  <w:style w:type="character" w:customStyle="1" w:styleId="EmphasisTextChar">
    <w:name w:val="Emphasis Text Char"/>
    <w:basedOn w:val="DefaultParagraphFont"/>
    <w:link w:val="EmphasisText"/>
    <w:rsid w:val="005B7E45"/>
    <w:rPr>
      <w:rFonts w:eastAsiaTheme="minorEastAsia"/>
      <w:b/>
      <w:color w:val="0E2841" w:themeColor="text2"/>
      <w:kern w:val="0"/>
      <w:sz w:val="28"/>
      <w:szCs w:val="22"/>
      <w:lang w:val="sq-AL"/>
      <w14:ligatures w14:val="none"/>
    </w:rPr>
  </w:style>
  <w:style w:type="paragraph" w:customStyle="1" w:styleId="Char2">
    <w:name w:val="Char2"/>
    <w:basedOn w:val="Normal"/>
    <w:rsid w:val="005B7E45"/>
    <w:pPr>
      <w:spacing w:before="0" w:after="160" w:line="240" w:lineRule="exact"/>
    </w:pPr>
    <w:rPr>
      <w:rFonts w:ascii="Tahoma" w:eastAsia="MS Mincho" w:hAnsi="Tahoma" w:cs="Times New Roman"/>
      <w:color w:val="auto"/>
      <w:sz w:val="20"/>
      <w:szCs w:val="20"/>
    </w:rPr>
  </w:style>
  <w:style w:type="paragraph" w:customStyle="1" w:styleId="Default">
    <w:name w:val="Default"/>
    <w:uiPriority w:val="99"/>
    <w:rsid w:val="005B7E45"/>
    <w:pPr>
      <w:autoSpaceDE w:val="0"/>
      <w:autoSpaceDN w:val="0"/>
      <w:adjustRightInd w:val="0"/>
      <w:spacing w:after="0" w:line="240" w:lineRule="auto"/>
    </w:pPr>
    <w:rPr>
      <w:rFonts w:ascii="Calibri" w:eastAsia="Times New Roman" w:hAnsi="Calibri" w:cs="Calibri"/>
      <w:color w:val="000000"/>
      <w:kern w:val="0"/>
      <w14:ligatures w14:val="none"/>
    </w:rPr>
  </w:style>
  <w:style w:type="character" w:styleId="CommentReference">
    <w:name w:val="annotation reference"/>
    <w:uiPriority w:val="99"/>
    <w:rsid w:val="005B7E45"/>
    <w:rPr>
      <w:sz w:val="16"/>
      <w:szCs w:val="16"/>
    </w:rPr>
  </w:style>
  <w:style w:type="paragraph" w:styleId="CommentText">
    <w:name w:val="annotation text"/>
    <w:basedOn w:val="Normal"/>
    <w:link w:val="CommentTextChar"/>
    <w:uiPriority w:val="99"/>
    <w:rsid w:val="005B7E45"/>
    <w:pPr>
      <w:spacing w:before="0" w:after="200" w:line="276" w:lineRule="auto"/>
    </w:pPr>
    <w:rPr>
      <w:rFonts w:ascii="Calibri" w:eastAsia="Calibri" w:hAnsi="Calibri" w:cs="Times New Roman"/>
      <w:color w:val="auto"/>
      <w:sz w:val="20"/>
      <w:szCs w:val="20"/>
      <w:lang w:val="x-none" w:eastAsia="x-none"/>
    </w:rPr>
  </w:style>
  <w:style w:type="character" w:customStyle="1" w:styleId="CommentTextChar">
    <w:name w:val="Comment Text Char"/>
    <w:basedOn w:val="DefaultParagraphFont"/>
    <w:link w:val="CommentText"/>
    <w:uiPriority w:val="99"/>
    <w:rsid w:val="005B7E45"/>
    <w:rPr>
      <w:rFonts w:ascii="Calibri" w:eastAsia="Calibri" w:hAnsi="Calibri"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rsid w:val="005B7E45"/>
    <w:rPr>
      <w:b/>
      <w:bCs/>
    </w:rPr>
  </w:style>
  <w:style w:type="character" w:customStyle="1" w:styleId="CommentSubjectChar">
    <w:name w:val="Comment Subject Char"/>
    <w:basedOn w:val="CommentTextChar"/>
    <w:link w:val="CommentSubject"/>
    <w:uiPriority w:val="99"/>
    <w:rsid w:val="005B7E45"/>
    <w:rPr>
      <w:rFonts w:ascii="Calibri" w:eastAsia="Calibri" w:hAnsi="Calibri" w:cs="Times New Roman"/>
      <w:b/>
      <w:bCs/>
      <w:kern w:val="0"/>
      <w:sz w:val="20"/>
      <w:szCs w:val="20"/>
      <w:lang w:val="x-none" w:eastAsia="x-none"/>
      <w14:ligatures w14:val="non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5B7E45"/>
    <w:rPr>
      <w:rFonts w:eastAsiaTheme="minorEastAsia"/>
      <w:color w:val="000000" w:themeColor="text1"/>
      <w:kern w:val="0"/>
      <w:szCs w:val="22"/>
      <w14:ligatures w14:val="none"/>
    </w:rPr>
  </w:style>
  <w:style w:type="paragraph" w:styleId="NormalWeb">
    <w:name w:val="Normal (Web)"/>
    <w:basedOn w:val="Normal"/>
    <w:link w:val="NormalWebChar"/>
    <w:uiPriority w:val="99"/>
    <w:unhideWhenUsed/>
    <w:qFormat/>
    <w:rsid w:val="005B7E45"/>
    <w:pPr>
      <w:spacing w:before="0" w:line="240" w:lineRule="auto"/>
    </w:pPr>
    <w:rPr>
      <w:rFonts w:ascii="Times New Roman" w:eastAsia="Calibri" w:hAnsi="Times New Roman" w:cs="Times New Roman"/>
      <w:color w:val="auto"/>
      <w:szCs w:val="24"/>
      <w:lang w:val="en-GB" w:eastAsia="en-GB"/>
    </w:rPr>
  </w:style>
  <w:style w:type="paragraph" w:customStyle="1" w:styleId="m-5097242026346562452msolistparagraph">
    <w:name w:val="m_-5097242026346562452msolistparagraph"/>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q4iawc">
    <w:name w:val="q4iawc"/>
    <w:rsid w:val="005B7E45"/>
  </w:style>
  <w:style w:type="paragraph" w:styleId="TableofFigures">
    <w:name w:val="table of figures"/>
    <w:basedOn w:val="Normal"/>
    <w:next w:val="Normal"/>
    <w:uiPriority w:val="99"/>
    <w:rsid w:val="005B7E45"/>
    <w:pPr>
      <w:spacing w:before="0" w:line="276" w:lineRule="auto"/>
      <w:ind w:left="440" w:hanging="440"/>
    </w:pPr>
    <w:rPr>
      <w:rFonts w:ascii="Calibri" w:eastAsia="Calibri" w:hAnsi="Calibri" w:cs="Calibri"/>
      <w:caps/>
      <w:color w:val="auto"/>
      <w:sz w:val="20"/>
      <w:szCs w:val="20"/>
    </w:rPr>
  </w:style>
  <w:style w:type="table" w:styleId="TableClassic1">
    <w:name w:val="Table Classic 1"/>
    <w:basedOn w:val="TableNormal"/>
    <w:rsid w:val="005B7E45"/>
    <w:pPr>
      <w:spacing w:after="200" w:line="276" w:lineRule="auto"/>
    </w:pPr>
    <w:rPr>
      <w:rFonts w:ascii="Times New Roman" w:eastAsia="Times New Roman" w:hAnsi="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3">
    <w:name w:val="Grid Table 3"/>
    <w:basedOn w:val="TableNormal"/>
    <w:uiPriority w:val="48"/>
    <w:rsid w:val="005B7E45"/>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EndnoteText">
    <w:name w:val="endnote text"/>
    <w:basedOn w:val="Normal"/>
    <w:link w:val="EndnoteTextChar"/>
    <w:rsid w:val="005B7E45"/>
    <w:pPr>
      <w:spacing w:before="0" w:after="200" w:line="276" w:lineRule="auto"/>
    </w:pPr>
    <w:rPr>
      <w:rFonts w:ascii="Calibri" w:eastAsia="Calibri" w:hAnsi="Calibri" w:cs="Times New Roman"/>
      <w:color w:val="auto"/>
      <w:sz w:val="20"/>
      <w:szCs w:val="20"/>
    </w:rPr>
  </w:style>
  <w:style w:type="character" w:customStyle="1" w:styleId="EndnoteTextChar">
    <w:name w:val="Endnote Text Char"/>
    <w:basedOn w:val="DefaultParagraphFont"/>
    <w:link w:val="EndnoteText"/>
    <w:rsid w:val="005B7E45"/>
    <w:rPr>
      <w:rFonts w:ascii="Calibri" w:eastAsia="Calibri" w:hAnsi="Calibri" w:cs="Times New Roman"/>
      <w:kern w:val="0"/>
      <w:sz w:val="20"/>
      <w:szCs w:val="20"/>
      <w:lang w:val="sq-AL"/>
      <w14:ligatures w14:val="none"/>
    </w:rPr>
  </w:style>
  <w:style w:type="character" w:styleId="EndnoteReference">
    <w:name w:val="endnote reference"/>
    <w:rsid w:val="005B7E45"/>
    <w:rPr>
      <w:vertAlign w:val="superscript"/>
    </w:rPr>
  </w:style>
  <w:style w:type="paragraph" w:styleId="FootnoteText">
    <w:name w:val="footnote text"/>
    <w:basedOn w:val="Normal"/>
    <w:link w:val="FootnoteTextChar"/>
    <w:uiPriority w:val="99"/>
    <w:rsid w:val="005B7E45"/>
    <w:pPr>
      <w:spacing w:before="0" w:after="200" w:line="276" w:lineRule="auto"/>
    </w:pPr>
    <w:rPr>
      <w:rFonts w:ascii="Calibri" w:eastAsia="Calibri" w:hAnsi="Calibri" w:cs="Times New Roman"/>
      <w:color w:val="auto"/>
      <w:sz w:val="20"/>
      <w:szCs w:val="20"/>
    </w:rPr>
  </w:style>
  <w:style w:type="character" w:customStyle="1" w:styleId="FootnoteTextChar">
    <w:name w:val="Footnote Text Char"/>
    <w:basedOn w:val="DefaultParagraphFont"/>
    <w:link w:val="FootnoteText"/>
    <w:uiPriority w:val="99"/>
    <w:rsid w:val="005B7E45"/>
    <w:rPr>
      <w:rFonts w:ascii="Calibri" w:eastAsia="Calibri" w:hAnsi="Calibri" w:cs="Times New Roman"/>
      <w:kern w:val="0"/>
      <w:sz w:val="20"/>
      <w:szCs w:val="20"/>
      <w:lang w:val="sq-AL"/>
      <w14:ligatures w14:val="none"/>
    </w:rPr>
  </w:style>
  <w:style w:type="character" w:styleId="FootnoteReference">
    <w:name w:val="footnote reference"/>
    <w:uiPriority w:val="99"/>
    <w:rsid w:val="005B7E45"/>
    <w:rPr>
      <w:vertAlign w:val="superscript"/>
    </w:rPr>
  </w:style>
  <w:style w:type="table" w:styleId="TableList3">
    <w:name w:val="Table List 3"/>
    <w:basedOn w:val="TableNormal"/>
    <w:rsid w:val="005B7E45"/>
    <w:pPr>
      <w:spacing w:after="200" w:line="276" w:lineRule="auto"/>
    </w:pPr>
    <w:rPr>
      <w:rFonts w:ascii="Times New Roman" w:eastAsia="Times New Roman" w:hAnsi="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lainTable3">
    <w:name w:val="Plain Table 3"/>
    <w:basedOn w:val="TableNormal"/>
    <w:uiPriority w:val="43"/>
    <w:rsid w:val="005B7E45"/>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1">
    <w:name w:val="No List1"/>
    <w:next w:val="NoList"/>
    <w:uiPriority w:val="99"/>
    <w:semiHidden/>
    <w:unhideWhenUsed/>
    <w:rsid w:val="005B7E45"/>
  </w:style>
  <w:style w:type="paragraph" w:customStyle="1" w:styleId="contentpasted0">
    <w:name w:val="contentpasted0"/>
    <w:basedOn w:val="Normal"/>
    <w:rsid w:val="005B7E45"/>
    <w:pPr>
      <w:spacing w:before="0" w:line="240" w:lineRule="auto"/>
    </w:pPr>
    <w:rPr>
      <w:rFonts w:ascii="Calibri" w:eastAsia="Calibri" w:hAnsi="Calibri" w:cs="Calibri"/>
      <w:color w:val="auto"/>
      <w:sz w:val="22"/>
    </w:rPr>
  </w:style>
  <w:style w:type="table" w:customStyle="1" w:styleId="TableGrid1">
    <w:name w:val="Table Grid1"/>
    <w:basedOn w:val="TableNormal"/>
    <w:next w:val="TableGrid"/>
    <w:uiPriority w:val="59"/>
    <w:rsid w:val="005B7E4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5B7E45"/>
    <w:pPr>
      <w:spacing w:after="0" w:line="240" w:lineRule="auto"/>
    </w:pPr>
    <w:rPr>
      <w:kern w:val="0"/>
      <w:sz w:val="22"/>
      <w:szCs w:val="22"/>
      <w14:ligatures w14:val="none"/>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5B7E45"/>
    <w:pPr>
      <w:spacing w:after="0" w:line="240" w:lineRule="auto"/>
    </w:pPr>
    <w:rPr>
      <w:kern w:val="0"/>
      <w:sz w:val="22"/>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5B7E45"/>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01">
    <w:name w:val="fontstyle01"/>
    <w:basedOn w:val="DefaultParagraphFont"/>
    <w:rsid w:val="005B7E45"/>
    <w:rPr>
      <w:rFonts w:ascii="Garamond" w:hAnsi="Garamond" w:hint="default"/>
      <w:b w:val="0"/>
      <w:bCs w:val="0"/>
      <w:i w:val="0"/>
      <w:iCs w:val="0"/>
      <w:color w:val="000000"/>
      <w:sz w:val="24"/>
      <w:szCs w:val="24"/>
    </w:rPr>
  </w:style>
  <w:style w:type="character" w:customStyle="1" w:styleId="afinputtextcontent">
    <w:name w:val="af_inputtext_content"/>
    <w:basedOn w:val="DefaultParagraphFont"/>
    <w:rsid w:val="005B7E45"/>
  </w:style>
  <w:style w:type="table" w:styleId="GridTable1Light-Accent2">
    <w:name w:val="Grid Table 1 Light Accent 2"/>
    <w:basedOn w:val="TableNormal"/>
    <w:uiPriority w:val="46"/>
    <w:rsid w:val="005B7E45"/>
    <w:pPr>
      <w:spacing w:after="0" w:line="240" w:lineRule="auto"/>
    </w:pPr>
    <w:rPr>
      <w:kern w:val="0"/>
      <w14:ligatures w14:val="none"/>
    </w:r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3FF" w:themeColor="accent2" w:themeTint="99"/>
        </w:tcBorders>
      </w:tcPr>
    </w:tblStylePr>
    <w:tblStylePr w:type="lastRow">
      <w:rPr>
        <w:b/>
        <w:bCs/>
      </w:rPr>
      <w:tblPr/>
      <w:tcPr>
        <w:tcBorders>
          <w:top w:val="double" w:sz="2" w:space="0" w:color="3C93FF"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B7E45"/>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B7E4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xcontentpasted0">
    <w:name w:val="x_contentpasted0"/>
    <w:basedOn w:val="DefaultParagraphFont"/>
    <w:rsid w:val="005B7E45"/>
  </w:style>
  <w:style w:type="paragraph" w:customStyle="1" w:styleId="xmsolistparagraph">
    <w:name w:val="x_msolistparagraph"/>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table" w:styleId="GridTable2-Accent2">
    <w:name w:val="Grid Table 2 Accent 2"/>
    <w:basedOn w:val="TableNormal"/>
    <w:uiPriority w:val="47"/>
    <w:rsid w:val="005B7E45"/>
    <w:pPr>
      <w:spacing w:after="0" w:line="240" w:lineRule="auto"/>
    </w:pPr>
    <w:rPr>
      <w:kern w:val="0"/>
      <w14:ligatures w14:val="none"/>
    </w:rPr>
    <w:tblPr>
      <w:tblStyleRowBandSize w:val="1"/>
      <w:tblStyleColBandSize w:val="1"/>
      <w:tblBorders>
        <w:top w:val="single" w:sz="2" w:space="0" w:color="3C93FF" w:themeColor="accent2" w:themeTint="99"/>
        <w:bottom w:val="single" w:sz="2" w:space="0" w:color="3C93FF" w:themeColor="accent2" w:themeTint="99"/>
        <w:insideH w:val="single" w:sz="2" w:space="0" w:color="3C93FF" w:themeColor="accent2" w:themeTint="99"/>
        <w:insideV w:val="single" w:sz="2" w:space="0" w:color="3C93FF" w:themeColor="accent2" w:themeTint="99"/>
      </w:tblBorders>
    </w:tblPr>
    <w:tblStylePr w:type="firstRow">
      <w:rPr>
        <w:b/>
        <w:bCs/>
      </w:rPr>
      <w:tblPr/>
      <w:tcPr>
        <w:tcBorders>
          <w:top w:val="nil"/>
          <w:bottom w:val="single" w:sz="12" w:space="0" w:color="3C93FF" w:themeColor="accent2" w:themeTint="99"/>
          <w:insideH w:val="nil"/>
          <w:insideV w:val="nil"/>
        </w:tcBorders>
        <w:shd w:val="clear" w:color="auto" w:fill="FFFFFF" w:themeFill="background1"/>
      </w:tcPr>
    </w:tblStylePr>
    <w:tblStylePr w:type="lastRow">
      <w:rPr>
        <w:b/>
        <w:bCs/>
      </w:rPr>
      <w:tblPr/>
      <w:tcPr>
        <w:tcBorders>
          <w:top w:val="double" w:sz="2" w:space="0" w:color="3C9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BFF" w:themeFill="accent2" w:themeFillTint="33"/>
      </w:tcPr>
    </w:tblStylePr>
    <w:tblStylePr w:type="band1Horz">
      <w:tblPr/>
      <w:tcPr>
        <w:shd w:val="clear" w:color="auto" w:fill="BEDBFF" w:themeFill="accent2" w:themeFillTint="33"/>
      </w:tcPr>
    </w:tblStylePr>
  </w:style>
  <w:style w:type="character" w:styleId="FollowedHyperlink">
    <w:name w:val="FollowedHyperlink"/>
    <w:basedOn w:val="DefaultParagraphFont"/>
    <w:uiPriority w:val="99"/>
    <w:semiHidden/>
    <w:unhideWhenUsed/>
    <w:rsid w:val="005B7E45"/>
    <w:rPr>
      <w:color w:val="96607D" w:themeColor="followedHyperlink"/>
      <w:u w:val="single"/>
    </w:rPr>
  </w:style>
  <w:style w:type="paragraph" w:customStyle="1" w:styleId="msonormal0">
    <w:name w:val="msonormal"/>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66">
    <w:name w:val="xl66"/>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67">
    <w:name w:val="xl67"/>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68">
    <w:name w:val="xl68"/>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69">
    <w:name w:val="xl69"/>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rPr>
  </w:style>
  <w:style w:type="paragraph" w:customStyle="1" w:styleId="xl70">
    <w:name w:val="xl70"/>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rPr>
  </w:style>
  <w:style w:type="paragraph" w:customStyle="1" w:styleId="xl71">
    <w:name w:val="xl71"/>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u w:val="single"/>
    </w:rPr>
  </w:style>
  <w:style w:type="paragraph" w:customStyle="1" w:styleId="xl72">
    <w:name w:val="xl72"/>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u w:val="single"/>
    </w:rPr>
  </w:style>
  <w:style w:type="paragraph" w:customStyle="1" w:styleId="xl73">
    <w:name w:val="xl73"/>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auto"/>
      <w:szCs w:val="24"/>
      <w:u w:val="single"/>
    </w:rPr>
  </w:style>
  <w:style w:type="paragraph" w:customStyle="1" w:styleId="xl74">
    <w:name w:val="xl74"/>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auto"/>
      <w:szCs w:val="24"/>
      <w:u w:val="single"/>
    </w:rPr>
  </w:style>
  <w:style w:type="paragraph" w:customStyle="1" w:styleId="xl75">
    <w:name w:val="xl75"/>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Cs w:val="24"/>
      <w:u w:val="single"/>
    </w:rPr>
  </w:style>
  <w:style w:type="paragraph" w:customStyle="1" w:styleId="xl76">
    <w:name w:val="xl76"/>
    <w:basedOn w:val="Normal"/>
    <w:rsid w:val="005B7E45"/>
    <w:pPr>
      <w:spacing w:before="100" w:beforeAutospacing="1" w:after="100" w:afterAutospacing="1" w:line="240" w:lineRule="auto"/>
      <w:jc w:val="center"/>
    </w:pPr>
    <w:rPr>
      <w:rFonts w:ascii="Times New Roman" w:eastAsia="Times New Roman" w:hAnsi="Times New Roman" w:cs="Times New Roman"/>
      <w:b/>
      <w:bCs/>
      <w:color w:val="auto"/>
      <w:szCs w:val="24"/>
      <w:u w:val="single"/>
    </w:rPr>
  </w:style>
  <w:style w:type="paragraph" w:customStyle="1" w:styleId="xl77">
    <w:name w:val="xl77"/>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78">
    <w:name w:val="xl78"/>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Cs w:val="24"/>
    </w:rPr>
  </w:style>
  <w:style w:type="paragraph" w:customStyle="1" w:styleId="xl79">
    <w:name w:val="xl79"/>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80">
    <w:name w:val="xl80"/>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81">
    <w:name w:val="xl81"/>
    <w:basedOn w:val="Normal"/>
    <w:rsid w:val="005B7E4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82">
    <w:name w:val="xl82"/>
    <w:basedOn w:val="Normal"/>
    <w:rsid w:val="005B7E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Cs w:val="24"/>
    </w:rPr>
  </w:style>
  <w:style w:type="table" w:styleId="GridTable1Light-Accent1">
    <w:name w:val="Grid Table 1 Light Accent 1"/>
    <w:basedOn w:val="TableNormal"/>
    <w:uiPriority w:val="46"/>
    <w:rsid w:val="00485805"/>
    <w:pPr>
      <w:spacing w:after="0" w:line="240" w:lineRule="auto"/>
    </w:pPr>
    <w:tblPr>
      <w:tblStyleRowBandSize w:val="1"/>
      <w:tblStyleColBandSize w:val="1"/>
      <w:tblBorders>
        <w:top w:val="single" w:sz="4" w:space="0" w:color="8AFCD9" w:themeColor="accent1" w:themeTint="66"/>
        <w:left w:val="single" w:sz="4" w:space="0" w:color="8AFCD9" w:themeColor="accent1" w:themeTint="66"/>
        <w:bottom w:val="single" w:sz="4" w:space="0" w:color="8AFCD9" w:themeColor="accent1" w:themeTint="66"/>
        <w:right w:val="single" w:sz="4" w:space="0" w:color="8AFCD9" w:themeColor="accent1" w:themeTint="66"/>
        <w:insideH w:val="single" w:sz="4" w:space="0" w:color="8AFCD9" w:themeColor="accent1" w:themeTint="66"/>
        <w:insideV w:val="single" w:sz="4" w:space="0" w:color="8AFCD9" w:themeColor="accent1" w:themeTint="66"/>
      </w:tblBorders>
    </w:tblPr>
    <w:tblStylePr w:type="firstRow">
      <w:rPr>
        <w:b/>
        <w:bCs/>
      </w:rPr>
      <w:tblPr/>
      <w:tcPr>
        <w:tcBorders>
          <w:bottom w:val="single" w:sz="12" w:space="0" w:color="50FAC6" w:themeColor="accent1" w:themeTint="99"/>
        </w:tcBorders>
      </w:tcPr>
    </w:tblStylePr>
    <w:tblStylePr w:type="lastRow">
      <w:rPr>
        <w:b/>
        <w:bCs/>
      </w:rPr>
      <w:tblPr/>
      <w:tcPr>
        <w:tcBorders>
          <w:top w:val="double" w:sz="2" w:space="0" w:color="50FAC6"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E5464"/>
  </w:style>
  <w:style w:type="paragraph" w:styleId="BodyText">
    <w:name w:val="Body Text"/>
    <w:basedOn w:val="Normal"/>
    <w:link w:val="BodyTextChar"/>
    <w:uiPriority w:val="99"/>
    <w:rsid w:val="009E5464"/>
    <w:pPr>
      <w:spacing w:before="0" w:line="240" w:lineRule="auto"/>
      <w:jc w:val="center"/>
    </w:pPr>
    <w:rPr>
      <w:rFonts w:ascii="Times New Roman" w:eastAsia="MS Mincho" w:hAnsi="Times New Roman" w:cs="Times New Roman"/>
      <w:b/>
      <w:bCs/>
      <w:color w:val="auto"/>
      <w:sz w:val="26"/>
      <w:szCs w:val="24"/>
      <w:lang w:val="de-DE" w:eastAsia="de-DE"/>
    </w:rPr>
  </w:style>
  <w:style w:type="character" w:customStyle="1" w:styleId="BodyTextChar">
    <w:name w:val="Body Text Char"/>
    <w:basedOn w:val="DefaultParagraphFont"/>
    <w:link w:val="BodyText"/>
    <w:uiPriority w:val="99"/>
    <w:rsid w:val="009E5464"/>
    <w:rPr>
      <w:rFonts w:ascii="Times New Roman" w:eastAsia="MS Mincho" w:hAnsi="Times New Roman" w:cs="Times New Roman"/>
      <w:b/>
      <w:bCs/>
      <w:kern w:val="0"/>
      <w:sz w:val="26"/>
      <w:lang w:val="de-DE" w:eastAsia="de-DE"/>
      <w14:ligatures w14:val="none"/>
    </w:rPr>
  </w:style>
  <w:style w:type="character" w:customStyle="1" w:styleId="MessageHeaderLabel">
    <w:name w:val="Message Header Label"/>
    <w:rsid w:val="009E5464"/>
    <w:rPr>
      <w:rFonts w:ascii="Arial Black" w:hAnsi="Arial Black"/>
      <w:spacing w:val="-10"/>
      <w:sz w:val="18"/>
    </w:rPr>
  </w:style>
  <w:style w:type="table" w:customStyle="1" w:styleId="TableGrid2">
    <w:name w:val="Table Grid2"/>
    <w:basedOn w:val="TableNormal"/>
    <w:next w:val="TableGrid"/>
    <w:uiPriority w:val="59"/>
    <w:rsid w:val="009E5464"/>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E5464"/>
  </w:style>
  <w:style w:type="character" w:customStyle="1" w:styleId="yiv5717501909">
    <w:name w:val="yiv5717501909"/>
    <w:basedOn w:val="DefaultParagraphFont"/>
    <w:rsid w:val="009E5464"/>
  </w:style>
  <w:style w:type="paragraph" w:customStyle="1" w:styleId="Pa0">
    <w:name w:val="Pa0"/>
    <w:basedOn w:val="Normal"/>
    <w:next w:val="Normal"/>
    <w:uiPriority w:val="99"/>
    <w:rsid w:val="009E5464"/>
    <w:pPr>
      <w:autoSpaceDE w:val="0"/>
      <w:autoSpaceDN w:val="0"/>
      <w:adjustRightInd w:val="0"/>
      <w:spacing w:before="0" w:line="241" w:lineRule="atLeast"/>
    </w:pPr>
    <w:rPr>
      <w:rFonts w:ascii="Helvetica CE 35 Thin" w:eastAsia="Calibri" w:hAnsi="Helvetica CE 35 Thin" w:cs="Times New Roman"/>
      <w:color w:val="auto"/>
      <w:szCs w:val="24"/>
    </w:rPr>
  </w:style>
  <w:style w:type="character" w:customStyle="1" w:styleId="A1">
    <w:name w:val="A1"/>
    <w:uiPriority w:val="99"/>
    <w:rsid w:val="009E5464"/>
    <w:rPr>
      <w:rFonts w:cs="Helvetica CE 35 Thin"/>
      <w:color w:val="000000"/>
      <w:sz w:val="36"/>
      <w:szCs w:val="36"/>
    </w:rPr>
  </w:style>
  <w:style w:type="character" w:customStyle="1" w:styleId="A4">
    <w:name w:val="A4"/>
    <w:uiPriority w:val="99"/>
    <w:rsid w:val="009E5464"/>
    <w:rPr>
      <w:rFonts w:ascii="Minion Pro" w:hAnsi="Minion Pro" w:cs="Minion Pro"/>
      <w:color w:val="000000"/>
      <w:sz w:val="16"/>
      <w:szCs w:val="16"/>
    </w:rPr>
  </w:style>
  <w:style w:type="character" w:customStyle="1" w:styleId="usercontent">
    <w:name w:val="usercontent"/>
    <w:basedOn w:val="DefaultParagraphFont"/>
    <w:rsid w:val="009E5464"/>
  </w:style>
  <w:style w:type="character" w:customStyle="1" w:styleId="yiv9169109739">
    <w:name w:val="yiv9169109739"/>
    <w:basedOn w:val="DefaultParagraphFont"/>
    <w:rsid w:val="009E5464"/>
  </w:style>
  <w:style w:type="character" w:customStyle="1" w:styleId="apple-converted-space">
    <w:name w:val="apple-converted-space"/>
    <w:basedOn w:val="DefaultParagraphFont"/>
    <w:rsid w:val="009E5464"/>
  </w:style>
  <w:style w:type="character" w:customStyle="1" w:styleId="textexposedshow">
    <w:name w:val="text_exposed_show"/>
    <w:basedOn w:val="DefaultParagraphFont"/>
    <w:rsid w:val="009E5464"/>
  </w:style>
  <w:style w:type="numbering" w:customStyle="1" w:styleId="NoList11">
    <w:name w:val="No List11"/>
    <w:next w:val="NoList"/>
    <w:uiPriority w:val="99"/>
    <w:semiHidden/>
    <w:unhideWhenUsed/>
    <w:rsid w:val="009E5464"/>
  </w:style>
  <w:style w:type="paragraph" w:customStyle="1" w:styleId="font5">
    <w:name w:val="font5"/>
    <w:basedOn w:val="Normal"/>
    <w:rsid w:val="009E5464"/>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9E5464"/>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9E5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3">
    <w:name w:val="xl83"/>
    <w:basedOn w:val="Normal"/>
    <w:rsid w:val="009E5464"/>
    <w:pPr>
      <w:pBdr>
        <w:top w:val="single" w:sz="4" w:space="0" w:color="auto"/>
        <w:left w:val="single" w:sz="4" w:space="7" w:color="auto"/>
        <w:bottom w:val="single" w:sz="4" w:space="0" w:color="auto"/>
        <w:right w:val="single" w:sz="4" w:space="0" w:color="auto"/>
      </w:pBdr>
      <w:shd w:val="clear" w:color="000000" w:fill="FDE9D9"/>
      <w:spacing w:before="100" w:beforeAutospacing="1" w:after="100" w:afterAutospacing="1" w:line="240" w:lineRule="auto"/>
      <w:ind w:firstLineChars="100" w:firstLine="100"/>
    </w:pPr>
    <w:rPr>
      <w:rFonts w:ascii="Times New Roman" w:eastAsia="Times New Roman" w:hAnsi="Times New Roman" w:cs="Times New Roman"/>
      <w:b/>
      <w:bCs/>
      <w:color w:val="auto"/>
      <w:szCs w:val="24"/>
    </w:rPr>
  </w:style>
  <w:style w:type="paragraph" w:customStyle="1" w:styleId="xl84">
    <w:name w:val="xl84"/>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5">
    <w:name w:val="xl85"/>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86">
    <w:name w:val="xl86"/>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color w:val="000000"/>
      <w:szCs w:val="24"/>
    </w:rPr>
  </w:style>
  <w:style w:type="paragraph" w:customStyle="1" w:styleId="xl87">
    <w:name w:val="xl87"/>
    <w:basedOn w:val="Normal"/>
    <w:rsid w:val="009E546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88">
    <w:name w:val="xl88"/>
    <w:basedOn w:val="Normal"/>
    <w:rsid w:val="009E546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auto"/>
      <w:szCs w:val="24"/>
    </w:rPr>
  </w:style>
  <w:style w:type="paragraph" w:customStyle="1" w:styleId="xl89">
    <w:name w:val="xl89"/>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90">
    <w:name w:val="xl90"/>
    <w:basedOn w:val="Normal"/>
    <w:rsid w:val="009E546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auto"/>
      <w:szCs w:val="24"/>
    </w:rPr>
  </w:style>
  <w:style w:type="paragraph" w:customStyle="1" w:styleId="xl91">
    <w:name w:val="xl91"/>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2">
    <w:name w:val="xl92"/>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3">
    <w:name w:val="xl93"/>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l94">
    <w:name w:val="xl94"/>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paragraph" w:customStyle="1" w:styleId="xl95">
    <w:name w:val="xl95"/>
    <w:basedOn w:val="Normal"/>
    <w:rsid w:val="009E54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auto"/>
      <w:szCs w:val="24"/>
    </w:rPr>
  </w:style>
  <w:style w:type="table" w:customStyle="1" w:styleId="LightGrid1">
    <w:name w:val="Light Grid1"/>
    <w:basedOn w:val="TableNormal"/>
    <w:uiPriority w:val="62"/>
    <w:rsid w:val="009E5464"/>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sq-AL" w:eastAsia="sq-AL"/>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58cm">
    <w:name w:val="_58cm"/>
    <w:basedOn w:val="DefaultParagraphFont"/>
    <w:rsid w:val="009E5464"/>
  </w:style>
  <w:style w:type="paragraph" w:customStyle="1" w:styleId="PlainText1">
    <w:name w:val="Plain Text1"/>
    <w:basedOn w:val="Normal"/>
    <w:next w:val="PlainText"/>
    <w:link w:val="PlainTextChar"/>
    <w:uiPriority w:val="99"/>
    <w:unhideWhenUsed/>
    <w:rsid w:val="009E5464"/>
    <w:pPr>
      <w:spacing w:before="0" w:line="240" w:lineRule="auto"/>
    </w:pPr>
    <w:rPr>
      <w:rFonts w:ascii="Calibri" w:eastAsiaTheme="minorHAnsi" w:hAnsi="Calibri" w:cs="Times New Roman"/>
      <w:color w:val="auto"/>
      <w:kern w:val="2"/>
      <w:szCs w:val="24"/>
      <w14:ligatures w14:val="standardContextual"/>
    </w:rPr>
  </w:style>
  <w:style w:type="character" w:customStyle="1" w:styleId="PlainTextChar">
    <w:name w:val="Plain Text Char"/>
    <w:basedOn w:val="DefaultParagraphFont"/>
    <w:link w:val="PlainText1"/>
    <w:uiPriority w:val="99"/>
    <w:rsid w:val="009E5464"/>
    <w:rPr>
      <w:rFonts w:ascii="Calibri" w:hAnsi="Calibri" w:cs="Times New Roman"/>
    </w:rPr>
  </w:style>
  <w:style w:type="character" w:customStyle="1" w:styleId="notranslate">
    <w:name w:val="notranslate"/>
    <w:basedOn w:val="DefaultParagraphFont"/>
    <w:rsid w:val="009E5464"/>
  </w:style>
  <w:style w:type="paragraph" w:styleId="BodyText2">
    <w:name w:val="Body Text 2"/>
    <w:basedOn w:val="Normal"/>
    <w:link w:val="BodyText2Char"/>
    <w:uiPriority w:val="99"/>
    <w:rsid w:val="009E5464"/>
    <w:pPr>
      <w:spacing w:before="0" w:line="240" w:lineRule="auto"/>
      <w:jc w:val="both"/>
    </w:pPr>
    <w:rPr>
      <w:rFonts w:ascii="Times New Roman" w:eastAsia="MS Mincho" w:hAnsi="Times New Roman" w:cs="Times New Roman"/>
      <w:color w:val="auto"/>
      <w:szCs w:val="24"/>
    </w:rPr>
  </w:style>
  <w:style w:type="character" w:customStyle="1" w:styleId="BodyText2Char">
    <w:name w:val="Body Text 2 Char"/>
    <w:basedOn w:val="DefaultParagraphFont"/>
    <w:link w:val="BodyText2"/>
    <w:uiPriority w:val="99"/>
    <w:rsid w:val="009E5464"/>
    <w:rPr>
      <w:rFonts w:ascii="Times New Roman" w:eastAsia="MS Mincho" w:hAnsi="Times New Roman" w:cs="Times New Roman"/>
      <w:kern w:val="0"/>
      <w:lang w:val="sq-AL"/>
      <w14:ligatures w14:val="none"/>
    </w:rPr>
  </w:style>
  <w:style w:type="paragraph" w:customStyle="1" w:styleId="paragrafi">
    <w:name w:val="paragrafi"/>
    <w:basedOn w:val="Normal"/>
    <w:uiPriority w:val="99"/>
    <w:rsid w:val="009E5464"/>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Normal1">
    <w:name w:val="Normal1"/>
    <w:rsid w:val="009E5464"/>
    <w:pPr>
      <w:spacing w:after="0" w:line="240" w:lineRule="auto"/>
    </w:pPr>
    <w:rPr>
      <w:rFonts w:ascii="Times New Roman" w:eastAsia="Times New Roman" w:hAnsi="Times New Roman" w:cs="Times New Roman"/>
      <w:color w:val="000000"/>
      <w:kern w:val="0"/>
      <w:szCs w:val="20"/>
      <w14:ligatures w14:val="none"/>
    </w:rPr>
  </w:style>
  <w:style w:type="character" w:customStyle="1" w:styleId="NormalWebChar">
    <w:name w:val="Normal (Web) Char"/>
    <w:link w:val="NormalWeb"/>
    <w:uiPriority w:val="99"/>
    <w:locked/>
    <w:rsid w:val="009E5464"/>
    <w:rPr>
      <w:rFonts w:ascii="Times New Roman" w:eastAsia="Calibri" w:hAnsi="Times New Roman" w:cs="Times New Roman"/>
      <w:kern w:val="0"/>
      <w:lang w:val="en-GB" w:eastAsia="en-GB"/>
      <w14:ligatures w14:val="none"/>
    </w:rPr>
  </w:style>
  <w:style w:type="paragraph" w:customStyle="1" w:styleId="Normal2">
    <w:name w:val="Normal2"/>
    <w:rsid w:val="009E5464"/>
    <w:pPr>
      <w:spacing w:after="0" w:line="240" w:lineRule="auto"/>
    </w:pPr>
    <w:rPr>
      <w:rFonts w:ascii="Times New Roman" w:eastAsia="Times New Roman" w:hAnsi="Times New Roman" w:cs="Times New Roman"/>
      <w:color w:val="000000"/>
      <w:kern w:val="0"/>
      <w:szCs w:val="20"/>
      <w14:ligatures w14:val="none"/>
    </w:rPr>
  </w:style>
  <w:style w:type="paragraph" w:customStyle="1" w:styleId="DecimalAligned">
    <w:name w:val="Decimal Aligned"/>
    <w:basedOn w:val="Normal"/>
    <w:uiPriority w:val="40"/>
    <w:qFormat/>
    <w:rsid w:val="009E5464"/>
    <w:pPr>
      <w:tabs>
        <w:tab w:val="decimal" w:pos="360"/>
      </w:tabs>
      <w:spacing w:before="0" w:after="200" w:line="276" w:lineRule="auto"/>
    </w:pPr>
    <w:rPr>
      <w:color w:val="auto"/>
      <w:sz w:val="22"/>
    </w:rPr>
  </w:style>
  <w:style w:type="character" w:customStyle="1" w:styleId="fbphotocaptiontext">
    <w:name w:val="fbphotocaptiontext"/>
    <w:basedOn w:val="DefaultParagraphFont"/>
    <w:rsid w:val="009E5464"/>
  </w:style>
  <w:style w:type="character" w:customStyle="1" w:styleId="hps">
    <w:name w:val="hps"/>
    <w:basedOn w:val="DefaultParagraphFont"/>
    <w:rsid w:val="009E5464"/>
  </w:style>
  <w:style w:type="character" w:customStyle="1" w:styleId="atn">
    <w:name w:val="atn"/>
    <w:basedOn w:val="DefaultParagraphFont"/>
    <w:rsid w:val="009E5464"/>
  </w:style>
  <w:style w:type="character" w:customStyle="1" w:styleId="yiv2919452432">
    <w:name w:val="yiv2919452432"/>
    <w:basedOn w:val="DefaultParagraphFont"/>
    <w:rsid w:val="009E5464"/>
  </w:style>
  <w:style w:type="paragraph" w:customStyle="1" w:styleId="Normal3">
    <w:name w:val="Normal3"/>
    <w:rsid w:val="009E5464"/>
    <w:pPr>
      <w:spacing w:after="200" w:line="276" w:lineRule="auto"/>
    </w:pPr>
    <w:rPr>
      <w:rFonts w:ascii="Calibri" w:eastAsia="Calibri" w:hAnsi="Calibri" w:cs="Calibri"/>
      <w:color w:val="000000"/>
      <w:kern w:val="0"/>
      <w:sz w:val="22"/>
      <w:szCs w:val="20"/>
      <w14:ligatures w14:val="none"/>
    </w:rPr>
  </w:style>
  <w:style w:type="character" w:customStyle="1" w:styleId="fsl">
    <w:name w:val="fsl"/>
    <w:rsid w:val="009E5464"/>
  </w:style>
  <w:style w:type="table" w:customStyle="1" w:styleId="MediumShading1-Accent61">
    <w:name w:val="Medium Shading 1 - Accent 61"/>
    <w:basedOn w:val="TableNormal"/>
    <w:next w:val="MediumShading1-Accent6"/>
    <w:uiPriority w:val="63"/>
    <w:rsid w:val="009E5464"/>
    <w:pPr>
      <w:spacing w:after="0" w:line="240" w:lineRule="auto"/>
    </w:pPr>
    <w:rPr>
      <w:rFonts w:eastAsia="MS Mincho"/>
      <w:kern w:val="0"/>
      <w:sz w:val="22"/>
      <w:szCs w:val="22"/>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61">
    <w:name w:val="Light List - Accent 61"/>
    <w:basedOn w:val="TableNormal"/>
    <w:next w:val="LightList-Accent6"/>
    <w:uiPriority w:val="61"/>
    <w:rsid w:val="009E5464"/>
    <w:pPr>
      <w:spacing w:after="0" w:line="240" w:lineRule="auto"/>
    </w:pPr>
    <w:rPr>
      <w:rFonts w:eastAsia="MS Mincho"/>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yiv5448149509msonormal">
    <w:name w:val="yiv5448149509msonormal"/>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table" w:customStyle="1" w:styleId="LightGrid-Accent61">
    <w:name w:val="Light Grid - Accent 61"/>
    <w:basedOn w:val="TableNormal"/>
    <w:next w:val="LightGrid-Accent6"/>
    <w:uiPriority w:val="62"/>
    <w:rsid w:val="009E5464"/>
    <w:pPr>
      <w:spacing w:after="0" w:line="240" w:lineRule="auto"/>
    </w:pPr>
    <w:rPr>
      <w:rFonts w:eastAsia="MS Mincho"/>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21">
    <w:name w:val="Light List - Accent 21"/>
    <w:basedOn w:val="TableNormal"/>
    <w:next w:val="LightList-Accent2"/>
    <w:uiPriority w:val="61"/>
    <w:rsid w:val="009E5464"/>
    <w:pPr>
      <w:spacing w:after="0" w:line="240" w:lineRule="auto"/>
    </w:pPr>
    <w:rPr>
      <w:rFonts w:eastAsia="MS Mincho"/>
      <w:kern w:val="0"/>
      <w:sz w:val="22"/>
      <w:szCs w:val="22"/>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next w:val="MediumShading1-Accent2"/>
    <w:uiPriority w:val="63"/>
    <w:rsid w:val="009E5464"/>
    <w:pPr>
      <w:spacing w:after="0" w:line="240" w:lineRule="auto"/>
    </w:pPr>
    <w:rPr>
      <w:rFonts w:eastAsia="MS Mincho"/>
      <w:kern w:val="0"/>
      <w:sz w:val="22"/>
      <w:szCs w:val="22"/>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21">
    <w:name w:val="Light Shading - Accent 21"/>
    <w:basedOn w:val="TableNormal"/>
    <w:next w:val="LightShading-Accent2"/>
    <w:uiPriority w:val="60"/>
    <w:rsid w:val="009E5464"/>
    <w:pPr>
      <w:spacing w:after="0" w:line="240" w:lineRule="auto"/>
    </w:pPr>
    <w:rPr>
      <w:rFonts w:eastAsia="MS Mincho"/>
      <w:color w:val="943634"/>
      <w:kern w:val="0"/>
      <w:sz w:val="22"/>
      <w:szCs w:val="22"/>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611">
    <w:name w:val="Light List - Accent 611"/>
    <w:basedOn w:val="TableNormal"/>
    <w:next w:val="LightList-Accent6"/>
    <w:uiPriority w:val="61"/>
    <w:rsid w:val="009E5464"/>
    <w:pPr>
      <w:spacing w:after="0" w:line="240" w:lineRule="auto"/>
    </w:pPr>
    <w:rPr>
      <w:rFonts w:ascii="Calibri" w:eastAsia="Times New Roman" w:hAnsi="Calibri" w:cs="Times New Roman"/>
      <w:kern w:val="0"/>
      <w:sz w:val="22"/>
      <w:szCs w:val="22"/>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41">
    <w:name w:val="Medium List 1 - Accent 41"/>
    <w:basedOn w:val="TableNormal"/>
    <w:next w:val="MediumList1-Accent4"/>
    <w:uiPriority w:val="65"/>
    <w:rsid w:val="009E5464"/>
    <w:pPr>
      <w:spacing w:after="0" w:line="240" w:lineRule="auto"/>
    </w:pPr>
    <w:rPr>
      <w:rFonts w:eastAsia="SimSun"/>
      <w:color w:val="000000"/>
      <w:kern w:val="0"/>
      <w:sz w:val="22"/>
      <w:szCs w:val="22"/>
      <w14:ligatures w14:val="none"/>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Grid1-Accent11">
    <w:name w:val="Medium Grid 1 - Accent 11"/>
    <w:basedOn w:val="TableNormal"/>
    <w:next w:val="MediumGrid1-Accent1"/>
    <w:uiPriority w:val="67"/>
    <w:rsid w:val="009E5464"/>
    <w:pPr>
      <w:spacing w:after="0" w:line="240" w:lineRule="auto"/>
    </w:pPr>
    <w:rPr>
      <w:rFonts w:ascii="Cambria" w:eastAsia="SimSun" w:hAnsi="Cambria" w:cs="Times New Roman"/>
      <w:kern w:val="0"/>
      <w:sz w:val="20"/>
      <w:szCs w:val="20"/>
      <w:lang w:val="sq-AL"/>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12">
    <w:name w:val="Medium Grid 1 - Accent 12"/>
    <w:basedOn w:val="TableNormal"/>
    <w:next w:val="MediumGrid1-Accent1"/>
    <w:uiPriority w:val="67"/>
    <w:rsid w:val="009E5464"/>
    <w:pPr>
      <w:spacing w:after="0" w:line="240" w:lineRule="auto"/>
    </w:pPr>
    <w:rPr>
      <w:rFonts w:eastAsia="MS Mincho"/>
      <w:kern w:val="0"/>
      <w:sz w:val="22"/>
      <w:szCs w:val="22"/>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Kreu">
    <w:name w:val="Kreu"/>
    <w:basedOn w:val="Normal"/>
    <w:link w:val="KreuChar"/>
    <w:qFormat/>
    <w:rsid w:val="009E5464"/>
    <w:pPr>
      <w:numPr>
        <w:numId w:val="2"/>
      </w:numPr>
      <w:spacing w:before="0" w:after="240" w:line="240" w:lineRule="auto"/>
      <w:ind w:hanging="720"/>
    </w:pPr>
    <w:rPr>
      <w:rFonts w:ascii="Times New Roman" w:eastAsia="MS Mincho" w:hAnsi="Times New Roman" w:cs="Times New Roman"/>
      <w:b/>
      <w:caps/>
      <w:color w:val="auto"/>
      <w:szCs w:val="24"/>
    </w:rPr>
  </w:style>
  <w:style w:type="character" w:customStyle="1" w:styleId="KreuChar">
    <w:name w:val="Kreu Char"/>
    <w:basedOn w:val="DefaultParagraphFont"/>
    <w:link w:val="Kreu"/>
    <w:rsid w:val="009E5464"/>
    <w:rPr>
      <w:rFonts w:ascii="Times New Roman" w:eastAsia="MS Mincho" w:hAnsi="Times New Roman" w:cs="Times New Roman"/>
      <w:b/>
      <w:caps/>
      <w:kern w:val="0"/>
      <w:lang w:val="sq-AL"/>
      <w14:ligatures w14:val="none"/>
    </w:rPr>
  </w:style>
  <w:style w:type="paragraph" w:customStyle="1" w:styleId="NenKreu">
    <w:name w:val="Nen Kreu"/>
    <w:basedOn w:val="Kreu"/>
    <w:link w:val="NenKreuChar"/>
    <w:qFormat/>
    <w:rsid w:val="009E5464"/>
    <w:pPr>
      <w:numPr>
        <w:numId w:val="0"/>
      </w:numPr>
      <w:ind w:left="360" w:hanging="360"/>
    </w:pPr>
  </w:style>
  <w:style w:type="character" w:customStyle="1" w:styleId="NenKreuChar">
    <w:name w:val="Nen Kreu Char"/>
    <w:basedOn w:val="KreuChar"/>
    <w:link w:val="NenKreu"/>
    <w:rsid w:val="009E5464"/>
    <w:rPr>
      <w:rFonts w:ascii="Times New Roman" w:eastAsia="MS Mincho" w:hAnsi="Times New Roman" w:cs="Times New Roman"/>
      <w:b/>
      <w:caps/>
      <w:kern w:val="0"/>
      <w:lang w:val="sq-AL"/>
      <w14:ligatures w14:val="none"/>
    </w:rPr>
  </w:style>
  <w:style w:type="paragraph" w:customStyle="1" w:styleId="Body">
    <w:name w:val="Body"/>
    <w:rsid w:val="009E5464"/>
    <w:pPr>
      <w:pBdr>
        <w:top w:val="nil"/>
        <w:left w:val="nil"/>
        <w:bottom w:val="nil"/>
        <w:right w:val="nil"/>
        <w:between w:val="nil"/>
        <w:bar w:val="nil"/>
      </w:pBdr>
      <w:spacing w:line="259" w:lineRule="auto"/>
    </w:pPr>
    <w:rPr>
      <w:rFonts w:ascii="Calibri" w:eastAsia="Calibri" w:hAnsi="Calibri" w:cs="Calibri"/>
      <w:color w:val="000000"/>
      <w:kern w:val="0"/>
      <w:sz w:val="22"/>
      <w:szCs w:val="22"/>
      <w:u w:color="000000"/>
      <w:bdr w:val="nil"/>
      <w14:ligatures w14:val="none"/>
    </w:rPr>
  </w:style>
  <w:style w:type="paragraph" w:customStyle="1" w:styleId="ydpae48adcbyiv2448131213msonormal">
    <w:name w:val="ydpae48adcbyiv2448131213msonormal"/>
    <w:basedOn w:val="Normal"/>
    <w:rsid w:val="009E5464"/>
    <w:pPr>
      <w:spacing w:before="100" w:beforeAutospacing="1" w:after="100" w:afterAutospacing="1" w:line="240" w:lineRule="auto"/>
    </w:pPr>
    <w:rPr>
      <w:rFonts w:ascii="Times New Roman" w:eastAsia="Calibri" w:hAnsi="Times New Roman" w:cs="Times New Roman"/>
      <w:color w:val="auto"/>
      <w:szCs w:val="24"/>
    </w:rPr>
  </w:style>
  <w:style w:type="paragraph" w:customStyle="1" w:styleId="yiv5963537539msonormal">
    <w:name w:val="yiv5963537539msonormal"/>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yiv5963537539msolistparagraph">
    <w:name w:val="yiv5963537539msolistparagraph"/>
    <w:basedOn w:val="Normal"/>
    <w:rsid w:val="009E5464"/>
    <w:pPr>
      <w:spacing w:before="100" w:beforeAutospacing="1" w:after="100" w:afterAutospacing="1" w:line="240" w:lineRule="auto"/>
    </w:pPr>
    <w:rPr>
      <w:rFonts w:ascii="Times New Roman" w:eastAsia="Times New Roman" w:hAnsi="Times New Roman" w:cs="Times New Roman"/>
      <w:color w:val="auto"/>
      <w:szCs w:val="24"/>
    </w:rPr>
  </w:style>
  <w:style w:type="paragraph" w:styleId="PlainText">
    <w:name w:val="Plain Text"/>
    <w:basedOn w:val="Normal"/>
    <w:link w:val="PlainTextChar1"/>
    <w:uiPriority w:val="99"/>
    <w:unhideWhenUsed/>
    <w:rsid w:val="009E5464"/>
    <w:pPr>
      <w:spacing w:before="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9E5464"/>
    <w:rPr>
      <w:rFonts w:ascii="Consolas" w:eastAsiaTheme="minorEastAsia" w:hAnsi="Consolas"/>
      <w:color w:val="000000" w:themeColor="text1"/>
      <w:kern w:val="0"/>
      <w:sz w:val="21"/>
      <w:szCs w:val="21"/>
      <w14:ligatures w14:val="none"/>
    </w:rPr>
  </w:style>
  <w:style w:type="table" w:styleId="MediumShading1-Accent6">
    <w:name w:val="Medium Shading 1 Accent 6"/>
    <w:basedOn w:val="TableNormal"/>
    <w:uiPriority w:val="63"/>
    <w:unhideWhenUsed/>
    <w:rsid w:val="009E5464"/>
    <w:pPr>
      <w:spacing w:after="0" w:line="240" w:lineRule="auto"/>
    </w:pPr>
    <w:tblPr>
      <w:tblStyleRowBandSize w:val="1"/>
      <w:tblStyleColBandSize w:val="1"/>
      <w:tblBorders>
        <w:top w:val="single" w:sz="8"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single" w:sz="8" w:space="0" w:color="FF6A62" w:themeColor="accent6" w:themeTint="BF"/>
      </w:tblBorders>
    </w:tblPr>
    <w:tblStylePr w:type="firstRow">
      <w:pPr>
        <w:spacing w:before="0" w:after="0" w:line="240" w:lineRule="auto"/>
      </w:pPr>
      <w:rPr>
        <w:b/>
        <w:bCs/>
        <w:color w:val="FFFFFF" w:themeColor="background1"/>
      </w:rPr>
      <w:tblPr/>
      <w:tcPr>
        <w:tcBorders>
          <w:top w:val="single" w:sz="8"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nil"/>
          <w:insideV w:val="nil"/>
        </w:tcBorders>
        <w:shd w:val="clear" w:color="auto" w:fill="FF3A2E" w:themeFill="accent6"/>
      </w:tcPr>
    </w:tblStylePr>
    <w:tblStylePr w:type="lastRow">
      <w:pPr>
        <w:spacing w:before="0" w:after="0" w:line="240" w:lineRule="auto"/>
      </w:pPr>
      <w:rPr>
        <w:b/>
        <w:bCs/>
      </w:rPr>
      <w:tblPr/>
      <w:tcPr>
        <w:tcBorders>
          <w:top w:val="double" w:sz="6" w:space="0" w:color="FF6A62" w:themeColor="accent6" w:themeTint="BF"/>
          <w:left w:val="single" w:sz="8" w:space="0" w:color="FF6A62" w:themeColor="accent6" w:themeTint="BF"/>
          <w:bottom w:val="single" w:sz="8" w:space="0" w:color="FF6A62" w:themeColor="accent6" w:themeTint="BF"/>
          <w:right w:val="single" w:sz="8" w:space="0" w:color="FF6A6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ECB" w:themeFill="accent6" w:themeFillTint="3F"/>
      </w:tcPr>
    </w:tblStylePr>
    <w:tblStylePr w:type="band1Horz">
      <w:tblPr/>
      <w:tcPr>
        <w:tcBorders>
          <w:insideH w:val="nil"/>
          <w:insideV w:val="nil"/>
        </w:tcBorders>
        <w:shd w:val="clear" w:color="auto" w:fill="FFCECB"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unhideWhenUsed/>
    <w:rsid w:val="009E5464"/>
    <w:pPr>
      <w:spacing w:after="0" w:line="240" w:lineRule="auto"/>
    </w:pPr>
    <w:tblPr>
      <w:tblStyleRowBandSize w:val="1"/>
      <w:tblStyleColBandSize w:val="1"/>
      <w:tblBorders>
        <w:top w:val="single" w:sz="8" w:space="0" w:color="FF3A2E" w:themeColor="accent6"/>
        <w:left w:val="single" w:sz="8" w:space="0" w:color="FF3A2E" w:themeColor="accent6"/>
        <w:bottom w:val="single" w:sz="8" w:space="0" w:color="FF3A2E" w:themeColor="accent6"/>
        <w:right w:val="single" w:sz="8" w:space="0" w:color="FF3A2E" w:themeColor="accent6"/>
      </w:tblBorders>
    </w:tblPr>
    <w:tblStylePr w:type="firstRow">
      <w:pPr>
        <w:spacing w:before="0" w:after="0" w:line="240" w:lineRule="auto"/>
      </w:pPr>
      <w:rPr>
        <w:b/>
        <w:bCs/>
        <w:color w:val="FFFFFF" w:themeColor="background1"/>
      </w:rPr>
      <w:tblPr/>
      <w:tcPr>
        <w:shd w:val="clear" w:color="auto" w:fill="FF3A2E" w:themeFill="accent6"/>
      </w:tcPr>
    </w:tblStylePr>
    <w:tblStylePr w:type="lastRow">
      <w:pPr>
        <w:spacing w:before="0" w:after="0" w:line="240" w:lineRule="auto"/>
      </w:pPr>
      <w:rPr>
        <w:b/>
        <w:bCs/>
      </w:rPr>
      <w:tblPr/>
      <w:tcPr>
        <w:tcBorders>
          <w:top w:val="double" w:sz="6" w:space="0" w:color="FF3A2E" w:themeColor="accent6"/>
          <w:left w:val="single" w:sz="8" w:space="0" w:color="FF3A2E" w:themeColor="accent6"/>
          <w:bottom w:val="single" w:sz="8" w:space="0" w:color="FF3A2E" w:themeColor="accent6"/>
          <w:right w:val="single" w:sz="8" w:space="0" w:color="FF3A2E" w:themeColor="accent6"/>
        </w:tcBorders>
      </w:tcPr>
    </w:tblStylePr>
    <w:tblStylePr w:type="firstCol">
      <w:rPr>
        <w:b/>
        <w:bCs/>
      </w:rPr>
    </w:tblStylePr>
    <w:tblStylePr w:type="lastCol">
      <w:rPr>
        <w:b/>
        <w:bCs/>
      </w:rPr>
    </w:tblStylePr>
    <w:tblStylePr w:type="band1Vert">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tblStylePr w:type="band1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style>
  <w:style w:type="table" w:styleId="LightGrid-Accent6">
    <w:name w:val="Light Grid Accent 6"/>
    <w:basedOn w:val="TableNormal"/>
    <w:uiPriority w:val="62"/>
    <w:unhideWhenUsed/>
    <w:rsid w:val="009E5464"/>
    <w:pPr>
      <w:spacing w:after="0" w:line="240" w:lineRule="auto"/>
    </w:pPr>
    <w:tblPr>
      <w:tblStyleRowBandSize w:val="1"/>
      <w:tblStyleColBandSize w:val="1"/>
      <w:tblBorders>
        <w:top w:val="single" w:sz="8" w:space="0" w:color="FF3A2E" w:themeColor="accent6"/>
        <w:left w:val="single" w:sz="8" w:space="0" w:color="FF3A2E" w:themeColor="accent6"/>
        <w:bottom w:val="single" w:sz="8" w:space="0" w:color="FF3A2E" w:themeColor="accent6"/>
        <w:right w:val="single" w:sz="8" w:space="0" w:color="FF3A2E" w:themeColor="accent6"/>
        <w:insideH w:val="single" w:sz="8" w:space="0" w:color="FF3A2E" w:themeColor="accent6"/>
        <w:insideV w:val="single" w:sz="8" w:space="0" w:color="FF3A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A2E" w:themeColor="accent6"/>
          <w:left w:val="single" w:sz="8" w:space="0" w:color="FF3A2E" w:themeColor="accent6"/>
          <w:bottom w:val="single" w:sz="18" w:space="0" w:color="FF3A2E" w:themeColor="accent6"/>
          <w:right w:val="single" w:sz="8" w:space="0" w:color="FF3A2E" w:themeColor="accent6"/>
          <w:insideH w:val="nil"/>
          <w:insideV w:val="single" w:sz="8" w:space="0" w:color="FF3A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A2E" w:themeColor="accent6"/>
          <w:left w:val="single" w:sz="8" w:space="0" w:color="FF3A2E" w:themeColor="accent6"/>
          <w:bottom w:val="single" w:sz="8" w:space="0" w:color="FF3A2E" w:themeColor="accent6"/>
          <w:right w:val="single" w:sz="8" w:space="0" w:color="FF3A2E" w:themeColor="accent6"/>
          <w:insideH w:val="nil"/>
          <w:insideV w:val="single" w:sz="8" w:space="0" w:color="FF3A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tcPr>
    </w:tblStylePr>
    <w:tblStylePr w:type="band1Vert">
      <w:tblPr/>
      <w:tcPr>
        <w:tcBorders>
          <w:top w:val="single" w:sz="8" w:space="0" w:color="FF3A2E" w:themeColor="accent6"/>
          <w:left w:val="single" w:sz="8" w:space="0" w:color="FF3A2E" w:themeColor="accent6"/>
          <w:bottom w:val="single" w:sz="8" w:space="0" w:color="FF3A2E" w:themeColor="accent6"/>
          <w:right w:val="single" w:sz="8" w:space="0" w:color="FF3A2E" w:themeColor="accent6"/>
        </w:tcBorders>
        <w:shd w:val="clear" w:color="auto" w:fill="FFCECB" w:themeFill="accent6" w:themeFillTint="3F"/>
      </w:tcPr>
    </w:tblStylePr>
    <w:tblStylePr w:type="band1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insideV w:val="single" w:sz="8" w:space="0" w:color="FF3A2E" w:themeColor="accent6"/>
        </w:tcBorders>
        <w:shd w:val="clear" w:color="auto" w:fill="FFCECB" w:themeFill="accent6" w:themeFillTint="3F"/>
      </w:tcPr>
    </w:tblStylePr>
    <w:tblStylePr w:type="band2Horz">
      <w:tblPr/>
      <w:tcPr>
        <w:tcBorders>
          <w:top w:val="single" w:sz="8" w:space="0" w:color="FF3A2E" w:themeColor="accent6"/>
          <w:left w:val="single" w:sz="8" w:space="0" w:color="FF3A2E" w:themeColor="accent6"/>
          <w:bottom w:val="single" w:sz="8" w:space="0" w:color="FF3A2E" w:themeColor="accent6"/>
          <w:right w:val="single" w:sz="8" w:space="0" w:color="FF3A2E" w:themeColor="accent6"/>
          <w:insideV w:val="single" w:sz="8" w:space="0" w:color="FF3A2E" w:themeColor="accent6"/>
        </w:tcBorders>
      </w:tcPr>
    </w:tblStylePr>
  </w:style>
  <w:style w:type="table" w:styleId="LightList-Accent2">
    <w:name w:val="Light List Accent 2"/>
    <w:basedOn w:val="TableNormal"/>
    <w:uiPriority w:val="61"/>
    <w:unhideWhenUsed/>
    <w:rsid w:val="009E5464"/>
    <w:pPr>
      <w:spacing w:after="0" w:line="240" w:lineRule="auto"/>
    </w:pPr>
    <w:tblPr>
      <w:tblStyleRowBandSize w:val="1"/>
      <w:tblStyleColBandSize w:val="1"/>
      <w:tblBorders>
        <w:top w:val="single" w:sz="8" w:space="0" w:color="0054B9" w:themeColor="accent2"/>
        <w:left w:val="single" w:sz="8" w:space="0" w:color="0054B9" w:themeColor="accent2"/>
        <w:bottom w:val="single" w:sz="8" w:space="0" w:color="0054B9" w:themeColor="accent2"/>
        <w:right w:val="single" w:sz="8" w:space="0" w:color="0054B9" w:themeColor="accent2"/>
      </w:tblBorders>
    </w:tblPr>
    <w:tblStylePr w:type="firstRow">
      <w:pPr>
        <w:spacing w:before="0" w:after="0" w:line="240" w:lineRule="auto"/>
      </w:pPr>
      <w:rPr>
        <w:b/>
        <w:bCs/>
        <w:color w:val="FFFFFF" w:themeColor="background1"/>
      </w:rPr>
      <w:tblPr/>
      <w:tcPr>
        <w:shd w:val="clear" w:color="auto" w:fill="0054B9" w:themeFill="accent2"/>
      </w:tcPr>
    </w:tblStylePr>
    <w:tblStylePr w:type="lastRow">
      <w:pPr>
        <w:spacing w:before="0" w:after="0" w:line="240" w:lineRule="auto"/>
      </w:pPr>
      <w:rPr>
        <w:b/>
        <w:bCs/>
      </w:rPr>
      <w:tblPr/>
      <w:tcPr>
        <w:tcBorders>
          <w:top w:val="double" w:sz="6" w:space="0" w:color="0054B9" w:themeColor="accent2"/>
          <w:left w:val="single" w:sz="8" w:space="0" w:color="0054B9" w:themeColor="accent2"/>
          <w:bottom w:val="single" w:sz="8" w:space="0" w:color="0054B9" w:themeColor="accent2"/>
          <w:right w:val="single" w:sz="8" w:space="0" w:color="0054B9" w:themeColor="accent2"/>
        </w:tcBorders>
      </w:tcPr>
    </w:tblStylePr>
    <w:tblStylePr w:type="firstCol">
      <w:rPr>
        <w:b/>
        <w:bCs/>
      </w:rPr>
    </w:tblStylePr>
    <w:tblStylePr w:type="lastCol">
      <w:rPr>
        <w:b/>
        <w:bCs/>
      </w:rPr>
    </w:tblStylePr>
    <w:tblStylePr w:type="band1Vert">
      <w:tblPr/>
      <w:tcPr>
        <w:tcBorders>
          <w:top w:val="single" w:sz="8" w:space="0" w:color="0054B9" w:themeColor="accent2"/>
          <w:left w:val="single" w:sz="8" w:space="0" w:color="0054B9" w:themeColor="accent2"/>
          <w:bottom w:val="single" w:sz="8" w:space="0" w:color="0054B9" w:themeColor="accent2"/>
          <w:right w:val="single" w:sz="8" w:space="0" w:color="0054B9" w:themeColor="accent2"/>
        </w:tcBorders>
      </w:tcPr>
    </w:tblStylePr>
    <w:tblStylePr w:type="band1Horz">
      <w:tblPr/>
      <w:tcPr>
        <w:tcBorders>
          <w:top w:val="single" w:sz="8" w:space="0" w:color="0054B9" w:themeColor="accent2"/>
          <w:left w:val="single" w:sz="8" w:space="0" w:color="0054B9" w:themeColor="accent2"/>
          <w:bottom w:val="single" w:sz="8" w:space="0" w:color="0054B9" w:themeColor="accent2"/>
          <w:right w:val="single" w:sz="8" w:space="0" w:color="0054B9" w:themeColor="accent2"/>
        </w:tcBorders>
      </w:tcPr>
    </w:tblStylePr>
  </w:style>
  <w:style w:type="table" w:styleId="MediumShading1-Accent2">
    <w:name w:val="Medium Shading 1 Accent 2"/>
    <w:basedOn w:val="TableNormal"/>
    <w:uiPriority w:val="63"/>
    <w:unhideWhenUsed/>
    <w:rsid w:val="009E5464"/>
    <w:pPr>
      <w:spacing w:after="0" w:line="240" w:lineRule="auto"/>
    </w:pPr>
    <w:tblPr>
      <w:tblStyleRowBandSize w:val="1"/>
      <w:tblStyleColBandSize w:val="1"/>
      <w:tblBorders>
        <w:top w:val="single" w:sz="8"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single" w:sz="8" w:space="0" w:color="0B79FF" w:themeColor="accent2" w:themeTint="BF"/>
      </w:tblBorders>
    </w:tblPr>
    <w:tblStylePr w:type="firstRow">
      <w:pPr>
        <w:spacing w:before="0" w:after="0" w:line="240" w:lineRule="auto"/>
      </w:pPr>
      <w:rPr>
        <w:b/>
        <w:bCs/>
        <w:color w:val="FFFFFF" w:themeColor="background1"/>
      </w:rPr>
      <w:tblPr/>
      <w:tcPr>
        <w:tcBorders>
          <w:top w:val="single" w:sz="8"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nil"/>
          <w:insideV w:val="nil"/>
        </w:tcBorders>
        <w:shd w:val="clear" w:color="auto" w:fill="0054B9" w:themeFill="accent2"/>
      </w:tcPr>
    </w:tblStylePr>
    <w:tblStylePr w:type="lastRow">
      <w:pPr>
        <w:spacing w:before="0" w:after="0" w:line="240" w:lineRule="auto"/>
      </w:pPr>
      <w:rPr>
        <w:b/>
        <w:bCs/>
      </w:rPr>
      <w:tblPr/>
      <w:tcPr>
        <w:tcBorders>
          <w:top w:val="double" w:sz="6" w:space="0" w:color="0B79FF" w:themeColor="accent2" w:themeTint="BF"/>
          <w:left w:val="single" w:sz="8" w:space="0" w:color="0B79FF" w:themeColor="accent2" w:themeTint="BF"/>
          <w:bottom w:val="single" w:sz="8" w:space="0" w:color="0B79FF" w:themeColor="accent2" w:themeTint="BF"/>
          <w:right w:val="single" w:sz="8" w:space="0" w:color="0B79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D2FF" w:themeFill="accent2" w:themeFillTint="3F"/>
      </w:tcPr>
    </w:tblStylePr>
    <w:tblStylePr w:type="band1Horz">
      <w:tblPr/>
      <w:tcPr>
        <w:tcBorders>
          <w:insideH w:val="nil"/>
          <w:insideV w:val="nil"/>
        </w:tcBorders>
        <w:shd w:val="clear" w:color="auto" w:fill="AED2FF" w:themeFill="accent2"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unhideWhenUsed/>
    <w:rsid w:val="009E5464"/>
    <w:pPr>
      <w:spacing w:after="0" w:line="240" w:lineRule="auto"/>
    </w:pPr>
    <w:rPr>
      <w:color w:val="003E8A" w:themeColor="accent2" w:themeShade="BF"/>
    </w:rPr>
    <w:tblPr>
      <w:tblStyleRowBandSize w:val="1"/>
      <w:tblStyleColBandSize w:val="1"/>
      <w:tblBorders>
        <w:top w:val="single" w:sz="8" w:space="0" w:color="0054B9" w:themeColor="accent2"/>
        <w:bottom w:val="single" w:sz="8" w:space="0" w:color="0054B9" w:themeColor="accent2"/>
      </w:tblBorders>
    </w:tblPr>
    <w:tblStylePr w:type="firstRow">
      <w:pPr>
        <w:spacing w:before="0" w:after="0" w:line="240" w:lineRule="auto"/>
      </w:pPr>
      <w:rPr>
        <w:b/>
        <w:bCs/>
      </w:rPr>
      <w:tblPr/>
      <w:tcPr>
        <w:tcBorders>
          <w:top w:val="single" w:sz="8" w:space="0" w:color="0054B9" w:themeColor="accent2"/>
          <w:left w:val="nil"/>
          <w:bottom w:val="single" w:sz="8" w:space="0" w:color="0054B9" w:themeColor="accent2"/>
          <w:right w:val="nil"/>
          <w:insideH w:val="nil"/>
          <w:insideV w:val="nil"/>
        </w:tcBorders>
      </w:tcPr>
    </w:tblStylePr>
    <w:tblStylePr w:type="lastRow">
      <w:pPr>
        <w:spacing w:before="0" w:after="0" w:line="240" w:lineRule="auto"/>
      </w:pPr>
      <w:rPr>
        <w:b/>
        <w:bCs/>
      </w:rPr>
      <w:tblPr/>
      <w:tcPr>
        <w:tcBorders>
          <w:top w:val="single" w:sz="8" w:space="0" w:color="0054B9" w:themeColor="accent2"/>
          <w:left w:val="nil"/>
          <w:bottom w:val="single" w:sz="8" w:space="0" w:color="0054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2FF" w:themeFill="accent2" w:themeFillTint="3F"/>
      </w:tcPr>
    </w:tblStylePr>
    <w:tblStylePr w:type="band1Horz">
      <w:tblPr/>
      <w:tcPr>
        <w:tcBorders>
          <w:left w:val="nil"/>
          <w:right w:val="nil"/>
          <w:insideH w:val="nil"/>
          <w:insideV w:val="nil"/>
        </w:tcBorders>
        <w:shd w:val="clear" w:color="auto" w:fill="AED2FF" w:themeFill="accent2" w:themeFillTint="3F"/>
      </w:tcPr>
    </w:tblStylePr>
  </w:style>
  <w:style w:type="table" w:styleId="MediumList1-Accent4">
    <w:name w:val="Medium List 1 Accent 4"/>
    <w:basedOn w:val="TableNormal"/>
    <w:uiPriority w:val="65"/>
    <w:unhideWhenUsed/>
    <w:rsid w:val="009E5464"/>
    <w:pPr>
      <w:spacing w:after="0" w:line="240" w:lineRule="auto"/>
    </w:pPr>
    <w:rPr>
      <w:color w:val="000000" w:themeColor="text1"/>
    </w:rPr>
    <w:tblPr>
      <w:tblStyleRowBandSize w:val="1"/>
      <w:tblStyleColBandSize w:val="1"/>
      <w:tblBorders>
        <w:top w:val="single" w:sz="8" w:space="0" w:color="F160B7" w:themeColor="accent4"/>
        <w:bottom w:val="single" w:sz="8" w:space="0" w:color="F160B7" w:themeColor="accent4"/>
      </w:tblBorders>
    </w:tblPr>
    <w:tblStylePr w:type="firstRow">
      <w:rPr>
        <w:rFonts w:asciiTheme="majorHAnsi" w:eastAsiaTheme="majorEastAsia" w:hAnsiTheme="majorHAnsi" w:cstheme="majorBidi"/>
      </w:rPr>
      <w:tblPr/>
      <w:tcPr>
        <w:tcBorders>
          <w:top w:val="nil"/>
          <w:bottom w:val="single" w:sz="8" w:space="0" w:color="F160B7" w:themeColor="accent4"/>
        </w:tcBorders>
      </w:tcPr>
    </w:tblStylePr>
    <w:tblStylePr w:type="lastRow">
      <w:rPr>
        <w:b/>
        <w:bCs/>
        <w:color w:val="0E2841" w:themeColor="text2"/>
      </w:rPr>
      <w:tblPr/>
      <w:tcPr>
        <w:tcBorders>
          <w:top w:val="single" w:sz="8" w:space="0" w:color="F160B7" w:themeColor="accent4"/>
          <w:bottom w:val="single" w:sz="8" w:space="0" w:color="F160B7" w:themeColor="accent4"/>
        </w:tcBorders>
      </w:tcPr>
    </w:tblStylePr>
    <w:tblStylePr w:type="firstCol">
      <w:rPr>
        <w:b/>
        <w:bCs/>
      </w:rPr>
    </w:tblStylePr>
    <w:tblStylePr w:type="lastCol">
      <w:rPr>
        <w:b/>
        <w:bCs/>
      </w:rPr>
      <w:tblPr/>
      <w:tcPr>
        <w:tcBorders>
          <w:top w:val="single" w:sz="8" w:space="0" w:color="F160B7" w:themeColor="accent4"/>
          <w:bottom w:val="single" w:sz="8" w:space="0" w:color="F160B7" w:themeColor="accent4"/>
        </w:tcBorders>
      </w:tcPr>
    </w:tblStylePr>
    <w:tblStylePr w:type="band1Vert">
      <w:tblPr/>
      <w:tcPr>
        <w:shd w:val="clear" w:color="auto" w:fill="FBD7ED" w:themeFill="accent4" w:themeFillTint="3F"/>
      </w:tcPr>
    </w:tblStylePr>
    <w:tblStylePr w:type="band1Horz">
      <w:tblPr/>
      <w:tcPr>
        <w:shd w:val="clear" w:color="auto" w:fill="FBD7ED" w:themeFill="accent4" w:themeFillTint="3F"/>
      </w:tcPr>
    </w:tblStylePr>
  </w:style>
  <w:style w:type="table" w:styleId="MediumGrid1-Accent1">
    <w:name w:val="Medium Grid 1 Accent 1"/>
    <w:basedOn w:val="TableNormal"/>
    <w:uiPriority w:val="67"/>
    <w:unhideWhenUsed/>
    <w:rsid w:val="009E5464"/>
    <w:pPr>
      <w:spacing w:after="0" w:line="240" w:lineRule="auto"/>
    </w:pPr>
    <w:tblPr>
      <w:tblStyleRowBandSize w:val="1"/>
      <w:tblStyleColBandSize w:val="1"/>
      <w:tblBorders>
        <w:top w:val="single" w:sz="8" w:space="0" w:color="24F9B8" w:themeColor="accent1" w:themeTint="BF"/>
        <w:left w:val="single" w:sz="8" w:space="0" w:color="24F9B8" w:themeColor="accent1" w:themeTint="BF"/>
        <w:bottom w:val="single" w:sz="8" w:space="0" w:color="24F9B8" w:themeColor="accent1" w:themeTint="BF"/>
        <w:right w:val="single" w:sz="8" w:space="0" w:color="24F9B8" w:themeColor="accent1" w:themeTint="BF"/>
        <w:insideH w:val="single" w:sz="8" w:space="0" w:color="24F9B8" w:themeColor="accent1" w:themeTint="BF"/>
        <w:insideV w:val="single" w:sz="8" w:space="0" w:color="24F9B8" w:themeColor="accent1" w:themeTint="BF"/>
      </w:tblBorders>
    </w:tblPr>
    <w:tcPr>
      <w:shd w:val="clear" w:color="auto" w:fill="B7FDE7" w:themeFill="accent1" w:themeFillTint="3F"/>
    </w:tcPr>
    <w:tblStylePr w:type="firstRow">
      <w:rPr>
        <w:b/>
        <w:bCs/>
      </w:rPr>
    </w:tblStylePr>
    <w:tblStylePr w:type="lastRow">
      <w:rPr>
        <w:b/>
        <w:bCs/>
      </w:rPr>
      <w:tblPr/>
      <w:tcPr>
        <w:tcBorders>
          <w:top w:val="single" w:sz="18" w:space="0" w:color="24F9B8" w:themeColor="accent1" w:themeTint="BF"/>
        </w:tcBorders>
      </w:tcPr>
    </w:tblStylePr>
    <w:tblStylePr w:type="firstCol">
      <w:rPr>
        <w:b/>
        <w:bCs/>
      </w:rPr>
    </w:tblStylePr>
    <w:tblStylePr w:type="lastCol">
      <w:rPr>
        <w:b/>
        <w:bCs/>
      </w:rPr>
    </w:tblStylePr>
    <w:tblStylePr w:type="band1Vert">
      <w:tblPr/>
      <w:tcPr>
        <w:shd w:val="clear" w:color="auto" w:fill="6DFBD0" w:themeFill="accent1" w:themeFillTint="7F"/>
      </w:tcPr>
    </w:tblStylePr>
    <w:tblStylePr w:type="band1Horz">
      <w:tblPr/>
      <w:tcPr>
        <w:shd w:val="clear" w:color="auto" w:fill="6DFBD0" w:themeFill="accent1" w:themeFillTint="7F"/>
      </w:tcPr>
    </w:tblStylePr>
  </w:style>
  <w:style w:type="table" w:customStyle="1" w:styleId="TableGrid3">
    <w:name w:val="Table Grid3"/>
    <w:basedOn w:val="TableNormal"/>
    <w:next w:val="TableGrid"/>
    <w:uiPriority w:val="39"/>
    <w:rsid w:val="00A03119"/>
    <w:pPr>
      <w:spacing w:after="0" w:line="240" w:lineRule="auto"/>
    </w:pPr>
    <w:rPr>
      <w:rFonts w:eastAsia="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31">
    <w:name w:val="Grid Table 3 - Accent 31"/>
    <w:basedOn w:val="TableNormal"/>
    <w:uiPriority w:val="48"/>
    <w:rsid w:val="00980388"/>
    <w:pPr>
      <w:spacing w:after="0" w:line="240" w:lineRule="auto"/>
    </w:pPr>
    <w:rPr>
      <w:rFonts w:eastAsiaTheme="minorEastAsia"/>
      <w:kern w:val="0"/>
      <w:sz w:val="22"/>
      <w:szCs w:val="22"/>
      <w14:ligatures w14:val="none"/>
    </w:rPr>
    <w:tblPr>
      <w:tblStyleRowBandSize w:val="1"/>
      <w:tblStyleColBandSize w:val="1"/>
      <w:tblBorders>
        <w:top w:val="single" w:sz="4" w:space="0" w:color="FFF164" w:themeColor="accent3" w:themeTint="99"/>
        <w:left w:val="single" w:sz="4" w:space="0" w:color="FFF164" w:themeColor="accent3" w:themeTint="99"/>
        <w:bottom w:val="single" w:sz="4" w:space="0" w:color="FFF164" w:themeColor="accent3" w:themeTint="99"/>
        <w:right w:val="single" w:sz="4" w:space="0" w:color="FFF164" w:themeColor="accent3" w:themeTint="99"/>
        <w:insideH w:val="single" w:sz="4" w:space="0" w:color="FFF164" w:themeColor="accent3" w:themeTint="99"/>
        <w:insideV w:val="single" w:sz="4" w:space="0" w:color="FFF16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CB" w:themeFill="accent3" w:themeFillTint="33"/>
      </w:tcPr>
    </w:tblStylePr>
    <w:tblStylePr w:type="band1Horz">
      <w:tblPr/>
      <w:tcPr>
        <w:shd w:val="clear" w:color="auto" w:fill="FFFACB" w:themeFill="accent3" w:themeFillTint="33"/>
      </w:tcPr>
    </w:tblStylePr>
    <w:tblStylePr w:type="neCell">
      <w:tblPr/>
      <w:tcPr>
        <w:tcBorders>
          <w:bottom w:val="single" w:sz="4" w:space="0" w:color="FFF164" w:themeColor="accent3" w:themeTint="99"/>
        </w:tcBorders>
      </w:tcPr>
    </w:tblStylePr>
    <w:tblStylePr w:type="nwCell">
      <w:tblPr/>
      <w:tcPr>
        <w:tcBorders>
          <w:bottom w:val="single" w:sz="4" w:space="0" w:color="FFF164" w:themeColor="accent3" w:themeTint="99"/>
        </w:tcBorders>
      </w:tcPr>
    </w:tblStylePr>
    <w:tblStylePr w:type="seCell">
      <w:tblPr/>
      <w:tcPr>
        <w:tcBorders>
          <w:top w:val="single" w:sz="4" w:space="0" w:color="FFF164" w:themeColor="accent3" w:themeTint="99"/>
        </w:tcBorders>
      </w:tcPr>
    </w:tblStylePr>
    <w:tblStylePr w:type="swCell">
      <w:tblPr/>
      <w:tcPr>
        <w:tcBorders>
          <w:top w:val="single" w:sz="4" w:space="0" w:color="FFF164" w:themeColor="accent3" w:themeTint="99"/>
        </w:tcBorders>
      </w:tcPr>
    </w:tblStylePr>
  </w:style>
  <w:style w:type="table" w:customStyle="1" w:styleId="GridTable4-Accent51">
    <w:name w:val="Grid Table 4 - Accent 51"/>
    <w:basedOn w:val="TableNormal"/>
    <w:uiPriority w:val="49"/>
    <w:rsid w:val="00980388"/>
    <w:pPr>
      <w:spacing w:after="0" w:line="240" w:lineRule="auto"/>
    </w:pPr>
    <w:rPr>
      <w:rFonts w:eastAsia="MS Mincho"/>
      <w:kern w:val="0"/>
      <w:sz w:val="22"/>
      <w:szCs w:val="22"/>
      <w14:ligatures w14:val="none"/>
    </w:rPr>
    <w:tblPr>
      <w:tblStyleRowBandSize w:val="1"/>
      <w:tblStyleColBandSize w:val="1"/>
      <w:tblBorders>
        <w:top w:val="single" w:sz="4" w:space="0" w:color="A994F3" w:themeColor="accent5" w:themeTint="99"/>
        <w:left w:val="single" w:sz="4" w:space="0" w:color="A994F3" w:themeColor="accent5" w:themeTint="99"/>
        <w:bottom w:val="single" w:sz="4" w:space="0" w:color="A994F3" w:themeColor="accent5" w:themeTint="99"/>
        <w:right w:val="single" w:sz="4" w:space="0" w:color="A994F3" w:themeColor="accent5" w:themeTint="99"/>
        <w:insideH w:val="single" w:sz="4" w:space="0" w:color="A994F3" w:themeColor="accent5" w:themeTint="99"/>
        <w:insideV w:val="single" w:sz="4" w:space="0" w:color="A994F3" w:themeColor="accent5" w:themeTint="99"/>
      </w:tblBorders>
    </w:tblPr>
    <w:tblStylePr w:type="firstRow">
      <w:rPr>
        <w:b/>
        <w:bCs/>
        <w:color w:val="FFFFFF" w:themeColor="background1"/>
      </w:rPr>
      <w:tblPr/>
      <w:tcPr>
        <w:tcBorders>
          <w:top w:val="single" w:sz="4" w:space="0" w:color="714EEB" w:themeColor="accent5"/>
          <w:left w:val="single" w:sz="4" w:space="0" w:color="714EEB" w:themeColor="accent5"/>
          <w:bottom w:val="single" w:sz="4" w:space="0" w:color="714EEB" w:themeColor="accent5"/>
          <w:right w:val="single" w:sz="4" w:space="0" w:color="714EEB" w:themeColor="accent5"/>
          <w:insideH w:val="nil"/>
          <w:insideV w:val="nil"/>
        </w:tcBorders>
        <w:shd w:val="clear" w:color="auto" w:fill="714EEB" w:themeFill="accent5"/>
      </w:tcPr>
    </w:tblStylePr>
    <w:tblStylePr w:type="lastRow">
      <w:rPr>
        <w:b/>
        <w:bCs/>
      </w:rPr>
      <w:tblPr/>
      <w:tcPr>
        <w:tcBorders>
          <w:top w:val="double" w:sz="4" w:space="0" w:color="714EEB" w:themeColor="accent5"/>
        </w:tcBorders>
      </w:tcPr>
    </w:tblStylePr>
    <w:tblStylePr w:type="firstCol">
      <w:rPr>
        <w:b/>
        <w:bCs/>
      </w:rPr>
    </w:tblStylePr>
    <w:tblStylePr w:type="lastCol">
      <w:rPr>
        <w:b/>
        <w:bCs/>
      </w:rPr>
    </w:tblStylePr>
    <w:tblStylePr w:type="band1Vert">
      <w:tblPr/>
      <w:tcPr>
        <w:shd w:val="clear" w:color="auto" w:fill="E2DBFB" w:themeFill="accent5" w:themeFillTint="33"/>
      </w:tcPr>
    </w:tblStylePr>
    <w:tblStylePr w:type="band1Horz">
      <w:tblPr/>
      <w:tcPr>
        <w:shd w:val="clear" w:color="auto" w:fill="E2DBFB" w:themeFill="accent5" w:themeFillTint="33"/>
      </w:tcPr>
    </w:tblStylePr>
  </w:style>
  <w:style w:type="paragraph" w:customStyle="1" w:styleId="Heading21">
    <w:name w:val="Heading 21"/>
    <w:basedOn w:val="Normal"/>
    <w:next w:val="Normal"/>
    <w:uiPriority w:val="9"/>
    <w:unhideWhenUsed/>
    <w:qFormat/>
    <w:rsid w:val="00980388"/>
    <w:pPr>
      <w:keepNext/>
      <w:keepLines/>
      <w:spacing w:before="40" w:line="259" w:lineRule="auto"/>
      <w:outlineLvl w:val="1"/>
    </w:pPr>
    <w:rPr>
      <w:rFonts w:ascii="Calibri Light" w:eastAsia="Times New Roman" w:hAnsi="Calibri Light" w:cs="Times New Roman"/>
      <w:color w:val="2E74B5"/>
      <w:sz w:val="26"/>
      <w:szCs w:val="26"/>
    </w:rPr>
  </w:style>
  <w:style w:type="table" w:customStyle="1" w:styleId="GridTable4-Accent511">
    <w:name w:val="Grid Table 4 - Accent 511"/>
    <w:basedOn w:val="TableNormal"/>
    <w:uiPriority w:val="49"/>
    <w:rsid w:val="00980388"/>
    <w:pPr>
      <w:spacing w:after="0" w:line="240" w:lineRule="auto"/>
    </w:pPr>
    <w:rPr>
      <w:rFonts w:eastAsia="MS Mincho"/>
      <w:kern w:val="0"/>
      <w:sz w:val="22"/>
      <w:szCs w:val="22"/>
      <w14:ligatures w14:val="none"/>
    </w:rPr>
    <w:tblPr>
      <w:tblStyleRowBandSize w:val="1"/>
      <w:tblStyleColBandSize w:val="1"/>
      <w:tblBorders>
        <w:top w:val="single" w:sz="4" w:space="0" w:color="A994F3" w:themeColor="accent5" w:themeTint="99"/>
        <w:left w:val="single" w:sz="4" w:space="0" w:color="A994F3" w:themeColor="accent5" w:themeTint="99"/>
        <w:bottom w:val="single" w:sz="4" w:space="0" w:color="A994F3" w:themeColor="accent5" w:themeTint="99"/>
        <w:right w:val="single" w:sz="4" w:space="0" w:color="A994F3" w:themeColor="accent5" w:themeTint="99"/>
        <w:insideH w:val="single" w:sz="4" w:space="0" w:color="A994F3" w:themeColor="accent5" w:themeTint="99"/>
        <w:insideV w:val="single" w:sz="4" w:space="0" w:color="A994F3" w:themeColor="accent5" w:themeTint="99"/>
      </w:tblBorders>
    </w:tblPr>
    <w:tblStylePr w:type="firstRow">
      <w:rPr>
        <w:b/>
        <w:bCs/>
        <w:color w:val="FFFFFF" w:themeColor="background1"/>
      </w:rPr>
      <w:tblPr/>
      <w:tcPr>
        <w:tcBorders>
          <w:top w:val="single" w:sz="4" w:space="0" w:color="714EEB" w:themeColor="accent5"/>
          <w:left w:val="single" w:sz="4" w:space="0" w:color="714EEB" w:themeColor="accent5"/>
          <w:bottom w:val="single" w:sz="4" w:space="0" w:color="714EEB" w:themeColor="accent5"/>
          <w:right w:val="single" w:sz="4" w:space="0" w:color="714EEB" w:themeColor="accent5"/>
          <w:insideH w:val="nil"/>
          <w:insideV w:val="nil"/>
        </w:tcBorders>
        <w:shd w:val="clear" w:color="auto" w:fill="714EEB" w:themeFill="accent5"/>
      </w:tcPr>
    </w:tblStylePr>
    <w:tblStylePr w:type="lastRow">
      <w:rPr>
        <w:b/>
        <w:bCs/>
      </w:rPr>
      <w:tblPr/>
      <w:tcPr>
        <w:tcBorders>
          <w:top w:val="double" w:sz="4" w:space="0" w:color="714EEB" w:themeColor="accent5"/>
        </w:tcBorders>
      </w:tcPr>
    </w:tblStylePr>
    <w:tblStylePr w:type="firstCol">
      <w:rPr>
        <w:b/>
        <w:bCs/>
      </w:rPr>
    </w:tblStylePr>
    <w:tblStylePr w:type="lastCol">
      <w:rPr>
        <w:b/>
        <w:bCs/>
      </w:rPr>
    </w:tblStylePr>
    <w:tblStylePr w:type="band1Vert">
      <w:tblPr/>
      <w:tcPr>
        <w:shd w:val="clear" w:color="auto" w:fill="E2DBFB" w:themeFill="accent5" w:themeFillTint="33"/>
      </w:tcPr>
    </w:tblStylePr>
    <w:tblStylePr w:type="band1Horz">
      <w:tblPr/>
      <w:tcPr>
        <w:shd w:val="clear" w:color="auto" w:fill="E2DBFB" w:themeFill="accent5" w:themeFillTint="33"/>
      </w:tcPr>
    </w:tblStylePr>
  </w:style>
  <w:style w:type="character" w:customStyle="1" w:styleId="xxxxxxxxcontentpasted0">
    <w:name w:val="x_x_x_x_x_x_x_x_contentpasted0"/>
    <w:basedOn w:val="DefaultParagraphFont"/>
    <w:rsid w:val="00980388"/>
  </w:style>
  <w:style w:type="character" w:customStyle="1" w:styleId="lrzxr">
    <w:name w:val="lrzxr"/>
    <w:basedOn w:val="DefaultParagraphFont"/>
    <w:rsid w:val="00051782"/>
  </w:style>
  <w:style w:type="character" w:styleId="UnresolvedMention">
    <w:name w:val="Unresolved Mention"/>
    <w:basedOn w:val="DefaultParagraphFont"/>
    <w:uiPriority w:val="99"/>
    <w:semiHidden/>
    <w:unhideWhenUsed/>
    <w:rsid w:val="00051782"/>
    <w:rPr>
      <w:color w:val="605E5C"/>
      <w:shd w:val="clear" w:color="auto" w:fill="E1DFDD"/>
    </w:rPr>
  </w:style>
  <w:style w:type="character" w:customStyle="1" w:styleId="UnresolvedMention1">
    <w:name w:val="Unresolved Mention1"/>
    <w:basedOn w:val="DefaultParagraphFont"/>
    <w:uiPriority w:val="99"/>
    <w:semiHidden/>
    <w:unhideWhenUsed/>
    <w:rsid w:val="00051782"/>
    <w:rPr>
      <w:color w:val="605E5C"/>
      <w:shd w:val="clear" w:color="auto" w:fill="E1DFDD"/>
    </w:rPr>
  </w:style>
  <w:style w:type="paragraph" w:customStyle="1" w:styleId="paragraph">
    <w:name w:val="paragraph"/>
    <w:basedOn w:val="Normal"/>
    <w:rsid w:val="00051782"/>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ormaltextrun">
    <w:name w:val="normaltextrun"/>
    <w:basedOn w:val="DefaultParagraphFont"/>
    <w:rsid w:val="00051782"/>
  </w:style>
  <w:style w:type="character" w:customStyle="1" w:styleId="eop">
    <w:name w:val="eop"/>
    <w:basedOn w:val="DefaultParagraphFont"/>
    <w:rsid w:val="00051782"/>
  </w:style>
  <w:style w:type="paragraph" w:customStyle="1" w:styleId="xgmail-msolistparagraph">
    <w:name w:val="x_gmail-msolistparagraph"/>
    <w:basedOn w:val="Normal"/>
    <w:rsid w:val="00051782"/>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v1msonormal">
    <w:name w:val="v1msonormal"/>
    <w:basedOn w:val="Normal"/>
    <w:rsid w:val="00051782"/>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customStyle="1" w:styleId="HorizontalLine">
    <w:name w:val="Horizontal Line"/>
    <w:basedOn w:val="Normal"/>
    <w:next w:val="BodyText"/>
    <w:rsid w:val="00051782"/>
    <w:pPr>
      <w:widowControl w:val="0"/>
      <w:suppressLineNumbers/>
      <w:pBdr>
        <w:bottom w:val="double" w:sz="1" w:space="0" w:color="808080"/>
      </w:pBdr>
      <w:suppressAutoHyphens/>
      <w:spacing w:before="0" w:after="283" w:line="240" w:lineRule="auto"/>
    </w:pPr>
    <w:rPr>
      <w:rFonts w:ascii="Times New Roman" w:eastAsia="Arial Unicode MS" w:hAnsi="Times New Roman" w:cs="Arial Unicode MS"/>
      <w:color w:val="auto"/>
      <w:kern w:val="1"/>
      <w:sz w:val="12"/>
      <w:szCs w:val="12"/>
      <w:lang w:eastAsia="hi-IN" w:bidi="hi-IN"/>
    </w:rPr>
  </w:style>
  <w:style w:type="character" w:styleId="HTMLTypewriter">
    <w:name w:val="HTML Typewriter"/>
    <w:rsid w:val="00051782"/>
    <w:rPr>
      <w:rFonts w:ascii="Courier New" w:eastAsia="Times New Roman" w:hAnsi="Courier New" w:cs="Courier New"/>
      <w:sz w:val="20"/>
      <w:szCs w:val="20"/>
    </w:rPr>
  </w:style>
  <w:style w:type="paragraph" w:styleId="BodyText3">
    <w:name w:val="Body Text 3"/>
    <w:basedOn w:val="Normal"/>
    <w:link w:val="BodyText3Char"/>
    <w:uiPriority w:val="99"/>
    <w:semiHidden/>
    <w:unhideWhenUsed/>
    <w:rsid w:val="00051782"/>
    <w:pPr>
      <w:spacing w:before="0" w:after="120" w:line="276" w:lineRule="auto"/>
    </w:pPr>
    <w:rPr>
      <w:color w:val="auto"/>
      <w:sz w:val="16"/>
      <w:szCs w:val="16"/>
    </w:rPr>
  </w:style>
  <w:style w:type="character" w:customStyle="1" w:styleId="BodyText3Char">
    <w:name w:val="Body Text 3 Char"/>
    <w:basedOn w:val="DefaultParagraphFont"/>
    <w:link w:val="BodyText3"/>
    <w:uiPriority w:val="99"/>
    <w:semiHidden/>
    <w:rsid w:val="00051782"/>
    <w:rPr>
      <w:rFonts w:eastAsiaTheme="minorEastAsia"/>
      <w:kern w:val="0"/>
      <w:sz w:val="16"/>
      <w:szCs w:val="16"/>
      <w14:ligatures w14:val="none"/>
    </w:rPr>
  </w:style>
  <w:style w:type="character" w:customStyle="1" w:styleId="s6">
    <w:name w:val="s6"/>
    <w:basedOn w:val="DefaultParagraphFont"/>
    <w:rsid w:val="00BF0215"/>
  </w:style>
  <w:style w:type="paragraph" w:customStyle="1" w:styleId="s11">
    <w:name w:val="s11"/>
    <w:basedOn w:val="Normal"/>
    <w:rsid w:val="00BF0215"/>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s12">
    <w:name w:val="s12"/>
    <w:basedOn w:val="DefaultParagraphFont"/>
    <w:rsid w:val="00BF0215"/>
  </w:style>
  <w:style w:type="character" w:customStyle="1" w:styleId="bumpedfont15">
    <w:name w:val="bumpedfont15"/>
    <w:basedOn w:val="DefaultParagraphFont"/>
    <w:rsid w:val="00BF0215"/>
  </w:style>
  <w:style w:type="paragraph" w:customStyle="1" w:styleId="s10">
    <w:name w:val="s10"/>
    <w:basedOn w:val="Normal"/>
    <w:rsid w:val="00BF0215"/>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p1">
    <w:name w:val="p1"/>
    <w:basedOn w:val="Normal"/>
    <w:rsid w:val="00BF0215"/>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s1">
    <w:name w:val="s1"/>
    <w:basedOn w:val="DefaultParagraphFont"/>
    <w:rsid w:val="00BF0215"/>
  </w:style>
  <w:style w:type="table" w:customStyle="1" w:styleId="GridTable5Dark-Accent32">
    <w:name w:val="Grid Table 5 Dark - Accent 32"/>
    <w:basedOn w:val="TableNormal"/>
    <w:next w:val="GridTable5Dark-Accent3"/>
    <w:uiPriority w:val="50"/>
    <w:rsid w:val="005132DE"/>
    <w:pPr>
      <w:spacing w:after="0" w:line="240" w:lineRule="auto"/>
    </w:pPr>
    <w:rPr>
      <w:kern w:val="0"/>
      <w:sz w:val="22"/>
      <w:szCs w:val="22"/>
      <w:lang w:val="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5132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E7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E7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E7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E700" w:themeFill="accent3"/>
      </w:tcPr>
    </w:tblStylePr>
    <w:tblStylePr w:type="band1Vert">
      <w:tblPr/>
      <w:tcPr>
        <w:shd w:val="clear" w:color="auto" w:fill="FFF598" w:themeFill="accent3" w:themeFillTint="66"/>
      </w:tcPr>
    </w:tblStylePr>
    <w:tblStylePr w:type="band1Horz">
      <w:tblPr/>
      <w:tcPr>
        <w:shd w:val="clear" w:color="auto" w:fill="FFF598" w:themeFill="accent3" w:themeFillTint="66"/>
      </w:tcPr>
    </w:tblStylePr>
  </w:style>
  <w:style w:type="table" w:styleId="GridTable4-Accent5">
    <w:name w:val="Grid Table 4 Accent 5"/>
    <w:basedOn w:val="TableNormal"/>
    <w:uiPriority w:val="49"/>
    <w:rsid w:val="008F54D0"/>
    <w:pPr>
      <w:spacing w:after="0" w:line="240" w:lineRule="auto"/>
    </w:pPr>
    <w:rPr>
      <w:rFonts w:eastAsiaTheme="minorEastAsia" w:cs="Times New Roman"/>
      <w:kern w:val="0"/>
      <w:sz w:val="22"/>
      <w:szCs w:val="22"/>
      <w:lang w:val="en-GB"/>
      <w14:ligatures w14:val="none"/>
    </w:rPr>
    <w:tblPr>
      <w:tblStyleRowBandSize w:val="1"/>
      <w:tblStyleColBandSize w:val="1"/>
      <w:tblBorders>
        <w:top w:val="single" w:sz="4" w:space="0" w:color="A994F3" w:themeColor="accent5" w:themeTint="99"/>
        <w:left w:val="single" w:sz="4" w:space="0" w:color="A994F3" w:themeColor="accent5" w:themeTint="99"/>
        <w:bottom w:val="single" w:sz="4" w:space="0" w:color="A994F3" w:themeColor="accent5" w:themeTint="99"/>
        <w:right w:val="single" w:sz="4" w:space="0" w:color="A994F3" w:themeColor="accent5" w:themeTint="99"/>
        <w:insideH w:val="single" w:sz="4" w:space="0" w:color="A994F3" w:themeColor="accent5" w:themeTint="99"/>
        <w:insideV w:val="single" w:sz="4" w:space="0" w:color="A994F3" w:themeColor="accent5" w:themeTint="99"/>
      </w:tblBorders>
    </w:tblPr>
    <w:tblStylePr w:type="firstRow">
      <w:rPr>
        <w:b/>
        <w:bCs/>
        <w:color w:val="FFFFFF" w:themeColor="background1"/>
      </w:rPr>
      <w:tblPr/>
      <w:tcPr>
        <w:tcBorders>
          <w:top w:val="single" w:sz="4" w:space="0" w:color="714EEB" w:themeColor="accent5"/>
          <w:left w:val="single" w:sz="4" w:space="0" w:color="714EEB" w:themeColor="accent5"/>
          <w:bottom w:val="single" w:sz="4" w:space="0" w:color="714EEB" w:themeColor="accent5"/>
          <w:right w:val="single" w:sz="4" w:space="0" w:color="714EEB" w:themeColor="accent5"/>
          <w:insideH w:val="nil"/>
          <w:insideV w:val="nil"/>
        </w:tcBorders>
        <w:shd w:val="clear" w:color="auto" w:fill="714EEB" w:themeFill="accent5"/>
      </w:tcPr>
    </w:tblStylePr>
    <w:tblStylePr w:type="lastRow">
      <w:rPr>
        <w:b/>
        <w:bCs/>
      </w:rPr>
      <w:tblPr/>
      <w:tcPr>
        <w:tcBorders>
          <w:top w:val="double" w:sz="4" w:space="0" w:color="714EEB" w:themeColor="accent5"/>
        </w:tcBorders>
      </w:tcPr>
    </w:tblStylePr>
    <w:tblStylePr w:type="firstCol">
      <w:rPr>
        <w:b/>
        <w:bCs/>
      </w:rPr>
    </w:tblStylePr>
    <w:tblStylePr w:type="lastCol">
      <w:rPr>
        <w:b/>
        <w:bCs/>
      </w:rPr>
    </w:tblStylePr>
    <w:tblStylePr w:type="band1Vert">
      <w:tblPr/>
      <w:tcPr>
        <w:shd w:val="clear" w:color="auto" w:fill="E2DBFB" w:themeFill="accent5" w:themeFillTint="33"/>
      </w:tcPr>
    </w:tblStylePr>
    <w:tblStylePr w:type="band1Horz">
      <w:tblPr/>
      <w:tcPr>
        <w:shd w:val="clear" w:color="auto" w:fill="E2DBFB"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6364">
      <w:bodyDiv w:val="1"/>
      <w:marLeft w:val="0"/>
      <w:marRight w:val="0"/>
      <w:marTop w:val="0"/>
      <w:marBottom w:val="0"/>
      <w:divBdr>
        <w:top w:val="none" w:sz="0" w:space="0" w:color="auto"/>
        <w:left w:val="none" w:sz="0" w:space="0" w:color="auto"/>
        <w:bottom w:val="none" w:sz="0" w:space="0" w:color="auto"/>
        <w:right w:val="none" w:sz="0" w:space="0" w:color="auto"/>
      </w:divBdr>
    </w:div>
    <w:div w:id="182013717">
      <w:bodyDiv w:val="1"/>
      <w:marLeft w:val="0"/>
      <w:marRight w:val="0"/>
      <w:marTop w:val="0"/>
      <w:marBottom w:val="0"/>
      <w:divBdr>
        <w:top w:val="none" w:sz="0" w:space="0" w:color="auto"/>
        <w:left w:val="none" w:sz="0" w:space="0" w:color="auto"/>
        <w:bottom w:val="none" w:sz="0" w:space="0" w:color="auto"/>
        <w:right w:val="none" w:sz="0" w:space="0" w:color="auto"/>
      </w:divBdr>
    </w:div>
    <w:div w:id="215163129">
      <w:bodyDiv w:val="1"/>
      <w:marLeft w:val="0"/>
      <w:marRight w:val="0"/>
      <w:marTop w:val="0"/>
      <w:marBottom w:val="0"/>
      <w:divBdr>
        <w:top w:val="none" w:sz="0" w:space="0" w:color="auto"/>
        <w:left w:val="none" w:sz="0" w:space="0" w:color="auto"/>
        <w:bottom w:val="none" w:sz="0" w:space="0" w:color="auto"/>
        <w:right w:val="none" w:sz="0" w:space="0" w:color="auto"/>
      </w:divBdr>
    </w:div>
    <w:div w:id="252249172">
      <w:bodyDiv w:val="1"/>
      <w:marLeft w:val="0"/>
      <w:marRight w:val="0"/>
      <w:marTop w:val="0"/>
      <w:marBottom w:val="0"/>
      <w:divBdr>
        <w:top w:val="none" w:sz="0" w:space="0" w:color="auto"/>
        <w:left w:val="none" w:sz="0" w:space="0" w:color="auto"/>
        <w:bottom w:val="none" w:sz="0" w:space="0" w:color="auto"/>
        <w:right w:val="none" w:sz="0" w:space="0" w:color="auto"/>
      </w:divBdr>
    </w:div>
    <w:div w:id="433594079">
      <w:bodyDiv w:val="1"/>
      <w:marLeft w:val="0"/>
      <w:marRight w:val="0"/>
      <w:marTop w:val="0"/>
      <w:marBottom w:val="0"/>
      <w:divBdr>
        <w:top w:val="none" w:sz="0" w:space="0" w:color="auto"/>
        <w:left w:val="none" w:sz="0" w:space="0" w:color="auto"/>
        <w:bottom w:val="none" w:sz="0" w:space="0" w:color="auto"/>
        <w:right w:val="none" w:sz="0" w:space="0" w:color="auto"/>
      </w:divBdr>
    </w:div>
    <w:div w:id="437214664">
      <w:bodyDiv w:val="1"/>
      <w:marLeft w:val="0"/>
      <w:marRight w:val="0"/>
      <w:marTop w:val="0"/>
      <w:marBottom w:val="0"/>
      <w:divBdr>
        <w:top w:val="none" w:sz="0" w:space="0" w:color="auto"/>
        <w:left w:val="none" w:sz="0" w:space="0" w:color="auto"/>
        <w:bottom w:val="none" w:sz="0" w:space="0" w:color="auto"/>
        <w:right w:val="none" w:sz="0" w:space="0" w:color="auto"/>
      </w:divBdr>
    </w:div>
    <w:div w:id="440074569">
      <w:bodyDiv w:val="1"/>
      <w:marLeft w:val="0"/>
      <w:marRight w:val="0"/>
      <w:marTop w:val="0"/>
      <w:marBottom w:val="0"/>
      <w:divBdr>
        <w:top w:val="none" w:sz="0" w:space="0" w:color="auto"/>
        <w:left w:val="none" w:sz="0" w:space="0" w:color="auto"/>
        <w:bottom w:val="none" w:sz="0" w:space="0" w:color="auto"/>
        <w:right w:val="none" w:sz="0" w:space="0" w:color="auto"/>
      </w:divBdr>
    </w:div>
    <w:div w:id="456487723">
      <w:bodyDiv w:val="1"/>
      <w:marLeft w:val="0"/>
      <w:marRight w:val="0"/>
      <w:marTop w:val="0"/>
      <w:marBottom w:val="0"/>
      <w:divBdr>
        <w:top w:val="none" w:sz="0" w:space="0" w:color="auto"/>
        <w:left w:val="none" w:sz="0" w:space="0" w:color="auto"/>
        <w:bottom w:val="none" w:sz="0" w:space="0" w:color="auto"/>
        <w:right w:val="none" w:sz="0" w:space="0" w:color="auto"/>
      </w:divBdr>
    </w:div>
    <w:div w:id="527529209">
      <w:bodyDiv w:val="1"/>
      <w:marLeft w:val="0"/>
      <w:marRight w:val="0"/>
      <w:marTop w:val="0"/>
      <w:marBottom w:val="0"/>
      <w:divBdr>
        <w:top w:val="none" w:sz="0" w:space="0" w:color="auto"/>
        <w:left w:val="none" w:sz="0" w:space="0" w:color="auto"/>
        <w:bottom w:val="none" w:sz="0" w:space="0" w:color="auto"/>
        <w:right w:val="none" w:sz="0" w:space="0" w:color="auto"/>
      </w:divBdr>
    </w:div>
    <w:div w:id="549539685">
      <w:bodyDiv w:val="1"/>
      <w:marLeft w:val="0"/>
      <w:marRight w:val="0"/>
      <w:marTop w:val="0"/>
      <w:marBottom w:val="0"/>
      <w:divBdr>
        <w:top w:val="none" w:sz="0" w:space="0" w:color="auto"/>
        <w:left w:val="none" w:sz="0" w:space="0" w:color="auto"/>
        <w:bottom w:val="none" w:sz="0" w:space="0" w:color="auto"/>
        <w:right w:val="none" w:sz="0" w:space="0" w:color="auto"/>
      </w:divBdr>
    </w:div>
    <w:div w:id="556553700">
      <w:bodyDiv w:val="1"/>
      <w:marLeft w:val="0"/>
      <w:marRight w:val="0"/>
      <w:marTop w:val="0"/>
      <w:marBottom w:val="0"/>
      <w:divBdr>
        <w:top w:val="none" w:sz="0" w:space="0" w:color="auto"/>
        <w:left w:val="none" w:sz="0" w:space="0" w:color="auto"/>
        <w:bottom w:val="none" w:sz="0" w:space="0" w:color="auto"/>
        <w:right w:val="none" w:sz="0" w:space="0" w:color="auto"/>
      </w:divBdr>
    </w:div>
    <w:div w:id="570236917">
      <w:bodyDiv w:val="1"/>
      <w:marLeft w:val="0"/>
      <w:marRight w:val="0"/>
      <w:marTop w:val="0"/>
      <w:marBottom w:val="0"/>
      <w:divBdr>
        <w:top w:val="none" w:sz="0" w:space="0" w:color="auto"/>
        <w:left w:val="none" w:sz="0" w:space="0" w:color="auto"/>
        <w:bottom w:val="none" w:sz="0" w:space="0" w:color="auto"/>
        <w:right w:val="none" w:sz="0" w:space="0" w:color="auto"/>
      </w:divBdr>
    </w:div>
    <w:div w:id="574707161">
      <w:bodyDiv w:val="1"/>
      <w:marLeft w:val="0"/>
      <w:marRight w:val="0"/>
      <w:marTop w:val="0"/>
      <w:marBottom w:val="0"/>
      <w:divBdr>
        <w:top w:val="none" w:sz="0" w:space="0" w:color="auto"/>
        <w:left w:val="none" w:sz="0" w:space="0" w:color="auto"/>
        <w:bottom w:val="none" w:sz="0" w:space="0" w:color="auto"/>
        <w:right w:val="none" w:sz="0" w:space="0" w:color="auto"/>
      </w:divBdr>
    </w:div>
    <w:div w:id="586157501">
      <w:bodyDiv w:val="1"/>
      <w:marLeft w:val="0"/>
      <w:marRight w:val="0"/>
      <w:marTop w:val="0"/>
      <w:marBottom w:val="0"/>
      <w:divBdr>
        <w:top w:val="none" w:sz="0" w:space="0" w:color="auto"/>
        <w:left w:val="none" w:sz="0" w:space="0" w:color="auto"/>
        <w:bottom w:val="none" w:sz="0" w:space="0" w:color="auto"/>
        <w:right w:val="none" w:sz="0" w:space="0" w:color="auto"/>
      </w:divBdr>
    </w:div>
    <w:div w:id="622885363">
      <w:bodyDiv w:val="1"/>
      <w:marLeft w:val="0"/>
      <w:marRight w:val="0"/>
      <w:marTop w:val="0"/>
      <w:marBottom w:val="0"/>
      <w:divBdr>
        <w:top w:val="none" w:sz="0" w:space="0" w:color="auto"/>
        <w:left w:val="none" w:sz="0" w:space="0" w:color="auto"/>
        <w:bottom w:val="none" w:sz="0" w:space="0" w:color="auto"/>
        <w:right w:val="none" w:sz="0" w:space="0" w:color="auto"/>
      </w:divBdr>
    </w:div>
    <w:div w:id="658922109">
      <w:bodyDiv w:val="1"/>
      <w:marLeft w:val="0"/>
      <w:marRight w:val="0"/>
      <w:marTop w:val="0"/>
      <w:marBottom w:val="0"/>
      <w:divBdr>
        <w:top w:val="none" w:sz="0" w:space="0" w:color="auto"/>
        <w:left w:val="none" w:sz="0" w:space="0" w:color="auto"/>
        <w:bottom w:val="none" w:sz="0" w:space="0" w:color="auto"/>
        <w:right w:val="none" w:sz="0" w:space="0" w:color="auto"/>
      </w:divBdr>
    </w:div>
    <w:div w:id="677586651">
      <w:bodyDiv w:val="1"/>
      <w:marLeft w:val="0"/>
      <w:marRight w:val="0"/>
      <w:marTop w:val="0"/>
      <w:marBottom w:val="0"/>
      <w:divBdr>
        <w:top w:val="none" w:sz="0" w:space="0" w:color="auto"/>
        <w:left w:val="none" w:sz="0" w:space="0" w:color="auto"/>
        <w:bottom w:val="none" w:sz="0" w:space="0" w:color="auto"/>
        <w:right w:val="none" w:sz="0" w:space="0" w:color="auto"/>
      </w:divBdr>
    </w:div>
    <w:div w:id="755245773">
      <w:bodyDiv w:val="1"/>
      <w:marLeft w:val="0"/>
      <w:marRight w:val="0"/>
      <w:marTop w:val="0"/>
      <w:marBottom w:val="0"/>
      <w:divBdr>
        <w:top w:val="none" w:sz="0" w:space="0" w:color="auto"/>
        <w:left w:val="none" w:sz="0" w:space="0" w:color="auto"/>
        <w:bottom w:val="none" w:sz="0" w:space="0" w:color="auto"/>
        <w:right w:val="none" w:sz="0" w:space="0" w:color="auto"/>
      </w:divBdr>
    </w:div>
    <w:div w:id="900943439">
      <w:bodyDiv w:val="1"/>
      <w:marLeft w:val="0"/>
      <w:marRight w:val="0"/>
      <w:marTop w:val="0"/>
      <w:marBottom w:val="0"/>
      <w:divBdr>
        <w:top w:val="none" w:sz="0" w:space="0" w:color="auto"/>
        <w:left w:val="none" w:sz="0" w:space="0" w:color="auto"/>
        <w:bottom w:val="none" w:sz="0" w:space="0" w:color="auto"/>
        <w:right w:val="none" w:sz="0" w:space="0" w:color="auto"/>
      </w:divBdr>
    </w:div>
    <w:div w:id="914390968">
      <w:bodyDiv w:val="1"/>
      <w:marLeft w:val="0"/>
      <w:marRight w:val="0"/>
      <w:marTop w:val="0"/>
      <w:marBottom w:val="0"/>
      <w:divBdr>
        <w:top w:val="none" w:sz="0" w:space="0" w:color="auto"/>
        <w:left w:val="none" w:sz="0" w:space="0" w:color="auto"/>
        <w:bottom w:val="none" w:sz="0" w:space="0" w:color="auto"/>
        <w:right w:val="none" w:sz="0" w:space="0" w:color="auto"/>
      </w:divBdr>
    </w:div>
    <w:div w:id="937785687">
      <w:bodyDiv w:val="1"/>
      <w:marLeft w:val="0"/>
      <w:marRight w:val="0"/>
      <w:marTop w:val="0"/>
      <w:marBottom w:val="0"/>
      <w:divBdr>
        <w:top w:val="none" w:sz="0" w:space="0" w:color="auto"/>
        <w:left w:val="none" w:sz="0" w:space="0" w:color="auto"/>
        <w:bottom w:val="none" w:sz="0" w:space="0" w:color="auto"/>
        <w:right w:val="none" w:sz="0" w:space="0" w:color="auto"/>
      </w:divBdr>
    </w:div>
    <w:div w:id="1036807952">
      <w:bodyDiv w:val="1"/>
      <w:marLeft w:val="0"/>
      <w:marRight w:val="0"/>
      <w:marTop w:val="0"/>
      <w:marBottom w:val="0"/>
      <w:divBdr>
        <w:top w:val="none" w:sz="0" w:space="0" w:color="auto"/>
        <w:left w:val="none" w:sz="0" w:space="0" w:color="auto"/>
        <w:bottom w:val="none" w:sz="0" w:space="0" w:color="auto"/>
        <w:right w:val="none" w:sz="0" w:space="0" w:color="auto"/>
      </w:divBdr>
    </w:div>
    <w:div w:id="1092051641">
      <w:bodyDiv w:val="1"/>
      <w:marLeft w:val="0"/>
      <w:marRight w:val="0"/>
      <w:marTop w:val="0"/>
      <w:marBottom w:val="0"/>
      <w:divBdr>
        <w:top w:val="none" w:sz="0" w:space="0" w:color="auto"/>
        <w:left w:val="none" w:sz="0" w:space="0" w:color="auto"/>
        <w:bottom w:val="none" w:sz="0" w:space="0" w:color="auto"/>
        <w:right w:val="none" w:sz="0" w:space="0" w:color="auto"/>
      </w:divBdr>
    </w:div>
    <w:div w:id="1111821450">
      <w:bodyDiv w:val="1"/>
      <w:marLeft w:val="0"/>
      <w:marRight w:val="0"/>
      <w:marTop w:val="0"/>
      <w:marBottom w:val="0"/>
      <w:divBdr>
        <w:top w:val="none" w:sz="0" w:space="0" w:color="auto"/>
        <w:left w:val="none" w:sz="0" w:space="0" w:color="auto"/>
        <w:bottom w:val="none" w:sz="0" w:space="0" w:color="auto"/>
        <w:right w:val="none" w:sz="0" w:space="0" w:color="auto"/>
      </w:divBdr>
    </w:div>
    <w:div w:id="1145974434">
      <w:bodyDiv w:val="1"/>
      <w:marLeft w:val="0"/>
      <w:marRight w:val="0"/>
      <w:marTop w:val="0"/>
      <w:marBottom w:val="0"/>
      <w:divBdr>
        <w:top w:val="none" w:sz="0" w:space="0" w:color="auto"/>
        <w:left w:val="none" w:sz="0" w:space="0" w:color="auto"/>
        <w:bottom w:val="none" w:sz="0" w:space="0" w:color="auto"/>
        <w:right w:val="none" w:sz="0" w:space="0" w:color="auto"/>
      </w:divBdr>
    </w:div>
    <w:div w:id="1225801071">
      <w:bodyDiv w:val="1"/>
      <w:marLeft w:val="0"/>
      <w:marRight w:val="0"/>
      <w:marTop w:val="0"/>
      <w:marBottom w:val="0"/>
      <w:divBdr>
        <w:top w:val="none" w:sz="0" w:space="0" w:color="auto"/>
        <w:left w:val="none" w:sz="0" w:space="0" w:color="auto"/>
        <w:bottom w:val="none" w:sz="0" w:space="0" w:color="auto"/>
        <w:right w:val="none" w:sz="0" w:space="0" w:color="auto"/>
      </w:divBdr>
    </w:div>
    <w:div w:id="1242250940">
      <w:bodyDiv w:val="1"/>
      <w:marLeft w:val="0"/>
      <w:marRight w:val="0"/>
      <w:marTop w:val="0"/>
      <w:marBottom w:val="0"/>
      <w:divBdr>
        <w:top w:val="none" w:sz="0" w:space="0" w:color="auto"/>
        <w:left w:val="none" w:sz="0" w:space="0" w:color="auto"/>
        <w:bottom w:val="none" w:sz="0" w:space="0" w:color="auto"/>
        <w:right w:val="none" w:sz="0" w:space="0" w:color="auto"/>
      </w:divBdr>
    </w:div>
    <w:div w:id="1330789415">
      <w:bodyDiv w:val="1"/>
      <w:marLeft w:val="0"/>
      <w:marRight w:val="0"/>
      <w:marTop w:val="0"/>
      <w:marBottom w:val="0"/>
      <w:divBdr>
        <w:top w:val="none" w:sz="0" w:space="0" w:color="auto"/>
        <w:left w:val="none" w:sz="0" w:space="0" w:color="auto"/>
        <w:bottom w:val="none" w:sz="0" w:space="0" w:color="auto"/>
        <w:right w:val="none" w:sz="0" w:space="0" w:color="auto"/>
      </w:divBdr>
    </w:div>
    <w:div w:id="1519150903">
      <w:bodyDiv w:val="1"/>
      <w:marLeft w:val="0"/>
      <w:marRight w:val="0"/>
      <w:marTop w:val="0"/>
      <w:marBottom w:val="0"/>
      <w:divBdr>
        <w:top w:val="none" w:sz="0" w:space="0" w:color="auto"/>
        <w:left w:val="none" w:sz="0" w:space="0" w:color="auto"/>
        <w:bottom w:val="none" w:sz="0" w:space="0" w:color="auto"/>
        <w:right w:val="none" w:sz="0" w:space="0" w:color="auto"/>
      </w:divBdr>
    </w:div>
    <w:div w:id="1572539813">
      <w:bodyDiv w:val="1"/>
      <w:marLeft w:val="0"/>
      <w:marRight w:val="0"/>
      <w:marTop w:val="0"/>
      <w:marBottom w:val="0"/>
      <w:divBdr>
        <w:top w:val="none" w:sz="0" w:space="0" w:color="auto"/>
        <w:left w:val="none" w:sz="0" w:space="0" w:color="auto"/>
        <w:bottom w:val="none" w:sz="0" w:space="0" w:color="auto"/>
        <w:right w:val="none" w:sz="0" w:space="0" w:color="auto"/>
      </w:divBdr>
    </w:div>
    <w:div w:id="1594044214">
      <w:bodyDiv w:val="1"/>
      <w:marLeft w:val="0"/>
      <w:marRight w:val="0"/>
      <w:marTop w:val="0"/>
      <w:marBottom w:val="0"/>
      <w:divBdr>
        <w:top w:val="none" w:sz="0" w:space="0" w:color="auto"/>
        <w:left w:val="none" w:sz="0" w:space="0" w:color="auto"/>
        <w:bottom w:val="none" w:sz="0" w:space="0" w:color="auto"/>
        <w:right w:val="none" w:sz="0" w:space="0" w:color="auto"/>
      </w:divBdr>
    </w:div>
    <w:div w:id="1637680354">
      <w:bodyDiv w:val="1"/>
      <w:marLeft w:val="0"/>
      <w:marRight w:val="0"/>
      <w:marTop w:val="0"/>
      <w:marBottom w:val="0"/>
      <w:divBdr>
        <w:top w:val="none" w:sz="0" w:space="0" w:color="auto"/>
        <w:left w:val="none" w:sz="0" w:space="0" w:color="auto"/>
        <w:bottom w:val="none" w:sz="0" w:space="0" w:color="auto"/>
        <w:right w:val="none" w:sz="0" w:space="0" w:color="auto"/>
      </w:divBdr>
    </w:div>
    <w:div w:id="1663388277">
      <w:bodyDiv w:val="1"/>
      <w:marLeft w:val="0"/>
      <w:marRight w:val="0"/>
      <w:marTop w:val="0"/>
      <w:marBottom w:val="0"/>
      <w:divBdr>
        <w:top w:val="none" w:sz="0" w:space="0" w:color="auto"/>
        <w:left w:val="none" w:sz="0" w:space="0" w:color="auto"/>
        <w:bottom w:val="none" w:sz="0" w:space="0" w:color="auto"/>
        <w:right w:val="none" w:sz="0" w:space="0" w:color="auto"/>
      </w:divBdr>
    </w:div>
    <w:div w:id="1699693075">
      <w:bodyDiv w:val="1"/>
      <w:marLeft w:val="0"/>
      <w:marRight w:val="0"/>
      <w:marTop w:val="0"/>
      <w:marBottom w:val="0"/>
      <w:divBdr>
        <w:top w:val="none" w:sz="0" w:space="0" w:color="auto"/>
        <w:left w:val="none" w:sz="0" w:space="0" w:color="auto"/>
        <w:bottom w:val="none" w:sz="0" w:space="0" w:color="auto"/>
        <w:right w:val="none" w:sz="0" w:space="0" w:color="auto"/>
      </w:divBdr>
    </w:div>
    <w:div w:id="1707637468">
      <w:bodyDiv w:val="1"/>
      <w:marLeft w:val="0"/>
      <w:marRight w:val="0"/>
      <w:marTop w:val="0"/>
      <w:marBottom w:val="0"/>
      <w:divBdr>
        <w:top w:val="none" w:sz="0" w:space="0" w:color="auto"/>
        <w:left w:val="none" w:sz="0" w:space="0" w:color="auto"/>
        <w:bottom w:val="none" w:sz="0" w:space="0" w:color="auto"/>
        <w:right w:val="none" w:sz="0" w:space="0" w:color="auto"/>
      </w:divBdr>
    </w:div>
    <w:div w:id="1722707121">
      <w:bodyDiv w:val="1"/>
      <w:marLeft w:val="0"/>
      <w:marRight w:val="0"/>
      <w:marTop w:val="0"/>
      <w:marBottom w:val="0"/>
      <w:divBdr>
        <w:top w:val="none" w:sz="0" w:space="0" w:color="auto"/>
        <w:left w:val="none" w:sz="0" w:space="0" w:color="auto"/>
        <w:bottom w:val="none" w:sz="0" w:space="0" w:color="auto"/>
        <w:right w:val="none" w:sz="0" w:space="0" w:color="auto"/>
      </w:divBdr>
    </w:div>
    <w:div w:id="1867401203">
      <w:bodyDiv w:val="1"/>
      <w:marLeft w:val="0"/>
      <w:marRight w:val="0"/>
      <w:marTop w:val="0"/>
      <w:marBottom w:val="0"/>
      <w:divBdr>
        <w:top w:val="none" w:sz="0" w:space="0" w:color="auto"/>
        <w:left w:val="none" w:sz="0" w:space="0" w:color="auto"/>
        <w:bottom w:val="none" w:sz="0" w:space="0" w:color="auto"/>
        <w:right w:val="none" w:sz="0" w:space="0" w:color="auto"/>
      </w:divBdr>
    </w:div>
    <w:div w:id="1986466140">
      <w:bodyDiv w:val="1"/>
      <w:marLeft w:val="0"/>
      <w:marRight w:val="0"/>
      <w:marTop w:val="0"/>
      <w:marBottom w:val="0"/>
      <w:divBdr>
        <w:top w:val="none" w:sz="0" w:space="0" w:color="auto"/>
        <w:left w:val="none" w:sz="0" w:space="0" w:color="auto"/>
        <w:bottom w:val="none" w:sz="0" w:space="0" w:color="auto"/>
        <w:right w:val="none" w:sz="0" w:space="0" w:color="auto"/>
      </w:divBdr>
    </w:div>
    <w:div w:id="1987313929">
      <w:bodyDiv w:val="1"/>
      <w:marLeft w:val="0"/>
      <w:marRight w:val="0"/>
      <w:marTop w:val="0"/>
      <w:marBottom w:val="0"/>
      <w:divBdr>
        <w:top w:val="none" w:sz="0" w:space="0" w:color="auto"/>
        <w:left w:val="none" w:sz="0" w:space="0" w:color="auto"/>
        <w:bottom w:val="none" w:sz="0" w:space="0" w:color="auto"/>
        <w:right w:val="none" w:sz="0" w:space="0" w:color="auto"/>
      </w:divBdr>
    </w:div>
    <w:div w:id="2001539887">
      <w:bodyDiv w:val="1"/>
      <w:marLeft w:val="0"/>
      <w:marRight w:val="0"/>
      <w:marTop w:val="0"/>
      <w:marBottom w:val="0"/>
      <w:divBdr>
        <w:top w:val="none" w:sz="0" w:space="0" w:color="auto"/>
        <w:left w:val="none" w:sz="0" w:space="0" w:color="auto"/>
        <w:bottom w:val="none" w:sz="0" w:space="0" w:color="auto"/>
        <w:right w:val="none" w:sz="0" w:space="0" w:color="auto"/>
      </w:divBdr>
    </w:div>
    <w:div w:id="2003850464">
      <w:bodyDiv w:val="1"/>
      <w:marLeft w:val="0"/>
      <w:marRight w:val="0"/>
      <w:marTop w:val="0"/>
      <w:marBottom w:val="0"/>
      <w:divBdr>
        <w:top w:val="none" w:sz="0" w:space="0" w:color="auto"/>
        <w:left w:val="none" w:sz="0" w:space="0" w:color="auto"/>
        <w:bottom w:val="none" w:sz="0" w:space="0" w:color="auto"/>
        <w:right w:val="none" w:sz="0" w:space="0" w:color="auto"/>
      </w:divBdr>
    </w:div>
    <w:div w:id="2119905542">
      <w:bodyDiv w:val="1"/>
      <w:marLeft w:val="0"/>
      <w:marRight w:val="0"/>
      <w:marTop w:val="0"/>
      <w:marBottom w:val="0"/>
      <w:divBdr>
        <w:top w:val="none" w:sz="0" w:space="0" w:color="auto"/>
        <w:left w:val="none" w:sz="0" w:space="0" w:color="auto"/>
        <w:bottom w:val="none" w:sz="0" w:space="0" w:color="auto"/>
        <w:right w:val="none" w:sz="0" w:space="0" w:color="auto"/>
      </w:divBdr>
    </w:div>
    <w:div w:id="2128815458">
      <w:bodyDiv w:val="1"/>
      <w:marLeft w:val="0"/>
      <w:marRight w:val="0"/>
      <w:marTop w:val="0"/>
      <w:marBottom w:val="0"/>
      <w:divBdr>
        <w:top w:val="none" w:sz="0" w:space="0" w:color="auto"/>
        <w:left w:val="none" w:sz="0" w:space="0" w:color="auto"/>
        <w:bottom w:val="none" w:sz="0" w:space="0" w:color="auto"/>
        <w:right w:val="none" w:sz="0" w:space="0" w:color="auto"/>
      </w:divBdr>
    </w:div>
    <w:div w:id="213930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header" Target="header4.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hyperlink" Target="http://www.mtks.gov.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keleda.pojani\AppData\Local\Microsoft\Office\16.0\DTS\en-US%7b39893CB4-CCAF-4ABC-BBB4-B75E507A92CF%7d\%7b50CB38FB-2130-4024-9689-275248F93DF5%7d7b538c71-2d52-4404-86bf-5486e48a5901-TF15d030a7-4d0a-4c1c-8a3e-3a7590a124ce85e64ade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B605740218411FA523AD0E484206F5"/>
        <w:category>
          <w:name w:val="General"/>
          <w:gallery w:val="placeholder"/>
        </w:category>
        <w:types>
          <w:type w:val="bbPlcHdr"/>
        </w:types>
        <w:behaviors>
          <w:behavior w:val="content"/>
        </w:behaviors>
        <w:guid w:val="{C23A725D-C5DB-4024-867C-FBFFB6C4E0BA}"/>
      </w:docPartPr>
      <w:docPartBody>
        <w:p w:rsidR="001A6C89" w:rsidRDefault="009F719E" w:rsidP="009F719E">
          <w:pPr>
            <w:pStyle w:val="48B605740218411FA523AD0E484206F5"/>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CE 35 Thin">
    <w:altName w:val="Arial"/>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ヒラギノ角ゴ Pro W3">
    <w:altName w:val="MS Gothic"/>
    <w:charset w:val="80"/>
    <w:family w:val="auto"/>
    <w:pitch w:val="variable"/>
    <w:sig w:usb0="00000000" w:usb1="00000000" w:usb2="01000407" w:usb3="00000000" w:csb0="00020000"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9E"/>
    <w:rsid w:val="00016471"/>
    <w:rsid w:val="00026420"/>
    <w:rsid w:val="00032368"/>
    <w:rsid w:val="000776DA"/>
    <w:rsid w:val="00172B7E"/>
    <w:rsid w:val="001A6C89"/>
    <w:rsid w:val="001C3023"/>
    <w:rsid w:val="002566CA"/>
    <w:rsid w:val="00270B2C"/>
    <w:rsid w:val="00275B0F"/>
    <w:rsid w:val="0027713F"/>
    <w:rsid w:val="00297250"/>
    <w:rsid w:val="002F02BE"/>
    <w:rsid w:val="002F5DE1"/>
    <w:rsid w:val="00305354"/>
    <w:rsid w:val="003379BD"/>
    <w:rsid w:val="004B62FA"/>
    <w:rsid w:val="00501A8A"/>
    <w:rsid w:val="005218CA"/>
    <w:rsid w:val="00536783"/>
    <w:rsid w:val="005975A3"/>
    <w:rsid w:val="005C322D"/>
    <w:rsid w:val="00602A30"/>
    <w:rsid w:val="00607542"/>
    <w:rsid w:val="00614AEE"/>
    <w:rsid w:val="006429C9"/>
    <w:rsid w:val="00656702"/>
    <w:rsid w:val="006C6C73"/>
    <w:rsid w:val="007A50FB"/>
    <w:rsid w:val="00884882"/>
    <w:rsid w:val="008B670C"/>
    <w:rsid w:val="00987CB4"/>
    <w:rsid w:val="009B1F70"/>
    <w:rsid w:val="009E4CBF"/>
    <w:rsid w:val="009F719E"/>
    <w:rsid w:val="00A7331F"/>
    <w:rsid w:val="00AB1A84"/>
    <w:rsid w:val="00AF066D"/>
    <w:rsid w:val="00B26A29"/>
    <w:rsid w:val="00B338F2"/>
    <w:rsid w:val="00B43942"/>
    <w:rsid w:val="00BA5DD0"/>
    <w:rsid w:val="00C15BF5"/>
    <w:rsid w:val="00C904E7"/>
    <w:rsid w:val="00D16C2F"/>
    <w:rsid w:val="00D757A8"/>
    <w:rsid w:val="00D76093"/>
    <w:rsid w:val="00DB3894"/>
    <w:rsid w:val="00DE1727"/>
    <w:rsid w:val="00E174FA"/>
    <w:rsid w:val="00E40CC8"/>
    <w:rsid w:val="00E46365"/>
    <w:rsid w:val="00E52FF8"/>
    <w:rsid w:val="00F70038"/>
    <w:rsid w:val="00FB6D2D"/>
    <w:rsid w:val="00FE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605740218411FA523AD0E484206F5">
    <w:name w:val="48B605740218411FA523AD0E484206F5"/>
    <w:rsid w:val="009F7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A00482F1-219F-443A-A46E-47B8EB40ADCA}">
  <ds:schemaRefs>
    <ds:schemaRef ds:uri="http://schemas.openxmlformats.org/officeDocument/2006/bibliography"/>
  </ds:schemaRefs>
</ds:datastoreItem>
</file>

<file path=customXml/itemProps3.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4.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{50CB38FB-2130-4024-9689-275248F93DF5}7b538c71-2d52-4404-86bf-5486e48a5901-TF15d030a7-4d0a-4c1c-8a3e-3a7590a124ce85e64ade_win32</Template>
  <TotalTime>34</TotalTime>
  <Pages>80</Pages>
  <Words>26069</Words>
  <Characters>148598</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MINISTRIA E TURZIMIT, KULTURËS DHE SPORTIT</vt:lpstr>
    </vt:vector>
  </TitlesOfParts>
  <Company/>
  <LinksUpToDate>false</LinksUpToDate>
  <CharactersWithSpaces>174319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MINISTRIA E TURZIMIT, KULTURËS DHE SPORTIT</dc:title>
  <dc:subject/>
  <dc:creator>Enkeleda Pojani</dc:creator>
  <cp:keywords/>
  <dc:description/>
  <cp:lastModifiedBy>Dritan Aliaj</cp:lastModifiedBy>
  <cp:revision>26</cp:revision>
  <cp:lastPrinted>2026-03-03T10:54:00Z</cp:lastPrinted>
  <dcterms:created xsi:type="dcterms:W3CDTF">2026-03-03T09:54:00Z</dcterms:created>
  <dcterms:modified xsi:type="dcterms:W3CDTF">2026-03-03T11:00:00Z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