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Spec="center"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226"/>
        <w:gridCol w:w="331"/>
      </w:tblGrid>
      <w:tr w:rsidR="00E43055" w:rsidRPr="00D52663" w14:paraId="4961E950" w14:textId="77777777" w:rsidTr="00E43055">
        <w:trPr>
          <w:trHeight w:val="2106"/>
        </w:trPr>
        <w:tc>
          <w:tcPr>
            <w:tcW w:w="9169" w:type="dxa"/>
            <w:gridSpan w:val="2"/>
            <w:tcMar>
              <w:top w:w="576" w:type="dxa"/>
              <w:left w:w="115" w:type="dxa"/>
              <w:right w:w="115" w:type="dxa"/>
            </w:tcMar>
          </w:tcPr>
          <w:p w14:paraId="7D85E2C3" w14:textId="55D990B4" w:rsidR="00E43055" w:rsidRPr="009E5464" w:rsidRDefault="00E43055" w:rsidP="00E43055">
            <w:pPr>
              <w:pStyle w:val="Title"/>
              <w:jc w:val="center"/>
              <w:rPr>
                <w:rFonts w:ascii="Garamond" w:hAnsi="Garamond"/>
                <w:sz w:val="56"/>
                <w:lang w:val="sq-AL"/>
              </w:rPr>
            </w:pPr>
            <w:r w:rsidRPr="009E5464">
              <w:rPr>
                <w:rFonts w:ascii="Garamond" w:hAnsi="Garamond"/>
                <w:sz w:val="56"/>
                <w:lang w:val="sq-AL"/>
              </w:rPr>
              <w:t>RAPORTI I MONITORIMIT PËR KATËR MUJORIN E PARË 202</w:t>
            </w:r>
            <w:r w:rsidR="00792659">
              <w:rPr>
                <w:rFonts w:ascii="Garamond" w:hAnsi="Garamond"/>
                <w:sz w:val="56"/>
                <w:lang w:val="sq-AL"/>
              </w:rPr>
              <w:t>5</w:t>
            </w:r>
          </w:p>
          <w:p w14:paraId="145946C2" w14:textId="77777777" w:rsidR="00E43055" w:rsidRPr="009E5464" w:rsidRDefault="00E43055" w:rsidP="00E43055">
            <w:pPr>
              <w:rPr>
                <w:lang w:val="sq-AL"/>
              </w:rPr>
            </w:pPr>
          </w:p>
        </w:tc>
        <w:tc>
          <w:tcPr>
            <w:tcW w:w="331" w:type="dxa"/>
            <w:tcMar>
              <w:top w:w="576" w:type="dxa"/>
            </w:tcMar>
          </w:tcPr>
          <w:p w14:paraId="3FFC33F4" w14:textId="77777777" w:rsidR="00E43055" w:rsidRPr="009E5464" w:rsidRDefault="00E43055" w:rsidP="00E43055">
            <w:pPr>
              <w:spacing w:after="200"/>
              <w:rPr>
                <w:lang w:val="sq-AL"/>
              </w:rPr>
            </w:pPr>
          </w:p>
        </w:tc>
      </w:tr>
      <w:tr w:rsidR="00E43055" w:rsidRPr="00D52663" w14:paraId="13D73DE6" w14:textId="77777777" w:rsidTr="00E43055">
        <w:trPr>
          <w:trHeight w:val="891"/>
        </w:trPr>
        <w:tc>
          <w:tcPr>
            <w:tcW w:w="9169" w:type="dxa"/>
            <w:gridSpan w:val="2"/>
            <w:tcMar>
              <w:top w:w="1080" w:type="dxa"/>
              <w:left w:w="115" w:type="dxa"/>
              <w:right w:w="115" w:type="dxa"/>
            </w:tcMar>
          </w:tcPr>
          <w:p w14:paraId="4C407B74" w14:textId="77777777" w:rsidR="00E43055" w:rsidRPr="009E5464" w:rsidRDefault="00E43055" w:rsidP="00E43055">
            <w:pPr>
              <w:pStyle w:val="Bold"/>
              <w:jc w:val="center"/>
              <w:rPr>
                <w:lang w:val="sq-AL"/>
              </w:rPr>
            </w:pPr>
          </w:p>
          <w:p w14:paraId="60CCDF5D" w14:textId="77777777" w:rsidR="00E43055" w:rsidRPr="009E5464" w:rsidRDefault="00E43055" w:rsidP="00E43055">
            <w:pPr>
              <w:pStyle w:val="Bold"/>
              <w:rPr>
                <w:lang w:val="sq-AL"/>
              </w:rPr>
            </w:pPr>
          </w:p>
        </w:tc>
        <w:tc>
          <w:tcPr>
            <w:tcW w:w="331" w:type="dxa"/>
            <w:tcMar>
              <w:top w:w="1080" w:type="dxa"/>
              <w:left w:w="115" w:type="dxa"/>
              <w:right w:w="115" w:type="dxa"/>
            </w:tcMar>
          </w:tcPr>
          <w:p w14:paraId="2EA1E4E7" w14:textId="77777777" w:rsidR="00E43055" w:rsidRPr="009E5464" w:rsidRDefault="00E43055" w:rsidP="00E43055">
            <w:pPr>
              <w:spacing w:after="200"/>
              <w:rPr>
                <w:lang w:val="sq-AL"/>
              </w:rPr>
            </w:pPr>
          </w:p>
        </w:tc>
      </w:tr>
      <w:tr w:rsidR="00E43055" w:rsidRPr="00D52663" w14:paraId="22F29BC0" w14:textId="77777777" w:rsidTr="00E43055">
        <w:trPr>
          <w:trHeight w:val="2207"/>
        </w:trPr>
        <w:tc>
          <w:tcPr>
            <w:tcW w:w="4943" w:type="dxa"/>
          </w:tcPr>
          <w:p w14:paraId="436E5B13" w14:textId="77777777" w:rsidR="00E43055" w:rsidRPr="009E5464" w:rsidRDefault="00E43055" w:rsidP="00E43055">
            <w:pPr>
              <w:pStyle w:val="Info"/>
              <w:framePr w:hSpace="0" w:wrap="auto" w:vAnchor="margin" w:hAnchor="text" w:yAlign="inline"/>
              <w:rPr>
                <w:sz w:val="24"/>
                <w:lang w:val="sq-AL"/>
              </w:rPr>
            </w:pPr>
          </w:p>
          <w:p w14:paraId="7BA8BC6B" w14:textId="77777777" w:rsidR="00E43055" w:rsidRPr="009E5464" w:rsidRDefault="00E43055" w:rsidP="00E43055">
            <w:pPr>
              <w:pStyle w:val="Info"/>
              <w:framePr w:hSpace="0" w:wrap="auto" w:vAnchor="margin" w:hAnchor="text" w:yAlign="inline"/>
              <w:rPr>
                <w:sz w:val="24"/>
                <w:lang w:val="sq-AL"/>
              </w:rPr>
            </w:pPr>
          </w:p>
          <w:p w14:paraId="135150E1" w14:textId="77777777" w:rsidR="00E43055" w:rsidRPr="009E5464" w:rsidRDefault="00E43055" w:rsidP="00E43055">
            <w:pPr>
              <w:pStyle w:val="Info"/>
              <w:framePr w:hSpace="0" w:wrap="auto" w:vAnchor="margin" w:hAnchor="text" w:yAlign="inline"/>
              <w:rPr>
                <w:sz w:val="24"/>
                <w:lang w:val="sq-AL"/>
              </w:rPr>
            </w:pPr>
          </w:p>
          <w:p w14:paraId="319892E4" w14:textId="77777777" w:rsidR="00E43055" w:rsidRPr="009E5464" w:rsidRDefault="00E43055" w:rsidP="00E43055">
            <w:pPr>
              <w:pStyle w:val="Info"/>
              <w:framePr w:hSpace="0" w:wrap="auto" w:vAnchor="margin" w:hAnchor="text" w:yAlign="inline"/>
              <w:rPr>
                <w:sz w:val="24"/>
                <w:lang w:val="sq-AL"/>
              </w:rPr>
            </w:pPr>
          </w:p>
        </w:tc>
        <w:tc>
          <w:tcPr>
            <w:tcW w:w="4226" w:type="dxa"/>
          </w:tcPr>
          <w:p w14:paraId="454815C9" w14:textId="77777777" w:rsidR="00E43055" w:rsidRPr="009E5464" w:rsidRDefault="00E43055" w:rsidP="00E43055">
            <w:pPr>
              <w:pStyle w:val="Info"/>
              <w:framePr w:hSpace="0" w:wrap="auto" w:vAnchor="margin" w:hAnchor="text" w:yAlign="inline"/>
              <w:rPr>
                <w:sz w:val="24"/>
                <w:lang w:val="sq-AL"/>
              </w:rPr>
            </w:pPr>
          </w:p>
        </w:tc>
        <w:tc>
          <w:tcPr>
            <w:tcW w:w="331" w:type="dxa"/>
          </w:tcPr>
          <w:p w14:paraId="79789B81" w14:textId="77777777" w:rsidR="00E43055" w:rsidRPr="009E5464" w:rsidRDefault="00E43055" w:rsidP="00E43055">
            <w:pPr>
              <w:pStyle w:val="Info"/>
              <w:framePr w:hSpace="0" w:wrap="auto" w:vAnchor="margin" w:hAnchor="text" w:yAlign="inline"/>
              <w:rPr>
                <w:sz w:val="24"/>
                <w:lang w:val="sq-AL"/>
              </w:rPr>
            </w:pPr>
          </w:p>
        </w:tc>
      </w:tr>
      <w:tr w:rsidR="00E43055" w:rsidRPr="00D52663" w14:paraId="569F015B" w14:textId="77777777" w:rsidTr="00E43055">
        <w:trPr>
          <w:trHeight w:val="1607"/>
        </w:trPr>
        <w:tc>
          <w:tcPr>
            <w:tcW w:w="9500" w:type="dxa"/>
            <w:gridSpan w:val="3"/>
          </w:tcPr>
          <w:p w14:paraId="504DE034" w14:textId="15718FC5" w:rsidR="00E43055" w:rsidRPr="00CE16D2" w:rsidRDefault="00E43055" w:rsidP="003F19AF">
            <w:pPr>
              <w:pStyle w:val="NormalWeb"/>
              <w:rPr>
                <w:b/>
                <w:bCs/>
                <w:lang w:val="it-IT"/>
              </w:rPr>
            </w:pPr>
          </w:p>
        </w:tc>
      </w:tr>
    </w:tbl>
    <w:p w14:paraId="6AB84BCE" w14:textId="2D03F16D" w:rsidR="00E14577" w:rsidRPr="009E5464" w:rsidRDefault="00E43055">
      <w:pPr>
        <w:rPr>
          <w:lang w:val="sq-AL"/>
        </w:rPr>
      </w:pPr>
      <w:r w:rsidRPr="009E5464">
        <w:rPr>
          <w:lang w:val="sq-AL"/>
        </w:rPr>
        <w:t xml:space="preserve"> </w:t>
      </w:r>
      <w:r w:rsidR="00E14577" w:rsidRPr="009E5464">
        <w:rPr>
          <w:noProof/>
          <w:lang w:val="sq-AL"/>
        </w:rPr>
        <w:drawing>
          <wp:anchor distT="0" distB="0" distL="114300" distR="114300" simplePos="0" relativeHeight="251659264" behindDoc="1" locked="1" layoutInCell="1" allowOverlap="1" wp14:anchorId="74299BEF" wp14:editId="439B33FC">
            <wp:simplePos x="0" y="0"/>
            <wp:positionH relativeFrom="page">
              <wp:posOffset>-28575</wp:posOffset>
            </wp:positionH>
            <wp:positionV relativeFrom="paragraph">
              <wp:posOffset>-3019425</wp:posOffset>
            </wp:positionV>
            <wp:extent cx="8265795" cy="10696575"/>
            <wp:effectExtent l="0" t="0" r="190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t="6863" b="6863"/>
                    <a:stretch>
                      <a:fillRect/>
                    </a:stretch>
                  </pic:blipFill>
                  <pic:spPr>
                    <a:xfrm>
                      <a:off x="0" y="0"/>
                      <a:ext cx="8265795" cy="10696575"/>
                    </a:xfrm>
                    <a:prstGeom prst="rect">
                      <a:avLst/>
                    </a:prstGeom>
                  </pic:spPr>
                </pic:pic>
              </a:graphicData>
            </a:graphic>
            <wp14:sizeRelH relativeFrom="margin">
              <wp14:pctWidth>0</wp14:pctWidth>
            </wp14:sizeRelH>
            <wp14:sizeRelV relativeFrom="margin">
              <wp14:pctHeight>0</wp14:pctHeight>
            </wp14:sizeRelV>
          </wp:anchor>
        </w:drawing>
      </w:r>
      <w:r w:rsidR="00E14577" w:rsidRPr="009E5464">
        <w:rPr>
          <w:noProof/>
          <w:lang w:val="sq-AL"/>
        </w:rPr>
        <mc:AlternateContent>
          <mc:Choice Requires="wps">
            <w:drawing>
              <wp:anchor distT="0" distB="0" distL="114300" distR="114300" simplePos="0" relativeHeight="251660288" behindDoc="1" locked="1" layoutInCell="1" allowOverlap="1" wp14:anchorId="4BFABD83" wp14:editId="56FE7554">
                <wp:simplePos x="0" y="0"/>
                <wp:positionH relativeFrom="page">
                  <wp:align>right</wp:align>
                </wp:positionH>
                <wp:positionV relativeFrom="paragraph">
                  <wp:posOffset>-2714625</wp:posOffset>
                </wp:positionV>
                <wp:extent cx="7743825" cy="4743450"/>
                <wp:effectExtent l="0" t="0" r="28575"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47434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44E26DA" w14:textId="7DE8181C" w:rsidR="00E43055" w:rsidRDefault="00000000" w:rsidP="00E43055">
                            <w:pPr>
                              <w:jc w:val="center"/>
                            </w:pPr>
                            <w:sdt>
                              <w:sdtPr>
                                <w:rPr>
                                  <w:rFonts w:ascii="Garamond" w:hAnsi="Garamond"/>
                                  <w:b/>
                                  <w:sz w:val="48"/>
                                  <w:szCs w:val="48"/>
                                </w:rPr>
                                <w:alias w:val="Title"/>
                                <w:tag w:val=""/>
                                <w:id w:val="739824258"/>
                                <w:placeholder>
                                  <w:docPart w:val="48B605740218411FA523AD0E484206F5"/>
                                </w:placeholder>
                                <w:dataBinding w:prefixMappings="xmlns:ns0='http://purl.org/dc/elements/1.1/' xmlns:ns1='http://schemas.openxmlformats.org/package/2006/metadata/core-properties' " w:xpath="/ns1:coreProperties[1]/ns0:title[1]" w:storeItemID="{6C3C8BC8-F283-45AE-878A-BAB7291924A1}"/>
                                <w:text/>
                              </w:sdtPr>
                              <w:sdtContent>
                                <w:r w:rsidR="00E43055" w:rsidRPr="005B7E45">
                                  <w:rPr>
                                    <w:rFonts w:ascii="Garamond" w:hAnsi="Garamond"/>
                                    <w:b/>
                                    <w:sz w:val="48"/>
                                    <w:szCs w:val="48"/>
                                  </w:rPr>
                                  <w:t>MINISTRINA E EKONOMISË, KULTURËS DHE INOVACIONIT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BD83" id="Rectangle 2" o:spid="_x0000_s1026" alt="&quot;&quot;" style="position:absolute;margin-left:558.55pt;margin-top:-213.75pt;width:609.75pt;height:373.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" fillcolor="#ffef53 [2166]" strokecolor="#fde700 [3206]" strokeweight=".5pt">
                <v:fill color2="#ffec2f [2614]" rotate="t" colors="0 #fff59c;.5 #fff28e;1 #fff579" focus="100%" type="gradient">
                  <o:fill v:ext="view" type="gradientUnscaled"/>
                </v:fill>
                <v:textbox>
                  <w:txbxContent>
                    <w:p w14:paraId="644E26DA" w14:textId="7DE8181C" w:rsidR="00E43055" w:rsidRDefault="00000000" w:rsidP="00E43055">
                      <w:pPr>
                        <w:jc w:val="center"/>
                      </w:pPr>
                      <w:sdt>
                        <w:sdtPr>
                          <w:rPr>
                            <w:rFonts w:ascii="Garamond" w:hAnsi="Garamond"/>
                            <w:b/>
                            <w:sz w:val="48"/>
                            <w:szCs w:val="48"/>
                          </w:rPr>
                          <w:alias w:val="Title"/>
                          <w:tag w:val=""/>
                          <w:id w:val="739824258"/>
                          <w:placeholder>
                            <w:docPart w:val="48B605740218411FA523AD0E484206F5"/>
                          </w:placeholder>
                          <w:dataBinding w:prefixMappings="xmlns:ns0='http://purl.org/dc/elements/1.1/' xmlns:ns1='http://schemas.openxmlformats.org/package/2006/metadata/core-properties' " w:xpath="/ns1:coreProperties[1]/ns0:title[1]" w:storeItemID="{6C3C8BC8-F283-45AE-878A-BAB7291924A1}"/>
                          <w:text/>
                        </w:sdtPr>
                        <w:sdtContent>
                          <w:r w:rsidR="00E43055" w:rsidRPr="005B7E45">
                            <w:rPr>
                              <w:rFonts w:ascii="Garamond" w:hAnsi="Garamond"/>
                              <w:b/>
                              <w:sz w:val="48"/>
                              <w:szCs w:val="48"/>
                            </w:rPr>
                            <w:t>MINISTRINA E EKONOMISË, KULTURËS DHE INOVACIONIT</w:t>
                          </w:r>
                        </w:sdtContent>
                      </w:sdt>
                    </w:p>
                  </w:txbxContent>
                </v:textbox>
                <w10:wrap anchorx="page"/>
                <w10:anchorlock/>
              </v:rect>
            </w:pict>
          </mc:Fallback>
        </mc:AlternateContent>
      </w:r>
    </w:p>
    <w:p w14:paraId="62A2D3AE" w14:textId="77777777" w:rsidR="00E14577" w:rsidRPr="009E5464" w:rsidRDefault="00E14577">
      <w:pPr>
        <w:spacing w:before="0" w:after="160" w:line="278" w:lineRule="auto"/>
        <w:rPr>
          <w:lang w:val="sq-AL"/>
        </w:rPr>
      </w:pPr>
    </w:p>
    <w:p w14:paraId="1B9FAD87" w14:textId="77777777" w:rsidR="00A73656" w:rsidRPr="009E5464" w:rsidRDefault="00A73656" w:rsidP="00D41196">
      <w:pPr>
        <w:pStyle w:val="Heading2"/>
        <w:rPr>
          <w:noProof w:val="0"/>
          <w:lang w:val="sq-AL"/>
        </w:rPr>
        <w:sectPr w:rsidR="00A73656" w:rsidRPr="009E5464" w:rsidSect="00A73656">
          <w:headerReference w:type="even" r:id="rId11"/>
          <w:headerReference w:type="default" r:id="rId12"/>
          <w:footerReference w:type="default" r:id="rId13"/>
          <w:pgSz w:w="12240" w:h="15840" w:code="1"/>
          <w:pgMar w:top="4320" w:right="1152" w:bottom="720" w:left="1152" w:header="432" w:footer="144" w:gutter="0"/>
          <w:cols w:space="720"/>
          <w:docGrid w:linePitch="360"/>
        </w:sectPr>
      </w:pPr>
    </w:p>
    <w:p w14:paraId="7AC97743" w14:textId="77777777" w:rsidR="005B7E45" w:rsidRPr="009E5464" w:rsidRDefault="005B7E45" w:rsidP="005B7E45">
      <w:pPr>
        <w:pStyle w:val="NoSpacing"/>
        <w:tabs>
          <w:tab w:val="left" w:pos="3675"/>
        </w:tabs>
        <w:rPr>
          <w:rFonts w:ascii="Times New Roman" w:hAnsi="Times New Roman"/>
          <w:bCs/>
          <w:szCs w:val="24"/>
          <w:lang w:val="sq-AL"/>
        </w:rPr>
      </w:pPr>
      <w:r w:rsidRPr="009E5464">
        <w:rPr>
          <w:rFonts w:ascii="Times New Roman" w:hAnsi="Times New Roman"/>
          <w:bCs/>
          <w:noProof/>
          <w:szCs w:val="24"/>
          <w:lang w:val="sq-AL"/>
        </w:rPr>
        <w:lastRenderedPageBreak/>
        <w:drawing>
          <wp:inline distT="0" distB="0" distL="0" distR="0" wp14:anchorId="0FE5864B" wp14:editId="735DA144">
            <wp:extent cx="5725160" cy="88011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880110"/>
                    </a:xfrm>
                    <a:prstGeom prst="rect">
                      <a:avLst/>
                    </a:prstGeom>
                    <a:noFill/>
                    <a:ln>
                      <a:noFill/>
                    </a:ln>
                  </pic:spPr>
                </pic:pic>
              </a:graphicData>
            </a:graphic>
          </wp:inline>
        </w:drawing>
      </w:r>
    </w:p>
    <w:p w14:paraId="1DF14E9C" w14:textId="77777777" w:rsidR="005B7E45" w:rsidRPr="009E5464" w:rsidRDefault="005B7E45" w:rsidP="005B7E45">
      <w:pPr>
        <w:pStyle w:val="NoSpacing"/>
        <w:tabs>
          <w:tab w:val="left" w:pos="3675"/>
        </w:tabs>
        <w:jc w:val="center"/>
        <w:rPr>
          <w:rFonts w:ascii="Times New Roman" w:hAnsi="Times New Roman"/>
          <w:b/>
          <w:szCs w:val="24"/>
          <w:lang w:val="sq-AL" w:eastAsia="it-IT"/>
        </w:rPr>
      </w:pPr>
      <w:r w:rsidRPr="009E5464">
        <w:rPr>
          <w:rFonts w:ascii="Times New Roman" w:hAnsi="Times New Roman"/>
          <w:b/>
          <w:szCs w:val="24"/>
          <w:lang w:val="sq-AL" w:eastAsia="it-IT"/>
        </w:rPr>
        <w:t xml:space="preserve">MINISTRIA E EKONOMISË, KULTURËS DHE INOVACIONIT </w:t>
      </w:r>
    </w:p>
    <w:p w14:paraId="4D618785" w14:textId="77777777" w:rsidR="005B7E45" w:rsidRPr="009E5464" w:rsidRDefault="005B7E45" w:rsidP="005B7E45">
      <w:pPr>
        <w:pStyle w:val="NoSpacing"/>
        <w:tabs>
          <w:tab w:val="left" w:pos="3675"/>
        </w:tabs>
        <w:jc w:val="center"/>
        <w:rPr>
          <w:rFonts w:ascii="Times New Roman" w:hAnsi="Times New Roman"/>
          <w:b/>
          <w:szCs w:val="24"/>
          <w:lang w:val="sq-AL" w:eastAsia="it-IT"/>
        </w:rPr>
      </w:pPr>
      <w:r w:rsidRPr="009E5464">
        <w:rPr>
          <w:rFonts w:ascii="Times New Roman" w:hAnsi="Times New Roman"/>
          <w:b/>
          <w:szCs w:val="24"/>
          <w:lang w:val="sq-AL" w:eastAsia="it-IT"/>
        </w:rPr>
        <w:t>DREJTORIA E PËRGJITHSHME EKONOMIKE DHE SHËRBIMEVE MBËSHTETËSE</w:t>
      </w:r>
    </w:p>
    <w:p w14:paraId="3198D2C8" w14:textId="77777777" w:rsidR="005B7E45" w:rsidRPr="009E5464" w:rsidRDefault="005B7E45" w:rsidP="005B7E45">
      <w:pPr>
        <w:pStyle w:val="NoSpacing"/>
        <w:tabs>
          <w:tab w:val="left" w:pos="3675"/>
        </w:tabs>
        <w:jc w:val="center"/>
        <w:rPr>
          <w:rFonts w:ascii="Times New Roman" w:hAnsi="Times New Roman"/>
          <w:b/>
          <w:szCs w:val="24"/>
          <w:lang w:val="sq-AL" w:eastAsia="it-IT"/>
        </w:rPr>
      </w:pPr>
      <w:r w:rsidRPr="009E5464">
        <w:rPr>
          <w:rFonts w:ascii="Times New Roman" w:hAnsi="Times New Roman"/>
          <w:b/>
          <w:szCs w:val="24"/>
          <w:lang w:val="sq-AL" w:eastAsia="it-IT"/>
        </w:rPr>
        <w:t>DREJTORIA E BUXHETIT DHE MENAXHIMIT FINANCIAR</w:t>
      </w:r>
    </w:p>
    <w:p w14:paraId="4EDB17D9" w14:textId="77777777" w:rsidR="005B7E45" w:rsidRPr="009E5464" w:rsidRDefault="005B7E45" w:rsidP="005B7E45">
      <w:pPr>
        <w:pStyle w:val="NoSpacing"/>
        <w:tabs>
          <w:tab w:val="left" w:pos="3675"/>
        </w:tabs>
        <w:jc w:val="center"/>
        <w:rPr>
          <w:rFonts w:ascii="Times New Roman" w:hAnsi="Times New Roman"/>
          <w:b/>
          <w:szCs w:val="24"/>
          <w:lang w:val="sq-AL" w:eastAsia="it-IT"/>
        </w:rPr>
      </w:pPr>
      <w:r w:rsidRPr="009E5464">
        <w:rPr>
          <w:rFonts w:ascii="Times New Roman" w:hAnsi="Times New Roman"/>
          <w:b/>
          <w:szCs w:val="24"/>
          <w:lang w:val="sq-AL" w:eastAsia="it-IT"/>
        </w:rPr>
        <w:t>-SEKTORI I BUXHETIT-</w:t>
      </w:r>
    </w:p>
    <w:p w14:paraId="462ECDD4" w14:textId="77777777" w:rsidR="005B7E45" w:rsidRPr="009E5464" w:rsidRDefault="005B7E45" w:rsidP="005B7E45">
      <w:pPr>
        <w:spacing w:line="240" w:lineRule="auto"/>
        <w:jc w:val="center"/>
        <w:rPr>
          <w:rFonts w:ascii="Times New Roman" w:hAnsi="Times New Roman"/>
          <w:b/>
          <w:bCs/>
          <w:sz w:val="40"/>
          <w:szCs w:val="48"/>
          <w:lang w:val="sq-AL"/>
        </w:rPr>
      </w:pPr>
    </w:p>
    <w:p w14:paraId="0C9B0A5F" w14:textId="77777777" w:rsidR="005B7E45" w:rsidRPr="009E5464" w:rsidRDefault="005B7E45" w:rsidP="005B7E45">
      <w:pPr>
        <w:spacing w:line="240" w:lineRule="auto"/>
        <w:jc w:val="center"/>
        <w:rPr>
          <w:rFonts w:ascii="Times New Roman" w:hAnsi="Times New Roman"/>
          <w:b/>
          <w:bCs/>
          <w:sz w:val="40"/>
          <w:szCs w:val="48"/>
          <w:lang w:val="sq-AL"/>
        </w:rPr>
      </w:pPr>
    </w:p>
    <w:p w14:paraId="32E99583" w14:textId="77777777" w:rsidR="005B7E45" w:rsidRPr="009E5464" w:rsidRDefault="005B7E45" w:rsidP="005B7E45">
      <w:pPr>
        <w:spacing w:line="240" w:lineRule="auto"/>
        <w:jc w:val="center"/>
        <w:rPr>
          <w:rFonts w:ascii="Times New Roman" w:hAnsi="Times New Roman"/>
          <w:b/>
          <w:bCs/>
          <w:sz w:val="40"/>
          <w:szCs w:val="48"/>
          <w:lang w:val="sq-AL"/>
        </w:rPr>
      </w:pPr>
    </w:p>
    <w:p w14:paraId="46198281" w14:textId="77777777" w:rsidR="005B7E45" w:rsidRPr="009E5464" w:rsidRDefault="005B7E45" w:rsidP="005B7E45">
      <w:pPr>
        <w:spacing w:line="240" w:lineRule="auto"/>
        <w:jc w:val="center"/>
        <w:rPr>
          <w:rFonts w:ascii="Times New Roman" w:hAnsi="Times New Roman"/>
          <w:b/>
          <w:bCs/>
          <w:sz w:val="40"/>
          <w:szCs w:val="48"/>
          <w:lang w:val="sq-AL"/>
        </w:rPr>
      </w:pPr>
    </w:p>
    <w:p w14:paraId="5BB06661" w14:textId="77777777" w:rsidR="005B7E45" w:rsidRPr="009E5464" w:rsidRDefault="005B7E45" w:rsidP="005B7E45">
      <w:pPr>
        <w:spacing w:line="240" w:lineRule="auto"/>
        <w:jc w:val="center"/>
        <w:rPr>
          <w:rFonts w:ascii="Times New Roman" w:hAnsi="Times New Roman"/>
          <w:b/>
          <w:bCs/>
          <w:sz w:val="40"/>
          <w:szCs w:val="48"/>
          <w:lang w:val="sq-AL"/>
        </w:rPr>
      </w:pPr>
      <w:r w:rsidRPr="009E5464">
        <w:rPr>
          <w:rFonts w:ascii="Times New Roman" w:hAnsi="Times New Roman"/>
          <w:bCs/>
          <w:sz w:val="40"/>
          <w:szCs w:val="48"/>
          <w:lang w:val="sq-AL"/>
        </w:rPr>
        <w:t>RAPORT</w:t>
      </w:r>
    </w:p>
    <w:p w14:paraId="19547713" w14:textId="77777777" w:rsidR="005B7E45" w:rsidRPr="009E5464" w:rsidRDefault="005B7E45" w:rsidP="005B7E45">
      <w:pPr>
        <w:spacing w:line="240" w:lineRule="auto"/>
        <w:jc w:val="center"/>
        <w:rPr>
          <w:rFonts w:ascii="Times New Roman" w:hAnsi="Times New Roman"/>
          <w:b/>
          <w:bCs/>
          <w:sz w:val="40"/>
          <w:szCs w:val="48"/>
          <w:lang w:val="sq-AL"/>
        </w:rPr>
      </w:pPr>
    </w:p>
    <w:p w14:paraId="5868D397" w14:textId="77777777" w:rsidR="005B7E45" w:rsidRPr="009E5464" w:rsidRDefault="005B7E45" w:rsidP="005B7E45">
      <w:pPr>
        <w:spacing w:line="240" w:lineRule="auto"/>
        <w:jc w:val="center"/>
        <w:rPr>
          <w:rFonts w:ascii="Times New Roman" w:hAnsi="Times New Roman"/>
          <w:b/>
          <w:bCs/>
          <w:sz w:val="40"/>
          <w:szCs w:val="48"/>
          <w:lang w:val="sq-AL"/>
        </w:rPr>
      </w:pPr>
    </w:p>
    <w:p w14:paraId="488A30D4" w14:textId="77777777" w:rsidR="005B7E45" w:rsidRPr="009E5464" w:rsidRDefault="005B7E45" w:rsidP="005B7E45">
      <w:pPr>
        <w:spacing w:line="240" w:lineRule="auto"/>
        <w:jc w:val="center"/>
        <w:rPr>
          <w:rFonts w:ascii="Times New Roman" w:hAnsi="Times New Roman"/>
          <w:szCs w:val="28"/>
          <w:lang w:val="sq-AL"/>
        </w:rPr>
      </w:pPr>
      <w:r w:rsidRPr="009E5464">
        <w:rPr>
          <w:rFonts w:ascii="Times New Roman" w:hAnsi="Times New Roman"/>
          <w:szCs w:val="28"/>
          <w:lang w:val="sq-AL"/>
        </w:rPr>
        <w:t>MBI</w:t>
      </w:r>
    </w:p>
    <w:p w14:paraId="78802135" w14:textId="77777777" w:rsidR="005B7E45" w:rsidRPr="009E5464" w:rsidRDefault="005B7E45" w:rsidP="005B7E45">
      <w:pPr>
        <w:spacing w:line="240" w:lineRule="auto"/>
        <w:jc w:val="center"/>
        <w:rPr>
          <w:rFonts w:ascii="Times New Roman" w:hAnsi="Times New Roman"/>
          <w:szCs w:val="28"/>
          <w:lang w:val="sq-AL"/>
        </w:rPr>
      </w:pPr>
    </w:p>
    <w:p w14:paraId="6686F98B" w14:textId="4CD2983D" w:rsidR="005B7E45" w:rsidRPr="009E5464" w:rsidRDefault="005B7E45" w:rsidP="005B7E45">
      <w:pPr>
        <w:spacing w:line="240" w:lineRule="auto"/>
        <w:jc w:val="center"/>
        <w:rPr>
          <w:rFonts w:ascii="Times New Roman" w:hAnsi="Times New Roman"/>
          <w:szCs w:val="28"/>
          <w:lang w:val="sq-AL"/>
        </w:rPr>
      </w:pPr>
      <w:bookmarkStart w:id="0" w:name="_Hlk146807801"/>
      <w:r w:rsidRPr="009E5464">
        <w:rPr>
          <w:rFonts w:ascii="Times New Roman" w:hAnsi="Times New Roman"/>
          <w:szCs w:val="28"/>
          <w:lang w:val="sq-AL"/>
        </w:rPr>
        <w:t xml:space="preserve">MONITORIMIN E FONDEVE BUXHETORE TË </w:t>
      </w:r>
      <w:r w:rsidR="003D19B1" w:rsidRPr="009E5464">
        <w:rPr>
          <w:rFonts w:ascii="Times New Roman" w:hAnsi="Times New Roman"/>
          <w:szCs w:val="28"/>
          <w:lang w:val="sq-AL"/>
        </w:rPr>
        <w:t>KAT</w:t>
      </w:r>
      <w:r w:rsidR="0015684F" w:rsidRPr="009E5464">
        <w:rPr>
          <w:rFonts w:ascii="Times New Roman" w:hAnsi="Times New Roman"/>
          <w:szCs w:val="28"/>
          <w:lang w:val="sq-AL"/>
        </w:rPr>
        <w:t>Ë</w:t>
      </w:r>
      <w:r w:rsidR="003D19B1" w:rsidRPr="009E5464">
        <w:rPr>
          <w:rFonts w:ascii="Times New Roman" w:hAnsi="Times New Roman"/>
          <w:szCs w:val="28"/>
          <w:lang w:val="sq-AL"/>
        </w:rPr>
        <w:t>R MUJORI</w:t>
      </w:r>
      <w:r w:rsidR="0015684F" w:rsidRPr="009E5464">
        <w:rPr>
          <w:rFonts w:ascii="Times New Roman" w:hAnsi="Times New Roman"/>
          <w:szCs w:val="28"/>
          <w:lang w:val="sq-AL"/>
        </w:rPr>
        <w:t>T TË PARË</w:t>
      </w:r>
      <w:r w:rsidRPr="009E5464">
        <w:rPr>
          <w:rFonts w:ascii="Times New Roman" w:hAnsi="Times New Roman"/>
          <w:szCs w:val="28"/>
          <w:lang w:val="sq-AL"/>
        </w:rPr>
        <w:t xml:space="preserve"> 202</w:t>
      </w:r>
      <w:r w:rsidR="0015684F" w:rsidRPr="009E5464">
        <w:rPr>
          <w:rFonts w:ascii="Times New Roman" w:hAnsi="Times New Roman"/>
          <w:szCs w:val="28"/>
          <w:lang w:val="sq-AL"/>
        </w:rPr>
        <w:t>5</w:t>
      </w:r>
    </w:p>
    <w:p w14:paraId="63203D1C" w14:textId="77777777" w:rsidR="005B7E45" w:rsidRPr="009E5464" w:rsidRDefault="005B7E45" w:rsidP="005B7E45">
      <w:pPr>
        <w:spacing w:line="240" w:lineRule="auto"/>
        <w:jc w:val="center"/>
        <w:rPr>
          <w:rFonts w:ascii="Times New Roman" w:hAnsi="Times New Roman"/>
          <w:szCs w:val="28"/>
          <w:lang w:val="sq-AL"/>
        </w:rPr>
      </w:pPr>
      <w:r w:rsidRPr="009E5464">
        <w:rPr>
          <w:rFonts w:ascii="Times New Roman" w:hAnsi="Times New Roman"/>
          <w:szCs w:val="28"/>
          <w:lang w:val="sq-AL"/>
        </w:rPr>
        <w:t>PËR MINISTRINË E EKONOMISË, KULTURËS DHE INOVACIONIT</w:t>
      </w:r>
    </w:p>
    <w:p w14:paraId="66D53F6D" w14:textId="77777777" w:rsidR="005B7E45" w:rsidRPr="009E5464" w:rsidRDefault="005B7E45" w:rsidP="005B7E45">
      <w:pPr>
        <w:spacing w:line="240" w:lineRule="auto"/>
        <w:jc w:val="both"/>
        <w:rPr>
          <w:rFonts w:ascii="Times New Roman" w:hAnsi="Times New Roman"/>
          <w:b/>
          <w:bCs/>
          <w:sz w:val="18"/>
          <w:szCs w:val="24"/>
          <w:lang w:val="sq-AL"/>
        </w:rPr>
      </w:pPr>
    </w:p>
    <w:bookmarkEnd w:id="0"/>
    <w:p w14:paraId="1DEF13CA" w14:textId="77777777" w:rsidR="005B7E45" w:rsidRPr="009E5464" w:rsidRDefault="005B7E45" w:rsidP="005B7E45">
      <w:pPr>
        <w:spacing w:line="240" w:lineRule="auto"/>
        <w:jc w:val="both"/>
        <w:rPr>
          <w:rFonts w:ascii="Times New Roman" w:hAnsi="Times New Roman"/>
          <w:b/>
          <w:bCs/>
          <w:szCs w:val="24"/>
          <w:lang w:val="sq-AL"/>
        </w:rPr>
      </w:pPr>
    </w:p>
    <w:p w14:paraId="77D6E207" w14:textId="77777777" w:rsidR="005B7E45" w:rsidRPr="009E5464" w:rsidRDefault="005B7E45" w:rsidP="005B7E45">
      <w:pPr>
        <w:spacing w:line="240" w:lineRule="auto"/>
        <w:jc w:val="both"/>
        <w:rPr>
          <w:rFonts w:ascii="Times New Roman" w:hAnsi="Times New Roman"/>
          <w:b/>
          <w:bCs/>
          <w:szCs w:val="24"/>
          <w:lang w:val="sq-AL"/>
        </w:rPr>
      </w:pPr>
    </w:p>
    <w:p w14:paraId="09AA28D9" w14:textId="77777777" w:rsidR="005B7E45" w:rsidRPr="009E5464" w:rsidRDefault="005B7E45" w:rsidP="005B7E45">
      <w:pPr>
        <w:spacing w:line="240" w:lineRule="auto"/>
        <w:jc w:val="both"/>
        <w:rPr>
          <w:rFonts w:ascii="Times New Roman" w:hAnsi="Times New Roman"/>
          <w:b/>
          <w:bCs/>
          <w:szCs w:val="24"/>
          <w:lang w:val="sq-AL"/>
        </w:rPr>
      </w:pPr>
    </w:p>
    <w:p w14:paraId="5FEDBB83" w14:textId="77777777" w:rsidR="005B7E45" w:rsidRPr="009E5464" w:rsidRDefault="005B7E45" w:rsidP="005B7E45">
      <w:pPr>
        <w:spacing w:line="240" w:lineRule="auto"/>
        <w:jc w:val="both"/>
        <w:rPr>
          <w:rFonts w:ascii="Times New Roman" w:hAnsi="Times New Roman"/>
          <w:b/>
          <w:bCs/>
          <w:szCs w:val="24"/>
          <w:lang w:val="sq-AL"/>
        </w:rPr>
      </w:pPr>
    </w:p>
    <w:p w14:paraId="3E3F70A6" w14:textId="77777777" w:rsidR="005B7E45" w:rsidRPr="009E5464" w:rsidRDefault="005B7E45" w:rsidP="005B7E45">
      <w:pPr>
        <w:spacing w:line="240" w:lineRule="auto"/>
        <w:jc w:val="both"/>
        <w:rPr>
          <w:rFonts w:ascii="Times New Roman" w:hAnsi="Times New Roman"/>
          <w:b/>
          <w:bCs/>
          <w:szCs w:val="24"/>
          <w:lang w:val="sq-AL"/>
        </w:rPr>
      </w:pPr>
    </w:p>
    <w:p w14:paraId="70D24820" w14:textId="77777777" w:rsidR="005B7E45" w:rsidRPr="009E5464" w:rsidRDefault="005B7E45" w:rsidP="005B7E45">
      <w:pPr>
        <w:spacing w:line="240" w:lineRule="auto"/>
        <w:jc w:val="both"/>
        <w:rPr>
          <w:rFonts w:ascii="Times New Roman" w:hAnsi="Times New Roman"/>
          <w:b/>
          <w:bCs/>
          <w:szCs w:val="24"/>
          <w:lang w:val="sq-AL"/>
        </w:rPr>
      </w:pPr>
    </w:p>
    <w:p w14:paraId="4E25F613" w14:textId="77777777" w:rsidR="005B7E45" w:rsidRPr="009E5464" w:rsidRDefault="005B7E45" w:rsidP="005B7E45">
      <w:pPr>
        <w:spacing w:line="240" w:lineRule="auto"/>
        <w:jc w:val="both"/>
        <w:rPr>
          <w:rFonts w:ascii="Times New Roman" w:hAnsi="Times New Roman"/>
          <w:b/>
          <w:bCs/>
          <w:szCs w:val="24"/>
          <w:lang w:val="sq-AL"/>
        </w:rPr>
      </w:pPr>
    </w:p>
    <w:p w14:paraId="215E19E3" w14:textId="77777777" w:rsidR="005B7E45" w:rsidRPr="009E5464" w:rsidRDefault="005B7E45" w:rsidP="005B7E45">
      <w:pPr>
        <w:spacing w:line="240" w:lineRule="auto"/>
        <w:jc w:val="both"/>
        <w:rPr>
          <w:rFonts w:ascii="Times New Roman" w:hAnsi="Times New Roman"/>
          <w:b/>
          <w:bCs/>
          <w:szCs w:val="24"/>
          <w:lang w:val="sq-AL"/>
        </w:rPr>
      </w:pPr>
    </w:p>
    <w:p w14:paraId="3213CAEB" w14:textId="6B36134A" w:rsidR="005B7E45" w:rsidRPr="009E5464" w:rsidRDefault="00792659" w:rsidP="005B7E45">
      <w:pPr>
        <w:spacing w:line="240" w:lineRule="auto"/>
        <w:jc w:val="center"/>
        <w:rPr>
          <w:rFonts w:ascii="Times New Roman" w:hAnsi="Times New Roman"/>
          <w:b/>
          <w:bCs/>
          <w:szCs w:val="32"/>
          <w:lang w:val="sq-AL"/>
        </w:rPr>
      </w:pPr>
      <w:r>
        <w:rPr>
          <w:rFonts w:ascii="Times New Roman" w:hAnsi="Times New Roman"/>
          <w:bCs/>
          <w:szCs w:val="32"/>
          <w:lang w:val="sq-AL"/>
        </w:rPr>
        <w:t xml:space="preserve">MAJ </w:t>
      </w:r>
      <w:r w:rsidR="005B7E45" w:rsidRPr="009E5464">
        <w:rPr>
          <w:rFonts w:ascii="Times New Roman" w:hAnsi="Times New Roman"/>
          <w:bCs/>
          <w:szCs w:val="32"/>
          <w:lang w:val="sq-AL"/>
        </w:rPr>
        <w:t>2025</w:t>
      </w:r>
    </w:p>
    <w:p w14:paraId="3C5C6EB7" w14:textId="77777777" w:rsidR="005B7E45" w:rsidRPr="009E5464" w:rsidRDefault="005B7E45" w:rsidP="005B7E45">
      <w:pPr>
        <w:spacing w:line="240" w:lineRule="auto"/>
        <w:jc w:val="both"/>
        <w:rPr>
          <w:rFonts w:ascii="Times New Roman" w:hAnsi="Times New Roman"/>
          <w:b/>
          <w:bCs/>
          <w:szCs w:val="24"/>
          <w:lang w:val="sq-AL"/>
        </w:rPr>
      </w:pPr>
    </w:p>
    <w:p w14:paraId="4110380D" w14:textId="77777777" w:rsidR="005B7E45" w:rsidRPr="009E5464" w:rsidRDefault="005B7E45" w:rsidP="005B7E45">
      <w:pPr>
        <w:tabs>
          <w:tab w:val="left" w:pos="2160"/>
        </w:tabs>
        <w:spacing w:line="240" w:lineRule="auto"/>
        <w:rPr>
          <w:rFonts w:ascii="Times New Roman" w:eastAsia="Times New Roman" w:hAnsi="Times New Roman"/>
          <w:b/>
          <w:bCs/>
          <w:u w:val="single"/>
          <w:lang w:val="sq-AL"/>
        </w:rPr>
      </w:pPr>
    </w:p>
    <w:p w14:paraId="26430ED6" w14:textId="77777777" w:rsidR="005B7E45" w:rsidRPr="009E5464" w:rsidRDefault="005B7E45" w:rsidP="005B7E45">
      <w:pPr>
        <w:pStyle w:val="TOCHeading"/>
        <w:spacing w:line="240" w:lineRule="auto"/>
        <w:rPr>
          <w:rFonts w:ascii="Times New Roman" w:hAnsi="Times New Roman"/>
          <w:bCs/>
          <w:sz w:val="20"/>
          <w:szCs w:val="20"/>
        </w:rPr>
      </w:pPr>
      <w:r w:rsidRPr="009E5464">
        <w:rPr>
          <w:rFonts w:ascii="Times New Roman" w:hAnsi="Times New Roman"/>
          <w:bCs/>
          <w:sz w:val="20"/>
          <w:szCs w:val="20"/>
        </w:rPr>
        <w:lastRenderedPageBreak/>
        <w:t>PËRMBATJA</w:t>
      </w:r>
    </w:p>
    <w:p w14:paraId="759CDF7C" w14:textId="77777777" w:rsidR="005B7E45" w:rsidRPr="009E5464" w:rsidRDefault="005B7E45" w:rsidP="005B7E45">
      <w:pPr>
        <w:spacing w:line="240" w:lineRule="auto"/>
        <w:rPr>
          <w:rFonts w:ascii="Times New Roman" w:hAnsi="Times New Roman"/>
          <w:b/>
          <w:bCs/>
          <w:lang w:val="sq-AL"/>
        </w:rPr>
      </w:pPr>
    </w:p>
    <w:p w14:paraId="1E369DA5" w14:textId="77777777" w:rsidR="005B7E45" w:rsidRPr="009E5464" w:rsidRDefault="005B7E45" w:rsidP="005B7E45">
      <w:pPr>
        <w:spacing w:line="240" w:lineRule="auto"/>
        <w:rPr>
          <w:rFonts w:ascii="Garamond" w:hAnsi="Garamond"/>
          <w:b/>
          <w:bCs/>
          <w:lang w:val="sq-AL"/>
        </w:rPr>
      </w:pPr>
    </w:p>
    <w:p w14:paraId="304A97B0" w14:textId="77777777" w:rsidR="005B7E45" w:rsidRPr="009E5464" w:rsidRDefault="005B7E45" w:rsidP="005B7E45">
      <w:pPr>
        <w:spacing w:line="240" w:lineRule="auto"/>
        <w:rPr>
          <w:rFonts w:ascii="Times New Roman" w:hAnsi="Times New Roman" w:cs="Times New Roman"/>
          <w:lang w:val="sq-AL"/>
        </w:rPr>
      </w:pPr>
    </w:p>
    <w:p w14:paraId="13BDFEFF" w14:textId="40EA0358" w:rsidR="00ED1D75" w:rsidRPr="00ED1D75" w:rsidRDefault="005B7E45" w:rsidP="00ED1D75">
      <w:pPr>
        <w:pStyle w:val="TOC1"/>
        <w:tabs>
          <w:tab w:val="right" w:leader="dot" w:pos="9350"/>
        </w:tabs>
        <w:spacing w:after="0" w:line="240" w:lineRule="auto"/>
        <w:rPr>
          <w:rFonts w:ascii="Times New Roman" w:hAnsi="Times New Roman" w:cs="Times New Roman"/>
          <w:noProof/>
          <w:kern w:val="2"/>
          <w:lang w:val="en-US"/>
          <w14:ligatures w14:val="standardContextual"/>
        </w:rPr>
      </w:pPr>
      <w:r w:rsidRPr="00ED1D75">
        <w:rPr>
          <w:rFonts w:ascii="Times New Roman" w:eastAsia="Times New Roman" w:hAnsi="Times New Roman" w:cs="Times New Roman"/>
        </w:rPr>
        <w:fldChar w:fldCharType="begin"/>
      </w:r>
      <w:r w:rsidRPr="00ED1D75">
        <w:rPr>
          <w:rFonts w:ascii="Times New Roman" w:hAnsi="Times New Roman" w:cs="Times New Roman"/>
        </w:rPr>
        <w:instrText xml:space="preserve"> TOC \o "1-3" \h \z \u </w:instrText>
      </w:r>
      <w:r w:rsidRPr="00ED1D75">
        <w:rPr>
          <w:rFonts w:ascii="Times New Roman" w:eastAsia="Times New Roman" w:hAnsi="Times New Roman" w:cs="Times New Roman"/>
        </w:rPr>
        <w:fldChar w:fldCharType="separate"/>
      </w:r>
      <w:hyperlink w:anchor="_Toc200026913" w:history="1">
        <w:r w:rsidR="00ED1D75" w:rsidRPr="00ED1D75">
          <w:rPr>
            <w:rStyle w:val="Hyperlink"/>
            <w:rFonts w:ascii="Times New Roman" w:hAnsi="Times New Roman" w:cs="Times New Roman"/>
            <w:bCs/>
            <w:noProof/>
          </w:rPr>
          <w:t>HYRJE</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_Toc200026913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2</w:t>
        </w:r>
        <w:r w:rsidR="00ED1D75" w:rsidRPr="00ED1D75">
          <w:rPr>
            <w:rFonts w:ascii="Times New Roman" w:hAnsi="Times New Roman" w:cs="Times New Roman"/>
            <w:noProof/>
            <w:webHidden/>
          </w:rPr>
          <w:fldChar w:fldCharType="end"/>
        </w:r>
      </w:hyperlink>
    </w:p>
    <w:p w14:paraId="3C54F97B" w14:textId="4D2992F3" w:rsidR="00ED1D75" w:rsidRPr="00ED1D75" w:rsidRDefault="00ED1D75" w:rsidP="00ED1D75">
      <w:pPr>
        <w:pStyle w:val="TOC2"/>
        <w:tabs>
          <w:tab w:val="right" w:leader="dot" w:pos="9350"/>
        </w:tabs>
        <w:spacing w:after="0" w:line="240" w:lineRule="auto"/>
        <w:rPr>
          <w:rFonts w:ascii="Times New Roman" w:hAnsi="Times New Roman" w:cs="Times New Roman"/>
          <w:noProof/>
          <w:kern w:val="2"/>
          <w:lang w:val="en-US"/>
          <w14:ligatures w14:val="standardContextual"/>
        </w:rPr>
      </w:pPr>
    </w:p>
    <w:p w14:paraId="22F3A5EC" w14:textId="2C162FCB" w:rsidR="00ED1D75" w:rsidRPr="00ED1D75" w:rsidRDefault="00000000" w:rsidP="00ED1D75">
      <w:pPr>
        <w:pStyle w:val="TOC2"/>
        <w:tabs>
          <w:tab w:val="right" w:leader="dot" w:pos="9350"/>
        </w:tabs>
        <w:spacing w:after="0" w:line="240" w:lineRule="auto"/>
        <w:rPr>
          <w:rFonts w:ascii="Times New Roman" w:hAnsi="Times New Roman" w:cs="Times New Roman"/>
          <w:noProof/>
          <w:kern w:val="2"/>
          <w:lang w:val="en-US"/>
          <w14:ligatures w14:val="standardContextual"/>
        </w:rPr>
      </w:pPr>
      <w:hyperlink w:anchor="_Toc200026919" w:history="1">
        <w:r w:rsidR="00ED1D75" w:rsidRPr="00ED1D75">
          <w:rPr>
            <w:rStyle w:val="Hyperlink"/>
            <w:rFonts w:ascii="Times New Roman" w:hAnsi="Times New Roman" w:cs="Times New Roman"/>
            <w:noProof/>
          </w:rPr>
          <w:t>RAPORTI I SHPENZIMEVE FAKTIKE 4 MUJORI I PARË 2025</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_Toc200026919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5</w:t>
        </w:r>
        <w:r w:rsidR="00ED1D75" w:rsidRPr="00ED1D75">
          <w:rPr>
            <w:rFonts w:ascii="Times New Roman" w:hAnsi="Times New Roman" w:cs="Times New Roman"/>
            <w:noProof/>
            <w:webHidden/>
          </w:rPr>
          <w:fldChar w:fldCharType="end"/>
        </w:r>
      </w:hyperlink>
    </w:p>
    <w:p w14:paraId="78311816" w14:textId="73C474D8" w:rsidR="00ED1D75" w:rsidRPr="00ED1D75" w:rsidRDefault="00000000" w:rsidP="00ED1D75">
      <w:pPr>
        <w:pStyle w:val="TOC2"/>
        <w:tabs>
          <w:tab w:val="right" w:leader="dot" w:pos="9350"/>
        </w:tabs>
        <w:spacing w:after="0" w:line="240" w:lineRule="auto"/>
        <w:rPr>
          <w:rFonts w:ascii="Times New Roman" w:hAnsi="Times New Roman" w:cs="Times New Roman"/>
          <w:noProof/>
          <w:kern w:val="2"/>
          <w:lang w:val="en-US"/>
          <w14:ligatures w14:val="standardContextual"/>
        </w:rPr>
      </w:pPr>
      <w:hyperlink w:anchor="_Toc200026920" w:history="1">
        <w:r w:rsidR="00ED1D75" w:rsidRPr="00ED1D75">
          <w:rPr>
            <w:rStyle w:val="Hyperlink"/>
            <w:rFonts w:ascii="Times New Roman" w:hAnsi="Times New Roman" w:cs="Times New Roman"/>
            <w:noProof/>
          </w:rPr>
          <w:t>ANALIZA SIPAS LLOGARIVE EKONOMIKE PËR VITIT 2024</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_Toc200026920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6</w:t>
        </w:r>
        <w:r w:rsidR="00ED1D75" w:rsidRPr="00ED1D75">
          <w:rPr>
            <w:rFonts w:ascii="Times New Roman" w:hAnsi="Times New Roman" w:cs="Times New Roman"/>
            <w:noProof/>
            <w:webHidden/>
          </w:rPr>
          <w:fldChar w:fldCharType="end"/>
        </w:r>
      </w:hyperlink>
    </w:p>
    <w:p w14:paraId="0E75FD87" w14:textId="3095BC60" w:rsidR="00ED1D75" w:rsidRPr="00ED1D75" w:rsidRDefault="00000000" w:rsidP="00ED1D75">
      <w:pPr>
        <w:pStyle w:val="TOC2"/>
        <w:tabs>
          <w:tab w:val="right" w:leader="dot" w:pos="9350"/>
        </w:tabs>
        <w:spacing w:after="0" w:line="240" w:lineRule="auto"/>
        <w:rPr>
          <w:rFonts w:ascii="Times New Roman" w:hAnsi="Times New Roman" w:cs="Times New Roman"/>
          <w:noProof/>
          <w:kern w:val="2"/>
          <w:lang w:val="en-US"/>
          <w14:ligatures w14:val="standardContextual"/>
        </w:rPr>
      </w:pPr>
      <w:hyperlink w:anchor="_Toc200026921" w:history="1">
        <w:r w:rsidR="00ED1D75" w:rsidRPr="00ED1D75">
          <w:rPr>
            <w:rStyle w:val="Hyperlink"/>
            <w:rFonts w:ascii="Times New Roman" w:hAnsi="Times New Roman" w:cs="Times New Roman"/>
            <w:noProof/>
          </w:rPr>
          <w:t>INFORMACION MBI VOLUMIN DHE MADHËSINË E NDRYSHIMIT TË BUXHETIT</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_Toc200026921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8</w:t>
        </w:r>
        <w:r w:rsidR="00ED1D75" w:rsidRPr="00ED1D75">
          <w:rPr>
            <w:rFonts w:ascii="Times New Roman" w:hAnsi="Times New Roman" w:cs="Times New Roman"/>
            <w:noProof/>
            <w:webHidden/>
          </w:rPr>
          <w:fldChar w:fldCharType="end"/>
        </w:r>
      </w:hyperlink>
    </w:p>
    <w:p w14:paraId="5F8BEF7F" w14:textId="714C68F0" w:rsidR="00ED1D75" w:rsidRPr="00ED1D75" w:rsidRDefault="00000000" w:rsidP="00ED1D75">
      <w:pPr>
        <w:pStyle w:val="TOC2"/>
        <w:tabs>
          <w:tab w:val="right" w:leader="dot" w:pos="9350"/>
        </w:tabs>
        <w:spacing w:after="0" w:line="240" w:lineRule="auto"/>
        <w:rPr>
          <w:rFonts w:ascii="Times New Roman" w:hAnsi="Times New Roman" w:cs="Times New Roman"/>
          <w:noProof/>
          <w:kern w:val="2"/>
          <w:lang w:val="en-US"/>
          <w14:ligatures w14:val="standardContextual"/>
        </w:rPr>
      </w:pPr>
      <w:hyperlink w:anchor="_Toc200026922" w:history="1">
        <w:r w:rsidR="00ED1D75" w:rsidRPr="00ED1D75">
          <w:rPr>
            <w:rStyle w:val="Hyperlink"/>
            <w:rFonts w:ascii="Times New Roman" w:hAnsi="Times New Roman" w:cs="Times New Roman"/>
            <w:noProof/>
          </w:rPr>
          <w:t>ANALIZA FINANCIARE SIPAS PROGRAMEVE</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_Toc200026922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0</w:t>
        </w:r>
        <w:r w:rsidR="00ED1D75" w:rsidRPr="00ED1D75">
          <w:rPr>
            <w:rFonts w:ascii="Times New Roman" w:hAnsi="Times New Roman" w:cs="Times New Roman"/>
            <w:noProof/>
            <w:webHidden/>
          </w:rPr>
          <w:fldChar w:fldCharType="end"/>
        </w:r>
      </w:hyperlink>
    </w:p>
    <w:p w14:paraId="166FB19B" w14:textId="35AE7894"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23" w:history="1">
        <w:r w:rsidR="00ED1D75" w:rsidRPr="00ED1D75">
          <w:rPr>
            <w:rStyle w:val="Hyperlink"/>
            <w:rFonts w:ascii="Times New Roman" w:hAnsi="Times New Roman" w:cs="Times New Roman"/>
            <w:bCs/>
            <w:noProof/>
          </w:rPr>
          <w:t>Programi i Planifikimit Menaxhimit dhe Administrimi (Programi 01110)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_Toc200026923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0</w:t>
        </w:r>
        <w:r w:rsidR="00ED1D75" w:rsidRPr="00ED1D75">
          <w:rPr>
            <w:rFonts w:ascii="Times New Roman" w:hAnsi="Times New Roman" w:cs="Times New Roman"/>
            <w:noProof/>
            <w:webHidden/>
          </w:rPr>
          <w:fldChar w:fldCharType="end"/>
        </w:r>
      </w:hyperlink>
    </w:p>
    <w:p w14:paraId="55FD5250" w14:textId="230956B0"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24" w:history="1">
        <w:r w:rsidR="00ED1D75" w:rsidRPr="00ED1D75">
          <w:rPr>
            <w:rStyle w:val="Hyperlink"/>
            <w:rFonts w:ascii="Times New Roman" w:hAnsi="Times New Roman" w:cs="Times New Roman"/>
            <w:bCs/>
            <w:noProof/>
          </w:rPr>
          <w:t>Programi  i Trashëgimia Kulturore dhe Muzetë  (Programi 08220)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_Toc200026924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1</w:t>
        </w:r>
        <w:r w:rsidR="00ED1D75" w:rsidRPr="00ED1D75">
          <w:rPr>
            <w:rFonts w:ascii="Times New Roman" w:hAnsi="Times New Roman" w:cs="Times New Roman"/>
            <w:noProof/>
            <w:webHidden/>
          </w:rPr>
          <w:fldChar w:fldCharType="end"/>
        </w:r>
      </w:hyperlink>
    </w:p>
    <w:p w14:paraId="724B9A15" w14:textId="55C24EE1"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25" w:history="1">
        <w:r w:rsidR="00ED1D75" w:rsidRPr="00ED1D75">
          <w:rPr>
            <w:rStyle w:val="Hyperlink"/>
            <w:rFonts w:ascii="Times New Roman" w:hAnsi="Times New Roman" w:cs="Times New Roman"/>
            <w:bCs/>
            <w:noProof/>
          </w:rPr>
          <w:t>Programi i Arti dhe Kultura (Programi 08230)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_Toc200026925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15</w:t>
        </w:r>
        <w:r w:rsidR="00ED1D75" w:rsidRPr="00ED1D75">
          <w:rPr>
            <w:rFonts w:ascii="Times New Roman" w:hAnsi="Times New Roman" w:cs="Times New Roman"/>
            <w:noProof/>
            <w:webHidden/>
          </w:rPr>
          <w:fldChar w:fldCharType="end"/>
        </w:r>
      </w:hyperlink>
    </w:p>
    <w:p w14:paraId="5962FB5B" w14:textId="60DB3D60"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26" w:history="1">
        <w:r w:rsidR="00ED1D75" w:rsidRPr="00ED1D75">
          <w:rPr>
            <w:rStyle w:val="Hyperlink"/>
            <w:rFonts w:ascii="Times New Roman" w:hAnsi="Times New Roman" w:cs="Times New Roman"/>
            <w:bCs/>
            <w:noProof/>
          </w:rPr>
          <w:t>Programi për Mbështetje për Inovacion dhe Teknologji (Programi 01150)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_Toc200026926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25</w:t>
        </w:r>
        <w:r w:rsidR="00ED1D75" w:rsidRPr="00ED1D75">
          <w:rPr>
            <w:rFonts w:ascii="Times New Roman" w:hAnsi="Times New Roman" w:cs="Times New Roman"/>
            <w:noProof/>
            <w:webHidden/>
          </w:rPr>
          <w:fldChar w:fldCharType="end"/>
        </w:r>
      </w:hyperlink>
    </w:p>
    <w:p w14:paraId="4551C945" w14:textId="6AED05F8"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27" w:history="1">
        <w:r w:rsidR="00ED1D75" w:rsidRPr="00ED1D75">
          <w:rPr>
            <w:rStyle w:val="Hyperlink"/>
            <w:rFonts w:ascii="Times New Roman" w:hAnsi="Times New Roman" w:cs="Times New Roman"/>
            <w:bCs/>
            <w:noProof/>
          </w:rPr>
          <w:t>Programi për Mbështetje për Zhvillim Ekonomik (Programi 04130)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_Toc200026927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27</w:t>
        </w:r>
        <w:r w:rsidR="00ED1D75" w:rsidRPr="00ED1D75">
          <w:rPr>
            <w:rFonts w:ascii="Times New Roman" w:hAnsi="Times New Roman" w:cs="Times New Roman"/>
            <w:noProof/>
            <w:webHidden/>
          </w:rPr>
          <w:fldChar w:fldCharType="end"/>
        </w:r>
      </w:hyperlink>
    </w:p>
    <w:p w14:paraId="6DA33587" w14:textId="16AB6E93"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28" w:history="1">
        <w:r w:rsidR="00ED1D75" w:rsidRPr="00ED1D75">
          <w:rPr>
            <w:rStyle w:val="Hyperlink"/>
            <w:rFonts w:ascii="Times New Roman" w:hAnsi="Times New Roman" w:cs="Times New Roman"/>
            <w:bCs/>
            <w:noProof/>
          </w:rPr>
          <w:t>Programi i Mbështetjes për Mbikëqyrjen e Tregut, Infrastruktura e Cilësisë &amp; Pronësia Industriale (Programi 04160)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_Toc200026928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44</w:t>
        </w:r>
        <w:r w:rsidR="00ED1D75" w:rsidRPr="00ED1D75">
          <w:rPr>
            <w:rFonts w:ascii="Times New Roman" w:hAnsi="Times New Roman" w:cs="Times New Roman"/>
            <w:noProof/>
            <w:webHidden/>
          </w:rPr>
          <w:fldChar w:fldCharType="end"/>
        </w:r>
      </w:hyperlink>
    </w:p>
    <w:p w14:paraId="2949779A" w14:textId="0DE111C9"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29" w:history="1">
        <w:r w:rsidR="00ED1D75" w:rsidRPr="00ED1D75">
          <w:rPr>
            <w:rStyle w:val="Hyperlink"/>
            <w:rFonts w:ascii="Times New Roman" w:hAnsi="Times New Roman" w:cs="Times New Roman"/>
            <w:bCs/>
            <w:noProof/>
          </w:rPr>
          <w:t>Programi  i Sigurimeve Shoqërore  (Programi 10220)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_Toc200026929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47</w:t>
        </w:r>
        <w:r w:rsidR="00ED1D75" w:rsidRPr="00ED1D75">
          <w:rPr>
            <w:rFonts w:ascii="Times New Roman" w:hAnsi="Times New Roman" w:cs="Times New Roman"/>
            <w:noProof/>
            <w:webHidden/>
          </w:rPr>
          <w:fldChar w:fldCharType="end"/>
        </w:r>
      </w:hyperlink>
    </w:p>
    <w:p w14:paraId="027E16A8" w14:textId="111AF3F6"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30" w:history="1">
        <w:r w:rsidR="00ED1D75" w:rsidRPr="00ED1D75">
          <w:rPr>
            <w:rStyle w:val="Hyperlink"/>
            <w:rFonts w:ascii="Times New Roman" w:hAnsi="Times New Roman" w:cs="Times New Roman"/>
            <w:bCs/>
            <w:noProof/>
          </w:rPr>
          <w:t>Programi  i Tregut të Punës (Programi 10550)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_Toc200026930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49</w:t>
        </w:r>
        <w:r w:rsidR="00ED1D75" w:rsidRPr="00ED1D75">
          <w:rPr>
            <w:rFonts w:ascii="Times New Roman" w:hAnsi="Times New Roman" w:cs="Times New Roman"/>
            <w:noProof/>
            <w:webHidden/>
          </w:rPr>
          <w:fldChar w:fldCharType="end"/>
        </w:r>
      </w:hyperlink>
    </w:p>
    <w:p w14:paraId="3A37D7FD" w14:textId="795D5CC8"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31" w:history="1">
        <w:r w:rsidR="00ED1D75" w:rsidRPr="00ED1D75">
          <w:rPr>
            <w:rStyle w:val="Hyperlink"/>
            <w:rFonts w:ascii="Times New Roman" w:hAnsi="Times New Roman" w:cs="Times New Roman"/>
            <w:bCs/>
            <w:noProof/>
          </w:rPr>
          <w:t>Programi i Inspektimi në Punë (Programi 04170)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_Toc200026931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52</w:t>
        </w:r>
        <w:r w:rsidR="00ED1D75" w:rsidRPr="00ED1D75">
          <w:rPr>
            <w:rFonts w:ascii="Times New Roman" w:hAnsi="Times New Roman" w:cs="Times New Roman"/>
            <w:noProof/>
            <w:webHidden/>
          </w:rPr>
          <w:fldChar w:fldCharType="end"/>
        </w:r>
      </w:hyperlink>
    </w:p>
    <w:p w14:paraId="0B65DE28" w14:textId="3631F954"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32" w:history="1">
        <w:r w:rsidR="00ED1D75" w:rsidRPr="00ED1D75">
          <w:rPr>
            <w:rStyle w:val="Hyperlink"/>
            <w:rFonts w:ascii="Times New Roman" w:hAnsi="Times New Roman" w:cs="Times New Roman"/>
            <w:bCs/>
            <w:noProof/>
          </w:rPr>
          <w:t>Programi  i Arsimit të Mesëm Profesional (Programi 09240)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_Toc200026932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55</w:t>
        </w:r>
        <w:r w:rsidR="00ED1D75" w:rsidRPr="00ED1D75">
          <w:rPr>
            <w:rFonts w:ascii="Times New Roman" w:hAnsi="Times New Roman" w:cs="Times New Roman"/>
            <w:noProof/>
            <w:webHidden/>
          </w:rPr>
          <w:fldChar w:fldCharType="end"/>
        </w:r>
      </w:hyperlink>
    </w:p>
    <w:p w14:paraId="5E085575" w14:textId="6FD66A96"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33" w:history="1">
        <w:r w:rsidR="00ED1D75" w:rsidRPr="00ED1D75">
          <w:rPr>
            <w:rStyle w:val="Hyperlink"/>
            <w:rFonts w:ascii="Times New Roman" w:hAnsi="Times New Roman" w:cs="Times New Roman"/>
            <w:bCs/>
            <w:noProof/>
          </w:rPr>
          <w:t>Programi  i Strehimit (Programi 06190)</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_Toc200026933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57</w:t>
        </w:r>
        <w:r w:rsidR="00ED1D75" w:rsidRPr="00ED1D75">
          <w:rPr>
            <w:rFonts w:ascii="Times New Roman" w:hAnsi="Times New Roman" w:cs="Times New Roman"/>
            <w:noProof/>
            <w:webHidden/>
          </w:rPr>
          <w:fldChar w:fldCharType="end"/>
        </w:r>
      </w:hyperlink>
    </w:p>
    <w:p w14:paraId="00C35ACD" w14:textId="6A7A8496" w:rsidR="00ED1D75" w:rsidRPr="00ED1D75" w:rsidRDefault="00000000" w:rsidP="00ED1D75">
      <w:pPr>
        <w:pStyle w:val="TOC3"/>
        <w:tabs>
          <w:tab w:val="right" w:leader="dot" w:pos="9350"/>
        </w:tabs>
        <w:spacing w:after="0" w:line="240" w:lineRule="auto"/>
        <w:rPr>
          <w:rFonts w:ascii="Times New Roman" w:hAnsi="Times New Roman" w:cs="Times New Roman"/>
          <w:noProof/>
          <w:kern w:val="2"/>
          <w:lang w:val="en-US"/>
          <w14:ligatures w14:val="standardContextual"/>
        </w:rPr>
      </w:pPr>
      <w:hyperlink w:anchor="_Toc200026934" w:history="1">
        <w:r w:rsidR="00ED1D75" w:rsidRPr="00ED1D75">
          <w:rPr>
            <w:rStyle w:val="Hyperlink"/>
            <w:rFonts w:ascii="Times New Roman" w:hAnsi="Times New Roman" w:cs="Times New Roman"/>
            <w:noProof/>
          </w:rPr>
          <w:t>Aparati i Ministrisë së Ekonomisë, Inovacionit dhe  Kulturës nëpër programet</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_Toc200026934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62</w:t>
        </w:r>
        <w:r w:rsidR="00ED1D75" w:rsidRPr="00ED1D75">
          <w:rPr>
            <w:rFonts w:ascii="Times New Roman" w:hAnsi="Times New Roman" w:cs="Times New Roman"/>
            <w:noProof/>
            <w:webHidden/>
          </w:rPr>
          <w:fldChar w:fldCharType="end"/>
        </w:r>
      </w:hyperlink>
    </w:p>
    <w:p w14:paraId="617F1029" w14:textId="439EA1EA" w:rsidR="00ED1D75" w:rsidRPr="00ED1D75" w:rsidRDefault="00000000" w:rsidP="00ED1D75">
      <w:pPr>
        <w:pStyle w:val="TOC2"/>
        <w:tabs>
          <w:tab w:val="right" w:leader="dot" w:pos="9350"/>
        </w:tabs>
        <w:spacing w:after="0" w:line="240" w:lineRule="auto"/>
        <w:rPr>
          <w:rFonts w:ascii="Times New Roman" w:hAnsi="Times New Roman" w:cs="Times New Roman"/>
          <w:noProof/>
          <w:kern w:val="2"/>
          <w:lang w:val="en-US"/>
          <w14:ligatures w14:val="standardContextual"/>
        </w:rPr>
      </w:pPr>
      <w:hyperlink w:anchor="_Toc200026935" w:history="1">
        <w:r w:rsidR="00ED1D75" w:rsidRPr="00ED1D75">
          <w:rPr>
            <w:rStyle w:val="Hyperlink"/>
            <w:rFonts w:ascii="Times New Roman" w:hAnsi="Times New Roman" w:cs="Times New Roman"/>
            <w:noProof/>
          </w:rPr>
          <w:t>SHPENZIMET NGA TË ARDHURAT JASHTË LIMITIT</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_Toc200026935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66</w:t>
        </w:r>
        <w:r w:rsidR="00ED1D75" w:rsidRPr="00ED1D75">
          <w:rPr>
            <w:rFonts w:ascii="Times New Roman" w:hAnsi="Times New Roman" w:cs="Times New Roman"/>
            <w:noProof/>
            <w:webHidden/>
          </w:rPr>
          <w:fldChar w:fldCharType="end"/>
        </w:r>
      </w:hyperlink>
    </w:p>
    <w:p w14:paraId="629BDCBF" w14:textId="6D476FA8" w:rsidR="00ED1D75" w:rsidRPr="00ED1D75" w:rsidRDefault="00000000" w:rsidP="00ED1D75">
      <w:pPr>
        <w:pStyle w:val="TOC2"/>
        <w:tabs>
          <w:tab w:val="right" w:leader="dot" w:pos="9350"/>
        </w:tabs>
        <w:spacing w:after="0" w:line="240" w:lineRule="auto"/>
        <w:rPr>
          <w:rFonts w:ascii="Times New Roman" w:hAnsi="Times New Roman" w:cs="Times New Roman"/>
          <w:noProof/>
          <w:kern w:val="2"/>
          <w:lang w:val="en-US"/>
          <w14:ligatures w14:val="standardContextual"/>
        </w:rPr>
      </w:pPr>
      <w:hyperlink w:anchor="_Toc200026936" w:history="1">
        <w:r w:rsidR="00ED1D75" w:rsidRPr="00ED1D75">
          <w:rPr>
            <w:rStyle w:val="Hyperlink"/>
            <w:rFonts w:ascii="Times New Roman" w:hAnsi="Times New Roman" w:cs="Times New Roman"/>
            <w:noProof/>
          </w:rPr>
          <w:t>Përfundimi</w:t>
        </w:r>
        <w:r w:rsidR="00ED1D75" w:rsidRPr="00ED1D75">
          <w:rPr>
            <w:rFonts w:ascii="Times New Roman" w:hAnsi="Times New Roman" w:cs="Times New Roman"/>
            <w:noProof/>
            <w:webHidden/>
          </w:rPr>
          <w:tab/>
        </w:r>
        <w:r w:rsidR="00ED1D75" w:rsidRPr="00ED1D75">
          <w:rPr>
            <w:rFonts w:ascii="Times New Roman" w:hAnsi="Times New Roman" w:cs="Times New Roman"/>
            <w:noProof/>
            <w:webHidden/>
          </w:rPr>
          <w:fldChar w:fldCharType="begin"/>
        </w:r>
        <w:r w:rsidR="00ED1D75" w:rsidRPr="00ED1D75">
          <w:rPr>
            <w:rFonts w:ascii="Times New Roman" w:hAnsi="Times New Roman" w:cs="Times New Roman"/>
            <w:noProof/>
            <w:webHidden/>
          </w:rPr>
          <w:instrText xml:space="preserve"> PAGEREF _Toc200026936 \h </w:instrText>
        </w:r>
        <w:r w:rsidR="00ED1D75" w:rsidRPr="00ED1D75">
          <w:rPr>
            <w:rFonts w:ascii="Times New Roman" w:hAnsi="Times New Roman" w:cs="Times New Roman"/>
            <w:noProof/>
            <w:webHidden/>
          </w:rPr>
        </w:r>
        <w:r w:rsidR="00ED1D75" w:rsidRPr="00ED1D75">
          <w:rPr>
            <w:rFonts w:ascii="Times New Roman" w:hAnsi="Times New Roman" w:cs="Times New Roman"/>
            <w:noProof/>
            <w:webHidden/>
          </w:rPr>
          <w:fldChar w:fldCharType="separate"/>
        </w:r>
        <w:r w:rsidR="00800C1D">
          <w:rPr>
            <w:rFonts w:ascii="Times New Roman" w:hAnsi="Times New Roman" w:cs="Times New Roman"/>
            <w:noProof/>
            <w:webHidden/>
          </w:rPr>
          <w:t>67</w:t>
        </w:r>
        <w:r w:rsidR="00ED1D75" w:rsidRPr="00ED1D75">
          <w:rPr>
            <w:rFonts w:ascii="Times New Roman" w:hAnsi="Times New Roman" w:cs="Times New Roman"/>
            <w:noProof/>
            <w:webHidden/>
          </w:rPr>
          <w:fldChar w:fldCharType="end"/>
        </w:r>
      </w:hyperlink>
    </w:p>
    <w:p w14:paraId="765D3430" w14:textId="10706741" w:rsidR="005B7E45" w:rsidRPr="009E5464" w:rsidRDefault="005B7E45" w:rsidP="005B7E45">
      <w:pPr>
        <w:spacing w:line="360" w:lineRule="auto"/>
        <w:jc w:val="both"/>
        <w:rPr>
          <w:rFonts w:ascii="Garamond" w:hAnsi="Garamond"/>
          <w:b/>
          <w:bCs/>
          <w:lang w:val="sq-AL"/>
        </w:rPr>
      </w:pPr>
      <w:r w:rsidRPr="00ED1D75">
        <w:rPr>
          <w:rFonts w:ascii="Times New Roman" w:hAnsi="Times New Roman" w:cs="Times New Roman"/>
          <w:sz w:val="20"/>
          <w:szCs w:val="20"/>
          <w:lang w:val="sq-AL"/>
        </w:rPr>
        <w:fldChar w:fldCharType="end"/>
      </w:r>
    </w:p>
    <w:p w14:paraId="70A809A6" w14:textId="77777777" w:rsidR="005B7E45" w:rsidRPr="009E5464" w:rsidRDefault="005B7E45" w:rsidP="005B7E45">
      <w:pPr>
        <w:spacing w:line="240" w:lineRule="auto"/>
        <w:rPr>
          <w:rFonts w:ascii="Times New Roman" w:hAnsi="Times New Roman"/>
          <w:b/>
          <w:bCs/>
          <w:sz w:val="16"/>
          <w:lang w:val="sq-AL"/>
        </w:rPr>
      </w:pPr>
    </w:p>
    <w:p w14:paraId="79871B04" w14:textId="77777777" w:rsidR="005B7E45" w:rsidRPr="009E5464" w:rsidRDefault="005B7E45" w:rsidP="005B7E45">
      <w:pPr>
        <w:tabs>
          <w:tab w:val="left" w:pos="2160"/>
        </w:tabs>
        <w:spacing w:line="240" w:lineRule="auto"/>
        <w:rPr>
          <w:b/>
          <w:bCs/>
          <w:sz w:val="18"/>
          <w:lang w:val="sq-AL"/>
        </w:rPr>
      </w:pPr>
      <w:r w:rsidRPr="009E5464">
        <w:rPr>
          <w:rFonts w:ascii="Times New Roman" w:eastAsia="Times New Roman" w:hAnsi="Times New Roman"/>
          <w:bCs/>
          <w:sz w:val="18"/>
          <w:u w:val="single"/>
          <w:lang w:val="sq-AL"/>
        </w:rPr>
        <w:br w:type="page"/>
      </w:r>
    </w:p>
    <w:p w14:paraId="4F245014" w14:textId="77777777" w:rsidR="005B7E45" w:rsidRPr="009E5464" w:rsidRDefault="005B7E45" w:rsidP="005B7E45">
      <w:pPr>
        <w:pStyle w:val="Heading1"/>
        <w:framePr w:wrap="around"/>
        <w:spacing w:line="240" w:lineRule="auto"/>
        <w:rPr>
          <w:b w:val="0"/>
          <w:bCs/>
          <w:sz w:val="24"/>
          <w:lang w:val="sq-AL"/>
        </w:rPr>
      </w:pPr>
      <w:bookmarkStart w:id="1" w:name="_Toc200026913"/>
      <w:r w:rsidRPr="009E5464">
        <w:rPr>
          <w:bCs/>
          <w:sz w:val="20"/>
          <w:lang w:val="sq-AL"/>
        </w:rPr>
        <w:lastRenderedPageBreak/>
        <w:t>HYRJE</w:t>
      </w:r>
      <w:bookmarkEnd w:id="1"/>
      <w:r w:rsidRPr="009E5464">
        <w:rPr>
          <w:bCs/>
          <w:sz w:val="24"/>
          <w:lang w:val="sq-AL"/>
        </w:rPr>
        <w:t xml:space="preserve"> </w:t>
      </w:r>
    </w:p>
    <w:p w14:paraId="3F20F133" w14:textId="77777777" w:rsidR="005B7E45" w:rsidRPr="009E5464" w:rsidRDefault="005B7E45" w:rsidP="005B7E45">
      <w:pPr>
        <w:widowControl w:val="0"/>
        <w:spacing w:line="240" w:lineRule="auto"/>
        <w:rPr>
          <w:rFonts w:ascii="Times New Roman" w:eastAsia="Times New Roman" w:hAnsi="Times New Roman"/>
          <w:b/>
          <w:bCs/>
          <w:szCs w:val="24"/>
          <w:u w:val="single"/>
          <w:lang w:val="sq-AL"/>
        </w:rPr>
      </w:pPr>
    </w:p>
    <w:p w14:paraId="6DD1F483" w14:textId="77777777" w:rsidR="005B7E45" w:rsidRPr="009E5464" w:rsidRDefault="005B7E45" w:rsidP="005B7E45">
      <w:pPr>
        <w:widowControl w:val="0"/>
        <w:spacing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 xml:space="preserve">Ky dokument përfaqëson raportin e monitorimit të zbatimit të buxhetit për performancën financiare, produktet dhe objektivat e realizuar për çdo program që ka në fushën e përgjegjësisë shtetërore Ministria e Ekonomisë, Kulturës dhe Inovacionit sipas VKM nr. 30, datë 17.01.2024. </w:t>
      </w:r>
    </w:p>
    <w:p w14:paraId="2A9E2E44" w14:textId="56A9BD5F" w:rsidR="005B7E45" w:rsidRPr="009E5464" w:rsidRDefault="005B7E45" w:rsidP="005B7E45">
      <w:pPr>
        <w:widowControl w:val="0"/>
        <w:spacing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Ky dokument ofron informacion të detajuar mbi ecurinë e zbatimit të buxhetit dhe mbulon periudhën 1 janar 202</w:t>
      </w:r>
      <w:r w:rsidR="00BA646C" w:rsidRPr="009E5464">
        <w:rPr>
          <w:rFonts w:ascii="Times New Roman" w:eastAsia="Times New Roman" w:hAnsi="Times New Roman"/>
          <w:bCs/>
          <w:szCs w:val="24"/>
          <w:lang w:val="sq-AL"/>
        </w:rPr>
        <w:t>5</w:t>
      </w:r>
      <w:r w:rsidRPr="009E5464">
        <w:rPr>
          <w:rFonts w:ascii="Times New Roman" w:eastAsia="Times New Roman" w:hAnsi="Times New Roman"/>
          <w:bCs/>
          <w:szCs w:val="24"/>
          <w:lang w:val="sq-AL"/>
        </w:rPr>
        <w:t xml:space="preserve"> deri më 3</w:t>
      </w:r>
      <w:r w:rsidR="00BA646C" w:rsidRPr="009E5464">
        <w:rPr>
          <w:rFonts w:ascii="Times New Roman" w:eastAsia="Times New Roman" w:hAnsi="Times New Roman"/>
          <w:bCs/>
          <w:szCs w:val="24"/>
          <w:lang w:val="sq-AL"/>
        </w:rPr>
        <w:t>0 prill</w:t>
      </w:r>
      <w:r w:rsidRPr="009E5464">
        <w:rPr>
          <w:rFonts w:ascii="Times New Roman" w:eastAsia="Times New Roman" w:hAnsi="Times New Roman"/>
          <w:bCs/>
          <w:szCs w:val="24"/>
          <w:lang w:val="sq-AL"/>
        </w:rPr>
        <w:t xml:space="preserve"> 202</w:t>
      </w:r>
      <w:r w:rsidR="00BA646C" w:rsidRPr="009E5464">
        <w:rPr>
          <w:rFonts w:ascii="Times New Roman" w:eastAsia="Times New Roman" w:hAnsi="Times New Roman"/>
          <w:bCs/>
          <w:szCs w:val="24"/>
          <w:lang w:val="sq-AL"/>
        </w:rPr>
        <w:t>5</w:t>
      </w:r>
      <w:r w:rsidRPr="009E5464">
        <w:rPr>
          <w:rFonts w:ascii="Times New Roman" w:eastAsia="Times New Roman" w:hAnsi="Times New Roman"/>
          <w:bCs/>
          <w:szCs w:val="24"/>
          <w:lang w:val="sq-AL"/>
        </w:rPr>
        <w:t xml:space="preserve">. </w:t>
      </w:r>
    </w:p>
    <w:p w14:paraId="1161B71B" w14:textId="77777777" w:rsidR="005B7E45" w:rsidRPr="009E5464" w:rsidRDefault="005B7E45" w:rsidP="005B7E45">
      <w:pPr>
        <w:widowControl w:val="0"/>
        <w:spacing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Strategjia e MEKI-it është arritja e një buxheti më të mirë të balancuar dhe të qëndrueshëm, ku ekzekutimi i buxhetit është i lidhur me monitorimin e tij.</w:t>
      </w:r>
    </w:p>
    <w:p w14:paraId="6CBA3676" w14:textId="77777777" w:rsidR="005B7E45" w:rsidRPr="009E5464" w:rsidRDefault="005B7E45" w:rsidP="005B7E45">
      <w:pPr>
        <w:widowControl w:val="0"/>
        <w:spacing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 xml:space="preserve">Monitorimi i zbatimit të buxhetit për vitin 2024 për MEKI përfaqëson procesin e vlerësimit të performancës së fondeve buxhetore, nëpërmjet krahasimit të treguesve faktikë të performancës me ato të planifikuar. Strukturat e MEKI-it kanë kryer monitorimin e treguesve buxhetorë me qëllim ndjekjen në vijimësi të objektivave të synuar në përputhje me planin strategjik të ecurisë së institucionit dhe të gjitha kërkesave ligjore. Nëpërmjet këtij raporti monitorimi, evidentohet niveli i realizimit të fondeve buxhetore të MEKI-it në krahasim  me planin e miratuar, të detajuar në nivel treguesish të performancës. </w:t>
      </w:r>
    </w:p>
    <w:p w14:paraId="3EC83ACA" w14:textId="77777777" w:rsidR="005B7E45" w:rsidRPr="009E5464" w:rsidRDefault="005B7E45" w:rsidP="005B7E45">
      <w:pPr>
        <w:widowControl w:val="0"/>
        <w:spacing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 xml:space="preserve">Analiza e raportit të monitorimit të zbatimit të buxhetit 12 mujor i mundëson institucionit orientimin dhe sigurimin e një informacioni shtesë për të përmirësuar procesin e planifikimit dhe të menaxhimit të buxhetit. Me qëllim për të kontribuar në proceset bazë të misionit dhe objektivave të institucionit buxheti i MEKI-it është mbështetur plotësisht në udhëzimet standarde të hartimit të buxhetit mbi bazë të treguesve të performancës, por gjithashtu dhe monitorimin e realizimit buxhetor mbështetur mbi ato tregues të planifikuar gjatë hartimi të programit buxhetor afatmesëm. </w:t>
      </w:r>
    </w:p>
    <w:p w14:paraId="22841CD8" w14:textId="77777777" w:rsidR="005B7E45" w:rsidRPr="009E5464" w:rsidRDefault="005B7E45" w:rsidP="005B7E45">
      <w:pPr>
        <w:widowControl w:val="0"/>
        <w:spacing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Ky raport zyrtar do të shërbejë si një pasqyrë e rëndësishme përmes së cilës MEKI do të synojë lidhjen e kostove buxhetore me produktet e performancës, si forma më e mirë e buxhetimit dhe vlerësimit financiar të ecurisë së institucionit.</w:t>
      </w:r>
    </w:p>
    <w:p w14:paraId="41534C8E" w14:textId="77777777" w:rsidR="005B7E45" w:rsidRPr="009E5464" w:rsidRDefault="005B7E45" w:rsidP="005B7E45">
      <w:pPr>
        <w:widowControl w:val="0"/>
        <w:spacing w:line="240" w:lineRule="auto"/>
        <w:jc w:val="both"/>
        <w:rPr>
          <w:rStyle w:val="q4iawc"/>
          <w:rFonts w:ascii="Times New Roman" w:eastAsia="Times New Roman" w:hAnsi="Times New Roman"/>
          <w:b/>
          <w:bCs/>
          <w:szCs w:val="24"/>
          <w:lang w:val="sq-AL"/>
        </w:rPr>
      </w:pPr>
      <w:r w:rsidRPr="009E5464">
        <w:rPr>
          <w:rFonts w:ascii="Times New Roman" w:eastAsia="Times New Roman" w:hAnsi="Times New Roman"/>
          <w:bCs/>
          <w:szCs w:val="24"/>
          <w:lang w:val="sq-AL"/>
        </w:rPr>
        <w:t>Forma dhe përmbajtja e raporteve të monitorimit u krye sipas Udhëzimit nr. 14, datë 30.05.2023, të Ministrit të Financave dhe Ekonomisë “</w:t>
      </w:r>
      <w:r w:rsidRPr="009E5464">
        <w:rPr>
          <w:rFonts w:ascii="Times New Roman" w:eastAsia="Times New Roman" w:hAnsi="Times New Roman"/>
          <w:bCs/>
          <w:iCs/>
          <w:szCs w:val="24"/>
          <w:lang w:val="sq-AL"/>
        </w:rPr>
        <w:t>Për procedurat standarde të monitorimit të buxhetit për njësitë e qeverisjes qendrore</w:t>
      </w:r>
      <w:r w:rsidRPr="009E5464">
        <w:rPr>
          <w:rFonts w:ascii="Times New Roman" w:eastAsia="Times New Roman" w:hAnsi="Times New Roman"/>
          <w:bCs/>
          <w:szCs w:val="24"/>
          <w:lang w:val="sq-AL"/>
        </w:rPr>
        <w:t>”.</w:t>
      </w:r>
    </w:p>
    <w:p w14:paraId="33ACC55E" w14:textId="77777777" w:rsidR="005B7E45" w:rsidRPr="009E5464" w:rsidRDefault="005B7E45" w:rsidP="005B7E45">
      <w:pPr>
        <w:widowControl w:val="0"/>
        <w:spacing w:line="240" w:lineRule="auto"/>
        <w:jc w:val="both"/>
        <w:rPr>
          <w:rFonts w:ascii="Times New Roman" w:eastAsia="Times New Roman" w:hAnsi="Times New Roman"/>
          <w:b/>
          <w:bCs/>
          <w:szCs w:val="24"/>
          <w:lang w:val="sq-AL"/>
        </w:rPr>
      </w:pPr>
      <w:r w:rsidRPr="009E5464">
        <w:rPr>
          <w:rStyle w:val="q4iawc"/>
          <w:rFonts w:ascii="Times New Roman" w:hAnsi="Times New Roman"/>
          <w:bCs/>
          <w:szCs w:val="24"/>
          <w:lang w:val="sq-AL"/>
        </w:rPr>
        <w:t>Drejtoria e Buxhetit dhe Menaxhimit Financiar gjatë përgatitjes së raportit zhvilloi komunikime intensive me përfaqësuesit e strukturave të varësisë të MEKI, me qëllim paraqitjen e drejtë dhe të qartë të arritjeve dhe problematikave të hasura gjatë periudhës raportuese.</w:t>
      </w:r>
    </w:p>
    <w:p w14:paraId="061C8291" w14:textId="77777777"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Ministria e Ekonomisë, Kulturës dhe Inovacionit, në përputhje me kuadrin ligjor në fuqi, drejtimet kryesore të politikës së përgjithshme shtetërore dhe me programin e Këshillit të Ministrave, ushtron veprimtarinë e saj në këto fusha përgjegjësie shtetërore:</w:t>
      </w:r>
    </w:p>
    <w:p w14:paraId="0EC998DF" w14:textId="77777777"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a) përgatit dhe zbaton politikat e qeverisë në sferën makro-dhe mikroekonomike, të tregtisë dhe të sipërmarrjes për ndërtimin e një modeli të ri ekonomik, me synim garantimin e një rritjeje ekonomike të lartë e të qëndrueshme në Shqipëri. Miradministron burimet, harton dhe zbaton politika të integruara ekonomike në sektorët parësorë të ekonomisë, konvergimit ekonomikosocial të rajoneve të vendit, përmirësimit të klimës e të shërbimeve për biznesin e qytetarin. Promovon dhe orienton drejt risive ndërkombëtare duke maksimizuar suksesin e investimeve.</w:t>
      </w:r>
    </w:p>
    <w:p w14:paraId="66FA4C38" w14:textId="77777777" w:rsidR="005B7E45" w:rsidRPr="009E5464" w:rsidRDefault="005B7E45" w:rsidP="006F1B50">
      <w:pPr>
        <w:spacing w:before="0" w:line="240" w:lineRule="auto"/>
        <w:jc w:val="both"/>
        <w:rPr>
          <w:rFonts w:ascii="Times New Roman" w:hAnsi="Times New Roman"/>
          <w:b/>
          <w:bCs/>
          <w:szCs w:val="24"/>
          <w:lang w:val="sq-AL"/>
        </w:rPr>
      </w:pPr>
      <w:r w:rsidRPr="009E5464">
        <w:rPr>
          <w:rFonts w:ascii="Times New Roman" w:hAnsi="Times New Roman"/>
          <w:bCs/>
          <w:szCs w:val="24"/>
          <w:lang w:val="sq-AL"/>
        </w:rPr>
        <w:t>Komandon instrumente administrative ekzekutive të zgjidhjes së konflikteve shtet-privat;</w:t>
      </w:r>
    </w:p>
    <w:p w14:paraId="2B4AFCCD"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t>b) garanton të drejtën për arsim dhe formim profesional, punësim të sigurt e të denjë;</w:t>
      </w:r>
    </w:p>
    <w:p w14:paraId="76D112FF"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lastRenderedPageBreak/>
        <w:t>c) harton dhe zbaton politikat e qeverisë në fushën e zhvillimit dhe promovimit të kulturës, trashëgimisë kulturore, materiale dhe shpirtërore, të rritjes së dialogut kulturor, integrimit kulturor</w:t>
      </w:r>
    </w:p>
    <w:p w14:paraId="4DD2A843"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t>në familjen evropiane e botërore, në përputhje me programin e qeverisë së Republikës së</w:t>
      </w:r>
    </w:p>
    <w:p w14:paraId="258DF446"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t>Shqipërisë;</w:t>
      </w:r>
    </w:p>
    <w:p w14:paraId="51E0E46A"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t>ç) synon dhe mundëson stimulimin e aktivitetet inovative, të cilat do të rrisin produktivitetin ekonomik dhe institucional përmes zhvillimit të teknologjisë dhe bashkëpunimit efikas;</w:t>
      </w:r>
    </w:p>
    <w:p w14:paraId="3BA79F2F"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t>d) identifikon koncepte, procese novatore dhe teknika të reja, kryen studime dhe analiza krahasuese për politikat në nivel rajonal e botëror, për të vlerësuar të dhënat në kuadër të hartimit</w:t>
      </w:r>
    </w:p>
    <w:p w14:paraId="28929E66"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t>apo zbatimit të politikave qeveritare, me qëllim hartimin e strategjive që mundësojnë zbulimin e mundësive të reja të inovacionit;</w:t>
      </w:r>
    </w:p>
    <w:p w14:paraId="1BD37E1B"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t>dh) në bashkëpunim me institucionet përgjegjëse, harton, bashkërendon dhe zbaton politikat shtetërore që synojnë standarde të larta të shërbimeve publike, të ofruara për ushtrimin e të drejtave</w:t>
      </w:r>
    </w:p>
    <w:p w14:paraId="1B999D7D" w14:textId="77777777" w:rsidR="005B7E45" w:rsidRPr="009E5464" w:rsidRDefault="005B7E45" w:rsidP="006F1B50">
      <w:pPr>
        <w:spacing w:before="0" w:line="240" w:lineRule="auto"/>
        <w:ind w:left="540" w:hanging="180"/>
        <w:jc w:val="both"/>
        <w:rPr>
          <w:rFonts w:ascii="Times New Roman" w:hAnsi="Times New Roman"/>
          <w:b/>
          <w:bCs/>
          <w:szCs w:val="24"/>
          <w:lang w:val="sq-AL"/>
        </w:rPr>
      </w:pPr>
      <w:r w:rsidRPr="009E5464">
        <w:rPr>
          <w:rFonts w:ascii="Times New Roman" w:hAnsi="Times New Roman"/>
          <w:bCs/>
          <w:szCs w:val="24"/>
          <w:lang w:val="sq-AL"/>
        </w:rPr>
        <w:t>të qytetarëve dhe përmirësimin Krijimi i mjedisit të favorshëm për rritjen dhe zhvillimin e shërbimeve dhe produkteve kulturore dhe krijuese në sektorin publik dhe privat.</w:t>
      </w:r>
    </w:p>
    <w:p w14:paraId="6F3B896B" w14:textId="77777777" w:rsidR="005B7E45" w:rsidRPr="009E5464" w:rsidRDefault="005B7E45" w:rsidP="006F1B50">
      <w:pPr>
        <w:spacing w:before="0" w:line="240" w:lineRule="auto"/>
        <w:jc w:val="both"/>
        <w:rPr>
          <w:rFonts w:ascii="Times New Roman" w:hAnsi="Times New Roman"/>
          <w:b/>
          <w:bCs/>
          <w:szCs w:val="24"/>
          <w:lang w:val="sq-AL"/>
        </w:rPr>
      </w:pPr>
      <w:r w:rsidRPr="009E5464">
        <w:rPr>
          <w:rFonts w:ascii="Times New Roman" w:hAnsi="Times New Roman"/>
          <w:bCs/>
          <w:szCs w:val="24"/>
          <w:lang w:val="sq-AL"/>
        </w:rPr>
        <w:t>MEKI harton dhe zbaton politika të integruara ekonomike në sektorët parësorë të ekonomisë, konvergjimit ekonomiko-social të rajoneve të vendit, përmirësimit të klimës e të shërbimeve për biznesin dhe sipërmarrjen. Ajo ka si mision, gjithashtu, garantimin e të drejtave kushtetuese për arsim dhe formim profesional, punësim të sigurt e të denjë, sigurim shoqëror.</w:t>
      </w:r>
    </w:p>
    <w:p w14:paraId="5A13B2E0" w14:textId="77777777"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Mbulimi i prioriteteve strategjike të institucionit me fondet e mjaftueshme buxhetore është një synim, i cili do t`i sigurojë institucionit qëndrueshmërinë dhe integritetin e nevojshëm për arritjen e rezultateve që përmirësojnë jetën e qytetarëve.</w:t>
      </w:r>
      <w:r w:rsidRPr="009E5464">
        <w:rPr>
          <w:bCs/>
          <w:lang w:val="sq-AL"/>
        </w:rPr>
        <w:t xml:space="preserve"> </w:t>
      </w:r>
      <w:r w:rsidRPr="009E5464">
        <w:rPr>
          <w:rFonts w:ascii="Times New Roman" w:hAnsi="Times New Roman"/>
          <w:bCs/>
          <w:szCs w:val="24"/>
          <w:lang w:val="sq-AL"/>
        </w:rPr>
        <w:t>Mund të ekzistojë një mospërputhje jomateriale ndërmjet shumës së përbërësve dhe totalit të paraqitur nëpër tabela dhe grafikë për shkak të rrumbullakimeve. Vlerat e plota paraqiten në anekset bashkëngjitur këtij raporti.</w:t>
      </w:r>
    </w:p>
    <w:p w14:paraId="40C20F85" w14:textId="77777777"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 xml:space="preserve">MEKI, për përmbushjen e misionit të saj, për vitin 2024, administron dhe menaxhon fondet publike, në bazë të Ligjit nr. 9936/2008, i ndryshuar dhe Ligjit nr.97/2023, datë 07.12.2022, si dhe në bazë të akteve normative të dala gjatë vitit apo Vendimeve të Këshillit të Ministrave. </w:t>
      </w:r>
    </w:p>
    <w:p w14:paraId="6FDA3A7A" w14:textId="77777777" w:rsidR="005B7E45" w:rsidRPr="009E5464" w:rsidRDefault="005B7E45" w:rsidP="005B7E45">
      <w:pPr>
        <w:spacing w:line="240" w:lineRule="auto"/>
        <w:jc w:val="both"/>
        <w:rPr>
          <w:rFonts w:ascii="Times New Roman" w:hAnsi="Times New Roman"/>
          <w:bCs/>
          <w:szCs w:val="24"/>
          <w:lang w:val="sq-AL"/>
        </w:rPr>
      </w:pPr>
      <w:r w:rsidRPr="009E5464">
        <w:rPr>
          <w:rFonts w:ascii="Times New Roman" w:hAnsi="Times New Roman"/>
          <w:bCs/>
          <w:szCs w:val="24"/>
          <w:lang w:val="sq-AL"/>
        </w:rPr>
        <w:t xml:space="preserve">Këto fonde janë alokuar për 11 programe, të cilat mbështetin tre shtyllat kryesore te institucionit. </w:t>
      </w:r>
    </w:p>
    <w:p w14:paraId="062DF0C5" w14:textId="77777777" w:rsidR="006F1B50" w:rsidRPr="009E5464" w:rsidRDefault="006F1B50" w:rsidP="006F1B50">
      <w:pPr>
        <w:keepNext/>
        <w:keepLines/>
        <w:spacing w:before="200" w:line="276" w:lineRule="auto"/>
        <w:outlineLvl w:val="1"/>
        <w:rPr>
          <w:rFonts w:ascii="Calibri" w:eastAsia="MS Gothic" w:hAnsi="Calibri" w:cs="Times New Roman"/>
          <w:b/>
          <w:bCs/>
          <w:color w:val="4F81BD"/>
          <w:sz w:val="26"/>
          <w:szCs w:val="26"/>
          <w:lang w:val="sq-AL"/>
        </w:rPr>
      </w:pPr>
      <w:bookmarkStart w:id="2" w:name="_Toc200026914"/>
      <w:r w:rsidRPr="009E5464">
        <w:rPr>
          <w:rFonts w:ascii="Segoe UI Emoji" w:eastAsia="MS Gothic" w:hAnsi="Segoe UI Emoji" w:cs="Segoe UI Emoji"/>
          <w:b/>
          <w:bCs/>
          <w:color w:val="4F81BD"/>
          <w:sz w:val="26"/>
          <w:szCs w:val="26"/>
          <w:lang w:val="sq-AL"/>
        </w:rPr>
        <w:t>📊</w:t>
      </w:r>
      <w:r w:rsidRPr="009E5464">
        <w:rPr>
          <w:rFonts w:ascii="Calibri" w:eastAsia="MS Gothic" w:hAnsi="Calibri" w:cs="Times New Roman"/>
          <w:b/>
          <w:bCs/>
          <w:color w:val="4F81BD"/>
          <w:sz w:val="26"/>
          <w:szCs w:val="26"/>
          <w:lang w:val="sq-AL"/>
        </w:rPr>
        <w:t xml:space="preserve"> SHTYLLA 1: EKONOMI</w:t>
      </w:r>
      <w:bookmarkEnd w:id="2"/>
    </w:p>
    <w:p w14:paraId="2B7A59D5" w14:textId="6462DF3A" w:rsidR="006F1B50" w:rsidRPr="009E5464" w:rsidRDefault="006F1B50" w:rsidP="006F1B50">
      <w:pPr>
        <w:spacing w:before="0" w:after="200" w:line="276" w:lineRule="auto"/>
        <w:jc w:val="both"/>
        <w:rPr>
          <w:rFonts w:ascii="Times New Roman" w:eastAsia="MS Mincho" w:hAnsi="Times New Roman" w:cs="Times New Roman"/>
          <w:color w:val="auto"/>
          <w:szCs w:val="24"/>
          <w:lang w:val="sq-AL"/>
        </w:rPr>
      </w:pPr>
      <w:r w:rsidRPr="009E5464">
        <w:rPr>
          <w:rFonts w:ascii="Times New Roman" w:eastAsia="MS Mincho" w:hAnsi="Times New Roman" w:cs="Times New Roman"/>
          <w:color w:val="auto"/>
          <w:szCs w:val="24"/>
          <w:lang w:val="sq-AL"/>
        </w:rPr>
        <w:t>Qëllimi: Të sigurohet zhvillimi i qëndrueshëm ekonomik dhe rritja e konkurrencës. Programet buxhetore të përfshira (7):</w:t>
      </w:r>
    </w:p>
    <w:p w14:paraId="0FD516ED"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Emoji" w:eastAsia="MS Mincho" w:hAnsi="Segoe UI Emoji" w:cs="Segoe UI Emoji"/>
          <w:color w:val="auto"/>
          <w:szCs w:val="24"/>
          <w:lang w:val="sq-AL"/>
        </w:rPr>
        <w:t>💼</w:t>
      </w:r>
      <w:r w:rsidRPr="009E5464">
        <w:rPr>
          <w:rFonts w:ascii="Times New Roman" w:eastAsia="MS Mincho" w:hAnsi="Times New Roman" w:cs="Times New Roman"/>
          <w:color w:val="auto"/>
          <w:szCs w:val="24"/>
          <w:lang w:val="sq-AL"/>
        </w:rPr>
        <w:t xml:space="preserve"> Mbështetje për Zhvillim Ekonomik</w:t>
      </w:r>
    </w:p>
    <w:p w14:paraId="7CDD2DB4"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Emoji" w:eastAsia="MS Mincho" w:hAnsi="Segoe UI Emoji" w:cs="Segoe UI Emoji"/>
          <w:color w:val="auto"/>
          <w:szCs w:val="24"/>
          <w:lang w:val="sq-AL"/>
        </w:rPr>
        <w:t>🧪</w:t>
      </w:r>
      <w:r w:rsidRPr="009E5464">
        <w:rPr>
          <w:rFonts w:ascii="Times New Roman" w:eastAsia="MS Mincho" w:hAnsi="Times New Roman" w:cs="Times New Roman"/>
          <w:color w:val="auto"/>
          <w:szCs w:val="24"/>
          <w:lang w:val="sq-AL"/>
        </w:rPr>
        <w:t xml:space="preserve"> Mbështetje për Mbikëqyrjen e Tregut, Infrastruktura e Cilësisë &amp; Pronësia Industriale</w:t>
      </w:r>
    </w:p>
    <w:p w14:paraId="4C2F47A7"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Emoji" w:eastAsia="MS Mincho" w:hAnsi="Segoe UI Emoji" w:cs="Segoe UI Emoji"/>
          <w:color w:val="auto"/>
          <w:szCs w:val="24"/>
          <w:lang w:val="sq-AL"/>
        </w:rPr>
        <w:t>🕵️</w:t>
      </w:r>
      <w:r w:rsidRPr="009E5464">
        <w:rPr>
          <w:rFonts w:ascii="Times New Roman" w:eastAsia="MS Mincho" w:hAnsi="Times New Roman" w:cs="Times New Roman"/>
          <w:color w:val="auto"/>
          <w:szCs w:val="24"/>
          <w:lang w:val="sq-AL"/>
        </w:rPr>
        <w:t>‍♂️ Inspektimi në Punë</w:t>
      </w:r>
    </w:p>
    <w:p w14:paraId="4CDCB5D9"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Emoji" w:eastAsia="MS Mincho" w:hAnsi="Segoe UI Emoji" w:cs="Segoe UI Emoji"/>
          <w:color w:val="auto"/>
          <w:szCs w:val="24"/>
          <w:lang w:val="sq-AL"/>
        </w:rPr>
        <w:t>🏠</w:t>
      </w:r>
      <w:r w:rsidRPr="009E5464">
        <w:rPr>
          <w:rFonts w:ascii="Times New Roman" w:eastAsia="MS Mincho" w:hAnsi="Times New Roman" w:cs="Times New Roman"/>
          <w:color w:val="auto"/>
          <w:szCs w:val="24"/>
          <w:lang w:val="sq-AL"/>
        </w:rPr>
        <w:t xml:space="preserve"> Strehimi</w:t>
      </w:r>
    </w:p>
    <w:p w14:paraId="4A391A0D"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Emoji" w:eastAsia="MS Mincho" w:hAnsi="Segoe UI Emoji" w:cs="Segoe UI Emoji"/>
          <w:color w:val="auto"/>
          <w:szCs w:val="24"/>
          <w:lang w:val="sq-AL"/>
        </w:rPr>
        <w:t>🏫</w:t>
      </w:r>
      <w:r w:rsidRPr="009E5464">
        <w:rPr>
          <w:rFonts w:ascii="Times New Roman" w:eastAsia="MS Mincho" w:hAnsi="Times New Roman" w:cs="Times New Roman"/>
          <w:color w:val="auto"/>
          <w:szCs w:val="24"/>
          <w:lang w:val="sq-AL"/>
        </w:rPr>
        <w:t xml:space="preserve"> Arsimi i Mesëm Profesional</w:t>
      </w:r>
    </w:p>
    <w:p w14:paraId="0BA944DC"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Symbol" w:eastAsia="MS Mincho" w:hAnsi="Segoe UI Symbol" w:cs="Segoe UI Symbol"/>
          <w:color w:val="auto"/>
          <w:szCs w:val="24"/>
          <w:lang w:val="sq-AL"/>
        </w:rPr>
        <w:t>🛡</w:t>
      </w:r>
      <w:r w:rsidRPr="009E5464">
        <w:rPr>
          <w:rFonts w:ascii="Times New Roman" w:eastAsia="MS Mincho" w:hAnsi="Times New Roman" w:cs="Times New Roman"/>
          <w:color w:val="auto"/>
          <w:szCs w:val="24"/>
          <w:lang w:val="sq-AL"/>
        </w:rPr>
        <w:t xml:space="preserve"> Sigurimet Shoqërore</w:t>
      </w:r>
    </w:p>
    <w:p w14:paraId="77C3611E"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Emoji" w:eastAsia="MS Mincho" w:hAnsi="Segoe UI Emoji" w:cs="Segoe UI Emoji"/>
          <w:color w:val="auto"/>
          <w:szCs w:val="24"/>
          <w:lang w:val="sq-AL"/>
        </w:rPr>
        <w:t>👷</w:t>
      </w:r>
      <w:r w:rsidRPr="009E5464">
        <w:rPr>
          <w:rFonts w:ascii="Times New Roman" w:eastAsia="MS Mincho" w:hAnsi="Times New Roman" w:cs="Times New Roman"/>
          <w:color w:val="auto"/>
          <w:szCs w:val="24"/>
          <w:lang w:val="sq-AL"/>
        </w:rPr>
        <w:t>‍♀️ Tregu i Punës</w:t>
      </w:r>
    </w:p>
    <w:p w14:paraId="1D71BAC1" w14:textId="77777777" w:rsidR="006F1B50" w:rsidRPr="009E5464" w:rsidRDefault="006F1B50" w:rsidP="006F1B50">
      <w:pPr>
        <w:keepNext/>
        <w:keepLines/>
        <w:spacing w:before="200" w:line="276" w:lineRule="auto"/>
        <w:outlineLvl w:val="1"/>
        <w:rPr>
          <w:rFonts w:ascii="Calibri" w:eastAsia="MS Gothic" w:hAnsi="Calibri" w:cs="Times New Roman"/>
          <w:b/>
          <w:bCs/>
          <w:color w:val="4F81BD"/>
          <w:sz w:val="26"/>
          <w:szCs w:val="26"/>
          <w:lang w:val="sq-AL"/>
        </w:rPr>
      </w:pPr>
      <w:bookmarkStart w:id="3" w:name="_Toc200026915"/>
      <w:r w:rsidRPr="009E5464">
        <w:rPr>
          <w:rFonts w:ascii="Segoe UI Emoji" w:eastAsia="MS Gothic" w:hAnsi="Segoe UI Emoji" w:cs="Segoe UI Emoji"/>
          <w:b/>
          <w:bCs/>
          <w:color w:val="4F81BD"/>
          <w:sz w:val="26"/>
          <w:szCs w:val="26"/>
          <w:lang w:val="sq-AL"/>
        </w:rPr>
        <w:lastRenderedPageBreak/>
        <w:t>🎭</w:t>
      </w:r>
      <w:r w:rsidRPr="009E5464">
        <w:rPr>
          <w:rFonts w:ascii="Calibri" w:eastAsia="MS Gothic" w:hAnsi="Calibri" w:cs="Times New Roman"/>
          <w:b/>
          <w:bCs/>
          <w:color w:val="4F81BD"/>
          <w:sz w:val="26"/>
          <w:szCs w:val="26"/>
          <w:lang w:val="sq-AL"/>
        </w:rPr>
        <w:t xml:space="preserve"> SHTYLLA 2: KULTURË</w:t>
      </w:r>
      <w:bookmarkEnd w:id="3"/>
    </w:p>
    <w:p w14:paraId="2F164585" w14:textId="5A15A386" w:rsidR="006F1B50" w:rsidRPr="009E5464" w:rsidRDefault="006F1B50" w:rsidP="006F1B50">
      <w:pPr>
        <w:spacing w:before="0" w:after="200" w:line="276" w:lineRule="auto"/>
        <w:jc w:val="both"/>
        <w:rPr>
          <w:rFonts w:ascii="Times New Roman" w:eastAsia="MS Mincho" w:hAnsi="Times New Roman" w:cs="Times New Roman"/>
          <w:color w:val="auto"/>
          <w:szCs w:val="24"/>
          <w:lang w:val="sq-AL"/>
        </w:rPr>
      </w:pPr>
      <w:r w:rsidRPr="009E5464">
        <w:rPr>
          <w:rFonts w:ascii="Times New Roman" w:eastAsia="MS Mincho" w:hAnsi="Times New Roman" w:cs="Times New Roman"/>
          <w:color w:val="auto"/>
          <w:szCs w:val="24"/>
          <w:lang w:val="sq-AL"/>
        </w:rPr>
        <w:t>Qëllimi: Të ruhet dhe zhvillohet pasuria kulturore dhe identiteti kombëtar. Programet buxhetore të përfshira (2):</w:t>
      </w:r>
    </w:p>
    <w:p w14:paraId="0475DD21"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Symbol" w:eastAsia="MS Mincho" w:hAnsi="Segoe UI Symbol" w:cs="Segoe UI Symbol"/>
          <w:color w:val="auto"/>
          <w:szCs w:val="24"/>
          <w:lang w:val="sq-AL"/>
        </w:rPr>
        <w:t>🏛</w:t>
      </w:r>
      <w:r w:rsidRPr="009E5464">
        <w:rPr>
          <w:rFonts w:ascii="Times New Roman" w:eastAsia="MS Mincho" w:hAnsi="Times New Roman" w:cs="Times New Roman"/>
          <w:color w:val="auto"/>
          <w:szCs w:val="24"/>
          <w:lang w:val="sq-AL"/>
        </w:rPr>
        <w:t xml:space="preserve"> Trashëgimia Kulturore dhe Muzetë</w:t>
      </w:r>
    </w:p>
    <w:p w14:paraId="38B0FE59"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Emoji" w:eastAsia="MS Mincho" w:hAnsi="Segoe UI Emoji" w:cs="Segoe UI Emoji"/>
          <w:color w:val="auto"/>
          <w:szCs w:val="24"/>
          <w:lang w:val="sq-AL"/>
        </w:rPr>
        <w:t>🎨</w:t>
      </w:r>
      <w:r w:rsidRPr="009E5464">
        <w:rPr>
          <w:rFonts w:ascii="Times New Roman" w:eastAsia="MS Mincho" w:hAnsi="Times New Roman" w:cs="Times New Roman"/>
          <w:color w:val="auto"/>
          <w:szCs w:val="24"/>
          <w:lang w:val="sq-AL"/>
        </w:rPr>
        <w:t xml:space="preserve"> Arti dhe Kultura</w:t>
      </w:r>
    </w:p>
    <w:p w14:paraId="2E5FA738"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p>
    <w:p w14:paraId="791A817B" w14:textId="77777777" w:rsidR="006F1B50" w:rsidRPr="009E5464" w:rsidRDefault="006F1B50" w:rsidP="006F1B50">
      <w:pPr>
        <w:keepNext/>
        <w:keepLines/>
        <w:spacing w:before="200" w:line="276" w:lineRule="auto"/>
        <w:outlineLvl w:val="1"/>
        <w:rPr>
          <w:rFonts w:ascii="Calibri" w:eastAsia="MS Gothic" w:hAnsi="Calibri" w:cs="Times New Roman"/>
          <w:b/>
          <w:bCs/>
          <w:color w:val="4F81BD"/>
          <w:sz w:val="26"/>
          <w:szCs w:val="26"/>
          <w:lang w:val="sq-AL"/>
        </w:rPr>
      </w:pPr>
      <w:bookmarkStart w:id="4" w:name="_Toc200026916"/>
      <w:r w:rsidRPr="009E5464">
        <w:rPr>
          <w:rFonts w:ascii="Segoe UI Emoji" w:eastAsia="MS Gothic" w:hAnsi="Segoe UI Emoji" w:cs="Segoe UI Emoji"/>
          <w:b/>
          <w:bCs/>
          <w:color w:val="4F81BD"/>
          <w:sz w:val="26"/>
          <w:szCs w:val="26"/>
          <w:lang w:val="sq-AL"/>
        </w:rPr>
        <w:t>💡</w:t>
      </w:r>
      <w:r w:rsidRPr="009E5464">
        <w:rPr>
          <w:rFonts w:ascii="Calibri" w:eastAsia="MS Gothic" w:hAnsi="Calibri" w:cs="Times New Roman"/>
          <w:b/>
          <w:bCs/>
          <w:color w:val="4F81BD"/>
          <w:sz w:val="26"/>
          <w:szCs w:val="26"/>
          <w:lang w:val="sq-AL"/>
        </w:rPr>
        <w:t xml:space="preserve"> SHTYLLA 3: INOVACION</w:t>
      </w:r>
      <w:bookmarkEnd w:id="4"/>
    </w:p>
    <w:p w14:paraId="08E65422" w14:textId="355110B1" w:rsidR="006F1B50" w:rsidRPr="009E5464" w:rsidRDefault="006F1B50" w:rsidP="006F1B50">
      <w:pPr>
        <w:spacing w:before="0" w:after="200" w:line="276" w:lineRule="auto"/>
        <w:jc w:val="both"/>
        <w:rPr>
          <w:rFonts w:ascii="Times New Roman" w:eastAsia="MS Mincho" w:hAnsi="Times New Roman" w:cs="Times New Roman"/>
          <w:color w:val="auto"/>
          <w:szCs w:val="24"/>
          <w:lang w:val="sq-AL"/>
        </w:rPr>
      </w:pPr>
      <w:r w:rsidRPr="009E5464">
        <w:rPr>
          <w:rFonts w:ascii="Times New Roman" w:eastAsia="MS Mincho" w:hAnsi="Times New Roman" w:cs="Times New Roman"/>
          <w:color w:val="auto"/>
          <w:szCs w:val="24"/>
          <w:lang w:val="sq-AL"/>
        </w:rPr>
        <w:t>Qëllimi: Të promovohen zgjidhje inovative për t’u përballur me sfidat e kohës. Programi buxhetor i përfshirë (1):</w:t>
      </w:r>
    </w:p>
    <w:p w14:paraId="073646FD" w14:textId="77777777" w:rsidR="006F1B50" w:rsidRPr="009E5464" w:rsidRDefault="006F1B50"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r w:rsidRPr="009E5464">
        <w:rPr>
          <w:rFonts w:ascii="Segoe UI Emoji" w:eastAsia="MS Mincho" w:hAnsi="Segoe UI Emoji" w:cs="Segoe UI Emoji"/>
          <w:color w:val="auto"/>
          <w:szCs w:val="24"/>
          <w:lang w:val="sq-AL"/>
        </w:rPr>
        <w:t>🧠</w:t>
      </w:r>
      <w:r w:rsidRPr="009E5464">
        <w:rPr>
          <w:rFonts w:ascii="Times New Roman" w:eastAsia="MS Mincho" w:hAnsi="Times New Roman" w:cs="Times New Roman"/>
          <w:color w:val="auto"/>
          <w:szCs w:val="24"/>
          <w:lang w:val="sq-AL"/>
        </w:rPr>
        <w:t xml:space="preserve"> Mbështetje për Inovacion dhe Teknologji</w:t>
      </w:r>
    </w:p>
    <w:p w14:paraId="42907F5A" w14:textId="77777777" w:rsidR="00E208DD" w:rsidRPr="009E5464" w:rsidRDefault="00E208DD" w:rsidP="006F1B50">
      <w:pPr>
        <w:tabs>
          <w:tab w:val="num" w:pos="360"/>
        </w:tabs>
        <w:spacing w:before="0" w:after="200" w:line="276" w:lineRule="auto"/>
        <w:ind w:left="360" w:hanging="360"/>
        <w:contextualSpacing/>
        <w:rPr>
          <w:rFonts w:ascii="Times New Roman" w:eastAsia="MS Mincho" w:hAnsi="Times New Roman" w:cs="Times New Roman"/>
          <w:color w:val="auto"/>
          <w:szCs w:val="24"/>
          <w:lang w:val="sq-AL"/>
        </w:rPr>
      </w:pPr>
    </w:p>
    <w:p w14:paraId="484E18F3" w14:textId="77777777" w:rsidR="006F1B50" w:rsidRPr="009E5464" w:rsidRDefault="006F1B50" w:rsidP="006F1B50">
      <w:pPr>
        <w:keepNext/>
        <w:keepLines/>
        <w:spacing w:before="200" w:line="276" w:lineRule="auto"/>
        <w:outlineLvl w:val="1"/>
        <w:rPr>
          <w:rFonts w:ascii="Times New Roman" w:eastAsia="MS Gothic" w:hAnsi="Times New Roman" w:cs="Times New Roman"/>
          <w:b/>
          <w:bCs/>
          <w:color w:val="4F81BD"/>
          <w:szCs w:val="24"/>
          <w:lang w:val="sq-AL"/>
        </w:rPr>
      </w:pPr>
      <w:bookmarkStart w:id="5" w:name="_Toc200026917"/>
      <w:r w:rsidRPr="009E5464">
        <w:rPr>
          <w:rFonts w:ascii="Segoe UI Symbol" w:eastAsia="MS Gothic" w:hAnsi="Segoe UI Symbol" w:cs="Segoe UI Symbol"/>
          <w:b/>
          <w:bCs/>
          <w:color w:val="4F81BD"/>
          <w:szCs w:val="24"/>
          <w:lang w:val="sq-AL"/>
        </w:rPr>
        <w:t>🛠</w:t>
      </w:r>
      <w:r w:rsidRPr="009E5464">
        <w:rPr>
          <w:rFonts w:ascii="Times New Roman" w:eastAsia="MS Gothic" w:hAnsi="Times New Roman" w:cs="Times New Roman"/>
          <w:b/>
          <w:bCs/>
          <w:color w:val="4F81BD"/>
          <w:szCs w:val="24"/>
          <w:lang w:val="sq-AL"/>
        </w:rPr>
        <w:t xml:space="preserve"> Programi i Koordinimit Institucional: “Planifikim, Menaxhim, Administrim (PMA)”</w:t>
      </w:r>
      <w:bookmarkEnd w:id="5"/>
    </w:p>
    <w:p w14:paraId="771FEF3A" w14:textId="107659E2" w:rsidR="006F1B50" w:rsidRPr="009E5464" w:rsidRDefault="006F1B50" w:rsidP="00E208DD">
      <w:pPr>
        <w:spacing w:before="0" w:after="200" w:line="276" w:lineRule="auto"/>
        <w:jc w:val="both"/>
        <w:rPr>
          <w:rFonts w:ascii="Times New Roman" w:eastAsia="MS Mincho" w:hAnsi="Times New Roman" w:cs="Times New Roman"/>
          <w:color w:val="auto"/>
          <w:szCs w:val="24"/>
          <w:lang w:val="sq-AL"/>
        </w:rPr>
      </w:pPr>
      <w:r w:rsidRPr="009E5464">
        <w:rPr>
          <w:rFonts w:ascii="Times New Roman" w:eastAsia="MS Mincho" w:hAnsi="Times New Roman" w:cs="Times New Roman"/>
          <w:color w:val="auto"/>
          <w:szCs w:val="24"/>
          <w:lang w:val="sq-AL"/>
        </w:rPr>
        <w:t>Ky program mbështet në mënyrë tërthore të tre shtyllat strategjike, duke garantuar funksionimin e qëndrueshëm dhe efikas të institucionit. Ai financon organizimin dhe menaxhimin e burimeve dhe proceseve të brendshme për funksionimin e përditshëm të Aparatit të MEKI, në përputhje me standardet dhe kërkesat ligjore.</w:t>
      </w:r>
    </w:p>
    <w:p w14:paraId="1F2972D1" w14:textId="77777777" w:rsidR="006F1B50" w:rsidRPr="009E5464" w:rsidRDefault="006F1B50" w:rsidP="006F1B50">
      <w:pPr>
        <w:keepNext/>
        <w:keepLines/>
        <w:spacing w:before="200" w:line="276" w:lineRule="auto"/>
        <w:outlineLvl w:val="1"/>
        <w:rPr>
          <w:rFonts w:ascii="Times New Roman" w:eastAsia="MS Gothic" w:hAnsi="Times New Roman" w:cs="Times New Roman"/>
          <w:b/>
          <w:bCs/>
          <w:color w:val="4F81BD"/>
          <w:szCs w:val="24"/>
          <w:lang w:val="sq-AL"/>
        </w:rPr>
      </w:pPr>
      <w:bookmarkStart w:id="6" w:name="_Toc200026918"/>
      <w:r w:rsidRPr="009E5464">
        <w:rPr>
          <w:rFonts w:ascii="Segoe UI Emoji" w:eastAsia="MS Gothic" w:hAnsi="Segoe UI Emoji" w:cs="Segoe UI Emoji"/>
          <w:b/>
          <w:bCs/>
          <w:color w:val="4F81BD"/>
          <w:szCs w:val="24"/>
          <w:lang w:val="sq-AL"/>
        </w:rPr>
        <w:t>🤝</w:t>
      </w:r>
      <w:r w:rsidRPr="009E5464">
        <w:rPr>
          <w:rFonts w:ascii="Times New Roman" w:eastAsia="MS Gothic" w:hAnsi="Times New Roman" w:cs="Times New Roman"/>
          <w:b/>
          <w:bCs/>
          <w:color w:val="4F81BD"/>
          <w:szCs w:val="24"/>
          <w:lang w:val="sq-AL"/>
        </w:rPr>
        <w:t xml:space="preserve"> Qasje e Integruar Ndërsektoriale</w:t>
      </w:r>
      <w:bookmarkEnd w:id="6"/>
    </w:p>
    <w:p w14:paraId="14268163" w14:textId="58CF71C0" w:rsidR="006F1B50" w:rsidRPr="009E5464" w:rsidRDefault="006F1B50" w:rsidP="00E208DD">
      <w:pPr>
        <w:spacing w:before="0" w:after="200" w:line="276" w:lineRule="auto"/>
        <w:jc w:val="both"/>
        <w:rPr>
          <w:rFonts w:ascii="Times New Roman" w:eastAsia="MS Mincho" w:hAnsi="Times New Roman" w:cs="Times New Roman"/>
          <w:color w:val="auto"/>
          <w:szCs w:val="24"/>
          <w:lang w:val="sq-AL"/>
        </w:rPr>
      </w:pPr>
      <w:r w:rsidRPr="009E5464">
        <w:rPr>
          <w:rFonts w:ascii="Times New Roman" w:eastAsia="MS Mincho" w:hAnsi="Times New Roman" w:cs="Times New Roman"/>
          <w:color w:val="auto"/>
          <w:szCs w:val="24"/>
          <w:lang w:val="sq-AL"/>
        </w:rPr>
        <w:t>Të gjithë sektorët bashkëpunojnë për të krijuar një ekosistem të fortë dhe të qëndrueshëm, ku zhvillimi ekonomik, pasuria kulturore dhe inovacioni</w:t>
      </w:r>
      <w:r w:rsidR="00E208DD" w:rsidRPr="009E5464">
        <w:rPr>
          <w:rFonts w:ascii="Times New Roman" w:eastAsia="MS Mincho" w:hAnsi="Times New Roman" w:cs="Times New Roman"/>
          <w:color w:val="auto"/>
          <w:szCs w:val="24"/>
          <w:lang w:val="sq-AL"/>
        </w:rPr>
        <w:t xml:space="preserve">, </w:t>
      </w:r>
      <w:r w:rsidRPr="009E5464">
        <w:rPr>
          <w:rFonts w:ascii="Times New Roman" w:eastAsia="MS Mincho" w:hAnsi="Times New Roman" w:cs="Times New Roman"/>
          <w:color w:val="auto"/>
          <w:szCs w:val="24"/>
          <w:lang w:val="sq-AL"/>
        </w:rPr>
        <w:t>veprojnë në sinergji për të përmbushur misionin institucional dhe për të përballuar sfidat e kohës.</w:t>
      </w:r>
    </w:p>
    <w:p w14:paraId="605A8755" w14:textId="77777777" w:rsidR="005B7E45" w:rsidRPr="009E5464" w:rsidRDefault="005B7E45" w:rsidP="005B7E45">
      <w:pPr>
        <w:rPr>
          <w:rFonts w:ascii="Times New Roman" w:hAnsi="Times New Roman"/>
          <w:bCs/>
          <w:szCs w:val="24"/>
          <w:lang w:val="sq-AL"/>
        </w:rPr>
      </w:pPr>
      <w:r w:rsidRPr="009E5464">
        <w:rPr>
          <w:rFonts w:ascii="Times New Roman" w:hAnsi="Times New Roman"/>
          <w:bCs/>
          <w:szCs w:val="24"/>
          <w:lang w:val="sq-AL"/>
        </w:rPr>
        <w:br w:type="page"/>
      </w:r>
    </w:p>
    <w:p w14:paraId="7600DB4E" w14:textId="4EF2B3BA" w:rsidR="005B7E45" w:rsidRPr="009E5464" w:rsidRDefault="00C65633" w:rsidP="00C65633">
      <w:pPr>
        <w:pStyle w:val="Heading2"/>
        <w:rPr>
          <w:rFonts w:ascii="Times New Roman" w:eastAsia="Times New Roman" w:hAnsi="Times New Roman"/>
          <w:noProof w:val="0"/>
          <w:szCs w:val="24"/>
          <w:lang w:val="sq-AL" w:eastAsia="en-GB"/>
        </w:rPr>
      </w:pPr>
      <w:bookmarkStart w:id="7" w:name="_Toc136437116"/>
      <w:bookmarkStart w:id="8" w:name="_Toc200026919"/>
      <w:r w:rsidRPr="009E5464">
        <w:rPr>
          <w:noProof w:val="0"/>
          <w:lang w:val="sq-AL"/>
        </w:rPr>
        <w:lastRenderedPageBreak/>
        <w:t>RAPORTI I SHPENZIMEVE FAKTIKE 4 MUJORI I PARË 202</w:t>
      </w:r>
      <w:bookmarkEnd w:id="7"/>
      <w:r w:rsidRPr="009E5464">
        <w:rPr>
          <w:noProof w:val="0"/>
          <w:lang w:val="sq-AL"/>
        </w:rPr>
        <w:t>5</w:t>
      </w:r>
      <w:bookmarkEnd w:id="8"/>
    </w:p>
    <w:p w14:paraId="19EA3919" w14:textId="1EC04BE7" w:rsidR="005B7E45" w:rsidRPr="009E5464" w:rsidRDefault="005B7E45" w:rsidP="005B7E45">
      <w:pPr>
        <w:spacing w:line="240" w:lineRule="auto"/>
        <w:jc w:val="both"/>
        <w:rPr>
          <w:rFonts w:ascii="Times New Roman" w:eastAsia="Times New Roman" w:hAnsi="Times New Roman"/>
          <w:b/>
          <w:bCs/>
          <w:szCs w:val="24"/>
          <w:lang w:val="sq-AL" w:eastAsia="en-GB"/>
        </w:rPr>
      </w:pPr>
      <w:r w:rsidRPr="009E5464">
        <w:rPr>
          <w:rFonts w:ascii="Times New Roman" w:eastAsia="Times New Roman" w:hAnsi="Times New Roman"/>
          <w:bCs/>
          <w:szCs w:val="24"/>
          <w:lang w:val="sq-AL" w:eastAsia="en-GB"/>
        </w:rPr>
        <w:t>Me ligjin nr.</w:t>
      </w:r>
      <w:r w:rsidR="00E208DD" w:rsidRPr="009E5464">
        <w:rPr>
          <w:rFonts w:ascii="Times New Roman" w:eastAsia="Times New Roman" w:hAnsi="Times New Roman"/>
          <w:bCs/>
          <w:szCs w:val="24"/>
          <w:lang w:val="sq-AL" w:eastAsia="en-GB"/>
        </w:rPr>
        <w:t>115</w:t>
      </w:r>
      <w:r w:rsidRPr="009E5464">
        <w:rPr>
          <w:rFonts w:ascii="Times New Roman" w:eastAsia="Times New Roman" w:hAnsi="Times New Roman"/>
          <w:bCs/>
          <w:szCs w:val="24"/>
          <w:lang w:val="sq-AL" w:eastAsia="en-GB"/>
        </w:rPr>
        <w:t>/202</w:t>
      </w:r>
      <w:r w:rsidR="00E208DD" w:rsidRPr="009E5464">
        <w:rPr>
          <w:rFonts w:ascii="Times New Roman" w:eastAsia="Times New Roman" w:hAnsi="Times New Roman"/>
          <w:bCs/>
          <w:szCs w:val="24"/>
          <w:lang w:val="sq-AL" w:eastAsia="en-GB"/>
        </w:rPr>
        <w:t>4</w:t>
      </w:r>
      <w:r w:rsidRPr="009E5464">
        <w:rPr>
          <w:rFonts w:ascii="Times New Roman" w:eastAsia="Times New Roman" w:hAnsi="Times New Roman"/>
          <w:bCs/>
          <w:szCs w:val="24"/>
          <w:lang w:val="sq-AL" w:eastAsia="en-GB"/>
        </w:rPr>
        <w:t xml:space="preserve">, për grup 12, është miratuar plani fillestar me vlerë </w:t>
      </w:r>
      <w:r w:rsidR="00D20D18" w:rsidRPr="009E5464">
        <w:rPr>
          <w:rFonts w:ascii="Times New Roman" w:eastAsia="Times New Roman" w:hAnsi="Times New Roman"/>
          <w:bCs/>
          <w:szCs w:val="24"/>
          <w:lang w:val="sq-AL" w:eastAsia="en-GB"/>
        </w:rPr>
        <w:t>56,006129,000</w:t>
      </w:r>
      <w:r w:rsidRPr="009E5464">
        <w:rPr>
          <w:rFonts w:ascii="Times New Roman" w:eastAsia="Times New Roman" w:hAnsi="Times New Roman"/>
          <w:bCs/>
          <w:szCs w:val="24"/>
          <w:lang w:val="sq-AL" w:eastAsia="en-GB"/>
        </w:rPr>
        <w:t xml:space="preserve"> lekë. Me miratimin e </w:t>
      </w:r>
      <w:r w:rsidRPr="009E5464">
        <w:rPr>
          <w:rFonts w:ascii="Times New Roman" w:eastAsia="Times New Roman" w:hAnsi="Times New Roman"/>
          <w:bCs/>
          <w:szCs w:val="24"/>
          <w:lang w:val="sq-AL"/>
        </w:rPr>
        <w:t xml:space="preserve">VKM-së nr. 30, datë 17.01.2024 “Për Përcaktimin e Fushës së Përgjegjësisë Shtetërore të Ministrisë së Ekonomisë, Kulturës </w:t>
      </w:r>
      <w:r w:rsidR="00CB34B5" w:rsidRPr="009E5464">
        <w:rPr>
          <w:rFonts w:ascii="Times New Roman" w:eastAsia="Times New Roman" w:hAnsi="Times New Roman"/>
          <w:bCs/>
          <w:szCs w:val="24"/>
          <w:lang w:val="sq-AL"/>
        </w:rPr>
        <w:t>dh</w:t>
      </w:r>
      <w:r w:rsidRPr="009E5464">
        <w:rPr>
          <w:rFonts w:ascii="Times New Roman" w:eastAsia="Times New Roman" w:hAnsi="Times New Roman"/>
          <w:bCs/>
          <w:szCs w:val="24"/>
          <w:lang w:val="sq-AL"/>
        </w:rPr>
        <w:t>e Inovacionit”, ministri</w:t>
      </w:r>
      <w:r w:rsidR="00D20D18" w:rsidRPr="009E5464">
        <w:rPr>
          <w:rFonts w:ascii="Times New Roman" w:eastAsia="Times New Roman" w:hAnsi="Times New Roman"/>
          <w:bCs/>
          <w:szCs w:val="24"/>
          <w:lang w:val="sq-AL"/>
        </w:rPr>
        <w:t>a</w:t>
      </w:r>
      <w:r w:rsidRPr="009E5464">
        <w:rPr>
          <w:rFonts w:ascii="Times New Roman" w:eastAsia="Times New Roman" w:hAnsi="Times New Roman"/>
          <w:bCs/>
          <w:szCs w:val="24"/>
          <w:lang w:val="sq-AL"/>
        </w:rPr>
        <w:t xml:space="preserve"> shtuan edhe disa fusha  përgjegjësie dhe në total administrohen fonde për 11 programe</w:t>
      </w:r>
      <w:r w:rsidR="00CB34B5" w:rsidRPr="009E5464">
        <w:rPr>
          <w:rFonts w:ascii="Times New Roman" w:eastAsia="Times New Roman" w:hAnsi="Times New Roman"/>
          <w:bCs/>
          <w:szCs w:val="24"/>
          <w:lang w:val="sq-AL"/>
        </w:rPr>
        <w:t>.</w:t>
      </w:r>
      <w:r w:rsidRPr="009E5464">
        <w:rPr>
          <w:rFonts w:ascii="Times New Roman" w:eastAsia="Times New Roman" w:hAnsi="Times New Roman"/>
          <w:bCs/>
          <w:szCs w:val="24"/>
          <w:lang w:val="sq-AL"/>
        </w:rPr>
        <w:t xml:space="preserve"> </w:t>
      </w:r>
      <w:r w:rsidR="00CB34B5" w:rsidRPr="009E5464">
        <w:rPr>
          <w:rFonts w:ascii="Times New Roman" w:eastAsia="Times New Roman" w:hAnsi="Times New Roman"/>
          <w:bCs/>
          <w:szCs w:val="24"/>
          <w:lang w:val="sq-AL"/>
        </w:rPr>
        <w:t>Gj</w:t>
      </w:r>
      <w:r w:rsidRPr="009E5464">
        <w:rPr>
          <w:rFonts w:ascii="Times New Roman" w:eastAsia="Times New Roman" w:hAnsi="Times New Roman"/>
          <w:bCs/>
          <w:szCs w:val="24"/>
          <w:lang w:val="sq-AL"/>
        </w:rPr>
        <w:t xml:space="preserve">atë periudhës </w:t>
      </w:r>
      <w:r w:rsidR="00CB34B5" w:rsidRPr="009E5464">
        <w:rPr>
          <w:rFonts w:ascii="Times New Roman" w:eastAsia="Times New Roman" w:hAnsi="Times New Roman"/>
          <w:bCs/>
          <w:szCs w:val="24"/>
          <w:lang w:val="sq-AL"/>
        </w:rPr>
        <w:t>janar - prill</w:t>
      </w:r>
      <w:r w:rsidRPr="009E5464">
        <w:rPr>
          <w:rFonts w:ascii="Times New Roman" w:eastAsia="Times New Roman" w:hAnsi="Times New Roman"/>
          <w:bCs/>
          <w:szCs w:val="24"/>
          <w:lang w:val="sq-AL"/>
        </w:rPr>
        <w:t xml:space="preserve"> u miratuan edhe </w:t>
      </w:r>
      <w:r w:rsidR="00CB34B5" w:rsidRPr="009E5464">
        <w:rPr>
          <w:rFonts w:ascii="Times New Roman" w:eastAsia="Times New Roman" w:hAnsi="Times New Roman"/>
          <w:bCs/>
          <w:szCs w:val="24"/>
          <w:lang w:val="sq-AL"/>
        </w:rPr>
        <w:t xml:space="preserve">një </w:t>
      </w:r>
      <w:r w:rsidRPr="009E5464">
        <w:rPr>
          <w:rFonts w:ascii="Times New Roman" w:eastAsia="Times New Roman" w:hAnsi="Times New Roman"/>
          <w:bCs/>
          <w:szCs w:val="24"/>
          <w:lang w:val="sq-AL"/>
        </w:rPr>
        <w:t>akte</w:t>
      </w:r>
      <w:r w:rsidR="00DB742C" w:rsidRPr="009E5464">
        <w:rPr>
          <w:rFonts w:ascii="Times New Roman" w:eastAsia="Times New Roman" w:hAnsi="Times New Roman"/>
          <w:bCs/>
          <w:szCs w:val="24"/>
          <w:lang w:val="sq-AL"/>
        </w:rPr>
        <w:t xml:space="preserve"> </w:t>
      </w:r>
      <w:r w:rsidRPr="009E5464">
        <w:rPr>
          <w:rFonts w:ascii="Times New Roman" w:eastAsia="Times New Roman" w:hAnsi="Times New Roman"/>
          <w:bCs/>
          <w:szCs w:val="24"/>
          <w:lang w:val="sq-AL"/>
        </w:rPr>
        <w:t>normativ.</w:t>
      </w:r>
    </w:p>
    <w:p w14:paraId="499D2E00" w14:textId="77777777" w:rsidR="005B7E45" w:rsidRPr="009E5464" w:rsidRDefault="005B7E45" w:rsidP="005B7E45">
      <w:pPr>
        <w:spacing w:line="240" w:lineRule="auto"/>
        <w:jc w:val="both"/>
        <w:rPr>
          <w:rFonts w:ascii="Times New Roman" w:eastAsia="Times New Roman" w:hAnsi="Times New Roman"/>
          <w:b/>
          <w:bCs/>
          <w:szCs w:val="24"/>
          <w:lang w:val="sq-AL" w:eastAsia="en-GB"/>
        </w:rPr>
      </w:pPr>
      <w:r w:rsidRPr="009E5464">
        <w:rPr>
          <w:rFonts w:ascii="Times New Roman" w:eastAsia="Times New Roman" w:hAnsi="Times New Roman"/>
          <w:bCs/>
          <w:szCs w:val="24"/>
          <w:lang w:val="sq-AL" w:eastAsia="en-GB"/>
        </w:rPr>
        <w:t xml:space="preserve">Gjatë kësaj periudhe këto  burime  financiare  MEKI i ka përdorur në funksion të përmbushjes së plotë të detyrimeve të miratuara me ligj. </w:t>
      </w:r>
    </w:p>
    <w:p w14:paraId="2DFA9F80" w14:textId="01A952E5" w:rsidR="005B7E45" w:rsidRPr="009E5464" w:rsidRDefault="005B7E45" w:rsidP="005B7E45">
      <w:pPr>
        <w:spacing w:line="240" w:lineRule="auto"/>
        <w:jc w:val="both"/>
        <w:rPr>
          <w:rFonts w:ascii="Times New Roman" w:eastAsia="Times New Roman" w:hAnsi="Times New Roman"/>
          <w:b/>
          <w:bCs/>
          <w:szCs w:val="24"/>
          <w:lang w:val="sq-AL" w:eastAsia="en-GB"/>
        </w:rPr>
      </w:pPr>
      <w:r w:rsidRPr="009E5464">
        <w:rPr>
          <w:rFonts w:ascii="Times New Roman" w:eastAsia="Times New Roman" w:hAnsi="Times New Roman"/>
          <w:bCs/>
          <w:szCs w:val="24"/>
          <w:lang w:val="sq-AL" w:eastAsia="en-GB"/>
        </w:rPr>
        <w:t xml:space="preserve">Kanë ndodhur disa ndryshime mbi planin fillestar, të cilat janë të detajuara në kapitujt më poshtë. Si rrjedhim i kësaj, plani i rishikuar rezulton të jetë </w:t>
      </w:r>
      <w:r w:rsidR="00CB34B5" w:rsidRPr="009E5464">
        <w:rPr>
          <w:rFonts w:ascii="Times New Roman" w:eastAsia="Times New Roman" w:hAnsi="Times New Roman"/>
          <w:bCs/>
          <w:szCs w:val="24"/>
          <w:lang w:val="sq-AL" w:eastAsia="en-GB"/>
        </w:rPr>
        <w:t>57</w:t>
      </w:r>
      <w:r w:rsidRPr="009E5464">
        <w:rPr>
          <w:rFonts w:ascii="Times New Roman" w:eastAsia="Times New Roman" w:hAnsi="Times New Roman"/>
          <w:bCs/>
          <w:szCs w:val="24"/>
          <w:lang w:val="sq-AL" w:eastAsia="en-GB"/>
        </w:rPr>
        <w:t xml:space="preserve"> miliardë lekë. Këto fonde buxhetore të miratuara, MEKI i ka administruar për financimin e aktiviteteve në 11 programe të cituara me</w:t>
      </w:r>
      <w:r w:rsidR="00CB34B5" w:rsidRPr="009E5464">
        <w:rPr>
          <w:rFonts w:ascii="Times New Roman" w:eastAsia="Times New Roman" w:hAnsi="Times New Roman"/>
          <w:bCs/>
          <w:szCs w:val="24"/>
          <w:lang w:val="sq-AL" w:eastAsia="en-GB"/>
        </w:rPr>
        <w:t xml:space="preserve"> </w:t>
      </w:r>
      <w:r w:rsidRPr="009E5464">
        <w:rPr>
          <w:rFonts w:ascii="Times New Roman" w:eastAsia="Times New Roman" w:hAnsi="Times New Roman"/>
          <w:bCs/>
          <w:szCs w:val="24"/>
          <w:lang w:val="sq-AL" w:eastAsia="en-GB"/>
        </w:rPr>
        <w:t xml:space="preserve">sipër. </w:t>
      </w:r>
    </w:p>
    <w:p w14:paraId="02C5C1C1" w14:textId="3E385A89" w:rsidR="005B7E45" w:rsidRPr="009E5464" w:rsidRDefault="005B7E45" w:rsidP="005B7E45">
      <w:pPr>
        <w:tabs>
          <w:tab w:val="left" w:pos="2160"/>
        </w:tabs>
        <w:spacing w:line="240" w:lineRule="auto"/>
        <w:jc w:val="both"/>
        <w:rPr>
          <w:rFonts w:ascii="Times New Roman" w:hAnsi="Times New Roman"/>
          <w:b/>
          <w:bCs/>
          <w:szCs w:val="24"/>
          <w:lang w:val="sq-AL"/>
        </w:rPr>
      </w:pPr>
      <w:r w:rsidRPr="009E5464">
        <w:rPr>
          <w:rFonts w:ascii="Times New Roman" w:hAnsi="Times New Roman"/>
          <w:bCs/>
          <w:szCs w:val="24"/>
          <w:lang w:val="sq-AL"/>
        </w:rPr>
        <w:t xml:space="preserve">Në fund të </w:t>
      </w:r>
      <w:r w:rsidR="00CB34B5" w:rsidRPr="009E5464">
        <w:rPr>
          <w:rFonts w:ascii="Times New Roman" w:hAnsi="Times New Roman"/>
          <w:bCs/>
          <w:szCs w:val="24"/>
          <w:lang w:val="sq-AL"/>
        </w:rPr>
        <w:t xml:space="preserve">muaji prill </w:t>
      </w:r>
      <w:r w:rsidRPr="009E5464">
        <w:rPr>
          <w:rFonts w:ascii="Times New Roman" w:hAnsi="Times New Roman"/>
          <w:bCs/>
          <w:szCs w:val="24"/>
          <w:lang w:val="sq-AL"/>
        </w:rPr>
        <w:t xml:space="preserve">2024, situata në lidhje me realizimin e shpenzimeve të buxhetit, krahasuar me planin, sipas të dhënave të gjeneruara sipas Sistemit Financiar Informatik të Qeverisë, të datës </w:t>
      </w:r>
      <w:r w:rsidR="00CB34B5" w:rsidRPr="009E5464">
        <w:rPr>
          <w:rFonts w:ascii="Times New Roman" w:hAnsi="Times New Roman"/>
          <w:bCs/>
          <w:szCs w:val="24"/>
          <w:lang w:val="sq-AL"/>
        </w:rPr>
        <w:t>13</w:t>
      </w:r>
      <w:r w:rsidRPr="009E5464">
        <w:rPr>
          <w:rFonts w:ascii="Times New Roman" w:hAnsi="Times New Roman"/>
          <w:bCs/>
          <w:szCs w:val="24"/>
          <w:lang w:val="sq-AL"/>
        </w:rPr>
        <w:t xml:space="preserve"> </w:t>
      </w:r>
      <w:r w:rsidR="00CB34B5" w:rsidRPr="009E5464">
        <w:rPr>
          <w:rFonts w:ascii="Times New Roman" w:hAnsi="Times New Roman"/>
          <w:bCs/>
          <w:szCs w:val="24"/>
          <w:lang w:val="sq-AL"/>
        </w:rPr>
        <w:t>maj</w:t>
      </w:r>
      <w:r w:rsidRPr="009E5464">
        <w:rPr>
          <w:rFonts w:ascii="Times New Roman" w:hAnsi="Times New Roman"/>
          <w:bCs/>
          <w:szCs w:val="24"/>
          <w:lang w:val="sq-AL"/>
        </w:rPr>
        <w:t xml:space="preserve"> 2025, paraqitet si më poshtë. </w:t>
      </w:r>
      <w:r w:rsidR="00C65FD1" w:rsidRPr="009E5464">
        <w:rPr>
          <w:rFonts w:ascii="Times New Roman" w:hAnsi="Times New Roman"/>
          <w:bCs/>
          <w:szCs w:val="24"/>
          <w:lang w:val="sq-AL"/>
        </w:rPr>
        <w:t>Plani i investimeve me financim te huaj është bëre aktiv ne sistem pas 4 mujorit te pare.</w:t>
      </w:r>
    </w:p>
    <w:p w14:paraId="71732958" w14:textId="5662C06B" w:rsidR="005B7E45" w:rsidRPr="009E5464" w:rsidRDefault="005B7E45" w:rsidP="005B7E45">
      <w:pPr>
        <w:tabs>
          <w:tab w:val="left" w:pos="2160"/>
        </w:tabs>
        <w:spacing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 xml:space="preserve">Realizimi i shpenzimeve për çdo program paraqitet kundrejt planit të rishikuar. </w:t>
      </w:r>
    </w:p>
    <w:p w14:paraId="6A061ACA" w14:textId="31E4EF4F" w:rsidR="005B7E45" w:rsidRPr="009E5464" w:rsidRDefault="005B7E45" w:rsidP="005B7E45">
      <w:pPr>
        <w:pStyle w:val="Caption"/>
        <w:spacing w:after="0" w:line="240" w:lineRule="auto"/>
        <w:rPr>
          <w:bCs w:val="0"/>
          <w:sz w:val="20"/>
          <w:szCs w:val="20"/>
        </w:rPr>
      </w:pPr>
      <w:bookmarkStart w:id="9" w:name="_Toc105416868"/>
      <w:r w:rsidRPr="009E5464">
        <w:rPr>
          <w:bCs w:val="0"/>
          <w:sz w:val="20"/>
          <w:szCs w:val="20"/>
        </w:rPr>
        <w:t xml:space="preserve">Tabela </w:t>
      </w:r>
      <w:r w:rsidRPr="009E5464">
        <w:rPr>
          <w:bCs w:val="0"/>
          <w:sz w:val="20"/>
          <w:szCs w:val="20"/>
        </w:rPr>
        <w:fldChar w:fldCharType="begin"/>
      </w:r>
      <w:r w:rsidRPr="009E5464">
        <w:rPr>
          <w:bCs w:val="0"/>
          <w:sz w:val="20"/>
          <w:szCs w:val="20"/>
        </w:rPr>
        <w:instrText xml:space="preserve"> SEQ Tabela \* ARABIC </w:instrText>
      </w:r>
      <w:r w:rsidRPr="009E5464">
        <w:rPr>
          <w:bCs w:val="0"/>
          <w:sz w:val="20"/>
          <w:szCs w:val="20"/>
        </w:rPr>
        <w:fldChar w:fldCharType="separate"/>
      </w:r>
      <w:r w:rsidR="00800C1D">
        <w:rPr>
          <w:bCs w:val="0"/>
          <w:noProof/>
          <w:sz w:val="20"/>
          <w:szCs w:val="20"/>
        </w:rPr>
        <w:t>1</w:t>
      </w:r>
      <w:r w:rsidRPr="009E5464">
        <w:rPr>
          <w:bCs w:val="0"/>
          <w:sz w:val="20"/>
          <w:szCs w:val="20"/>
        </w:rPr>
        <w:fldChar w:fldCharType="end"/>
      </w:r>
      <w:r w:rsidRPr="009E5464">
        <w:rPr>
          <w:bCs w:val="0"/>
          <w:sz w:val="20"/>
          <w:szCs w:val="20"/>
        </w:rPr>
        <w:t xml:space="preserve"> Shpenzimet e Ministrisë së Financave dhe Ekonomisë sipas programeve</w:t>
      </w:r>
      <w:bookmarkEnd w:id="9"/>
    </w:p>
    <w:p w14:paraId="073EA11C" w14:textId="77777777" w:rsidR="005B7E45" w:rsidRPr="009E5464" w:rsidRDefault="005B7E45" w:rsidP="005B7E45">
      <w:pPr>
        <w:spacing w:line="240" w:lineRule="auto"/>
        <w:jc w:val="right"/>
        <w:rPr>
          <w:rFonts w:ascii="Times New Roman" w:hAnsi="Times New Roman"/>
          <w:b/>
          <w:bCs/>
          <w:i/>
          <w:sz w:val="16"/>
          <w:lang w:val="sq-AL"/>
        </w:rPr>
      </w:pPr>
      <w:r w:rsidRPr="009E5464">
        <w:rPr>
          <w:rFonts w:ascii="Times New Roman" w:hAnsi="Times New Roman"/>
          <w:bCs/>
          <w:i/>
          <w:sz w:val="16"/>
          <w:lang w:val="sq-AL"/>
        </w:rPr>
        <w:t>Vlera në mijë lekë</w:t>
      </w:r>
    </w:p>
    <w:tbl>
      <w:tblPr>
        <w:tblStyle w:val="GridTable1Light1"/>
        <w:tblW w:w="0" w:type="auto"/>
        <w:jc w:val="center"/>
        <w:tblLayout w:type="fixed"/>
        <w:tblLook w:val="04A0" w:firstRow="1" w:lastRow="0" w:firstColumn="1" w:lastColumn="0" w:noHBand="0" w:noVBand="1"/>
      </w:tblPr>
      <w:tblGrid>
        <w:gridCol w:w="720"/>
        <w:gridCol w:w="2970"/>
        <w:gridCol w:w="1260"/>
        <w:gridCol w:w="1080"/>
        <w:gridCol w:w="1080"/>
        <w:gridCol w:w="1080"/>
        <w:gridCol w:w="990"/>
      </w:tblGrid>
      <w:tr w:rsidR="00816260" w:rsidRPr="009E5464" w14:paraId="0EFF2529" w14:textId="77777777" w:rsidTr="00C65FD1">
        <w:trPr>
          <w:cnfStyle w:val="100000000000" w:firstRow="1" w:lastRow="0" w:firstColumn="0" w:lastColumn="0" w:oddVBand="0" w:evenVBand="0" w:oddHBand="0"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524E51D5" w14:textId="77777777" w:rsidR="00816260" w:rsidRPr="009E5464" w:rsidRDefault="00816260" w:rsidP="00816260">
            <w:pPr>
              <w:spacing w:before="0" w:line="240" w:lineRule="auto"/>
              <w:jc w:val="center"/>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Kodi i Programit</w:t>
            </w:r>
          </w:p>
        </w:tc>
        <w:tc>
          <w:tcPr>
            <w:tcW w:w="2970" w:type="dxa"/>
            <w:noWrap/>
            <w:hideMark/>
          </w:tcPr>
          <w:p w14:paraId="21A64C25" w14:textId="77777777" w:rsidR="00816260" w:rsidRPr="009E5464" w:rsidRDefault="00816260" w:rsidP="0081626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Emërtimi</w:t>
            </w:r>
          </w:p>
        </w:tc>
        <w:tc>
          <w:tcPr>
            <w:tcW w:w="1260" w:type="dxa"/>
            <w:hideMark/>
          </w:tcPr>
          <w:p w14:paraId="03C3F346" w14:textId="77777777" w:rsidR="00816260" w:rsidRPr="009E5464" w:rsidRDefault="00816260" w:rsidP="0081626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 xml:space="preserve">Shpenzime </w:t>
            </w:r>
            <w:r w:rsidRPr="009E5464">
              <w:rPr>
                <w:rFonts w:ascii="Times New Roman" w:eastAsia="Times New Roman" w:hAnsi="Times New Roman" w:cs="Times New Roman"/>
                <w:color w:val="080808"/>
                <w:sz w:val="16"/>
                <w:szCs w:val="16"/>
                <w:lang w:val="sq-AL"/>
              </w:rPr>
              <w:br/>
              <w:t>Faktike 2024</w:t>
            </w:r>
          </w:p>
        </w:tc>
        <w:tc>
          <w:tcPr>
            <w:tcW w:w="1080" w:type="dxa"/>
            <w:hideMark/>
          </w:tcPr>
          <w:p w14:paraId="0F587104" w14:textId="77777777" w:rsidR="00816260" w:rsidRPr="009E5464" w:rsidRDefault="00816260" w:rsidP="0081626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Plani Fillestar</w:t>
            </w:r>
            <w:r w:rsidRPr="009E5464">
              <w:rPr>
                <w:rFonts w:ascii="Times New Roman" w:eastAsia="Times New Roman" w:hAnsi="Times New Roman" w:cs="Times New Roman"/>
                <w:color w:val="080808"/>
                <w:sz w:val="16"/>
                <w:szCs w:val="16"/>
                <w:lang w:val="sq-AL"/>
              </w:rPr>
              <w:br/>
              <w:t xml:space="preserve"> Vjetor </w:t>
            </w:r>
            <w:r w:rsidRPr="009E5464">
              <w:rPr>
                <w:rFonts w:ascii="Times New Roman" w:eastAsia="Times New Roman" w:hAnsi="Times New Roman" w:cs="Times New Roman"/>
                <w:color w:val="080808"/>
                <w:sz w:val="16"/>
                <w:szCs w:val="16"/>
                <w:lang w:val="sq-AL"/>
              </w:rPr>
              <w:br/>
              <w:t>Viti 2025</w:t>
            </w:r>
          </w:p>
        </w:tc>
        <w:tc>
          <w:tcPr>
            <w:tcW w:w="1080" w:type="dxa"/>
            <w:hideMark/>
          </w:tcPr>
          <w:p w14:paraId="4EF45CDA" w14:textId="77777777" w:rsidR="00816260" w:rsidRPr="009E5464" w:rsidRDefault="00816260" w:rsidP="0081626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Plani Vjetor</w:t>
            </w:r>
            <w:r w:rsidRPr="009E5464">
              <w:rPr>
                <w:rFonts w:ascii="Times New Roman" w:eastAsia="Times New Roman" w:hAnsi="Times New Roman" w:cs="Times New Roman"/>
                <w:color w:val="080808"/>
                <w:sz w:val="16"/>
                <w:szCs w:val="16"/>
                <w:lang w:val="sq-AL"/>
              </w:rPr>
              <w:br/>
              <w:t xml:space="preserve"> i Rishikuar</w:t>
            </w:r>
            <w:r w:rsidRPr="009E5464">
              <w:rPr>
                <w:rFonts w:ascii="Times New Roman" w:eastAsia="Times New Roman" w:hAnsi="Times New Roman" w:cs="Times New Roman"/>
                <w:color w:val="080808"/>
                <w:sz w:val="16"/>
                <w:szCs w:val="16"/>
                <w:lang w:val="sq-AL"/>
              </w:rPr>
              <w:br/>
              <w:t xml:space="preserve"> Viti 2025</w:t>
            </w:r>
          </w:p>
        </w:tc>
        <w:tc>
          <w:tcPr>
            <w:tcW w:w="1080" w:type="dxa"/>
            <w:hideMark/>
          </w:tcPr>
          <w:p w14:paraId="0F9AEC18" w14:textId="77777777" w:rsidR="00816260" w:rsidRPr="009E5464" w:rsidRDefault="00816260" w:rsidP="0081626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Shpenzime Faktik</w:t>
            </w:r>
          </w:p>
        </w:tc>
        <w:tc>
          <w:tcPr>
            <w:tcW w:w="990" w:type="dxa"/>
            <w:hideMark/>
          </w:tcPr>
          <w:p w14:paraId="4560007A" w14:textId="77777777" w:rsidR="00816260" w:rsidRPr="009E5464" w:rsidRDefault="00816260" w:rsidP="0081626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 xml:space="preserve">% e realizimit </w:t>
            </w:r>
          </w:p>
        </w:tc>
      </w:tr>
      <w:tr w:rsidR="00816260" w:rsidRPr="009E5464" w14:paraId="1620BA46"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6D414B64"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01110</w:t>
            </w:r>
          </w:p>
        </w:tc>
        <w:tc>
          <w:tcPr>
            <w:tcW w:w="2970" w:type="dxa"/>
            <w:hideMark/>
          </w:tcPr>
          <w:p w14:paraId="7CF62FB0"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Planifikimi, Menaxhimi dhe Administrimi</w:t>
            </w:r>
          </w:p>
        </w:tc>
        <w:tc>
          <w:tcPr>
            <w:tcW w:w="1260" w:type="dxa"/>
            <w:noWrap/>
            <w:hideMark/>
          </w:tcPr>
          <w:p w14:paraId="0B907697" w14:textId="738405C1"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2,741,886 </w:t>
            </w:r>
          </w:p>
        </w:tc>
        <w:tc>
          <w:tcPr>
            <w:tcW w:w="1080" w:type="dxa"/>
            <w:noWrap/>
            <w:hideMark/>
          </w:tcPr>
          <w:p w14:paraId="402237E0" w14:textId="23118E12"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526,979 </w:t>
            </w:r>
          </w:p>
        </w:tc>
        <w:tc>
          <w:tcPr>
            <w:tcW w:w="1080" w:type="dxa"/>
            <w:noWrap/>
            <w:hideMark/>
          </w:tcPr>
          <w:p w14:paraId="7BC66EFA" w14:textId="45387C9E"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528,388 </w:t>
            </w:r>
          </w:p>
        </w:tc>
        <w:tc>
          <w:tcPr>
            <w:tcW w:w="1080" w:type="dxa"/>
            <w:noWrap/>
            <w:hideMark/>
          </w:tcPr>
          <w:p w14:paraId="069C6E86" w14:textId="1BBD38CB"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203,885 </w:t>
            </w:r>
          </w:p>
        </w:tc>
        <w:tc>
          <w:tcPr>
            <w:tcW w:w="990" w:type="dxa"/>
            <w:noWrap/>
            <w:hideMark/>
          </w:tcPr>
          <w:p w14:paraId="3A48CE57"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38.6%</w:t>
            </w:r>
          </w:p>
        </w:tc>
      </w:tr>
      <w:tr w:rsidR="00816260" w:rsidRPr="009E5464" w14:paraId="78518CB8"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0096BAAB"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01150</w:t>
            </w:r>
          </w:p>
        </w:tc>
        <w:tc>
          <w:tcPr>
            <w:tcW w:w="2970" w:type="dxa"/>
            <w:hideMark/>
          </w:tcPr>
          <w:p w14:paraId="3183DE2E"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Mbështetje për Inovacion dhe Teknologji</w:t>
            </w:r>
          </w:p>
        </w:tc>
        <w:tc>
          <w:tcPr>
            <w:tcW w:w="1260" w:type="dxa"/>
            <w:noWrap/>
            <w:hideMark/>
          </w:tcPr>
          <w:p w14:paraId="2AEF5D0F" w14:textId="136D3FA9"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70,973 </w:t>
            </w:r>
          </w:p>
        </w:tc>
        <w:tc>
          <w:tcPr>
            <w:tcW w:w="1080" w:type="dxa"/>
            <w:noWrap/>
            <w:hideMark/>
          </w:tcPr>
          <w:p w14:paraId="3BD1DF54" w14:textId="612FE55F"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349,388 </w:t>
            </w:r>
          </w:p>
        </w:tc>
        <w:tc>
          <w:tcPr>
            <w:tcW w:w="1080" w:type="dxa"/>
            <w:noWrap/>
            <w:hideMark/>
          </w:tcPr>
          <w:p w14:paraId="7D7177A9" w14:textId="057F6972"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1,349,488 </w:t>
            </w:r>
          </w:p>
        </w:tc>
        <w:tc>
          <w:tcPr>
            <w:tcW w:w="1080" w:type="dxa"/>
            <w:noWrap/>
            <w:hideMark/>
          </w:tcPr>
          <w:p w14:paraId="05088456" w14:textId="03FCFE8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907,793 </w:t>
            </w:r>
          </w:p>
        </w:tc>
        <w:tc>
          <w:tcPr>
            <w:tcW w:w="990" w:type="dxa"/>
            <w:noWrap/>
            <w:hideMark/>
          </w:tcPr>
          <w:p w14:paraId="32C9871F"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67.3%</w:t>
            </w:r>
          </w:p>
        </w:tc>
      </w:tr>
      <w:tr w:rsidR="00816260" w:rsidRPr="009E5464" w14:paraId="2716BC81"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6B907497"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04130</w:t>
            </w:r>
          </w:p>
        </w:tc>
        <w:tc>
          <w:tcPr>
            <w:tcW w:w="2970" w:type="dxa"/>
            <w:hideMark/>
          </w:tcPr>
          <w:p w14:paraId="1FD5A78A"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Mbështetje për Zhvillim Ekonomik</w:t>
            </w:r>
          </w:p>
        </w:tc>
        <w:tc>
          <w:tcPr>
            <w:tcW w:w="1260" w:type="dxa"/>
            <w:noWrap/>
            <w:hideMark/>
          </w:tcPr>
          <w:p w14:paraId="62891526" w14:textId="66DEFBC2"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389,682 </w:t>
            </w:r>
          </w:p>
        </w:tc>
        <w:tc>
          <w:tcPr>
            <w:tcW w:w="1080" w:type="dxa"/>
            <w:noWrap/>
            <w:hideMark/>
          </w:tcPr>
          <w:p w14:paraId="3FFD3F9A" w14:textId="0F3E5F69"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511,619 </w:t>
            </w:r>
          </w:p>
        </w:tc>
        <w:tc>
          <w:tcPr>
            <w:tcW w:w="1080" w:type="dxa"/>
            <w:noWrap/>
            <w:hideMark/>
          </w:tcPr>
          <w:p w14:paraId="717DC6E4" w14:textId="15FC686A"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511,992 </w:t>
            </w:r>
          </w:p>
        </w:tc>
        <w:tc>
          <w:tcPr>
            <w:tcW w:w="1080" w:type="dxa"/>
            <w:noWrap/>
            <w:hideMark/>
          </w:tcPr>
          <w:p w14:paraId="014411C4" w14:textId="2EA1F338"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135,112 </w:t>
            </w:r>
          </w:p>
        </w:tc>
        <w:tc>
          <w:tcPr>
            <w:tcW w:w="990" w:type="dxa"/>
            <w:noWrap/>
            <w:hideMark/>
          </w:tcPr>
          <w:p w14:paraId="2B6A4646"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26.4%</w:t>
            </w:r>
          </w:p>
        </w:tc>
      </w:tr>
      <w:tr w:rsidR="00816260" w:rsidRPr="009E5464" w14:paraId="532E7939" w14:textId="77777777" w:rsidTr="00C65FD1">
        <w:trPr>
          <w:trHeight w:val="48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2E4A745F"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04160</w:t>
            </w:r>
          </w:p>
        </w:tc>
        <w:tc>
          <w:tcPr>
            <w:tcW w:w="2970" w:type="dxa"/>
            <w:hideMark/>
          </w:tcPr>
          <w:p w14:paraId="795F37FD"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Mbështetje për Mbikqyrjen Tregut, Infrastruktura Cilësisë &amp; Pronësia Industriale</w:t>
            </w:r>
          </w:p>
        </w:tc>
        <w:tc>
          <w:tcPr>
            <w:tcW w:w="1260" w:type="dxa"/>
            <w:noWrap/>
            <w:hideMark/>
          </w:tcPr>
          <w:p w14:paraId="54F3D471" w14:textId="6894C866"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383,415 </w:t>
            </w:r>
          </w:p>
        </w:tc>
        <w:tc>
          <w:tcPr>
            <w:tcW w:w="1080" w:type="dxa"/>
            <w:noWrap/>
            <w:hideMark/>
          </w:tcPr>
          <w:p w14:paraId="2929C819" w14:textId="2ED8D430"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389,922 </w:t>
            </w:r>
          </w:p>
        </w:tc>
        <w:tc>
          <w:tcPr>
            <w:tcW w:w="1080" w:type="dxa"/>
            <w:noWrap/>
            <w:hideMark/>
          </w:tcPr>
          <w:p w14:paraId="42EE20C7" w14:textId="4F50F4D4"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390,822 </w:t>
            </w:r>
          </w:p>
        </w:tc>
        <w:tc>
          <w:tcPr>
            <w:tcW w:w="1080" w:type="dxa"/>
            <w:noWrap/>
            <w:hideMark/>
          </w:tcPr>
          <w:p w14:paraId="446C46E3" w14:textId="6FCD361D"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134,164 </w:t>
            </w:r>
          </w:p>
        </w:tc>
        <w:tc>
          <w:tcPr>
            <w:tcW w:w="990" w:type="dxa"/>
            <w:noWrap/>
            <w:hideMark/>
          </w:tcPr>
          <w:p w14:paraId="08E84F14"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34.3%</w:t>
            </w:r>
          </w:p>
        </w:tc>
      </w:tr>
      <w:tr w:rsidR="00816260" w:rsidRPr="009E5464" w14:paraId="0378745B"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38ED5A12"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04170</w:t>
            </w:r>
          </w:p>
        </w:tc>
        <w:tc>
          <w:tcPr>
            <w:tcW w:w="2970" w:type="dxa"/>
            <w:hideMark/>
          </w:tcPr>
          <w:p w14:paraId="04A540A1"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Inspektimi në Punë</w:t>
            </w:r>
          </w:p>
        </w:tc>
        <w:tc>
          <w:tcPr>
            <w:tcW w:w="1260" w:type="dxa"/>
            <w:noWrap/>
            <w:hideMark/>
          </w:tcPr>
          <w:p w14:paraId="52AD1D08" w14:textId="15E40B5E"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236,379 </w:t>
            </w:r>
          </w:p>
        </w:tc>
        <w:tc>
          <w:tcPr>
            <w:tcW w:w="1080" w:type="dxa"/>
            <w:noWrap/>
            <w:hideMark/>
          </w:tcPr>
          <w:p w14:paraId="563F8CC1" w14:textId="5DD6D631"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282,984 </w:t>
            </w:r>
          </w:p>
        </w:tc>
        <w:tc>
          <w:tcPr>
            <w:tcW w:w="1080" w:type="dxa"/>
            <w:noWrap/>
            <w:hideMark/>
          </w:tcPr>
          <w:p w14:paraId="5F07A193" w14:textId="0EBC034A"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283,384 </w:t>
            </w:r>
          </w:p>
        </w:tc>
        <w:tc>
          <w:tcPr>
            <w:tcW w:w="1080" w:type="dxa"/>
            <w:noWrap/>
            <w:hideMark/>
          </w:tcPr>
          <w:p w14:paraId="42CE7FF6" w14:textId="520E6EC3"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80,913 </w:t>
            </w:r>
          </w:p>
        </w:tc>
        <w:tc>
          <w:tcPr>
            <w:tcW w:w="990" w:type="dxa"/>
            <w:noWrap/>
            <w:hideMark/>
          </w:tcPr>
          <w:p w14:paraId="070FC801"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28.6%</w:t>
            </w:r>
          </w:p>
        </w:tc>
      </w:tr>
      <w:tr w:rsidR="00816260" w:rsidRPr="009E5464" w14:paraId="55CF5808"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3F147E0E"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06190</w:t>
            </w:r>
          </w:p>
        </w:tc>
        <w:tc>
          <w:tcPr>
            <w:tcW w:w="2970" w:type="dxa"/>
            <w:hideMark/>
          </w:tcPr>
          <w:p w14:paraId="1034C55E"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Strehimi</w:t>
            </w:r>
          </w:p>
        </w:tc>
        <w:tc>
          <w:tcPr>
            <w:tcW w:w="1260" w:type="dxa"/>
            <w:noWrap/>
            <w:hideMark/>
          </w:tcPr>
          <w:p w14:paraId="5384584D" w14:textId="3DAE6E7B"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1,070,622 </w:t>
            </w:r>
          </w:p>
        </w:tc>
        <w:tc>
          <w:tcPr>
            <w:tcW w:w="1080" w:type="dxa"/>
            <w:noWrap/>
            <w:hideMark/>
          </w:tcPr>
          <w:p w14:paraId="173C61CF" w14:textId="67D1426B"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1,295,000 </w:t>
            </w:r>
          </w:p>
        </w:tc>
        <w:tc>
          <w:tcPr>
            <w:tcW w:w="1080" w:type="dxa"/>
            <w:noWrap/>
            <w:hideMark/>
          </w:tcPr>
          <w:p w14:paraId="028101E4" w14:textId="61EDE5A0"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1,295,000 </w:t>
            </w:r>
          </w:p>
        </w:tc>
        <w:tc>
          <w:tcPr>
            <w:tcW w:w="1080" w:type="dxa"/>
            <w:noWrap/>
            <w:hideMark/>
          </w:tcPr>
          <w:p w14:paraId="2A324A71" w14:textId="7E8F1465"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144,065 </w:t>
            </w:r>
          </w:p>
        </w:tc>
        <w:tc>
          <w:tcPr>
            <w:tcW w:w="990" w:type="dxa"/>
            <w:noWrap/>
            <w:hideMark/>
          </w:tcPr>
          <w:p w14:paraId="665E96E2"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11.1%</w:t>
            </w:r>
          </w:p>
        </w:tc>
      </w:tr>
      <w:tr w:rsidR="00816260" w:rsidRPr="009E5464" w14:paraId="77C48E01"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0E711562"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08220</w:t>
            </w:r>
          </w:p>
        </w:tc>
        <w:tc>
          <w:tcPr>
            <w:tcW w:w="2970" w:type="dxa"/>
            <w:hideMark/>
          </w:tcPr>
          <w:p w14:paraId="234E085A"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Trashëgimia Kulturore dhe Muzetë </w:t>
            </w:r>
          </w:p>
        </w:tc>
        <w:tc>
          <w:tcPr>
            <w:tcW w:w="1260" w:type="dxa"/>
            <w:noWrap/>
            <w:hideMark/>
          </w:tcPr>
          <w:p w14:paraId="03A31D92" w14:textId="19412773"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1,006,537 </w:t>
            </w:r>
          </w:p>
        </w:tc>
        <w:tc>
          <w:tcPr>
            <w:tcW w:w="1080" w:type="dxa"/>
            <w:noWrap/>
            <w:hideMark/>
          </w:tcPr>
          <w:p w14:paraId="23B21859" w14:textId="30D93E8B"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1,119,378 </w:t>
            </w:r>
          </w:p>
        </w:tc>
        <w:tc>
          <w:tcPr>
            <w:tcW w:w="1080" w:type="dxa"/>
            <w:noWrap/>
            <w:hideMark/>
          </w:tcPr>
          <w:p w14:paraId="025CCB8D" w14:textId="066D7975"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1,120,881 </w:t>
            </w:r>
          </w:p>
        </w:tc>
        <w:tc>
          <w:tcPr>
            <w:tcW w:w="1080" w:type="dxa"/>
            <w:noWrap/>
            <w:hideMark/>
          </w:tcPr>
          <w:p w14:paraId="3CF9A30F" w14:textId="32C338F9"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202,964 </w:t>
            </w:r>
          </w:p>
        </w:tc>
        <w:tc>
          <w:tcPr>
            <w:tcW w:w="990" w:type="dxa"/>
            <w:noWrap/>
            <w:hideMark/>
          </w:tcPr>
          <w:p w14:paraId="4FF15130"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18.1%</w:t>
            </w:r>
          </w:p>
        </w:tc>
      </w:tr>
      <w:tr w:rsidR="00816260" w:rsidRPr="009E5464" w14:paraId="16435130"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4A88A7F6"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08230</w:t>
            </w:r>
          </w:p>
        </w:tc>
        <w:tc>
          <w:tcPr>
            <w:tcW w:w="2970" w:type="dxa"/>
            <w:hideMark/>
          </w:tcPr>
          <w:p w14:paraId="77A05BE9"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Arti dhe Kultura</w:t>
            </w:r>
          </w:p>
        </w:tc>
        <w:tc>
          <w:tcPr>
            <w:tcW w:w="1260" w:type="dxa"/>
            <w:noWrap/>
            <w:hideMark/>
          </w:tcPr>
          <w:p w14:paraId="5DF2E7CA" w14:textId="09CEEC8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2,400,735 </w:t>
            </w:r>
          </w:p>
        </w:tc>
        <w:tc>
          <w:tcPr>
            <w:tcW w:w="1080" w:type="dxa"/>
            <w:noWrap/>
            <w:hideMark/>
          </w:tcPr>
          <w:p w14:paraId="4AB30AD2" w14:textId="62549EFA"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2,989,063 </w:t>
            </w:r>
          </w:p>
        </w:tc>
        <w:tc>
          <w:tcPr>
            <w:tcW w:w="1080" w:type="dxa"/>
            <w:noWrap/>
            <w:hideMark/>
          </w:tcPr>
          <w:p w14:paraId="51B2FD58" w14:textId="6363D5E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2,990,567 </w:t>
            </w:r>
          </w:p>
        </w:tc>
        <w:tc>
          <w:tcPr>
            <w:tcW w:w="1080" w:type="dxa"/>
            <w:noWrap/>
            <w:hideMark/>
          </w:tcPr>
          <w:p w14:paraId="5AADF7C0" w14:textId="0811ED24"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545,599 </w:t>
            </w:r>
          </w:p>
        </w:tc>
        <w:tc>
          <w:tcPr>
            <w:tcW w:w="990" w:type="dxa"/>
            <w:noWrap/>
            <w:hideMark/>
          </w:tcPr>
          <w:p w14:paraId="5F067855"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18.2%</w:t>
            </w:r>
          </w:p>
        </w:tc>
      </w:tr>
      <w:tr w:rsidR="00816260" w:rsidRPr="009E5464" w14:paraId="6A9B5124"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2F8E5F07"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09240</w:t>
            </w:r>
          </w:p>
        </w:tc>
        <w:tc>
          <w:tcPr>
            <w:tcW w:w="2970" w:type="dxa"/>
            <w:hideMark/>
          </w:tcPr>
          <w:p w14:paraId="03E0590D"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Arsimi Mesëm Profesional</w:t>
            </w:r>
          </w:p>
        </w:tc>
        <w:tc>
          <w:tcPr>
            <w:tcW w:w="1260" w:type="dxa"/>
            <w:noWrap/>
            <w:hideMark/>
          </w:tcPr>
          <w:p w14:paraId="50C50277" w14:textId="044C9A7A"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3,265,936 </w:t>
            </w:r>
          </w:p>
        </w:tc>
        <w:tc>
          <w:tcPr>
            <w:tcW w:w="1080" w:type="dxa"/>
            <w:noWrap/>
            <w:hideMark/>
          </w:tcPr>
          <w:p w14:paraId="30FC78A8" w14:textId="3AC3CAEC"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                  3,940,469 </w:t>
            </w:r>
          </w:p>
        </w:tc>
        <w:tc>
          <w:tcPr>
            <w:tcW w:w="1080" w:type="dxa"/>
            <w:noWrap/>
            <w:hideMark/>
          </w:tcPr>
          <w:p w14:paraId="60AD8E4F" w14:textId="7651CA1E"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3,943,939 </w:t>
            </w:r>
          </w:p>
        </w:tc>
        <w:tc>
          <w:tcPr>
            <w:tcW w:w="1080" w:type="dxa"/>
            <w:noWrap/>
            <w:hideMark/>
          </w:tcPr>
          <w:p w14:paraId="7D395F43" w14:textId="340D1E5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890,290 </w:t>
            </w:r>
          </w:p>
        </w:tc>
        <w:tc>
          <w:tcPr>
            <w:tcW w:w="990" w:type="dxa"/>
            <w:noWrap/>
            <w:hideMark/>
          </w:tcPr>
          <w:p w14:paraId="1D088321"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22.6%</w:t>
            </w:r>
          </w:p>
        </w:tc>
      </w:tr>
      <w:tr w:rsidR="00816260" w:rsidRPr="009E5464" w14:paraId="2739D356"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6384CF35"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10220</w:t>
            </w:r>
          </w:p>
        </w:tc>
        <w:tc>
          <w:tcPr>
            <w:tcW w:w="2970" w:type="dxa"/>
            <w:hideMark/>
          </w:tcPr>
          <w:p w14:paraId="790E0B21"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Sigurimet Shoqërore</w:t>
            </w:r>
          </w:p>
        </w:tc>
        <w:tc>
          <w:tcPr>
            <w:tcW w:w="1260" w:type="dxa"/>
            <w:noWrap/>
            <w:hideMark/>
          </w:tcPr>
          <w:p w14:paraId="2ACDD9E4" w14:textId="38CE172D"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46,217,951 </w:t>
            </w:r>
          </w:p>
        </w:tc>
        <w:tc>
          <w:tcPr>
            <w:tcW w:w="1080" w:type="dxa"/>
            <w:noWrap/>
            <w:hideMark/>
          </w:tcPr>
          <w:p w14:paraId="362CBEB2" w14:textId="6C70A746"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40,800,090 </w:t>
            </w:r>
          </w:p>
        </w:tc>
        <w:tc>
          <w:tcPr>
            <w:tcW w:w="1080" w:type="dxa"/>
            <w:noWrap/>
            <w:hideMark/>
          </w:tcPr>
          <w:p w14:paraId="6D9C7559" w14:textId="63FC986E"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40,800,090 </w:t>
            </w:r>
          </w:p>
        </w:tc>
        <w:tc>
          <w:tcPr>
            <w:tcW w:w="1080" w:type="dxa"/>
            <w:noWrap/>
            <w:hideMark/>
          </w:tcPr>
          <w:p w14:paraId="264ECA80" w14:textId="527EE5BD"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12,635,567 </w:t>
            </w:r>
          </w:p>
        </w:tc>
        <w:tc>
          <w:tcPr>
            <w:tcW w:w="990" w:type="dxa"/>
            <w:noWrap/>
            <w:hideMark/>
          </w:tcPr>
          <w:p w14:paraId="37BB4B05"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31.0%</w:t>
            </w:r>
          </w:p>
        </w:tc>
      </w:tr>
      <w:tr w:rsidR="00816260" w:rsidRPr="009E5464" w14:paraId="61AA903F"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706D5FE2"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10550</w:t>
            </w:r>
          </w:p>
        </w:tc>
        <w:tc>
          <w:tcPr>
            <w:tcW w:w="2970" w:type="dxa"/>
            <w:hideMark/>
          </w:tcPr>
          <w:p w14:paraId="2F04528B"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Tregu i Punës</w:t>
            </w:r>
          </w:p>
        </w:tc>
        <w:tc>
          <w:tcPr>
            <w:tcW w:w="1260" w:type="dxa"/>
            <w:noWrap/>
            <w:hideMark/>
          </w:tcPr>
          <w:p w14:paraId="53DF78A2" w14:textId="7777777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                   2,457,661 </w:t>
            </w:r>
          </w:p>
        </w:tc>
        <w:tc>
          <w:tcPr>
            <w:tcW w:w="1080" w:type="dxa"/>
            <w:noWrap/>
            <w:hideMark/>
          </w:tcPr>
          <w:p w14:paraId="3F23CC66" w14:textId="7777777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                   2,926,547 </w:t>
            </w:r>
          </w:p>
        </w:tc>
        <w:tc>
          <w:tcPr>
            <w:tcW w:w="1080" w:type="dxa"/>
            <w:noWrap/>
            <w:hideMark/>
          </w:tcPr>
          <w:p w14:paraId="5B652DF5" w14:textId="7777777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                   2,927,547 </w:t>
            </w:r>
          </w:p>
        </w:tc>
        <w:tc>
          <w:tcPr>
            <w:tcW w:w="1080" w:type="dxa"/>
            <w:noWrap/>
            <w:hideMark/>
          </w:tcPr>
          <w:p w14:paraId="53A10617" w14:textId="7777777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xml:space="preserve">                       721,644 </w:t>
            </w:r>
          </w:p>
        </w:tc>
        <w:tc>
          <w:tcPr>
            <w:tcW w:w="990" w:type="dxa"/>
            <w:noWrap/>
            <w:hideMark/>
          </w:tcPr>
          <w:p w14:paraId="63738462"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24.7%</w:t>
            </w:r>
          </w:p>
        </w:tc>
      </w:tr>
      <w:tr w:rsidR="00816260" w:rsidRPr="009E5464" w14:paraId="50C29982" w14:textId="77777777" w:rsidTr="005E7BAA">
        <w:trPr>
          <w:trHeight w:val="287"/>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676CA942"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w:t>
            </w:r>
          </w:p>
        </w:tc>
        <w:tc>
          <w:tcPr>
            <w:tcW w:w="2970" w:type="dxa"/>
            <w:hideMark/>
          </w:tcPr>
          <w:p w14:paraId="4EA64A27" w14:textId="6080474C"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Totali i Shpenzimeve buxhetore te </w:t>
            </w:r>
            <w:r w:rsidRPr="009E5464">
              <w:rPr>
                <w:rFonts w:eastAsia="Times New Roman"/>
                <w:b/>
                <w:bCs/>
                <w:color w:val="000000"/>
                <w:sz w:val="18"/>
                <w:szCs w:val="18"/>
                <w:lang w:val="sq-AL"/>
              </w:rPr>
              <w:t>Ministrisë</w:t>
            </w:r>
            <w:r w:rsidRPr="009E5464">
              <w:rPr>
                <w:rFonts w:ascii="Times New Roman" w:eastAsia="Times New Roman" w:hAnsi="Times New Roman" w:cs="Times New Roman"/>
                <w:b/>
                <w:bCs/>
                <w:color w:val="000000"/>
                <w:sz w:val="18"/>
                <w:szCs w:val="18"/>
                <w:lang w:val="sq-AL"/>
              </w:rPr>
              <w:t xml:space="preserve"> </w:t>
            </w:r>
          </w:p>
        </w:tc>
        <w:tc>
          <w:tcPr>
            <w:tcW w:w="1260" w:type="dxa"/>
            <w:noWrap/>
            <w:hideMark/>
          </w:tcPr>
          <w:p w14:paraId="5C7799B3" w14:textId="12391CA8"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60,241,777 </w:t>
            </w:r>
          </w:p>
        </w:tc>
        <w:tc>
          <w:tcPr>
            <w:tcW w:w="1080" w:type="dxa"/>
            <w:noWrap/>
            <w:hideMark/>
          </w:tcPr>
          <w:p w14:paraId="73505891" w14:textId="7289240E"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55,131,439 </w:t>
            </w:r>
          </w:p>
        </w:tc>
        <w:tc>
          <w:tcPr>
            <w:tcW w:w="1080" w:type="dxa"/>
            <w:noWrap/>
            <w:hideMark/>
          </w:tcPr>
          <w:p w14:paraId="6C62AC22" w14:textId="63BA061B"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56,142,098 </w:t>
            </w:r>
          </w:p>
        </w:tc>
        <w:tc>
          <w:tcPr>
            <w:tcW w:w="1080" w:type="dxa"/>
            <w:noWrap/>
            <w:hideMark/>
          </w:tcPr>
          <w:p w14:paraId="20727F20" w14:textId="0E72C346"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16,601,995 </w:t>
            </w:r>
          </w:p>
        </w:tc>
        <w:tc>
          <w:tcPr>
            <w:tcW w:w="990" w:type="dxa"/>
            <w:noWrap/>
            <w:hideMark/>
          </w:tcPr>
          <w:p w14:paraId="6383C251" w14:textId="77777777" w:rsidR="00816260" w:rsidRPr="009E5464" w:rsidRDefault="00816260" w:rsidP="00C65FD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29.6%</w:t>
            </w:r>
          </w:p>
        </w:tc>
      </w:tr>
      <w:tr w:rsidR="00816260" w:rsidRPr="009E5464" w14:paraId="0414372C" w14:textId="77777777" w:rsidTr="00C65FD1">
        <w:trPr>
          <w:trHeight w:val="24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5487E246"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w:t>
            </w:r>
          </w:p>
        </w:tc>
        <w:tc>
          <w:tcPr>
            <w:tcW w:w="2970" w:type="dxa"/>
            <w:hideMark/>
          </w:tcPr>
          <w:p w14:paraId="7C006D4B" w14:textId="79ECADC2"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Shpenzime nga te Ardhurat </w:t>
            </w:r>
            <w:r w:rsidRPr="009E5464">
              <w:rPr>
                <w:rFonts w:eastAsia="Times New Roman"/>
                <w:b/>
                <w:bCs/>
                <w:color w:val="000000"/>
                <w:sz w:val="18"/>
                <w:szCs w:val="18"/>
                <w:lang w:val="sq-AL"/>
              </w:rPr>
              <w:t>Jashtë</w:t>
            </w:r>
            <w:r w:rsidRPr="009E5464">
              <w:rPr>
                <w:rFonts w:ascii="Times New Roman" w:eastAsia="Times New Roman" w:hAnsi="Times New Roman" w:cs="Times New Roman"/>
                <w:b/>
                <w:bCs/>
                <w:color w:val="000000"/>
                <w:sz w:val="18"/>
                <w:szCs w:val="18"/>
                <w:lang w:val="sq-AL"/>
              </w:rPr>
              <w:t xml:space="preserve"> limitit (Kap 06)</w:t>
            </w:r>
          </w:p>
        </w:tc>
        <w:tc>
          <w:tcPr>
            <w:tcW w:w="1260" w:type="dxa"/>
            <w:noWrap/>
            <w:hideMark/>
          </w:tcPr>
          <w:p w14:paraId="376DDC98" w14:textId="48B1020A"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473,108,202 </w:t>
            </w:r>
          </w:p>
        </w:tc>
        <w:tc>
          <w:tcPr>
            <w:tcW w:w="1080" w:type="dxa"/>
            <w:noWrap/>
            <w:hideMark/>
          </w:tcPr>
          <w:p w14:paraId="0CB480EC" w14:textId="7777777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w:t>
            </w:r>
          </w:p>
        </w:tc>
        <w:tc>
          <w:tcPr>
            <w:tcW w:w="1080" w:type="dxa"/>
            <w:noWrap/>
            <w:hideMark/>
          </w:tcPr>
          <w:p w14:paraId="03C29F13" w14:textId="7777777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w:t>
            </w:r>
          </w:p>
        </w:tc>
        <w:tc>
          <w:tcPr>
            <w:tcW w:w="1080" w:type="dxa"/>
            <w:noWrap/>
            <w:hideMark/>
          </w:tcPr>
          <w:p w14:paraId="5C5D5E5D" w14:textId="4E452E8B"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21,198,443 </w:t>
            </w:r>
          </w:p>
        </w:tc>
        <w:tc>
          <w:tcPr>
            <w:tcW w:w="990" w:type="dxa"/>
            <w:noWrap/>
            <w:hideMark/>
          </w:tcPr>
          <w:p w14:paraId="04F9F40D" w14:textId="77777777" w:rsidR="00816260" w:rsidRPr="009E5464" w:rsidRDefault="00816260" w:rsidP="0081626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w:t>
            </w:r>
          </w:p>
        </w:tc>
      </w:tr>
      <w:tr w:rsidR="00816260" w:rsidRPr="009E5464" w14:paraId="77392496" w14:textId="77777777" w:rsidTr="00C65FD1">
        <w:trPr>
          <w:trHeight w:val="255"/>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1695390D" w14:textId="77777777" w:rsidR="00816260" w:rsidRPr="009E5464" w:rsidRDefault="00816260" w:rsidP="00816260">
            <w:pPr>
              <w:spacing w:before="0" w:line="240" w:lineRule="auto"/>
              <w:jc w:val="center"/>
              <w:rPr>
                <w:rFonts w:ascii="Times New Roman" w:eastAsia="Times New Roman" w:hAnsi="Times New Roman" w:cs="Times New Roman"/>
                <w:color w:val="000000"/>
                <w:sz w:val="18"/>
                <w:szCs w:val="18"/>
                <w:lang w:val="sq-AL"/>
              </w:rPr>
            </w:pPr>
            <w:r w:rsidRPr="009E5464">
              <w:rPr>
                <w:rFonts w:ascii="Times New Roman" w:eastAsia="Times New Roman" w:hAnsi="Times New Roman" w:cs="Times New Roman"/>
                <w:color w:val="000000"/>
                <w:sz w:val="18"/>
                <w:szCs w:val="18"/>
                <w:lang w:val="sq-AL"/>
              </w:rPr>
              <w:t> </w:t>
            </w:r>
          </w:p>
        </w:tc>
        <w:tc>
          <w:tcPr>
            <w:tcW w:w="2970" w:type="dxa"/>
            <w:hideMark/>
          </w:tcPr>
          <w:p w14:paraId="75BA65AF" w14:textId="77777777" w:rsidR="00816260" w:rsidRPr="009E5464" w:rsidRDefault="00816260" w:rsidP="00816260">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Totali Shpenzimeve te Ministrisë</w:t>
            </w:r>
          </w:p>
        </w:tc>
        <w:tc>
          <w:tcPr>
            <w:tcW w:w="1260" w:type="dxa"/>
            <w:noWrap/>
            <w:hideMark/>
          </w:tcPr>
          <w:p w14:paraId="0ADBF319" w14:textId="49A807EF"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533,349,979 </w:t>
            </w:r>
          </w:p>
        </w:tc>
        <w:tc>
          <w:tcPr>
            <w:tcW w:w="1080" w:type="dxa"/>
            <w:noWrap/>
            <w:hideMark/>
          </w:tcPr>
          <w:p w14:paraId="3309B7C3" w14:textId="7777777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w:t>
            </w:r>
          </w:p>
        </w:tc>
        <w:tc>
          <w:tcPr>
            <w:tcW w:w="1080" w:type="dxa"/>
            <w:noWrap/>
            <w:hideMark/>
          </w:tcPr>
          <w:p w14:paraId="16DB77BA" w14:textId="7777777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w:t>
            </w:r>
          </w:p>
        </w:tc>
        <w:tc>
          <w:tcPr>
            <w:tcW w:w="1080" w:type="dxa"/>
            <w:noWrap/>
            <w:hideMark/>
          </w:tcPr>
          <w:p w14:paraId="7C8CE3C6" w14:textId="4F1778B7" w:rsidR="00816260" w:rsidRPr="009E5464" w:rsidRDefault="00816260" w:rsidP="0081626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xml:space="preserve">37,800,438 </w:t>
            </w:r>
          </w:p>
        </w:tc>
        <w:tc>
          <w:tcPr>
            <w:tcW w:w="990" w:type="dxa"/>
            <w:noWrap/>
            <w:hideMark/>
          </w:tcPr>
          <w:p w14:paraId="440B0E87" w14:textId="77777777" w:rsidR="00816260" w:rsidRPr="009E5464" w:rsidRDefault="00816260" w:rsidP="0081626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sq-AL"/>
              </w:rPr>
            </w:pPr>
            <w:r w:rsidRPr="009E5464">
              <w:rPr>
                <w:rFonts w:ascii="Times New Roman" w:eastAsia="Times New Roman" w:hAnsi="Times New Roman" w:cs="Times New Roman"/>
                <w:b/>
                <w:bCs/>
                <w:color w:val="000000"/>
                <w:sz w:val="18"/>
                <w:szCs w:val="18"/>
                <w:lang w:val="sq-AL"/>
              </w:rPr>
              <w:t> </w:t>
            </w:r>
          </w:p>
        </w:tc>
      </w:tr>
    </w:tbl>
    <w:p w14:paraId="2AD7DBCD" w14:textId="77777777" w:rsidR="005B7E45" w:rsidRPr="009E5464" w:rsidRDefault="005B7E45" w:rsidP="005E7BAA">
      <w:pPr>
        <w:spacing w:before="0" w:line="240" w:lineRule="auto"/>
        <w:rPr>
          <w:rFonts w:ascii="Times New Roman" w:eastAsia="Times New Roman" w:hAnsi="Times New Roman"/>
          <w:b/>
          <w:bCs/>
          <w:i/>
          <w:sz w:val="14"/>
          <w:szCs w:val="24"/>
          <w:lang w:val="sq-AL"/>
        </w:rPr>
      </w:pPr>
      <w:r w:rsidRPr="009E5464">
        <w:rPr>
          <w:rFonts w:ascii="Times New Roman" w:eastAsia="Times New Roman" w:hAnsi="Times New Roman"/>
          <w:bCs/>
          <w:i/>
          <w:sz w:val="14"/>
          <w:szCs w:val="24"/>
          <w:lang w:val="sq-AL"/>
        </w:rPr>
        <w:t>Burime MEKI</w:t>
      </w:r>
    </w:p>
    <w:p w14:paraId="606F44A3" w14:textId="77777777" w:rsidR="005E7BAA" w:rsidRPr="009E5464" w:rsidRDefault="005E7BAA" w:rsidP="005E7BAA">
      <w:pPr>
        <w:spacing w:before="0" w:line="240" w:lineRule="auto"/>
        <w:jc w:val="both"/>
        <w:rPr>
          <w:rFonts w:ascii="Times New Roman" w:eastAsia="Times New Roman" w:hAnsi="Times New Roman"/>
          <w:bCs/>
          <w:szCs w:val="24"/>
          <w:lang w:val="sq-AL"/>
        </w:rPr>
      </w:pPr>
    </w:p>
    <w:p w14:paraId="51EBE379" w14:textId="652F3E20" w:rsidR="005B7E45" w:rsidRPr="009E5464" w:rsidRDefault="005B7E45" w:rsidP="005E7BAA">
      <w:pPr>
        <w:spacing w:before="0" w:line="240" w:lineRule="auto"/>
        <w:jc w:val="both"/>
        <w:rPr>
          <w:b/>
          <w:bCs/>
          <w:lang w:val="sq-AL"/>
        </w:rPr>
      </w:pPr>
      <w:r w:rsidRPr="009E5464">
        <w:rPr>
          <w:rFonts w:ascii="Times New Roman" w:eastAsia="Times New Roman" w:hAnsi="Times New Roman"/>
          <w:bCs/>
          <w:szCs w:val="24"/>
          <w:lang w:val="sq-AL"/>
        </w:rPr>
        <w:t>Nga sa shihet në nivel ministrie vitit 202</w:t>
      </w:r>
      <w:r w:rsidR="00C65FD1" w:rsidRPr="009E5464">
        <w:rPr>
          <w:rFonts w:ascii="Times New Roman" w:eastAsia="Times New Roman" w:hAnsi="Times New Roman"/>
          <w:bCs/>
          <w:szCs w:val="24"/>
          <w:lang w:val="sq-AL"/>
        </w:rPr>
        <w:t>5</w:t>
      </w:r>
      <w:r w:rsidRPr="009E5464">
        <w:rPr>
          <w:rFonts w:ascii="Times New Roman" w:eastAsia="Times New Roman" w:hAnsi="Times New Roman"/>
          <w:bCs/>
          <w:szCs w:val="24"/>
          <w:lang w:val="sq-AL"/>
        </w:rPr>
        <w:t xml:space="preserve"> është realizuar rreth </w:t>
      </w:r>
      <w:r w:rsidR="00C65FD1" w:rsidRPr="009E5464">
        <w:rPr>
          <w:rFonts w:ascii="Times New Roman" w:eastAsia="Times New Roman" w:hAnsi="Times New Roman"/>
          <w:bCs/>
          <w:szCs w:val="24"/>
          <w:lang w:val="sq-AL"/>
        </w:rPr>
        <w:t>16.6</w:t>
      </w:r>
      <w:r w:rsidRPr="009E5464">
        <w:rPr>
          <w:rFonts w:ascii="Times New Roman" w:eastAsia="Times New Roman" w:hAnsi="Times New Roman"/>
          <w:bCs/>
          <w:szCs w:val="24"/>
          <w:lang w:val="sq-AL"/>
        </w:rPr>
        <w:t xml:space="preserve"> miliardë lekë ose </w:t>
      </w:r>
      <w:r w:rsidR="00C65FD1" w:rsidRPr="009E5464">
        <w:rPr>
          <w:rFonts w:ascii="Times New Roman" w:eastAsia="Times New Roman" w:hAnsi="Times New Roman"/>
          <w:bCs/>
          <w:szCs w:val="24"/>
          <w:lang w:val="sq-AL"/>
        </w:rPr>
        <w:t>29.6</w:t>
      </w:r>
      <w:r w:rsidRPr="009E5464">
        <w:rPr>
          <w:rFonts w:ascii="Times New Roman" w:eastAsia="Times New Roman" w:hAnsi="Times New Roman"/>
          <w:bCs/>
          <w:szCs w:val="24"/>
          <w:lang w:val="sq-AL"/>
        </w:rPr>
        <w:t xml:space="preserve"> % e planit të rishikuar (pa përfshirë të ardhurat jashtë limitit). </w:t>
      </w:r>
    </w:p>
    <w:p w14:paraId="66215AC5" w14:textId="77777777" w:rsidR="005B7E45" w:rsidRPr="009E5464" w:rsidRDefault="005B7E45" w:rsidP="005B7E45">
      <w:pPr>
        <w:pStyle w:val="Heading2"/>
        <w:jc w:val="both"/>
        <w:rPr>
          <w:rFonts w:ascii="Times New Roman" w:hAnsi="Times New Roman"/>
          <w:bCs w:val="0"/>
          <w:i/>
          <w:noProof w:val="0"/>
          <w:lang w:val="sq-AL"/>
        </w:rPr>
      </w:pPr>
      <w:bookmarkStart w:id="10" w:name="_Toc200026920"/>
      <w:r w:rsidRPr="009E5464">
        <w:rPr>
          <w:rFonts w:ascii="Times New Roman" w:hAnsi="Times New Roman"/>
          <w:noProof w:val="0"/>
          <w:lang w:val="sq-AL"/>
        </w:rPr>
        <w:lastRenderedPageBreak/>
        <w:t>ANALIZA SIPAS LLOGARIVE EKONOMIKE PËR VITIT 2024</w:t>
      </w:r>
      <w:bookmarkEnd w:id="10"/>
    </w:p>
    <w:p w14:paraId="3A5EE764" w14:textId="77777777" w:rsidR="005B7E45" w:rsidRPr="009E5464" w:rsidRDefault="005B7E45" w:rsidP="005B7E45">
      <w:pPr>
        <w:spacing w:line="240" w:lineRule="auto"/>
        <w:jc w:val="both"/>
        <w:rPr>
          <w:rFonts w:ascii="Times New Roman" w:hAnsi="Times New Roman"/>
          <w:b/>
          <w:bCs/>
          <w:szCs w:val="24"/>
          <w:lang w:val="sq-AL" w:eastAsia="x-none"/>
        </w:rPr>
      </w:pPr>
      <w:r w:rsidRPr="009E5464">
        <w:rPr>
          <w:rFonts w:ascii="Times New Roman" w:hAnsi="Times New Roman"/>
          <w:bCs/>
          <w:szCs w:val="24"/>
          <w:lang w:val="sq-AL" w:eastAsia="x-none"/>
        </w:rPr>
        <w:t>Treguesit bazë të realizimit buxhetor për 11 programe sipas llogarive ekonomike paraqiten si më poshtë:</w:t>
      </w:r>
    </w:p>
    <w:p w14:paraId="65DFC67C" w14:textId="1D0BEE43" w:rsidR="005B7E45" w:rsidRPr="009E5464" w:rsidRDefault="005B7E45" w:rsidP="00DE039A">
      <w:pPr>
        <w:pStyle w:val="Caption"/>
        <w:rPr>
          <w:sz w:val="20"/>
          <w:szCs w:val="20"/>
        </w:rPr>
      </w:pPr>
      <w:bookmarkStart w:id="11" w:name="_Toc105416869"/>
      <w:r w:rsidRPr="009E5464">
        <w:t xml:space="preserve">Tabela </w:t>
      </w:r>
      <w:r w:rsidRPr="009E5464">
        <w:fldChar w:fldCharType="begin"/>
      </w:r>
      <w:r w:rsidRPr="009E5464">
        <w:instrText xml:space="preserve"> SEQ Tabela \* ARABIC </w:instrText>
      </w:r>
      <w:r w:rsidRPr="009E5464">
        <w:fldChar w:fldCharType="separate"/>
      </w:r>
      <w:r w:rsidR="00800C1D">
        <w:rPr>
          <w:noProof/>
        </w:rPr>
        <w:t>2</w:t>
      </w:r>
      <w:r w:rsidRPr="009E5464">
        <w:fldChar w:fldCharType="end"/>
      </w:r>
      <w:r w:rsidRPr="009E5464">
        <w:t xml:space="preserve"> RAPORTI I SHPENZIMEVE TË PROGRAMEVE SIPAS LLOGARIVE EKONOMIKE</w:t>
      </w:r>
      <w:bookmarkEnd w:id="11"/>
    </w:p>
    <w:p w14:paraId="54CE771C" w14:textId="77777777" w:rsidR="005B7E45" w:rsidRPr="009E5464" w:rsidRDefault="005B7E45" w:rsidP="005B7E45">
      <w:pPr>
        <w:spacing w:line="240" w:lineRule="auto"/>
        <w:rPr>
          <w:rFonts w:ascii="Times New Roman" w:hAnsi="Times New Roman"/>
          <w:b/>
          <w:bCs/>
          <w:i/>
          <w:sz w:val="18"/>
          <w:szCs w:val="20"/>
          <w:lang w:val="sq-AL"/>
        </w:rPr>
      </w:pPr>
      <w:r w:rsidRPr="009E5464">
        <w:rPr>
          <w:bCs/>
          <w:sz w:val="32"/>
          <w:szCs w:val="28"/>
          <w:lang w:val="sq-AL"/>
        </w:rPr>
        <w:tab/>
      </w:r>
      <w:r w:rsidRPr="009E5464">
        <w:rPr>
          <w:bCs/>
          <w:sz w:val="32"/>
          <w:szCs w:val="28"/>
          <w:lang w:val="sq-AL"/>
        </w:rPr>
        <w:tab/>
      </w:r>
      <w:r w:rsidRPr="009E5464">
        <w:rPr>
          <w:bCs/>
          <w:sz w:val="32"/>
          <w:szCs w:val="28"/>
          <w:lang w:val="sq-AL"/>
        </w:rPr>
        <w:tab/>
      </w:r>
      <w:r w:rsidRPr="009E5464">
        <w:rPr>
          <w:bCs/>
          <w:sz w:val="32"/>
          <w:szCs w:val="28"/>
          <w:lang w:val="sq-AL"/>
        </w:rPr>
        <w:tab/>
      </w:r>
      <w:r w:rsidRPr="009E5464">
        <w:rPr>
          <w:bCs/>
          <w:sz w:val="32"/>
          <w:szCs w:val="28"/>
          <w:lang w:val="sq-AL"/>
        </w:rPr>
        <w:tab/>
      </w:r>
      <w:r w:rsidRPr="009E5464">
        <w:rPr>
          <w:bCs/>
          <w:sz w:val="32"/>
          <w:szCs w:val="28"/>
          <w:lang w:val="sq-AL"/>
        </w:rPr>
        <w:tab/>
      </w:r>
      <w:r w:rsidRPr="009E5464">
        <w:rPr>
          <w:bCs/>
          <w:sz w:val="32"/>
          <w:szCs w:val="28"/>
          <w:lang w:val="sq-AL"/>
        </w:rPr>
        <w:tab/>
      </w:r>
      <w:r w:rsidRPr="009E5464">
        <w:rPr>
          <w:bCs/>
          <w:sz w:val="32"/>
          <w:szCs w:val="28"/>
          <w:lang w:val="sq-AL"/>
        </w:rPr>
        <w:tab/>
      </w:r>
      <w:r w:rsidRPr="009E5464">
        <w:rPr>
          <w:bCs/>
          <w:sz w:val="32"/>
          <w:szCs w:val="28"/>
          <w:lang w:val="sq-AL"/>
        </w:rPr>
        <w:tab/>
      </w:r>
      <w:r w:rsidRPr="009E5464">
        <w:rPr>
          <w:bCs/>
          <w:sz w:val="32"/>
          <w:szCs w:val="28"/>
          <w:lang w:val="sq-AL"/>
        </w:rPr>
        <w:tab/>
      </w:r>
      <w:r w:rsidRPr="009E5464">
        <w:rPr>
          <w:bCs/>
          <w:sz w:val="32"/>
          <w:szCs w:val="28"/>
          <w:lang w:val="sq-AL"/>
        </w:rPr>
        <w:tab/>
      </w:r>
      <w:r w:rsidRPr="009E5464">
        <w:rPr>
          <w:rFonts w:ascii="Times New Roman" w:hAnsi="Times New Roman"/>
          <w:bCs/>
          <w:i/>
          <w:sz w:val="18"/>
          <w:szCs w:val="20"/>
          <w:lang w:val="sq-AL"/>
        </w:rPr>
        <w:t>Vlera në lekë</w:t>
      </w:r>
    </w:p>
    <w:tbl>
      <w:tblPr>
        <w:tblStyle w:val="GridTable1Light1"/>
        <w:tblW w:w="9625" w:type="dxa"/>
        <w:jc w:val="center"/>
        <w:tblLook w:val="04A0" w:firstRow="1" w:lastRow="0" w:firstColumn="1" w:lastColumn="0" w:noHBand="0" w:noVBand="1"/>
      </w:tblPr>
      <w:tblGrid>
        <w:gridCol w:w="812"/>
        <w:gridCol w:w="2693"/>
        <w:gridCol w:w="1216"/>
        <w:gridCol w:w="1304"/>
        <w:gridCol w:w="1350"/>
        <w:gridCol w:w="1440"/>
        <w:gridCol w:w="900"/>
      </w:tblGrid>
      <w:tr w:rsidR="00DE039A" w:rsidRPr="009E5464" w14:paraId="076A551D" w14:textId="77777777" w:rsidTr="00DE039A">
        <w:trPr>
          <w:cnfStyle w:val="100000000000" w:firstRow="1" w:lastRow="0" w:firstColumn="0" w:lastColumn="0" w:oddVBand="0" w:evenVBand="0" w:oddHBand="0" w:evenHBand="0" w:firstRowFirstColumn="0" w:firstRowLastColumn="0" w:lastRowFirstColumn="0" w:lastRowLastColumn="0"/>
          <w:trHeight w:val="725"/>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05D66E45" w14:textId="77777777" w:rsidR="00DE039A" w:rsidRPr="009E5464" w:rsidRDefault="00DE039A" w:rsidP="00DE039A">
            <w:pPr>
              <w:spacing w:before="0" w:line="240" w:lineRule="auto"/>
              <w:jc w:val="center"/>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Artikulli</w:t>
            </w:r>
          </w:p>
        </w:tc>
        <w:tc>
          <w:tcPr>
            <w:tcW w:w="2693" w:type="dxa"/>
            <w:noWrap/>
            <w:hideMark/>
          </w:tcPr>
          <w:p w14:paraId="0E5107F7" w14:textId="77777777" w:rsidR="00DE039A" w:rsidRPr="009E5464" w:rsidRDefault="00DE039A" w:rsidP="00DE039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Emërtimi</w:t>
            </w:r>
          </w:p>
        </w:tc>
        <w:tc>
          <w:tcPr>
            <w:tcW w:w="1126" w:type="dxa"/>
            <w:hideMark/>
          </w:tcPr>
          <w:p w14:paraId="55AB395D" w14:textId="77777777" w:rsidR="00DE039A" w:rsidRPr="009E5464" w:rsidRDefault="00DE039A" w:rsidP="00DE039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 xml:space="preserve">Shpenzime </w:t>
            </w:r>
            <w:r w:rsidRPr="009E5464">
              <w:rPr>
                <w:rFonts w:ascii="Times New Roman" w:eastAsia="Times New Roman" w:hAnsi="Times New Roman" w:cs="Times New Roman"/>
                <w:color w:val="080808"/>
                <w:sz w:val="16"/>
                <w:szCs w:val="16"/>
                <w:lang w:val="sq-AL"/>
              </w:rPr>
              <w:br/>
              <w:t>Faktike 2024</w:t>
            </w:r>
          </w:p>
        </w:tc>
        <w:tc>
          <w:tcPr>
            <w:tcW w:w="1304" w:type="dxa"/>
            <w:hideMark/>
          </w:tcPr>
          <w:p w14:paraId="24C48C30" w14:textId="77777777" w:rsidR="00DE039A" w:rsidRPr="009E5464" w:rsidRDefault="00DE039A" w:rsidP="00DE039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Plani Fillestar</w:t>
            </w:r>
            <w:r w:rsidRPr="009E5464">
              <w:rPr>
                <w:rFonts w:ascii="Times New Roman" w:eastAsia="Times New Roman" w:hAnsi="Times New Roman" w:cs="Times New Roman"/>
                <w:color w:val="080808"/>
                <w:sz w:val="16"/>
                <w:szCs w:val="16"/>
                <w:lang w:val="sq-AL"/>
              </w:rPr>
              <w:br/>
              <w:t xml:space="preserve"> Vjetor </w:t>
            </w:r>
            <w:r w:rsidRPr="009E5464">
              <w:rPr>
                <w:rFonts w:ascii="Times New Roman" w:eastAsia="Times New Roman" w:hAnsi="Times New Roman" w:cs="Times New Roman"/>
                <w:color w:val="080808"/>
                <w:sz w:val="16"/>
                <w:szCs w:val="16"/>
                <w:lang w:val="sq-AL"/>
              </w:rPr>
              <w:br/>
              <w:t>Viti 2025</w:t>
            </w:r>
          </w:p>
        </w:tc>
        <w:tc>
          <w:tcPr>
            <w:tcW w:w="1350" w:type="dxa"/>
            <w:hideMark/>
          </w:tcPr>
          <w:p w14:paraId="2342DA64" w14:textId="77777777" w:rsidR="00DE039A" w:rsidRPr="009E5464" w:rsidRDefault="00DE039A" w:rsidP="00DE039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Plani Vjetor</w:t>
            </w:r>
            <w:r w:rsidRPr="009E5464">
              <w:rPr>
                <w:rFonts w:ascii="Times New Roman" w:eastAsia="Times New Roman" w:hAnsi="Times New Roman" w:cs="Times New Roman"/>
                <w:color w:val="080808"/>
                <w:sz w:val="16"/>
                <w:szCs w:val="16"/>
                <w:lang w:val="sq-AL"/>
              </w:rPr>
              <w:br/>
              <w:t xml:space="preserve"> i Rishikuar</w:t>
            </w:r>
            <w:r w:rsidRPr="009E5464">
              <w:rPr>
                <w:rFonts w:ascii="Times New Roman" w:eastAsia="Times New Roman" w:hAnsi="Times New Roman" w:cs="Times New Roman"/>
                <w:color w:val="080808"/>
                <w:sz w:val="16"/>
                <w:szCs w:val="16"/>
                <w:lang w:val="sq-AL"/>
              </w:rPr>
              <w:br/>
              <w:t xml:space="preserve"> Viti 2025</w:t>
            </w:r>
          </w:p>
        </w:tc>
        <w:tc>
          <w:tcPr>
            <w:tcW w:w="1440" w:type="dxa"/>
            <w:hideMark/>
          </w:tcPr>
          <w:p w14:paraId="56C0F6B5" w14:textId="77777777" w:rsidR="00DE039A" w:rsidRPr="009E5464" w:rsidRDefault="00DE039A" w:rsidP="00DE039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Shpenzime Faktik</w:t>
            </w:r>
          </w:p>
        </w:tc>
        <w:tc>
          <w:tcPr>
            <w:tcW w:w="900" w:type="dxa"/>
            <w:hideMark/>
          </w:tcPr>
          <w:p w14:paraId="43C5696D" w14:textId="77777777" w:rsidR="00DE039A" w:rsidRPr="009E5464" w:rsidRDefault="00DE039A" w:rsidP="00DE039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0808"/>
                <w:sz w:val="16"/>
                <w:szCs w:val="16"/>
                <w:lang w:val="sq-AL"/>
              </w:rPr>
            </w:pPr>
            <w:r w:rsidRPr="009E5464">
              <w:rPr>
                <w:rFonts w:ascii="Times New Roman" w:eastAsia="Times New Roman" w:hAnsi="Times New Roman" w:cs="Times New Roman"/>
                <w:color w:val="080808"/>
                <w:sz w:val="16"/>
                <w:szCs w:val="16"/>
                <w:lang w:val="sq-AL"/>
              </w:rPr>
              <w:t xml:space="preserve">% e realizimit </w:t>
            </w:r>
          </w:p>
        </w:tc>
      </w:tr>
      <w:tr w:rsidR="00DE039A" w:rsidRPr="009E5464" w14:paraId="53CD6F7A"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154FFD33"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600</w:t>
            </w:r>
          </w:p>
        </w:tc>
        <w:tc>
          <w:tcPr>
            <w:tcW w:w="2693" w:type="dxa"/>
            <w:hideMark/>
          </w:tcPr>
          <w:p w14:paraId="38B141D4"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Paga</w:t>
            </w:r>
          </w:p>
        </w:tc>
        <w:tc>
          <w:tcPr>
            <w:tcW w:w="1126" w:type="dxa"/>
            <w:noWrap/>
            <w:hideMark/>
          </w:tcPr>
          <w:p w14:paraId="0337339E" w14:textId="6D91F9F0"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4,281,623,618 </w:t>
            </w:r>
          </w:p>
        </w:tc>
        <w:tc>
          <w:tcPr>
            <w:tcW w:w="1304" w:type="dxa"/>
            <w:noWrap/>
            <w:hideMark/>
          </w:tcPr>
          <w:p w14:paraId="77C3E074" w14:textId="02D20D35"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5,023,627,000 </w:t>
            </w:r>
          </w:p>
        </w:tc>
        <w:tc>
          <w:tcPr>
            <w:tcW w:w="1350" w:type="dxa"/>
            <w:noWrap/>
            <w:hideMark/>
          </w:tcPr>
          <w:p w14:paraId="3086BADB" w14:textId="6262C951"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5,008,627,000 </w:t>
            </w:r>
          </w:p>
        </w:tc>
        <w:tc>
          <w:tcPr>
            <w:tcW w:w="1440" w:type="dxa"/>
            <w:noWrap/>
            <w:hideMark/>
          </w:tcPr>
          <w:p w14:paraId="3BBB1F94" w14:textId="4F51697E"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1,659,795,138 </w:t>
            </w:r>
          </w:p>
        </w:tc>
        <w:tc>
          <w:tcPr>
            <w:tcW w:w="900" w:type="dxa"/>
            <w:noWrap/>
            <w:hideMark/>
          </w:tcPr>
          <w:p w14:paraId="14B73734"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33.1%</w:t>
            </w:r>
          </w:p>
        </w:tc>
      </w:tr>
      <w:tr w:rsidR="00DE039A" w:rsidRPr="009E5464" w14:paraId="60FFBF02"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0B3A6DE5"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601</w:t>
            </w:r>
          </w:p>
        </w:tc>
        <w:tc>
          <w:tcPr>
            <w:tcW w:w="2693" w:type="dxa"/>
            <w:hideMark/>
          </w:tcPr>
          <w:p w14:paraId="5B96A41C"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Sigurime Shoqërore</w:t>
            </w:r>
          </w:p>
        </w:tc>
        <w:tc>
          <w:tcPr>
            <w:tcW w:w="1126" w:type="dxa"/>
            <w:noWrap/>
            <w:hideMark/>
          </w:tcPr>
          <w:p w14:paraId="3D22AFAC" w14:textId="142E4C40"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703,187,290 </w:t>
            </w:r>
          </w:p>
        </w:tc>
        <w:tc>
          <w:tcPr>
            <w:tcW w:w="1304" w:type="dxa"/>
            <w:noWrap/>
            <w:hideMark/>
          </w:tcPr>
          <w:p w14:paraId="76BA29BB" w14:textId="0148EC4F"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853,311,000 </w:t>
            </w:r>
          </w:p>
        </w:tc>
        <w:tc>
          <w:tcPr>
            <w:tcW w:w="1350" w:type="dxa"/>
            <w:noWrap/>
            <w:hideMark/>
          </w:tcPr>
          <w:p w14:paraId="5EDFD960" w14:textId="025ED064"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850,311,000 </w:t>
            </w:r>
          </w:p>
        </w:tc>
        <w:tc>
          <w:tcPr>
            <w:tcW w:w="1440" w:type="dxa"/>
            <w:noWrap/>
            <w:hideMark/>
          </w:tcPr>
          <w:p w14:paraId="4CA32E30" w14:textId="0A6D2E33"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272,818,966 </w:t>
            </w:r>
          </w:p>
        </w:tc>
        <w:tc>
          <w:tcPr>
            <w:tcW w:w="900" w:type="dxa"/>
            <w:noWrap/>
            <w:hideMark/>
          </w:tcPr>
          <w:p w14:paraId="2B2FBA03"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32.1%</w:t>
            </w:r>
          </w:p>
        </w:tc>
      </w:tr>
      <w:tr w:rsidR="00DE039A" w:rsidRPr="009E5464" w14:paraId="1B36623B"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4E4F993A"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602</w:t>
            </w:r>
          </w:p>
        </w:tc>
        <w:tc>
          <w:tcPr>
            <w:tcW w:w="2693" w:type="dxa"/>
            <w:hideMark/>
          </w:tcPr>
          <w:p w14:paraId="5EB61651"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Mallra dhe Shërbime të Tjera</w:t>
            </w:r>
          </w:p>
        </w:tc>
        <w:tc>
          <w:tcPr>
            <w:tcW w:w="1126" w:type="dxa"/>
            <w:noWrap/>
            <w:hideMark/>
          </w:tcPr>
          <w:p w14:paraId="0A830FE0" w14:textId="4F2FE1A1"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1,609,600,439 </w:t>
            </w:r>
          </w:p>
        </w:tc>
        <w:tc>
          <w:tcPr>
            <w:tcW w:w="1304" w:type="dxa"/>
            <w:noWrap/>
            <w:hideMark/>
          </w:tcPr>
          <w:p w14:paraId="6104ADCF" w14:textId="13C59E4F"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1,355,905,000 </w:t>
            </w:r>
          </w:p>
        </w:tc>
        <w:tc>
          <w:tcPr>
            <w:tcW w:w="1350" w:type="dxa"/>
            <w:noWrap/>
            <w:hideMark/>
          </w:tcPr>
          <w:p w14:paraId="0B8CC933" w14:textId="199211E8"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1,344,995,390 </w:t>
            </w:r>
          </w:p>
        </w:tc>
        <w:tc>
          <w:tcPr>
            <w:tcW w:w="1440" w:type="dxa"/>
            <w:noWrap/>
            <w:hideMark/>
          </w:tcPr>
          <w:p w14:paraId="330F6BB1" w14:textId="63F41F58"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298,574,644 </w:t>
            </w:r>
          </w:p>
        </w:tc>
        <w:tc>
          <w:tcPr>
            <w:tcW w:w="900" w:type="dxa"/>
            <w:noWrap/>
            <w:hideMark/>
          </w:tcPr>
          <w:p w14:paraId="71A327AF"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22.2%</w:t>
            </w:r>
          </w:p>
        </w:tc>
      </w:tr>
      <w:tr w:rsidR="00DE039A" w:rsidRPr="009E5464" w14:paraId="22EAE176"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10633C71"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603</w:t>
            </w:r>
          </w:p>
        </w:tc>
        <w:tc>
          <w:tcPr>
            <w:tcW w:w="2693" w:type="dxa"/>
            <w:hideMark/>
          </w:tcPr>
          <w:p w14:paraId="4A1267B5"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Subvencione</w:t>
            </w:r>
          </w:p>
        </w:tc>
        <w:tc>
          <w:tcPr>
            <w:tcW w:w="1126" w:type="dxa"/>
            <w:noWrap/>
            <w:hideMark/>
          </w:tcPr>
          <w:p w14:paraId="3F216E7C" w14:textId="7AEFC808"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540,293,991 </w:t>
            </w:r>
          </w:p>
        </w:tc>
        <w:tc>
          <w:tcPr>
            <w:tcW w:w="1304" w:type="dxa"/>
            <w:noWrap/>
            <w:hideMark/>
          </w:tcPr>
          <w:p w14:paraId="00985BD3" w14:textId="2763552A"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750,000,000 </w:t>
            </w:r>
          </w:p>
        </w:tc>
        <w:tc>
          <w:tcPr>
            <w:tcW w:w="1350" w:type="dxa"/>
            <w:noWrap/>
            <w:hideMark/>
          </w:tcPr>
          <w:p w14:paraId="700759C8" w14:textId="28C6F47E"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750,000,000 </w:t>
            </w:r>
          </w:p>
        </w:tc>
        <w:tc>
          <w:tcPr>
            <w:tcW w:w="1440" w:type="dxa"/>
            <w:noWrap/>
            <w:hideMark/>
          </w:tcPr>
          <w:p w14:paraId="650C4D55" w14:textId="739E3D25"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176,874,750 </w:t>
            </w:r>
          </w:p>
        </w:tc>
        <w:tc>
          <w:tcPr>
            <w:tcW w:w="900" w:type="dxa"/>
            <w:noWrap/>
            <w:hideMark/>
          </w:tcPr>
          <w:p w14:paraId="23FFAF0A"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23.6%</w:t>
            </w:r>
          </w:p>
        </w:tc>
      </w:tr>
      <w:tr w:rsidR="00DE039A" w:rsidRPr="009E5464" w14:paraId="694F0A21"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27D822A4"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604</w:t>
            </w:r>
          </w:p>
        </w:tc>
        <w:tc>
          <w:tcPr>
            <w:tcW w:w="2693" w:type="dxa"/>
            <w:hideMark/>
          </w:tcPr>
          <w:p w14:paraId="29B5BEF4"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Transferta Korente të Brendshme</w:t>
            </w:r>
          </w:p>
        </w:tc>
        <w:tc>
          <w:tcPr>
            <w:tcW w:w="1126" w:type="dxa"/>
            <w:noWrap/>
            <w:hideMark/>
          </w:tcPr>
          <w:p w14:paraId="3C6B5428" w14:textId="5166BF85"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48,848,366,073 </w:t>
            </w:r>
          </w:p>
        </w:tc>
        <w:tc>
          <w:tcPr>
            <w:tcW w:w="1304" w:type="dxa"/>
            <w:noWrap/>
            <w:hideMark/>
          </w:tcPr>
          <w:p w14:paraId="7C88613D" w14:textId="10446423"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41,665,505,000 </w:t>
            </w:r>
          </w:p>
        </w:tc>
        <w:tc>
          <w:tcPr>
            <w:tcW w:w="1350" w:type="dxa"/>
            <w:noWrap/>
            <w:hideMark/>
          </w:tcPr>
          <w:p w14:paraId="170751C8" w14:textId="4A614296"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41,666,345,000 </w:t>
            </w:r>
          </w:p>
        </w:tc>
        <w:tc>
          <w:tcPr>
            <w:tcW w:w="1440" w:type="dxa"/>
            <w:noWrap/>
            <w:hideMark/>
          </w:tcPr>
          <w:p w14:paraId="0ED9196F" w14:textId="189C9733"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12,716,305,878 </w:t>
            </w:r>
          </w:p>
        </w:tc>
        <w:tc>
          <w:tcPr>
            <w:tcW w:w="900" w:type="dxa"/>
            <w:noWrap/>
            <w:hideMark/>
          </w:tcPr>
          <w:p w14:paraId="39B17E82"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30.5%</w:t>
            </w:r>
          </w:p>
        </w:tc>
      </w:tr>
      <w:tr w:rsidR="00DE039A" w:rsidRPr="009E5464" w14:paraId="5D8743CE"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18448A14"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605</w:t>
            </w:r>
          </w:p>
        </w:tc>
        <w:tc>
          <w:tcPr>
            <w:tcW w:w="2693" w:type="dxa"/>
            <w:hideMark/>
          </w:tcPr>
          <w:p w14:paraId="1871DEEF"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Transferta Korente të Huaja</w:t>
            </w:r>
          </w:p>
        </w:tc>
        <w:tc>
          <w:tcPr>
            <w:tcW w:w="1126" w:type="dxa"/>
            <w:noWrap/>
            <w:hideMark/>
          </w:tcPr>
          <w:p w14:paraId="63823D1B" w14:textId="6DCE2D53"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64,046,552 </w:t>
            </w:r>
          </w:p>
        </w:tc>
        <w:tc>
          <w:tcPr>
            <w:tcW w:w="1304" w:type="dxa"/>
            <w:noWrap/>
            <w:hideMark/>
          </w:tcPr>
          <w:p w14:paraId="166F1D30" w14:textId="2AC25EEB"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31,826,000 </w:t>
            </w:r>
          </w:p>
        </w:tc>
        <w:tc>
          <w:tcPr>
            <w:tcW w:w="1350" w:type="dxa"/>
            <w:noWrap/>
            <w:hideMark/>
          </w:tcPr>
          <w:p w14:paraId="3FBF6EE3" w14:textId="7DC02CCB"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61,826,000 </w:t>
            </w:r>
          </w:p>
        </w:tc>
        <w:tc>
          <w:tcPr>
            <w:tcW w:w="1440" w:type="dxa"/>
            <w:noWrap/>
            <w:hideMark/>
          </w:tcPr>
          <w:p w14:paraId="2E0DDA00" w14:textId="50835644"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19,500,114 </w:t>
            </w:r>
          </w:p>
        </w:tc>
        <w:tc>
          <w:tcPr>
            <w:tcW w:w="900" w:type="dxa"/>
            <w:noWrap/>
            <w:hideMark/>
          </w:tcPr>
          <w:p w14:paraId="6470FC2D"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31.5%</w:t>
            </w:r>
          </w:p>
        </w:tc>
      </w:tr>
      <w:tr w:rsidR="00DE039A" w:rsidRPr="009E5464" w14:paraId="5463D54B"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29412089"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606</w:t>
            </w:r>
          </w:p>
        </w:tc>
        <w:tc>
          <w:tcPr>
            <w:tcW w:w="2693" w:type="dxa"/>
            <w:hideMark/>
          </w:tcPr>
          <w:p w14:paraId="4289F46C"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Trans per Buxh. Fam. &amp; Individ</w:t>
            </w:r>
          </w:p>
        </w:tc>
        <w:tc>
          <w:tcPr>
            <w:tcW w:w="1126" w:type="dxa"/>
            <w:noWrap/>
            <w:hideMark/>
          </w:tcPr>
          <w:p w14:paraId="4172A61B" w14:textId="19ADCB75"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1,688,201,647 </w:t>
            </w:r>
          </w:p>
        </w:tc>
        <w:tc>
          <w:tcPr>
            <w:tcW w:w="1304" w:type="dxa"/>
            <w:noWrap/>
            <w:hideMark/>
          </w:tcPr>
          <w:p w14:paraId="665B2F99" w14:textId="5991458B"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1,975,796,000 </w:t>
            </w:r>
          </w:p>
        </w:tc>
        <w:tc>
          <w:tcPr>
            <w:tcW w:w="1350" w:type="dxa"/>
            <w:noWrap/>
            <w:hideMark/>
          </w:tcPr>
          <w:p w14:paraId="533DFFF6" w14:textId="3525D358"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1,984,524,482 </w:t>
            </w:r>
          </w:p>
        </w:tc>
        <w:tc>
          <w:tcPr>
            <w:tcW w:w="1440" w:type="dxa"/>
            <w:noWrap/>
            <w:hideMark/>
          </w:tcPr>
          <w:p w14:paraId="0C91521E" w14:textId="07299563"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391,525,406 </w:t>
            </w:r>
          </w:p>
        </w:tc>
        <w:tc>
          <w:tcPr>
            <w:tcW w:w="900" w:type="dxa"/>
            <w:noWrap/>
            <w:hideMark/>
          </w:tcPr>
          <w:p w14:paraId="3E0802E5"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19.7%</w:t>
            </w:r>
          </w:p>
        </w:tc>
      </w:tr>
      <w:tr w:rsidR="00DE039A" w:rsidRPr="009E5464" w14:paraId="763E0BD9"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14FA90BD"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w:t>
            </w:r>
          </w:p>
        </w:tc>
        <w:tc>
          <w:tcPr>
            <w:tcW w:w="2693" w:type="dxa"/>
            <w:hideMark/>
          </w:tcPr>
          <w:p w14:paraId="6B8F6B1D"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val="sq-AL"/>
              </w:rPr>
            </w:pPr>
            <w:r w:rsidRPr="009E5464">
              <w:rPr>
                <w:rFonts w:ascii="Times New Roman" w:eastAsia="Times New Roman" w:hAnsi="Times New Roman" w:cs="Times New Roman"/>
                <w:b/>
                <w:bCs/>
                <w:color w:val="000000"/>
                <w:sz w:val="14"/>
                <w:szCs w:val="14"/>
                <w:lang w:val="sq-AL"/>
              </w:rPr>
              <w:t>Nen-Totali Shpenzime Korrente</w:t>
            </w:r>
          </w:p>
        </w:tc>
        <w:tc>
          <w:tcPr>
            <w:tcW w:w="1126" w:type="dxa"/>
            <w:noWrap/>
            <w:hideMark/>
          </w:tcPr>
          <w:p w14:paraId="780D2A2C" w14:textId="5E8B4921"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57,735,319,610 </w:t>
            </w:r>
          </w:p>
        </w:tc>
        <w:tc>
          <w:tcPr>
            <w:tcW w:w="1304" w:type="dxa"/>
            <w:noWrap/>
            <w:hideMark/>
          </w:tcPr>
          <w:p w14:paraId="2C17D6E4" w14:textId="6154B634"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51,655,970,000 </w:t>
            </w:r>
          </w:p>
        </w:tc>
        <w:tc>
          <w:tcPr>
            <w:tcW w:w="1350" w:type="dxa"/>
            <w:noWrap/>
            <w:hideMark/>
          </w:tcPr>
          <w:p w14:paraId="299BBAE0" w14:textId="09DECE6C"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51,666,628,872 </w:t>
            </w:r>
          </w:p>
        </w:tc>
        <w:tc>
          <w:tcPr>
            <w:tcW w:w="1440" w:type="dxa"/>
            <w:noWrap/>
            <w:hideMark/>
          </w:tcPr>
          <w:p w14:paraId="565CF93E" w14:textId="43A1BD6E"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15,535,394,896 </w:t>
            </w:r>
          </w:p>
        </w:tc>
        <w:tc>
          <w:tcPr>
            <w:tcW w:w="900" w:type="dxa"/>
            <w:noWrap/>
            <w:hideMark/>
          </w:tcPr>
          <w:p w14:paraId="47D29F82"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30.1%</w:t>
            </w:r>
          </w:p>
        </w:tc>
      </w:tr>
      <w:tr w:rsidR="00DE039A" w:rsidRPr="009E5464" w14:paraId="143DAE3A"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45598AEE"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230</w:t>
            </w:r>
          </w:p>
        </w:tc>
        <w:tc>
          <w:tcPr>
            <w:tcW w:w="2693" w:type="dxa"/>
            <w:hideMark/>
          </w:tcPr>
          <w:p w14:paraId="1733931F"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Kapitale të Patrupëzuara</w:t>
            </w:r>
          </w:p>
        </w:tc>
        <w:tc>
          <w:tcPr>
            <w:tcW w:w="1126" w:type="dxa"/>
            <w:noWrap/>
            <w:hideMark/>
          </w:tcPr>
          <w:p w14:paraId="309FCAC1" w14:textId="208171F3"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30,154,809 </w:t>
            </w:r>
          </w:p>
        </w:tc>
        <w:tc>
          <w:tcPr>
            <w:tcW w:w="1304" w:type="dxa"/>
            <w:noWrap/>
            <w:hideMark/>
          </w:tcPr>
          <w:p w14:paraId="7D321451" w14:textId="564B00E2"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60,620,000 </w:t>
            </w:r>
          </w:p>
        </w:tc>
        <w:tc>
          <w:tcPr>
            <w:tcW w:w="1350" w:type="dxa"/>
            <w:noWrap/>
            <w:hideMark/>
          </w:tcPr>
          <w:p w14:paraId="05426F33" w14:textId="2EED07A5"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58,535,000 </w:t>
            </w:r>
          </w:p>
        </w:tc>
        <w:tc>
          <w:tcPr>
            <w:tcW w:w="1440" w:type="dxa"/>
            <w:noWrap/>
            <w:hideMark/>
          </w:tcPr>
          <w:p w14:paraId="60B0B019" w14:textId="166DC3EF"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   </w:t>
            </w:r>
          </w:p>
        </w:tc>
        <w:tc>
          <w:tcPr>
            <w:tcW w:w="900" w:type="dxa"/>
            <w:noWrap/>
            <w:hideMark/>
          </w:tcPr>
          <w:p w14:paraId="75608E3D"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0.0%</w:t>
            </w:r>
          </w:p>
        </w:tc>
      </w:tr>
      <w:tr w:rsidR="00DE039A" w:rsidRPr="009E5464" w14:paraId="2DDE99C2"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1D51A87C"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231</w:t>
            </w:r>
          </w:p>
        </w:tc>
        <w:tc>
          <w:tcPr>
            <w:tcW w:w="2693" w:type="dxa"/>
            <w:hideMark/>
          </w:tcPr>
          <w:p w14:paraId="60B9667A"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Kapitale të Trupëzuara</w:t>
            </w:r>
          </w:p>
        </w:tc>
        <w:tc>
          <w:tcPr>
            <w:tcW w:w="1126" w:type="dxa"/>
            <w:noWrap/>
            <w:hideMark/>
          </w:tcPr>
          <w:p w14:paraId="439D3076" w14:textId="20FD2D8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1,990,689,060 </w:t>
            </w:r>
          </w:p>
        </w:tc>
        <w:tc>
          <w:tcPr>
            <w:tcW w:w="1304" w:type="dxa"/>
            <w:noWrap/>
            <w:hideMark/>
          </w:tcPr>
          <w:p w14:paraId="0058E60E" w14:textId="0C025589"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3,414,849,000 </w:t>
            </w:r>
          </w:p>
        </w:tc>
        <w:tc>
          <w:tcPr>
            <w:tcW w:w="1350" w:type="dxa"/>
            <w:noWrap/>
            <w:hideMark/>
          </w:tcPr>
          <w:p w14:paraId="6D7E49A0" w14:textId="5098149A"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3,416,934,000 </w:t>
            </w:r>
          </w:p>
        </w:tc>
        <w:tc>
          <w:tcPr>
            <w:tcW w:w="1440" w:type="dxa"/>
            <w:noWrap/>
            <w:hideMark/>
          </w:tcPr>
          <w:p w14:paraId="20DB7537" w14:textId="755B3BBF"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169,658,615 </w:t>
            </w:r>
          </w:p>
        </w:tc>
        <w:tc>
          <w:tcPr>
            <w:tcW w:w="900" w:type="dxa"/>
            <w:noWrap/>
            <w:hideMark/>
          </w:tcPr>
          <w:p w14:paraId="1E2C8B09"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5.0%</w:t>
            </w:r>
          </w:p>
        </w:tc>
      </w:tr>
      <w:tr w:rsidR="00DE039A" w:rsidRPr="009E5464" w14:paraId="0F2CABBE"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4FBD77E0"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232</w:t>
            </w:r>
          </w:p>
        </w:tc>
        <w:tc>
          <w:tcPr>
            <w:tcW w:w="2693" w:type="dxa"/>
            <w:hideMark/>
          </w:tcPr>
          <w:p w14:paraId="32ACA265"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Transferta Kapitale</w:t>
            </w:r>
          </w:p>
        </w:tc>
        <w:tc>
          <w:tcPr>
            <w:tcW w:w="1126" w:type="dxa"/>
            <w:noWrap/>
            <w:hideMark/>
          </w:tcPr>
          <w:p w14:paraId="23DEC440" w14:textId="2BC85B00"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20,000,000 </w:t>
            </w:r>
          </w:p>
        </w:tc>
        <w:tc>
          <w:tcPr>
            <w:tcW w:w="1304" w:type="dxa"/>
            <w:noWrap/>
            <w:hideMark/>
          </w:tcPr>
          <w:p w14:paraId="341B90A2"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w:t>
            </w:r>
          </w:p>
        </w:tc>
        <w:tc>
          <w:tcPr>
            <w:tcW w:w="1350" w:type="dxa"/>
            <w:noWrap/>
            <w:hideMark/>
          </w:tcPr>
          <w:p w14:paraId="20887856" w14:textId="48100C7E"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1,000,000,000 </w:t>
            </w:r>
          </w:p>
        </w:tc>
        <w:tc>
          <w:tcPr>
            <w:tcW w:w="1440" w:type="dxa"/>
            <w:noWrap/>
            <w:hideMark/>
          </w:tcPr>
          <w:p w14:paraId="2E7D3AC8" w14:textId="2ABC0C3A"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867,200,000 </w:t>
            </w:r>
          </w:p>
        </w:tc>
        <w:tc>
          <w:tcPr>
            <w:tcW w:w="900" w:type="dxa"/>
            <w:noWrap/>
            <w:hideMark/>
          </w:tcPr>
          <w:p w14:paraId="1544E5B2"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86.7%</w:t>
            </w:r>
          </w:p>
        </w:tc>
      </w:tr>
      <w:tr w:rsidR="00DE039A" w:rsidRPr="009E5464" w14:paraId="2DDF164C"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3FC555D7"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w:t>
            </w:r>
          </w:p>
        </w:tc>
        <w:tc>
          <w:tcPr>
            <w:tcW w:w="2693" w:type="dxa"/>
            <w:hideMark/>
          </w:tcPr>
          <w:p w14:paraId="107AED54" w14:textId="6A7EA008"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val="sq-AL"/>
              </w:rPr>
            </w:pPr>
            <w:r w:rsidRPr="009E5464">
              <w:rPr>
                <w:rFonts w:ascii="Times New Roman" w:eastAsia="Times New Roman" w:hAnsi="Times New Roman" w:cs="Times New Roman"/>
                <w:b/>
                <w:bCs/>
                <w:color w:val="000000"/>
                <w:sz w:val="14"/>
                <w:szCs w:val="14"/>
                <w:lang w:val="sq-AL"/>
              </w:rPr>
              <w:t>Nen-Totali Shpenzime Kapitale me financim te brendshëm</w:t>
            </w:r>
          </w:p>
        </w:tc>
        <w:tc>
          <w:tcPr>
            <w:tcW w:w="1126" w:type="dxa"/>
            <w:noWrap/>
            <w:hideMark/>
          </w:tcPr>
          <w:p w14:paraId="56EF6949" w14:textId="4057E95D"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2,040,843,869 </w:t>
            </w:r>
          </w:p>
        </w:tc>
        <w:tc>
          <w:tcPr>
            <w:tcW w:w="1304" w:type="dxa"/>
            <w:noWrap/>
            <w:hideMark/>
          </w:tcPr>
          <w:p w14:paraId="39A6F115" w14:textId="7B63BAD8"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3,475,469,000 </w:t>
            </w:r>
          </w:p>
        </w:tc>
        <w:tc>
          <w:tcPr>
            <w:tcW w:w="1350" w:type="dxa"/>
            <w:noWrap/>
            <w:hideMark/>
          </w:tcPr>
          <w:p w14:paraId="547B8B1E" w14:textId="764620C2"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4,475,469,000 </w:t>
            </w:r>
          </w:p>
        </w:tc>
        <w:tc>
          <w:tcPr>
            <w:tcW w:w="1440" w:type="dxa"/>
            <w:noWrap/>
            <w:hideMark/>
          </w:tcPr>
          <w:p w14:paraId="2294EB98" w14:textId="0B2DC75E"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1,036,858,615 </w:t>
            </w:r>
          </w:p>
        </w:tc>
        <w:tc>
          <w:tcPr>
            <w:tcW w:w="900" w:type="dxa"/>
            <w:noWrap/>
            <w:hideMark/>
          </w:tcPr>
          <w:p w14:paraId="461EFD10"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23.2%</w:t>
            </w:r>
          </w:p>
        </w:tc>
      </w:tr>
      <w:tr w:rsidR="00DE039A" w:rsidRPr="009E5464" w14:paraId="1BD750FC"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62672006"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230</w:t>
            </w:r>
          </w:p>
        </w:tc>
        <w:tc>
          <w:tcPr>
            <w:tcW w:w="2693" w:type="dxa"/>
            <w:hideMark/>
          </w:tcPr>
          <w:p w14:paraId="29446BC9"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Kapitale të Patrupëzuara</w:t>
            </w:r>
          </w:p>
        </w:tc>
        <w:tc>
          <w:tcPr>
            <w:tcW w:w="1126" w:type="dxa"/>
            <w:noWrap/>
            <w:hideMark/>
          </w:tcPr>
          <w:p w14:paraId="40E7BD2F" w14:textId="07A070E0"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8,116,140 </w:t>
            </w:r>
          </w:p>
        </w:tc>
        <w:tc>
          <w:tcPr>
            <w:tcW w:w="1304" w:type="dxa"/>
            <w:noWrap/>
            <w:hideMark/>
          </w:tcPr>
          <w:p w14:paraId="155192A3" w14:textId="3C03E0C9"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   </w:t>
            </w:r>
          </w:p>
        </w:tc>
        <w:tc>
          <w:tcPr>
            <w:tcW w:w="1350" w:type="dxa"/>
            <w:noWrap/>
            <w:hideMark/>
          </w:tcPr>
          <w:p w14:paraId="75733387" w14:textId="7BD363A5"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   </w:t>
            </w:r>
          </w:p>
        </w:tc>
        <w:tc>
          <w:tcPr>
            <w:tcW w:w="1440" w:type="dxa"/>
            <w:noWrap/>
            <w:hideMark/>
          </w:tcPr>
          <w:p w14:paraId="5F8CCAB6" w14:textId="77A2AEF8"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1,800 </w:t>
            </w:r>
          </w:p>
        </w:tc>
        <w:tc>
          <w:tcPr>
            <w:tcW w:w="900" w:type="dxa"/>
            <w:noWrap/>
            <w:hideMark/>
          </w:tcPr>
          <w:p w14:paraId="37498DF2"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r>
      <w:tr w:rsidR="00DE039A" w:rsidRPr="009E5464" w14:paraId="47385971"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2E4AA5BF"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231</w:t>
            </w:r>
          </w:p>
        </w:tc>
        <w:tc>
          <w:tcPr>
            <w:tcW w:w="2693" w:type="dxa"/>
            <w:hideMark/>
          </w:tcPr>
          <w:p w14:paraId="00C54DD5"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val="sq-AL"/>
              </w:rPr>
            </w:pPr>
            <w:r w:rsidRPr="009E5464">
              <w:rPr>
                <w:rFonts w:ascii="Times New Roman" w:eastAsia="Times New Roman" w:hAnsi="Times New Roman" w:cs="Times New Roman"/>
                <w:color w:val="000000"/>
                <w:sz w:val="14"/>
                <w:szCs w:val="14"/>
                <w:lang w:val="sq-AL"/>
              </w:rPr>
              <w:t>Kapitale të Trupëzuara</w:t>
            </w:r>
          </w:p>
        </w:tc>
        <w:tc>
          <w:tcPr>
            <w:tcW w:w="1126" w:type="dxa"/>
            <w:noWrap/>
            <w:hideMark/>
          </w:tcPr>
          <w:p w14:paraId="2C4795C2" w14:textId="3116FDEB"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457,497,280 </w:t>
            </w:r>
          </w:p>
        </w:tc>
        <w:tc>
          <w:tcPr>
            <w:tcW w:w="1304" w:type="dxa"/>
            <w:noWrap/>
            <w:hideMark/>
          </w:tcPr>
          <w:p w14:paraId="514901DA" w14:textId="01293719"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   </w:t>
            </w:r>
          </w:p>
        </w:tc>
        <w:tc>
          <w:tcPr>
            <w:tcW w:w="1350" w:type="dxa"/>
            <w:noWrap/>
            <w:hideMark/>
          </w:tcPr>
          <w:p w14:paraId="78D8ED62" w14:textId="4700B4E9"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   </w:t>
            </w:r>
          </w:p>
        </w:tc>
        <w:tc>
          <w:tcPr>
            <w:tcW w:w="1440" w:type="dxa"/>
            <w:noWrap/>
            <w:hideMark/>
          </w:tcPr>
          <w:p w14:paraId="3517C163" w14:textId="25337581"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xml:space="preserve">29,739,587 </w:t>
            </w:r>
          </w:p>
        </w:tc>
        <w:tc>
          <w:tcPr>
            <w:tcW w:w="900" w:type="dxa"/>
            <w:noWrap/>
            <w:hideMark/>
          </w:tcPr>
          <w:p w14:paraId="6B62C54F"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r>
      <w:tr w:rsidR="00DE039A" w:rsidRPr="009E5464" w14:paraId="2099DF4F"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57CC13B3"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w:t>
            </w:r>
          </w:p>
        </w:tc>
        <w:tc>
          <w:tcPr>
            <w:tcW w:w="2693" w:type="dxa"/>
            <w:hideMark/>
          </w:tcPr>
          <w:p w14:paraId="4B1C9717"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val="sq-AL"/>
              </w:rPr>
            </w:pPr>
            <w:r w:rsidRPr="009E5464">
              <w:rPr>
                <w:rFonts w:ascii="Times New Roman" w:eastAsia="Times New Roman" w:hAnsi="Times New Roman" w:cs="Times New Roman"/>
                <w:b/>
                <w:bCs/>
                <w:color w:val="000000"/>
                <w:sz w:val="14"/>
                <w:szCs w:val="14"/>
                <w:lang w:val="sq-AL"/>
              </w:rPr>
              <w:t>Nen-Totali Shpenzime Kapitale me financim te huaj</w:t>
            </w:r>
          </w:p>
        </w:tc>
        <w:tc>
          <w:tcPr>
            <w:tcW w:w="1126" w:type="dxa"/>
            <w:noWrap/>
            <w:hideMark/>
          </w:tcPr>
          <w:p w14:paraId="22DD17C3" w14:textId="5A17F138"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465,613,420 </w:t>
            </w:r>
          </w:p>
        </w:tc>
        <w:tc>
          <w:tcPr>
            <w:tcW w:w="1304" w:type="dxa"/>
            <w:noWrap/>
            <w:hideMark/>
          </w:tcPr>
          <w:p w14:paraId="16E5557B" w14:textId="1DF58913"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   </w:t>
            </w:r>
          </w:p>
        </w:tc>
        <w:tc>
          <w:tcPr>
            <w:tcW w:w="1350" w:type="dxa"/>
            <w:noWrap/>
            <w:hideMark/>
          </w:tcPr>
          <w:p w14:paraId="770D07A7" w14:textId="34F10910"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   </w:t>
            </w:r>
          </w:p>
        </w:tc>
        <w:tc>
          <w:tcPr>
            <w:tcW w:w="1440" w:type="dxa"/>
            <w:noWrap/>
            <w:hideMark/>
          </w:tcPr>
          <w:p w14:paraId="49EB85CE" w14:textId="422F8AEA"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29,741,387 </w:t>
            </w:r>
          </w:p>
        </w:tc>
        <w:tc>
          <w:tcPr>
            <w:tcW w:w="900" w:type="dxa"/>
            <w:noWrap/>
            <w:hideMark/>
          </w:tcPr>
          <w:p w14:paraId="6B791EA7"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r>
      <w:tr w:rsidR="00DE039A" w:rsidRPr="009E5464" w14:paraId="73F32EFF"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4A18B03E"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w:t>
            </w:r>
          </w:p>
        </w:tc>
        <w:tc>
          <w:tcPr>
            <w:tcW w:w="2693" w:type="dxa"/>
            <w:hideMark/>
          </w:tcPr>
          <w:p w14:paraId="302E0C7F"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val="sq-AL"/>
              </w:rPr>
            </w:pPr>
            <w:r w:rsidRPr="009E5464">
              <w:rPr>
                <w:rFonts w:ascii="Times New Roman" w:eastAsia="Times New Roman" w:hAnsi="Times New Roman" w:cs="Times New Roman"/>
                <w:b/>
                <w:bCs/>
                <w:color w:val="000000"/>
                <w:sz w:val="14"/>
                <w:szCs w:val="14"/>
                <w:lang w:val="sq-AL"/>
              </w:rPr>
              <w:t>Totali Shpenzime Kapitale</w:t>
            </w:r>
          </w:p>
        </w:tc>
        <w:tc>
          <w:tcPr>
            <w:tcW w:w="1126" w:type="dxa"/>
            <w:noWrap/>
            <w:hideMark/>
          </w:tcPr>
          <w:p w14:paraId="71A23309" w14:textId="638DCACE"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2,506,457,289 </w:t>
            </w:r>
          </w:p>
        </w:tc>
        <w:tc>
          <w:tcPr>
            <w:tcW w:w="1304" w:type="dxa"/>
            <w:noWrap/>
            <w:hideMark/>
          </w:tcPr>
          <w:p w14:paraId="768CC45F" w14:textId="6F9864B5"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3,475,469,000 </w:t>
            </w:r>
          </w:p>
        </w:tc>
        <w:tc>
          <w:tcPr>
            <w:tcW w:w="1350" w:type="dxa"/>
            <w:noWrap/>
            <w:hideMark/>
          </w:tcPr>
          <w:p w14:paraId="11566421" w14:textId="27D6C6D4"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4,475,469,000 </w:t>
            </w:r>
          </w:p>
        </w:tc>
        <w:tc>
          <w:tcPr>
            <w:tcW w:w="1440" w:type="dxa"/>
            <w:noWrap/>
            <w:hideMark/>
          </w:tcPr>
          <w:p w14:paraId="3A4C03F4" w14:textId="75966ECE"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1,066,600,002 </w:t>
            </w:r>
          </w:p>
        </w:tc>
        <w:tc>
          <w:tcPr>
            <w:tcW w:w="900" w:type="dxa"/>
            <w:noWrap/>
            <w:hideMark/>
          </w:tcPr>
          <w:p w14:paraId="114089CD"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23.8%</w:t>
            </w:r>
          </w:p>
        </w:tc>
      </w:tr>
      <w:tr w:rsidR="00DE039A" w:rsidRPr="009E5464" w14:paraId="13E8FD31"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535EEF50"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w:t>
            </w:r>
          </w:p>
        </w:tc>
        <w:tc>
          <w:tcPr>
            <w:tcW w:w="2693" w:type="dxa"/>
            <w:hideMark/>
          </w:tcPr>
          <w:p w14:paraId="7C0FA182"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val="sq-AL"/>
              </w:rPr>
            </w:pPr>
            <w:r w:rsidRPr="009E5464">
              <w:rPr>
                <w:rFonts w:ascii="Times New Roman" w:eastAsia="Times New Roman" w:hAnsi="Times New Roman" w:cs="Times New Roman"/>
                <w:b/>
                <w:bCs/>
                <w:color w:val="000000"/>
                <w:sz w:val="14"/>
                <w:szCs w:val="14"/>
                <w:lang w:val="sq-AL"/>
              </w:rPr>
              <w:t>Totali i Shpenz. Buxhetore te Ministrise/Institucionit Buxhetor</w:t>
            </w:r>
          </w:p>
        </w:tc>
        <w:tc>
          <w:tcPr>
            <w:tcW w:w="1126" w:type="dxa"/>
            <w:noWrap/>
            <w:hideMark/>
          </w:tcPr>
          <w:p w14:paraId="7EB3E312" w14:textId="51AA3C64"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60,241,776,899 </w:t>
            </w:r>
          </w:p>
        </w:tc>
        <w:tc>
          <w:tcPr>
            <w:tcW w:w="1304" w:type="dxa"/>
            <w:noWrap/>
            <w:hideMark/>
          </w:tcPr>
          <w:p w14:paraId="561B2AA4" w14:textId="2725D318"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55,131,439,000 </w:t>
            </w:r>
          </w:p>
        </w:tc>
        <w:tc>
          <w:tcPr>
            <w:tcW w:w="1350" w:type="dxa"/>
            <w:noWrap/>
            <w:hideMark/>
          </w:tcPr>
          <w:p w14:paraId="6B3FAE37" w14:textId="72235270"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56,142,097,872 </w:t>
            </w:r>
          </w:p>
        </w:tc>
        <w:tc>
          <w:tcPr>
            <w:tcW w:w="1440" w:type="dxa"/>
            <w:noWrap/>
            <w:hideMark/>
          </w:tcPr>
          <w:p w14:paraId="050B6F9E"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16,601,994,897.97</w:t>
            </w:r>
          </w:p>
        </w:tc>
        <w:tc>
          <w:tcPr>
            <w:tcW w:w="900" w:type="dxa"/>
            <w:noWrap/>
            <w:hideMark/>
          </w:tcPr>
          <w:p w14:paraId="22C5A8C9"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29.6%</w:t>
            </w:r>
          </w:p>
        </w:tc>
      </w:tr>
      <w:tr w:rsidR="00DE039A" w:rsidRPr="009E5464" w14:paraId="5301F2B0" w14:textId="77777777" w:rsidTr="00DE039A">
        <w:trPr>
          <w:trHeight w:val="241"/>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6C45EFEE"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w:t>
            </w:r>
          </w:p>
        </w:tc>
        <w:tc>
          <w:tcPr>
            <w:tcW w:w="2693" w:type="dxa"/>
            <w:hideMark/>
          </w:tcPr>
          <w:p w14:paraId="521260F7" w14:textId="01210FD6"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val="sq-AL"/>
              </w:rPr>
            </w:pPr>
            <w:r w:rsidRPr="009E5464">
              <w:rPr>
                <w:rFonts w:ascii="Times New Roman" w:eastAsia="Times New Roman" w:hAnsi="Times New Roman" w:cs="Times New Roman"/>
                <w:b/>
                <w:bCs/>
                <w:color w:val="000000"/>
                <w:sz w:val="14"/>
                <w:szCs w:val="14"/>
                <w:lang w:val="sq-AL"/>
              </w:rPr>
              <w:t>Shpenzime nga te Ardhurat Jashtë limitit (Kap 06)</w:t>
            </w:r>
          </w:p>
        </w:tc>
        <w:tc>
          <w:tcPr>
            <w:tcW w:w="1126" w:type="dxa"/>
            <w:noWrap/>
            <w:hideMark/>
          </w:tcPr>
          <w:p w14:paraId="261EC5F7" w14:textId="0ADBB654"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473,108,202 </w:t>
            </w:r>
          </w:p>
        </w:tc>
        <w:tc>
          <w:tcPr>
            <w:tcW w:w="1304" w:type="dxa"/>
            <w:noWrap/>
            <w:hideMark/>
          </w:tcPr>
          <w:p w14:paraId="059D4D3B"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c>
          <w:tcPr>
            <w:tcW w:w="1350" w:type="dxa"/>
            <w:noWrap/>
            <w:hideMark/>
          </w:tcPr>
          <w:p w14:paraId="7EA88242"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c>
          <w:tcPr>
            <w:tcW w:w="1440" w:type="dxa"/>
            <w:noWrap/>
            <w:hideMark/>
          </w:tcPr>
          <w:p w14:paraId="219A162A" w14:textId="501E796A"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21,198,443 </w:t>
            </w:r>
          </w:p>
        </w:tc>
        <w:tc>
          <w:tcPr>
            <w:tcW w:w="900" w:type="dxa"/>
            <w:noWrap/>
            <w:hideMark/>
          </w:tcPr>
          <w:p w14:paraId="2F510A39"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r>
      <w:tr w:rsidR="00DE039A" w:rsidRPr="009E5464" w14:paraId="60F9F96A" w14:textId="77777777" w:rsidTr="00DE039A">
        <w:trPr>
          <w:trHeight w:val="256"/>
          <w:jc w:val="center"/>
        </w:trPr>
        <w:tc>
          <w:tcPr>
            <w:cnfStyle w:val="001000000000" w:firstRow="0" w:lastRow="0" w:firstColumn="1" w:lastColumn="0" w:oddVBand="0" w:evenVBand="0" w:oddHBand="0" w:evenHBand="0" w:firstRowFirstColumn="0" w:firstRowLastColumn="0" w:lastRowFirstColumn="0" w:lastRowLastColumn="0"/>
            <w:tcW w:w="812" w:type="dxa"/>
            <w:noWrap/>
            <w:hideMark/>
          </w:tcPr>
          <w:p w14:paraId="0CC83CCE" w14:textId="77777777" w:rsidR="00DE039A" w:rsidRPr="009E5464" w:rsidRDefault="00DE039A" w:rsidP="00DE039A">
            <w:pPr>
              <w:spacing w:before="0" w:line="240" w:lineRule="auto"/>
              <w:jc w:val="center"/>
              <w:rPr>
                <w:rFonts w:ascii="Times New Roman" w:eastAsia="Times New Roman" w:hAnsi="Times New Roman" w:cs="Times New Roman"/>
                <w:color w:val="000000"/>
                <w:sz w:val="16"/>
                <w:szCs w:val="16"/>
                <w:lang w:val="sq-AL"/>
              </w:rPr>
            </w:pPr>
            <w:r w:rsidRPr="009E5464">
              <w:rPr>
                <w:rFonts w:ascii="Times New Roman" w:eastAsia="Times New Roman" w:hAnsi="Times New Roman" w:cs="Times New Roman"/>
                <w:color w:val="000000"/>
                <w:sz w:val="16"/>
                <w:szCs w:val="16"/>
                <w:lang w:val="sq-AL"/>
              </w:rPr>
              <w:t> </w:t>
            </w:r>
          </w:p>
        </w:tc>
        <w:tc>
          <w:tcPr>
            <w:tcW w:w="2693" w:type="dxa"/>
            <w:hideMark/>
          </w:tcPr>
          <w:p w14:paraId="78D16FC4" w14:textId="77777777" w:rsidR="00DE039A" w:rsidRPr="009E5464" w:rsidRDefault="00DE039A" w:rsidP="00DE039A">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val="sq-AL"/>
              </w:rPr>
            </w:pPr>
            <w:r w:rsidRPr="009E5464">
              <w:rPr>
                <w:rFonts w:ascii="Times New Roman" w:eastAsia="Times New Roman" w:hAnsi="Times New Roman" w:cs="Times New Roman"/>
                <w:b/>
                <w:bCs/>
                <w:color w:val="000000"/>
                <w:sz w:val="14"/>
                <w:szCs w:val="14"/>
                <w:lang w:val="sq-AL"/>
              </w:rPr>
              <w:t>Totali (Korrente + Kapitale + Shpenz.nga te ardh.jashte limti</w:t>
            </w:r>
          </w:p>
        </w:tc>
        <w:tc>
          <w:tcPr>
            <w:tcW w:w="1126" w:type="dxa"/>
            <w:noWrap/>
            <w:hideMark/>
          </w:tcPr>
          <w:p w14:paraId="15B9B69B" w14:textId="29EE5A82"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60,714,885,101 </w:t>
            </w:r>
          </w:p>
        </w:tc>
        <w:tc>
          <w:tcPr>
            <w:tcW w:w="1304" w:type="dxa"/>
            <w:noWrap/>
            <w:hideMark/>
          </w:tcPr>
          <w:p w14:paraId="109F0A4A"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c>
          <w:tcPr>
            <w:tcW w:w="1350" w:type="dxa"/>
            <w:noWrap/>
            <w:hideMark/>
          </w:tcPr>
          <w:p w14:paraId="405A7247"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c>
          <w:tcPr>
            <w:tcW w:w="1440" w:type="dxa"/>
            <w:noWrap/>
            <w:hideMark/>
          </w:tcPr>
          <w:p w14:paraId="68DEECE0" w14:textId="18601F02"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xml:space="preserve">16,623,193,341 </w:t>
            </w:r>
          </w:p>
        </w:tc>
        <w:tc>
          <w:tcPr>
            <w:tcW w:w="900" w:type="dxa"/>
            <w:noWrap/>
            <w:hideMark/>
          </w:tcPr>
          <w:p w14:paraId="4B323A78" w14:textId="77777777" w:rsidR="00DE039A" w:rsidRPr="009E5464" w:rsidRDefault="00DE039A" w:rsidP="00DE039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sq-AL"/>
              </w:rPr>
            </w:pPr>
            <w:r w:rsidRPr="009E5464">
              <w:rPr>
                <w:rFonts w:ascii="Times New Roman" w:eastAsia="Times New Roman" w:hAnsi="Times New Roman" w:cs="Times New Roman"/>
                <w:b/>
                <w:bCs/>
                <w:color w:val="000000"/>
                <w:sz w:val="16"/>
                <w:szCs w:val="16"/>
                <w:lang w:val="sq-AL"/>
              </w:rPr>
              <w:t> </w:t>
            </w:r>
          </w:p>
        </w:tc>
      </w:tr>
    </w:tbl>
    <w:p w14:paraId="4A9925D2" w14:textId="77777777" w:rsidR="00DE039A" w:rsidRPr="009E5464" w:rsidRDefault="00DE039A" w:rsidP="005B7E45">
      <w:pPr>
        <w:spacing w:line="240" w:lineRule="auto"/>
        <w:rPr>
          <w:rFonts w:ascii="Times New Roman" w:eastAsia="Times New Roman" w:hAnsi="Times New Roman"/>
          <w:bCs/>
          <w:i/>
          <w:sz w:val="16"/>
          <w:szCs w:val="24"/>
          <w:lang w:val="sq-AL"/>
        </w:rPr>
      </w:pPr>
    </w:p>
    <w:p w14:paraId="40B9F019" w14:textId="59D13989" w:rsidR="005B7E45" w:rsidRPr="009E5464" w:rsidRDefault="005B7E45" w:rsidP="005B7E45">
      <w:pPr>
        <w:spacing w:line="240" w:lineRule="auto"/>
        <w:rPr>
          <w:rFonts w:ascii="Times New Roman" w:eastAsia="Times New Roman" w:hAnsi="Times New Roman"/>
          <w:b/>
          <w:bCs/>
          <w:i/>
          <w:sz w:val="16"/>
          <w:szCs w:val="24"/>
          <w:lang w:val="sq-AL"/>
        </w:rPr>
      </w:pPr>
      <w:r w:rsidRPr="009E5464">
        <w:rPr>
          <w:rFonts w:ascii="Times New Roman" w:eastAsia="Times New Roman" w:hAnsi="Times New Roman"/>
          <w:bCs/>
          <w:i/>
          <w:sz w:val="16"/>
          <w:szCs w:val="24"/>
          <w:lang w:val="sq-AL"/>
        </w:rPr>
        <w:t>Burimi MEKI</w:t>
      </w:r>
    </w:p>
    <w:p w14:paraId="383CD13D" w14:textId="77777777" w:rsidR="005B7E45" w:rsidRPr="009E5464" w:rsidRDefault="005B7E45" w:rsidP="005B7E45">
      <w:pPr>
        <w:spacing w:line="240" w:lineRule="auto"/>
        <w:jc w:val="both"/>
        <w:rPr>
          <w:rFonts w:ascii="Times New Roman" w:hAnsi="Times New Roman"/>
          <w:bCs/>
          <w:szCs w:val="24"/>
          <w:lang w:val="sq-AL"/>
        </w:rPr>
      </w:pPr>
      <w:r w:rsidRPr="009E5464">
        <w:rPr>
          <w:rFonts w:ascii="Times New Roman" w:hAnsi="Times New Roman"/>
          <w:bCs/>
          <w:szCs w:val="24"/>
          <w:lang w:val="sq-AL"/>
        </w:rPr>
        <w:t>Me poshtë paraqitet ecuria e buxhetit sipas llogarive ekonomike fakt vs. Plan i rishikuar2024.</w:t>
      </w:r>
    </w:p>
    <w:p w14:paraId="1033E90E" w14:textId="7A9FE49C" w:rsidR="005B7E45" w:rsidRPr="009E5464" w:rsidRDefault="005B7E45" w:rsidP="008743E8">
      <w:pPr>
        <w:pStyle w:val="Caption"/>
      </w:pPr>
      <w:bookmarkStart w:id="12" w:name="_Toc105417163"/>
      <w:r w:rsidRPr="009E5464">
        <w:t xml:space="preserve">Figura </w:t>
      </w:r>
      <w:r w:rsidRPr="009E5464">
        <w:fldChar w:fldCharType="begin"/>
      </w:r>
      <w:r w:rsidRPr="009E5464">
        <w:instrText xml:space="preserve"> SEQ Figura \* ARABIC </w:instrText>
      </w:r>
      <w:r w:rsidRPr="009E5464">
        <w:fldChar w:fldCharType="separate"/>
      </w:r>
      <w:r w:rsidR="00800C1D">
        <w:rPr>
          <w:noProof/>
        </w:rPr>
        <w:t>1</w:t>
      </w:r>
      <w:r w:rsidRPr="009E5464">
        <w:fldChar w:fldCharType="end"/>
      </w:r>
      <w:r w:rsidRPr="009E5464">
        <w:t xml:space="preserve"> Plan/fakt 2024 sipas llogarive ekonomike</w:t>
      </w:r>
    </w:p>
    <w:p w14:paraId="04F04EB8" w14:textId="732592D8" w:rsidR="005B7E45" w:rsidRPr="009E5464" w:rsidRDefault="008743E8" w:rsidP="008743E8">
      <w:pPr>
        <w:spacing w:line="240" w:lineRule="auto"/>
        <w:jc w:val="center"/>
        <w:rPr>
          <w:rFonts w:ascii="Times New Roman" w:hAnsi="Times New Roman"/>
          <w:bCs/>
          <w:szCs w:val="24"/>
          <w:lang w:val="sq-AL"/>
        </w:rPr>
      </w:pPr>
      <w:r w:rsidRPr="009E5464">
        <w:rPr>
          <w:noProof/>
          <w:sz w:val="20"/>
          <w:szCs w:val="18"/>
          <w:lang w:val="sq-AL"/>
          <w14:ligatures w14:val="standardContextual"/>
        </w:rPr>
        <w:drawing>
          <wp:inline distT="0" distB="0" distL="0" distR="0" wp14:anchorId="037F563E" wp14:editId="6590355B">
            <wp:extent cx="4858247" cy="1796995"/>
            <wp:effectExtent l="0" t="0" r="0" b="13335"/>
            <wp:docPr id="657666035" name="Chart 1">
              <a:extLst xmlns:a="http://schemas.openxmlformats.org/drawingml/2006/main">
                <a:ext uri="{FF2B5EF4-FFF2-40B4-BE49-F238E27FC236}">
                  <a16:creationId xmlns:a16="http://schemas.microsoft.com/office/drawing/2014/main" id="{9F010539-B56F-1F04-D9C0-CD3610A18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08AD55" w14:textId="77777777" w:rsidR="005B7E45" w:rsidRPr="009E5464" w:rsidRDefault="005B7E45" w:rsidP="005B7E45">
      <w:pPr>
        <w:spacing w:line="240" w:lineRule="auto"/>
        <w:jc w:val="both"/>
        <w:rPr>
          <w:rFonts w:ascii="Times New Roman" w:hAnsi="Times New Roman"/>
          <w:bCs/>
          <w:szCs w:val="24"/>
          <w:lang w:val="sq-AL"/>
        </w:rPr>
      </w:pPr>
    </w:p>
    <w:p w14:paraId="5D9DB870" w14:textId="14F0122D" w:rsidR="005B7E45" w:rsidRPr="009E5464" w:rsidRDefault="005B7E45" w:rsidP="005B7E45">
      <w:pPr>
        <w:spacing w:line="240" w:lineRule="auto"/>
        <w:jc w:val="both"/>
        <w:rPr>
          <w:rFonts w:ascii="Times New Roman" w:hAnsi="Times New Roman"/>
          <w:bCs/>
          <w:szCs w:val="24"/>
          <w:lang w:val="sq-AL"/>
        </w:rPr>
      </w:pPr>
      <w:r w:rsidRPr="009E5464">
        <w:rPr>
          <w:rFonts w:ascii="Times New Roman" w:hAnsi="Times New Roman"/>
          <w:bCs/>
          <w:szCs w:val="24"/>
          <w:lang w:val="sq-AL"/>
        </w:rPr>
        <w:t xml:space="preserve">Duke analizuar përqindjen e shpenzimeve sipas llogarive ekonomike mbi totalin e buxhetit të MEKI, siç tregohet në figurën e sipërme, pjesën më të madhe të shpenzimeve e zë llogaria 604 </w:t>
      </w:r>
      <w:r w:rsidRPr="009E5464">
        <w:rPr>
          <w:rFonts w:ascii="Times New Roman" w:hAnsi="Times New Roman"/>
          <w:bCs/>
          <w:szCs w:val="24"/>
          <w:lang w:val="sq-AL"/>
        </w:rPr>
        <w:lastRenderedPageBreak/>
        <w:t xml:space="preserve">“Transferta Korente të Brendshme”, e cila përbën rreth </w:t>
      </w:r>
      <w:r w:rsidR="008743E8" w:rsidRPr="009E5464">
        <w:rPr>
          <w:rFonts w:ascii="Times New Roman" w:hAnsi="Times New Roman"/>
          <w:bCs/>
          <w:szCs w:val="24"/>
          <w:lang w:val="sq-AL"/>
        </w:rPr>
        <w:t>74.2</w:t>
      </w:r>
      <w:r w:rsidRPr="009E5464">
        <w:rPr>
          <w:rFonts w:ascii="Times New Roman" w:hAnsi="Times New Roman"/>
          <w:bCs/>
          <w:szCs w:val="24"/>
          <w:lang w:val="sq-AL"/>
        </w:rPr>
        <w:t>% të planit buxhetor. Pas saj ndodhen llogaritë “Paga dhe Sigurime” me rreth 8.</w:t>
      </w:r>
      <w:r w:rsidR="008743E8" w:rsidRPr="009E5464">
        <w:rPr>
          <w:rFonts w:ascii="Times New Roman" w:hAnsi="Times New Roman"/>
          <w:bCs/>
          <w:szCs w:val="24"/>
          <w:lang w:val="sq-AL"/>
        </w:rPr>
        <w:t>9</w:t>
      </w:r>
      <w:r w:rsidRPr="009E5464">
        <w:rPr>
          <w:rFonts w:ascii="Times New Roman" w:hAnsi="Times New Roman"/>
          <w:bCs/>
          <w:szCs w:val="24"/>
          <w:lang w:val="sq-AL"/>
        </w:rPr>
        <w:t xml:space="preserve">%, dhe “Mallra dhe shërbime të tjera” së bashku me llogaritë 603, 605, dhe 606, që përbëjnë rreth </w:t>
      </w:r>
      <w:r w:rsidR="008743E8" w:rsidRPr="009E5464">
        <w:rPr>
          <w:rFonts w:ascii="Times New Roman" w:hAnsi="Times New Roman"/>
          <w:bCs/>
          <w:szCs w:val="24"/>
          <w:lang w:val="sq-AL"/>
        </w:rPr>
        <w:t>5</w:t>
      </w:r>
      <w:r w:rsidRPr="009E5464">
        <w:rPr>
          <w:rFonts w:ascii="Times New Roman" w:hAnsi="Times New Roman"/>
          <w:bCs/>
          <w:szCs w:val="24"/>
          <w:lang w:val="sq-AL"/>
        </w:rPr>
        <w:t xml:space="preserve">%. Ndërkohë, “Shpenzimet kapitale” zënë </w:t>
      </w:r>
      <w:r w:rsidR="008743E8" w:rsidRPr="009E5464">
        <w:rPr>
          <w:rFonts w:ascii="Times New Roman" w:hAnsi="Times New Roman"/>
          <w:bCs/>
          <w:szCs w:val="24"/>
          <w:lang w:val="sq-AL"/>
        </w:rPr>
        <w:t xml:space="preserve">8 </w:t>
      </w:r>
      <w:r w:rsidRPr="009E5464">
        <w:rPr>
          <w:rFonts w:ascii="Times New Roman" w:hAnsi="Times New Roman"/>
          <w:bCs/>
          <w:szCs w:val="24"/>
          <w:lang w:val="sq-AL"/>
        </w:rPr>
        <w:t xml:space="preserve">% të totalit. Ky shpërndarje e shpenzimeve lidhet drejtpërdrejt me veprimtarinë dhe kërkesat e MEKI për të përmbushur detyrimet ligjore. Në këtë kuadër, rreth 46.22 miliardë lekë, ose 9.6 miliardë lekë më shumë se në 12-mujorin e vitit të kaluar, janë alokuar në programin 10220 “Sigurimi Shoqëror” për të mbuluar pagesat e pensioneve publike, për shkak të indeksimeve dhe shpërblimeve për pensionistët. Rritja e pagave në korrik 2024 ka ndikuar gjithashtu në strukturën e shpenzimeve. </w:t>
      </w:r>
    </w:p>
    <w:p w14:paraId="06B9773C" w14:textId="77777777" w:rsidR="005B7E45" w:rsidRPr="009E5464" w:rsidRDefault="005B7E45" w:rsidP="005B7E45">
      <w:pPr>
        <w:spacing w:line="240" w:lineRule="auto"/>
        <w:jc w:val="both"/>
        <w:rPr>
          <w:rFonts w:ascii="Times New Roman" w:hAnsi="Times New Roman"/>
          <w:bCs/>
          <w:szCs w:val="24"/>
          <w:lang w:val="sq-AL"/>
        </w:rPr>
      </w:pPr>
      <w:r w:rsidRPr="009E5464">
        <w:rPr>
          <w:rFonts w:ascii="Times New Roman" w:hAnsi="Times New Roman"/>
          <w:bCs/>
          <w:szCs w:val="24"/>
          <w:lang w:val="sq-AL"/>
        </w:rPr>
        <w:t>Po ashtu, duke krahasuar peshën e llogarive ekonomike të planifikuara dhe të realizuara, siç ilustrohet në figurën 2, vërehet një qëndrueshmëri e peshës së këtyre shpenzimeve gjatë vitit 2024. Menaxhimi rigoroz i procedurave të financave publike ka siguruar stabilitetin financiar të institucionit. Qëllimi për periudhën e ardhshme është vazhdimi i konsolidimit financiar dhe administrativ për të arritur realizimin e plotë të buxhetit dhe të treguesve të performancës të përcaktuar në programin buxhetor afatmesëm 2025-2027.</w:t>
      </w:r>
    </w:p>
    <w:p w14:paraId="141FE468" w14:textId="77777777" w:rsidR="005B7E45" w:rsidRPr="009E5464" w:rsidRDefault="005B7E45" w:rsidP="005B7E45">
      <w:pPr>
        <w:spacing w:line="240" w:lineRule="auto"/>
        <w:jc w:val="both"/>
        <w:rPr>
          <w:rFonts w:ascii="Times New Roman" w:hAnsi="Times New Roman"/>
          <w:bCs/>
          <w:szCs w:val="24"/>
          <w:lang w:val="sq-AL"/>
        </w:rPr>
      </w:pPr>
    </w:p>
    <w:p w14:paraId="268A38AF" w14:textId="77777777"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Pesha specifike sipas llogarive ekonomike të shpenzimeve të planifikuara mbi totalin  e shpenzimeve, paraqitet sipas figurës të mëposhtme:</w:t>
      </w:r>
    </w:p>
    <w:p w14:paraId="56C8A3AD" w14:textId="0CDEC1AD" w:rsidR="005B7E45" w:rsidRPr="009E5464" w:rsidRDefault="005B7E45" w:rsidP="005B7E45">
      <w:pPr>
        <w:spacing w:line="240" w:lineRule="auto"/>
        <w:jc w:val="both"/>
        <w:rPr>
          <w:rFonts w:ascii="Times New Roman" w:hAnsi="Times New Roman"/>
          <w:b/>
          <w:bCs/>
          <w:szCs w:val="24"/>
          <w:lang w:val="sq-AL"/>
        </w:rPr>
      </w:pPr>
      <w:r w:rsidRPr="009E5464">
        <w:rPr>
          <w:b/>
          <w:bCs/>
          <w:noProof/>
          <w:sz w:val="18"/>
          <w:lang w:val="sq-AL"/>
        </w:rPr>
        <mc:AlternateContent>
          <mc:Choice Requires="wps">
            <w:drawing>
              <wp:anchor distT="0" distB="0" distL="114300" distR="114300" simplePos="0" relativeHeight="251662336" behindDoc="0" locked="0" layoutInCell="1" allowOverlap="1" wp14:anchorId="299F841C" wp14:editId="28AB8F83">
                <wp:simplePos x="0" y="0"/>
                <wp:positionH relativeFrom="margin">
                  <wp:align>left</wp:align>
                </wp:positionH>
                <wp:positionV relativeFrom="paragraph">
                  <wp:posOffset>66675</wp:posOffset>
                </wp:positionV>
                <wp:extent cx="5819775" cy="198783"/>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98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3D162" w14:textId="5DB12BC6" w:rsidR="005B7E45" w:rsidRPr="008743E8" w:rsidRDefault="005B7E45" w:rsidP="008743E8">
                            <w:pPr>
                              <w:pStyle w:val="Caption"/>
                            </w:pPr>
                            <w:bookmarkStart w:id="13" w:name="_Toc191300270"/>
                            <w:r w:rsidRPr="008743E8">
                              <w:t xml:space="preserve">Figura </w:t>
                            </w:r>
                            <w:r w:rsidRPr="008743E8">
                              <w:fldChar w:fldCharType="begin"/>
                            </w:r>
                            <w:r w:rsidRPr="008743E8">
                              <w:instrText xml:space="preserve"> SEQ Figura \* ARABIC </w:instrText>
                            </w:r>
                            <w:r w:rsidRPr="008743E8">
                              <w:fldChar w:fldCharType="separate"/>
                            </w:r>
                            <w:r w:rsidR="00800C1D">
                              <w:rPr>
                                <w:noProof/>
                              </w:rPr>
                              <w:t>2</w:t>
                            </w:r>
                            <w:r w:rsidRPr="008743E8">
                              <w:fldChar w:fldCharType="end"/>
                            </w:r>
                            <w:r w:rsidRPr="008743E8">
                              <w:t xml:space="preserve"> STRUKTURA E SHPENZIMEVE TË PLANIFIKUARA VS. REALIZIMIT 2024</w:t>
                            </w:r>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F841C" id="_x0000_t202" coordsize="21600,21600" o:spt="202" path="m,l,21600r21600,l21600,xe">
                <v:stroke joinstyle="miter"/>
                <v:path gradientshapeok="t" o:connecttype="rect"/>
              </v:shapetype>
              <v:shape id="Text Box 31" o:spid="_x0000_s1027" type="#_x0000_t202" style="position:absolute;left:0;text-align:left;margin-left:0;margin-top:5.25pt;width:458.25pt;height:15.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" stroked="f">
                <v:textbox inset="0,0,0,0">
                  <w:txbxContent>
                    <w:p w14:paraId="5B83D162" w14:textId="5DB12BC6" w:rsidR="005B7E45" w:rsidRPr="008743E8" w:rsidRDefault="005B7E45" w:rsidP="008743E8">
                      <w:pPr>
                        <w:pStyle w:val="Caption"/>
                      </w:pPr>
                      <w:bookmarkStart w:id="14" w:name="_Toc191300270"/>
                      <w:r w:rsidRPr="008743E8">
                        <w:t xml:space="preserve">Figura </w:t>
                      </w:r>
                      <w:r w:rsidRPr="008743E8">
                        <w:fldChar w:fldCharType="begin"/>
                      </w:r>
                      <w:r w:rsidRPr="008743E8">
                        <w:instrText xml:space="preserve"> SEQ Figura \* ARABIC </w:instrText>
                      </w:r>
                      <w:r w:rsidRPr="008743E8">
                        <w:fldChar w:fldCharType="separate"/>
                      </w:r>
                      <w:r w:rsidR="00800C1D">
                        <w:rPr>
                          <w:noProof/>
                        </w:rPr>
                        <w:t>2</w:t>
                      </w:r>
                      <w:r w:rsidRPr="008743E8">
                        <w:fldChar w:fldCharType="end"/>
                      </w:r>
                      <w:r w:rsidRPr="008743E8">
                        <w:t xml:space="preserve"> STRUKTURA E SHPENZIMEVE TË PLANIFIKUARA VS. REALIZIMIT 2024</w:t>
                      </w:r>
                      <w:bookmarkEnd w:id="14"/>
                    </w:p>
                  </w:txbxContent>
                </v:textbox>
                <w10:wrap anchorx="margin"/>
              </v:shape>
            </w:pict>
          </mc:Fallback>
        </mc:AlternateContent>
      </w:r>
    </w:p>
    <w:p w14:paraId="6A3C0819" w14:textId="28302E02" w:rsidR="005B7E45" w:rsidRPr="009E5464" w:rsidRDefault="008743E8" w:rsidP="005B7E45">
      <w:pPr>
        <w:spacing w:line="240" w:lineRule="auto"/>
        <w:jc w:val="center"/>
        <w:rPr>
          <w:rFonts w:ascii="Times New Roman" w:hAnsi="Times New Roman"/>
          <w:b/>
          <w:bCs/>
          <w:szCs w:val="24"/>
          <w:lang w:val="sq-AL"/>
        </w:rPr>
      </w:pPr>
      <w:r w:rsidRPr="009E5464">
        <w:rPr>
          <w:noProof/>
          <w:lang w:val="sq-AL"/>
          <w14:ligatures w14:val="standardContextual"/>
        </w:rPr>
        <w:drawing>
          <wp:inline distT="0" distB="0" distL="0" distR="0" wp14:anchorId="5B61DD9D" wp14:editId="7CEED874">
            <wp:extent cx="5239910" cy="3124862"/>
            <wp:effectExtent l="0" t="0" r="18415" b="18415"/>
            <wp:docPr id="823120206" name="Chart 1">
              <a:extLst xmlns:a="http://schemas.openxmlformats.org/drawingml/2006/main">
                <a:ext uri="{FF2B5EF4-FFF2-40B4-BE49-F238E27FC236}">
                  <a16:creationId xmlns:a16="http://schemas.microsoft.com/office/drawing/2014/main" id="{01F99A75-8C71-7306-5EA4-01833935A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0FA8A3" w14:textId="77777777" w:rsidR="005B7E45" w:rsidRPr="009E5464" w:rsidRDefault="005B7E45" w:rsidP="005B7E45">
      <w:pPr>
        <w:spacing w:line="240" w:lineRule="auto"/>
        <w:jc w:val="both"/>
        <w:rPr>
          <w:b/>
          <w:bCs/>
          <w:lang w:val="sq-AL"/>
        </w:rPr>
      </w:pPr>
      <w:r w:rsidRPr="009E5464">
        <w:rPr>
          <w:bCs/>
          <w:lang w:val="sq-AL"/>
        </w:rPr>
        <w:br w:type="page"/>
      </w:r>
    </w:p>
    <w:p w14:paraId="1FC52ADE" w14:textId="77777777" w:rsidR="005B7E45" w:rsidRPr="009E5464" w:rsidRDefault="005B7E45" w:rsidP="005B7E45">
      <w:pPr>
        <w:pStyle w:val="Heading2"/>
        <w:jc w:val="center"/>
        <w:rPr>
          <w:rFonts w:ascii="Times New Roman" w:hAnsi="Times New Roman"/>
          <w:bCs w:val="0"/>
          <w:i/>
          <w:noProof w:val="0"/>
          <w:szCs w:val="24"/>
          <w:lang w:val="sq-AL"/>
        </w:rPr>
      </w:pPr>
      <w:bookmarkStart w:id="15" w:name="_Toc200026921"/>
      <w:r w:rsidRPr="009E5464">
        <w:rPr>
          <w:rFonts w:ascii="Times New Roman" w:hAnsi="Times New Roman"/>
          <w:noProof w:val="0"/>
          <w:szCs w:val="24"/>
          <w:lang w:val="sq-AL"/>
        </w:rPr>
        <w:lastRenderedPageBreak/>
        <w:t>INFORMACION MBI VOLUMIN DHE MADHËSINË E NDRYSHIMIT TË BUXHETIT</w:t>
      </w:r>
      <w:bookmarkEnd w:id="15"/>
    </w:p>
    <w:p w14:paraId="6A0A3C38" w14:textId="77777777" w:rsidR="005B7E45" w:rsidRPr="009E5464" w:rsidRDefault="005B7E45" w:rsidP="005B7E45">
      <w:pPr>
        <w:spacing w:line="240" w:lineRule="auto"/>
        <w:jc w:val="both"/>
        <w:rPr>
          <w:rFonts w:ascii="Times New Roman" w:hAnsi="Times New Roman"/>
          <w:b/>
          <w:bCs/>
          <w:szCs w:val="24"/>
          <w:lang w:val="sq-AL"/>
        </w:rPr>
      </w:pPr>
    </w:p>
    <w:p w14:paraId="25B52BAD" w14:textId="1529DFB0"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Për vitin 202</w:t>
      </w:r>
      <w:r w:rsidR="006A5E1C" w:rsidRPr="009E5464">
        <w:rPr>
          <w:rFonts w:ascii="Times New Roman" w:hAnsi="Times New Roman"/>
          <w:bCs/>
          <w:szCs w:val="24"/>
          <w:lang w:val="sq-AL"/>
        </w:rPr>
        <w:t>5</w:t>
      </w:r>
      <w:r w:rsidRPr="009E5464">
        <w:rPr>
          <w:rFonts w:ascii="Times New Roman" w:hAnsi="Times New Roman"/>
          <w:bCs/>
          <w:szCs w:val="24"/>
          <w:lang w:val="sq-AL"/>
        </w:rPr>
        <w:t xml:space="preserve"> buxheti i miratuar sipas Ligjit nr. </w:t>
      </w:r>
      <w:r w:rsidR="006A5E1C" w:rsidRPr="009E5464">
        <w:rPr>
          <w:rFonts w:ascii="Times New Roman" w:hAnsi="Times New Roman"/>
          <w:bCs/>
          <w:szCs w:val="24"/>
          <w:lang w:val="sq-AL"/>
        </w:rPr>
        <w:t>115</w:t>
      </w:r>
      <w:r w:rsidRPr="009E5464">
        <w:rPr>
          <w:rFonts w:ascii="Times New Roman" w:hAnsi="Times New Roman"/>
          <w:bCs/>
          <w:szCs w:val="24"/>
          <w:lang w:val="sq-AL"/>
        </w:rPr>
        <w:t xml:space="preserve">/2023. Gjatë vitit buxheti pësoi ndryshime, të cilat konsistojnë në ndryshime, shtesa të  fondit të veçantë, si dhe akte normative. </w:t>
      </w:r>
    </w:p>
    <w:p w14:paraId="325964F0" w14:textId="77777777" w:rsidR="005B7E45" w:rsidRPr="009E5464" w:rsidRDefault="005B7E45" w:rsidP="005B7E45">
      <w:pPr>
        <w:spacing w:line="240" w:lineRule="auto"/>
        <w:jc w:val="both"/>
        <w:rPr>
          <w:rFonts w:ascii="Times New Roman" w:hAnsi="Times New Roman"/>
          <w:b/>
          <w:bCs/>
          <w:szCs w:val="24"/>
          <w:lang w:val="sq-AL"/>
        </w:rPr>
      </w:pPr>
    </w:p>
    <w:p w14:paraId="2A8223E7" w14:textId="77777777" w:rsidR="005B7E45" w:rsidRPr="009E5464" w:rsidRDefault="005B7E45" w:rsidP="005B7E45">
      <w:pPr>
        <w:spacing w:line="240" w:lineRule="auto"/>
        <w:jc w:val="both"/>
        <w:rPr>
          <w:rFonts w:ascii="Times New Roman" w:hAnsi="Times New Roman"/>
          <w:bCs/>
          <w:szCs w:val="24"/>
          <w:lang w:val="sq-AL"/>
        </w:rPr>
      </w:pPr>
      <w:r w:rsidRPr="009E5464">
        <w:rPr>
          <w:rFonts w:ascii="Times New Roman" w:hAnsi="Times New Roman"/>
          <w:bCs/>
          <w:szCs w:val="24"/>
          <w:lang w:val="sq-AL"/>
        </w:rPr>
        <w:t>Tabela më poshtë paraqet planin e rishikuar sipas akteve ligjore dhe nënligjore.</w:t>
      </w:r>
    </w:p>
    <w:p w14:paraId="45002961" w14:textId="77777777" w:rsidR="00B80800" w:rsidRPr="009E5464" w:rsidRDefault="00B80800" w:rsidP="005B7E45">
      <w:pPr>
        <w:spacing w:line="240" w:lineRule="auto"/>
        <w:jc w:val="both"/>
        <w:rPr>
          <w:rFonts w:ascii="Times New Roman" w:hAnsi="Times New Roman"/>
          <w:bCs/>
          <w:szCs w:val="24"/>
          <w:lang w:val="sq-AL"/>
        </w:rPr>
      </w:pPr>
    </w:p>
    <w:p w14:paraId="1F40DEFB" w14:textId="72912332" w:rsidR="006A5E1C" w:rsidRPr="009E5464" w:rsidRDefault="006A5E1C" w:rsidP="005B7E45">
      <w:pPr>
        <w:spacing w:line="240" w:lineRule="auto"/>
        <w:jc w:val="both"/>
        <w:rPr>
          <w:rFonts w:ascii="Times New Roman" w:hAnsi="Times New Roman"/>
          <w:bCs/>
          <w:szCs w:val="24"/>
          <w:lang w:val="sq-AL"/>
        </w:rPr>
      </w:pPr>
      <w:r w:rsidRPr="009E5464">
        <w:rPr>
          <w:rFonts w:ascii="Times New Roman" w:hAnsi="Times New Roman"/>
          <w:bCs/>
          <w:szCs w:val="24"/>
          <w:lang w:val="sq-AL"/>
        </w:rPr>
        <w:t xml:space="preserve">Ligji i buxhetit nr. 115/2024, </w:t>
      </w:r>
      <w:r w:rsidR="003E1A31" w:rsidRPr="009E5464">
        <w:rPr>
          <w:rFonts w:ascii="Times New Roman" w:hAnsi="Times New Roman"/>
          <w:bCs/>
          <w:szCs w:val="24"/>
          <w:lang w:val="sq-AL"/>
        </w:rPr>
        <w:t>është</w:t>
      </w:r>
      <w:r w:rsidRPr="009E5464">
        <w:rPr>
          <w:rFonts w:ascii="Times New Roman" w:hAnsi="Times New Roman"/>
          <w:bCs/>
          <w:szCs w:val="24"/>
          <w:lang w:val="sq-AL"/>
        </w:rPr>
        <w:t xml:space="preserve"> </w:t>
      </w:r>
      <w:r w:rsidR="003E1A31" w:rsidRPr="009E5464">
        <w:rPr>
          <w:rFonts w:ascii="Times New Roman" w:hAnsi="Times New Roman"/>
          <w:bCs/>
          <w:szCs w:val="24"/>
          <w:lang w:val="sq-AL"/>
        </w:rPr>
        <w:t>miratuar detajimi si me poshtë:</w:t>
      </w:r>
    </w:p>
    <w:p w14:paraId="0EAA06B3" w14:textId="1103450A" w:rsidR="003E1A31" w:rsidRPr="009E5464" w:rsidRDefault="003E1A31" w:rsidP="003E1A31">
      <w:pPr>
        <w:pStyle w:val="ListParagraph"/>
        <w:numPr>
          <w:ilvl w:val="0"/>
          <w:numId w:val="44"/>
        </w:numPr>
        <w:spacing w:line="240" w:lineRule="auto"/>
        <w:jc w:val="both"/>
        <w:rPr>
          <w:rFonts w:ascii="Times New Roman" w:hAnsi="Times New Roman"/>
          <w:szCs w:val="24"/>
          <w:lang w:val="sq-AL"/>
        </w:rPr>
      </w:pPr>
      <w:r w:rsidRPr="009E5464">
        <w:rPr>
          <w:rFonts w:ascii="Times New Roman" w:hAnsi="Times New Roman"/>
          <w:szCs w:val="24"/>
          <w:lang w:val="sq-AL"/>
        </w:rPr>
        <w:t>Shkrese e MF, protokolluar n</w:t>
      </w:r>
      <w:r w:rsidR="00B80800" w:rsidRPr="009E5464">
        <w:rPr>
          <w:rFonts w:ascii="Times New Roman" w:hAnsi="Times New Roman"/>
          <w:szCs w:val="24"/>
          <w:lang w:val="sq-AL"/>
        </w:rPr>
        <w:t>ë</w:t>
      </w:r>
      <w:r w:rsidRPr="009E5464">
        <w:rPr>
          <w:rFonts w:ascii="Times New Roman" w:hAnsi="Times New Roman"/>
          <w:szCs w:val="24"/>
          <w:lang w:val="sq-AL"/>
        </w:rPr>
        <w:t xml:space="preserve"> MEKI me nr.16474/1, </w:t>
      </w:r>
      <w:r w:rsidR="00B80800" w:rsidRPr="009E5464">
        <w:rPr>
          <w:rFonts w:ascii="Times New Roman" w:hAnsi="Times New Roman"/>
          <w:szCs w:val="24"/>
          <w:lang w:val="sq-AL"/>
        </w:rPr>
        <w:t>datë</w:t>
      </w:r>
      <w:r w:rsidRPr="009E5464">
        <w:rPr>
          <w:rFonts w:ascii="Times New Roman" w:hAnsi="Times New Roman"/>
          <w:szCs w:val="24"/>
          <w:lang w:val="sq-AL"/>
        </w:rPr>
        <w:t xml:space="preserve"> 22.01.2025 </w:t>
      </w:r>
      <w:r w:rsidR="00B80800" w:rsidRPr="009E5464">
        <w:rPr>
          <w:rFonts w:ascii="Times New Roman" w:hAnsi="Times New Roman"/>
          <w:szCs w:val="24"/>
          <w:lang w:val="sq-AL"/>
        </w:rPr>
        <w:t>për</w:t>
      </w:r>
      <w:r w:rsidRPr="009E5464">
        <w:rPr>
          <w:rFonts w:ascii="Times New Roman" w:hAnsi="Times New Roman"/>
          <w:szCs w:val="24"/>
          <w:lang w:val="sq-AL"/>
        </w:rPr>
        <w:t xml:space="preserve"> shpenzime korrente</w:t>
      </w:r>
      <w:r w:rsidR="00B80800" w:rsidRPr="009E5464">
        <w:rPr>
          <w:rFonts w:ascii="Times New Roman" w:hAnsi="Times New Roman"/>
          <w:szCs w:val="24"/>
          <w:lang w:val="sq-AL"/>
        </w:rPr>
        <w:t>;</w:t>
      </w:r>
    </w:p>
    <w:p w14:paraId="0E17B42E" w14:textId="7F562A6C" w:rsidR="003E1A31" w:rsidRPr="009E5464" w:rsidRDefault="003E1A31" w:rsidP="00B80800">
      <w:pPr>
        <w:pStyle w:val="ListParagraph"/>
        <w:numPr>
          <w:ilvl w:val="0"/>
          <w:numId w:val="44"/>
        </w:numPr>
        <w:spacing w:line="240" w:lineRule="auto"/>
        <w:jc w:val="both"/>
        <w:rPr>
          <w:rFonts w:ascii="Times New Roman" w:hAnsi="Times New Roman"/>
          <w:szCs w:val="24"/>
          <w:lang w:val="sq-AL"/>
        </w:rPr>
      </w:pPr>
      <w:r w:rsidRPr="009E5464">
        <w:rPr>
          <w:rFonts w:ascii="Times New Roman" w:hAnsi="Times New Roman"/>
          <w:szCs w:val="24"/>
          <w:lang w:val="sq-AL"/>
        </w:rPr>
        <w:t>Shkrese e MF, protokolluar n</w:t>
      </w:r>
      <w:r w:rsidR="00B80800" w:rsidRPr="009E5464">
        <w:rPr>
          <w:rFonts w:ascii="Times New Roman" w:hAnsi="Times New Roman"/>
          <w:szCs w:val="24"/>
          <w:lang w:val="sq-AL"/>
        </w:rPr>
        <w:t>ë</w:t>
      </w:r>
      <w:r w:rsidRPr="009E5464">
        <w:rPr>
          <w:rFonts w:ascii="Times New Roman" w:hAnsi="Times New Roman"/>
          <w:szCs w:val="24"/>
          <w:lang w:val="sq-AL"/>
        </w:rPr>
        <w:t xml:space="preserve"> MEKI me nr.3211, </w:t>
      </w:r>
      <w:r w:rsidR="00B80800" w:rsidRPr="009E5464">
        <w:rPr>
          <w:rFonts w:ascii="Times New Roman" w:hAnsi="Times New Roman"/>
          <w:szCs w:val="24"/>
          <w:lang w:val="sq-AL"/>
        </w:rPr>
        <w:t>datë</w:t>
      </w:r>
      <w:r w:rsidRPr="009E5464">
        <w:rPr>
          <w:rFonts w:ascii="Times New Roman" w:hAnsi="Times New Roman"/>
          <w:szCs w:val="24"/>
          <w:lang w:val="sq-AL"/>
        </w:rPr>
        <w:t xml:space="preserve"> 26.02.2025 </w:t>
      </w:r>
      <w:r w:rsidR="00B80800" w:rsidRPr="009E5464">
        <w:rPr>
          <w:rFonts w:ascii="Times New Roman" w:hAnsi="Times New Roman"/>
          <w:szCs w:val="24"/>
          <w:lang w:val="sq-AL"/>
        </w:rPr>
        <w:t>për</w:t>
      </w:r>
      <w:r w:rsidRPr="009E5464">
        <w:rPr>
          <w:rFonts w:ascii="Times New Roman" w:hAnsi="Times New Roman"/>
          <w:szCs w:val="24"/>
          <w:lang w:val="sq-AL"/>
        </w:rPr>
        <w:t xml:space="preserve"> shpenzime kapitale</w:t>
      </w:r>
    </w:p>
    <w:p w14:paraId="416FA170" w14:textId="77777777" w:rsidR="00B80800" w:rsidRPr="009E5464" w:rsidRDefault="00B80800" w:rsidP="005B7E45">
      <w:pPr>
        <w:spacing w:line="240" w:lineRule="auto"/>
        <w:jc w:val="both"/>
        <w:rPr>
          <w:rFonts w:ascii="Times New Roman" w:hAnsi="Times New Roman"/>
          <w:bCs/>
          <w:szCs w:val="24"/>
          <w:u w:val="single"/>
          <w:lang w:val="sq-AL"/>
        </w:rPr>
      </w:pPr>
    </w:p>
    <w:p w14:paraId="5DA83127" w14:textId="3F33CDEC" w:rsidR="005B7E45" w:rsidRPr="009E5464" w:rsidRDefault="005B7E45" w:rsidP="005B7E45">
      <w:pPr>
        <w:spacing w:line="240" w:lineRule="auto"/>
        <w:jc w:val="both"/>
        <w:rPr>
          <w:rFonts w:ascii="Times New Roman" w:hAnsi="Times New Roman"/>
          <w:b/>
          <w:bCs/>
          <w:szCs w:val="24"/>
          <w:u w:val="single"/>
          <w:lang w:val="sq-AL"/>
        </w:rPr>
      </w:pPr>
      <w:r w:rsidRPr="009E5464">
        <w:rPr>
          <w:rFonts w:ascii="Times New Roman" w:hAnsi="Times New Roman"/>
          <w:bCs/>
          <w:szCs w:val="24"/>
          <w:u w:val="single"/>
          <w:lang w:val="sq-AL"/>
        </w:rPr>
        <w:t>Transferime dhe Fond i veçantë</w:t>
      </w:r>
    </w:p>
    <w:p w14:paraId="18729603" w14:textId="4FFEC7A2" w:rsidR="005B7E45" w:rsidRPr="009E5464" w:rsidRDefault="005B7E45" w:rsidP="005B7E45">
      <w:pPr>
        <w:numPr>
          <w:ilvl w:val="0"/>
          <w:numId w:val="12"/>
        </w:numPr>
        <w:spacing w:before="0" w:line="240" w:lineRule="auto"/>
        <w:jc w:val="both"/>
        <w:rPr>
          <w:rFonts w:ascii="Times New Roman" w:hAnsi="Times New Roman"/>
          <w:b/>
          <w:bCs/>
          <w:szCs w:val="24"/>
          <w:lang w:val="sq-AL"/>
        </w:rPr>
      </w:pPr>
      <w:r w:rsidRPr="009E5464">
        <w:rPr>
          <w:rFonts w:ascii="Times New Roman" w:hAnsi="Times New Roman"/>
          <w:bCs/>
          <w:szCs w:val="24"/>
          <w:lang w:val="sq-AL"/>
        </w:rPr>
        <w:t>Fondi veçantë</w:t>
      </w:r>
      <w:r w:rsidR="006A5E1C" w:rsidRPr="009E5464">
        <w:rPr>
          <w:rFonts w:ascii="Times New Roman" w:hAnsi="Times New Roman"/>
          <w:bCs/>
          <w:szCs w:val="24"/>
          <w:lang w:val="sq-AL"/>
        </w:rPr>
        <w:t xml:space="preserve"> </w:t>
      </w:r>
      <w:r w:rsidR="00A43649" w:rsidRPr="009E5464">
        <w:rPr>
          <w:rFonts w:ascii="Times New Roman" w:hAnsi="Times New Roman"/>
          <w:bCs/>
          <w:szCs w:val="24"/>
          <w:lang w:val="sq-AL"/>
        </w:rPr>
        <w:t xml:space="preserve">sipas shkrese se MF protokolluar me tonën nr. 2503/1, </w:t>
      </w:r>
      <w:r w:rsidR="00B80800" w:rsidRPr="009E5464">
        <w:rPr>
          <w:rFonts w:ascii="Times New Roman" w:hAnsi="Times New Roman"/>
          <w:bCs/>
          <w:szCs w:val="24"/>
          <w:lang w:val="sq-AL"/>
        </w:rPr>
        <w:t>datë</w:t>
      </w:r>
      <w:r w:rsidR="00A43649" w:rsidRPr="009E5464">
        <w:rPr>
          <w:rFonts w:ascii="Times New Roman" w:hAnsi="Times New Roman"/>
          <w:bCs/>
          <w:szCs w:val="24"/>
          <w:lang w:val="sq-AL"/>
        </w:rPr>
        <w:t xml:space="preserve"> 18.03.2025;</w:t>
      </w:r>
      <w:r w:rsidR="006A5E1C" w:rsidRPr="009E5464">
        <w:rPr>
          <w:rFonts w:ascii="Times New Roman" w:hAnsi="Times New Roman"/>
          <w:bCs/>
          <w:szCs w:val="24"/>
          <w:lang w:val="sq-AL"/>
        </w:rPr>
        <w:t xml:space="preserve"> </w:t>
      </w:r>
    </w:p>
    <w:p w14:paraId="7EF1B9B1" w14:textId="72D43DE3" w:rsidR="005B7E45" w:rsidRPr="009E5464" w:rsidRDefault="005B7E45" w:rsidP="005B7E45">
      <w:pPr>
        <w:numPr>
          <w:ilvl w:val="0"/>
          <w:numId w:val="12"/>
        </w:numPr>
        <w:spacing w:before="0" w:line="240" w:lineRule="auto"/>
        <w:jc w:val="both"/>
        <w:rPr>
          <w:rFonts w:ascii="Times New Roman" w:hAnsi="Times New Roman"/>
          <w:b/>
          <w:bCs/>
          <w:szCs w:val="24"/>
          <w:lang w:val="sq-AL"/>
        </w:rPr>
      </w:pPr>
      <w:r w:rsidRPr="009E5464">
        <w:rPr>
          <w:rFonts w:ascii="Times New Roman" w:hAnsi="Times New Roman"/>
          <w:bCs/>
          <w:szCs w:val="24"/>
          <w:lang w:val="sq-AL"/>
        </w:rPr>
        <w:t>Pagesa kalimtare</w:t>
      </w:r>
      <w:r w:rsidR="003E1A31" w:rsidRPr="009E5464">
        <w:rPr>
          <w:rFonts w:ascii="Times New Roman" w:hAnsi="Times New Roman"/>
          <w:bCs/>
          <w:szCs w:val="24"/>
          <w:lang w:val="sq-AL"/>
        </w:rPr>
        <w:t xml:space="preserve"> sipas shkresës se MF protokolluar ne MEKI me n</w:t>
      </w:r>
      <w:r w:rsidR="00B80800" w:rsidRPr="009E5464">
        <w:rPr>
          <w:rFonts w:ascii="Times New Roman" w:hAnsi="Times New Roman"/>
          <w:bCs/>
          <w:szCs w:val="24"/>
          <w:lang w:val="sq-AL"/>
        </w:rPr>
        <w:t>r</w:t>
      </w:r>
      <w:r w:rsidR="003E1A31" w:rsidRPr="009E5464">
        <w:rPr>
          <w:rFonts w:ascii="Times New Roman" w:hAnsi="Times New Roman"/>
          <w:bCs/>
          <w:szCs w:val="24"/>
          <w:lang w:val="sq-AL"/>
        </w:rPr>
        <w:t>. 16153/2, date 10.02.2025</w:t>
      </w:r>
    </w:p>
    <w:p w14:paraId="49363248" w14:textId="77777777" w:rsidR="00B80800" w:rsidRPr="009E5464" w:rsidRDefault="00B80800" w:rsidP="005B7E45">
      <w:pPr>
        <w:spacing w:line="240" w:lineRule="auto"/>
        <w:jc w:val="both"/>
        <w:rPr>
          <w:rFonts w:ascii="Times New Roman" w:hAnsi="Times New Roman"/>
          <w:szCs w:val="24"/>
          <w:u w:val="single"/>
          <w:lang w:val="sq-AL"/>
        </w:rPr>
      </w:pPr>
    </w:p>
    <w:p w14:paraId="4258BCB3" w14:textId="12EDD5F7" w:rsidR="005B7E45" w:rsidRPr="009E5464" w:rsidRDefault="005B7E45" w:rsidP="005B7E45">
      <w:pPr>
        <w:spacing w:line="240" w:lineRule="auto"/>
        <w:jc w:val="both"/>
        <w:rPr>
          <w:rFonts w:ascii="Times New Roman" w:hAnsi="Times New Roman"/>
          <w:szCs w:val="24"/>
          <w:u w:val="single"/>
          <w:lang w:val="sq-AL"/>
        </w:rPr>
      </w:pPr>
      <w:r w:rsidRPr="009E5464">
        <w:rPr>
          <w:rFonts w:ascii="Times New Roman" w:hAnsi="Times New Roman"/>
          <w:szCs w:val="24"/>
          <w:u w:val="single"/>
          <w:lang w:val="sq-AL"/>
        </w:rPr>
        <w:t>Akte Normative</w:t>
      </w:r>
    </w:p>
    <w:p w14:paraId="614BF20C" w14:textId="5E162748" w:rsidR="005B7E45" w:rsidRPr="009E5464" w:rsidRDefault="005B7E45" w:rsidP="005B7E45">
      <w:pPr>
        <w:pStyle w:val="ListParagraph"/>
        <w:numPr>
          <w:ilvl w:val="0"/>
          <w:numId w:val="13"/>
        </w:numPr>
        <w:spacing w:before="0" w:line="240" w:lineRule="auto"/>
        <w:jc w:val="both"/>
        <w:rPr>
          <w:rFonts w:ascii="Times New Roman" w:hAnsi="Times New Roman"/>
          <w:szCs w:val="24"/>
          <w:u w:val="single"/>
          <w:lang w:val="sq-AL"/>
        </w:rPr>
      </w:pPr>
      <w:r w:rsidRPr="009E5464">
        <w:rPr>
          <w:rFonts w:ascii="Times New Roman" w:hAnsi="Times New Roman"/>
          <w:szCs w:val="24"/>
          <w:u w:val="single"/>
          <w:lang w:val="sq-AL"/>
        </w:rPr>
        <w:t xml:space="preserve">AN nr. 3, datë </w:t>
      </w:r>
      <w:r w:rsidR="00B80800" w:rsidRPr="009E5464">
        <w:rPr>
          <w:rFonts w:ascii="Times New Roman" w:hAnsi="Times New Roman"/>
          <w:szCs w:val="24"/>
          <w:u w:val="single"/>
          <w:lang w:val="sq-AL"/>
        </w:rPr>
        <w:t>30</w:t>
      </w:r>
      <w:r w:rsidRPr="009E5464">
        <w:rPr>
          <w:rFonts w:ascii="Times New Roman" w:hAnsi="Times New Roman"/>
          <w:szCs w:val="24"/>
          <w:u w:val="single"/>
          <w:lang w:val="sq-AL"/>
        </w:rPr>
        <w:t>.0</w:t>
      </w:r>
      <w:r w:rsidR="00B80800" w:rsidRPr="009E5464">
        <w:rPr>
          <w:rFonts w:ascii="Times New Roman" w:hAnsi="Times New Roman"/>
          <w:szCs w:val="24"/>
          <w:u w:val="single"/>
          <w:lang w:val="sq-AL"/>
        </w:rPr>
        <w:t>4</w:t>
      </w:r>
      <w:r w:rsidRPr="009E5464">
        <w:rPr>
          <w:rFonts w:ascii="Times New Roman" w:hAnsi="Times New Roman"/>
          <w:szCs w:val="24"/>
          <w:u w:val="single"/>
          <w:lang w:val="sq-AL"/>
        </w:rPr>
        <w:t>.202</w:t>
      </w:r>
      <w:r w:rsidR="00B80800" w:rsidRPr="009E5464">
        <w:rPr>
          <w:rFonts w:ascii="Times New Roman" w:hAnsi="Times New Roman"/>
          <w:szCs w:val="24"/>
          <w:u w:val="single"/>
          <w:lang w:val="sq-AL"/>
        </w:rPr>
        <w:t>5</w:t>
      </w:r>
      <w:r w:rsidRPr="009E5464">
        <w:rPr>
          <w:rFonts w:ascii="Times New Roman" w:hAnsi="Times New Roman"/>
          <w:szCs w:val="24"/>
          <w:u w:val="single"/>
          <w:lang w:val="sq-AL"/>
        </w:rPr>
        <w:t>;</w:t>
      </w:r>
    </w:p>
    <w:p w14:paraId="65878B0B" w14:textId="77777777" w:rsidR="005B7E45" w:rsidRPr="009E5464" w:rsidRDefault="005B7E45" w:rsidP="005B7E45">
      <w:pPr>
        <w:spacing w:line="240" w:lineRule="auto"/>
        <w:ind w:left="360"/>
        <w:jc w:val="both"/>
        <w:rPr>
          <w:rFonts w:ascii="Times New Roman" w:hAnsi="Times New Roman"/>
          <w:b/>
          <w:bCs/>
          <w:szCs w:val="24"/>
          <w:lang w:val="sq-AL"/>
        </w:rPr>
      </w:pPr>
    </w:p>
    <w:p w14:paraId="147E679B" w14:textId="77777777" w:rsidR="00B80800" w:rsidRPr="009E5464" w:rsidRDefault="00B80800" w:rsidP="005B7E45">
      <w:pPr>
        <w:spacing w:line="240" w:lineRule="auto"/>
        <w:ind w:left="360"/>
        <w:jc w:val="both"/>
        <w:rPr>
          <w:rFonts w:ascii="Times New Roman" w:hAnsi="Times New Roman"/>
          <w:b/>
          <w:bCs/>
          <w:szCs w:val="24"/>
          <w:lang w:val="sq-AL"/>
        </w:rPr>
      </w:pPr>
    </w:p>
    <w:p w14:paraId="21D13521" w14:textId="77777777" w:rsidR="00B80800" w:rsidRPr="009E5464" w:rsidRDefault="00B80800" w:rsidP="005B7E45">
      <w:pPr>
        <w:spacing w:line="240" w:lineRule="auto"/>
        <w:ind w:left="360"/>
        <w:jc w:val="both"/>
        <w:rPr>
          <w:rFonts w:ascii="Times New Roman" w:hAnsi="Times New Roman"/>
          <w:b/>
          <w:bCs/>
          <w:szCs w:val="24"/>
          <w:lang w:val="sq-AL"/>
        </w:rPr>
        <w:sectPr w:rsidR="00B80800" w:rsidRPr="009E5464" w:rsidSect="005B7E45">
          <w:footerReference w:type="even" r:id="rId17"/>
          <w:footerReference w:type="default" r:id="rId18"/>
          <w:footerReference w:type="first" r:id="rId19"/>
          <w:pgSz w:w="12240" w:h="15840"/>
          <w:pgMar w:top="1440" w:right="1440" w:bottom="1440" w:left="1440" w:header="720" w:footer="720" w:gutter="0"/>
          <w:pgNumType w:start="0"/>
          <w:cols w:space="720"/>
          <w:titlePg/>
          <w:docGrid w:linePitch="360"/>
        </w:sectPr>
      </w:pPr>
    </w:p>
    <w:p w14:paraId="71F0057B" w14:textId="77777777" w:rsidR="005B7E45" w:rsidRPr="009E5464" w:rsidRDefault="005B7E45" w:rsidP="005B7E45">
      <w:pPr>
        <w:spacing w:line="240" w:lineRule="auto"/>
        <w:ind w:left="360"/>
        <w:jc w:val="both"/>
        <w:rPr>
          <w:rFonts w:ascii="Times New Roman" w:hAnsi="Times New Roman"/>
          <w:b/>
          <w:bCs/>
          <w:szCs w:val="24"/>
          <w:lang w:val="sq-AL"/>
        </w:rPr>
      </w:pPr>
    </w:p>
    <w:p w14:paraId="200F3F5D" w14:textId="3A73A3F1" w:rsidR="005B7E45" w:rsidRPr="009E5464" w:rsidRDefault="005B7E45" w:rsidP="005B7E45">
      <w:pPr>
        <w:pStyle w:val="Caption"/>
        <w:keepNext/>
        <w:spacing w:after="0" w:line="240" w:lineRule="auto"/>
        <w:jc w:val="both"/>
        <w:rPr>
          <w:b w:val="0"/>
          <w:sz w:val="22"/>
        </w:rPr>
      </w:pPr>
      <w:bookmarkStart w:id="16" w:name="_Toc105417165"/>
      <w:r w:rsidRPr="009E5464">
        <w:rPr>
          <w:b w:val="0"/>
          <w:sz w:val="22"/>
        </w:rPr>
        <w:t xml:space="preserve">Figura </w:t>
      </w:r>
      <w:r w:rsidRPr="009E5464">
        <w:rPr>
          <w:b w:val="0"/>
          <w:sz w:val="22"/>
        </w:rPr>
        <w:fldChar w:fldCharType="begin"/>
      </w:r>
      <w:r w:rsidRPr="009E5464">
        <w:rPr>
          <w:b w:val="0"/>
          <w:sz w:val="22"/>
        </w:rPr>
        <w:instrText xml:space="preserve"> SEQ Figura \* ARABIC </w:instrText>
      </w:r>
      <w:r w:rsidRPr="009E5464">
        <w:rPr>
          <w:b w:val="0"/>
          <w:sz w:val="22"/>
        </w:rPr>
        <w:fldChar w:fldCharType="separate"/>
      </w:r>
      <w:r w:rsidR="00800C1D">
        <w:rPr>
          <w:b w:val="0"/>
          <w:noProof/>
          <w:sz w:val="22"/>
        </w:rPr>
        <w:t>3</w:t>
      </w:r>
      <w:r w:rsidRPr="009E5464">
        <w:rPr>
          <w:b w:val="0"/>
          <w:sz w:val="22"/>
        </w:rPr>
        <w:fldChar w:fldCharType="end"/>
      </w:r>
      <w:r w:rsidRPr="009E5464">
        <w:rPr>
          <w:b w:val="0"/>
          <w:sz w:val="22"/>
        </w:rPr>
        <w:t xml:space="preserve"> </w:t>
      </w:r>
      <w:bookmarkEnd w:id="16"/>
      <w:r w:rsidRPr="009E5464">
        <w:rPr>
          <w:b w:val="0"/>
          <w:sz w:val="22"/>
        </w:rPr>
        <w:t xml:space="preserve">Ndryshimet e buxhetit për </w:t>
      </w:r>
      <w:r w:rsidR="00097A67" w:rsidRPr="009E5464">
        <w:rPr>
          <w:b w:val="0"/>
          <w:sz w:val="22"/>
        </w:rPr>
        <w:t>periudhën janar - prill</w:t>
      </w:r>
      <w:r w:rsidRPr="009E5464">
        <w:rPr>
          <w:b w:val="0"/>
          <w:sz w:val="22"/>
        </w:rPr>
        <w:t xml:space="preserve"> 20</w:t>
      </w:r>
      <w:bookmarkEnd w:id="12"/>
      <w:r w:rsidR="00097A67" w:rsidRPr="009E5464">
        <w:rPr>
          <w:b w:val="0"/>
          <w:sz w:val="22"/>
        </w:rPr>
        <w:t>25</w:t>
      </w:r>
    </w:p>
    <w:p w14:paraId="03FE9A0C" w14:textId="1061D520" w:rsidR="005B7E45" w:rsidRPr="009E5464" w:rsidRDefault="005B7E45" w:rsidP="005B7E45">
      <w:pPr>
        <w:spacing w:line="240" w:lineRule="auto"/>
        <w:jc w:val="right"/>
        <w:rPr>
          <w:b/>
          <w:bCs/>
          <w:i/>
          <w:lang w:val="sq-AL"/>
        </w:rPr>
      </w:pPr>
      <w:r w:rsidRPr="009E5464">
        <w:rPr>
          <w:bCs/>
          <w:i/>
          <w:lang w:val="sq-AL"/>
        </w:rPr>
        <w:t>Në lekë</w:t>
      </w:r>
    </w:p>
    <w:tbl>
      <w:tblPr>
        <w:tblStyle w:val="TableClassic1"/>
        <w:tblW w:w="10960" w:type="dxa"/>
        <w:jc w:val="center"/>
        <w:tblLook w:val="04A0" w:firstRow="1" w:lastRow="0" w:firstColumn="1" w:lastColumn="0" w:noHBand="0" w:noVBand="1"/>
      </w:tblPr>
      <w:tblGrid>
        <w:gridCol w:w="980"/>
        <w:gridCol w:w="3067"/>
        <w:gridCol w:w="1820"/>
        <w:gridCol w:w="1236"/>
        <w:gridCol w:w="1041"/>
        <w:gridCol w:w="1296"/>
        <w:gridCol w:w="1520"/>
      </w:tblGrid>
      <w:tr w:rsidR="00485805" w:rsidRPr="009E5464" w14:paraId="3FED2354" w14:textId="77777777" w:rsidTr="00485805">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80" w:type="dxa"/>
            <w:hideMark/>
          </w:tcPr>
          <w:p w14:paraId="073D54E0" w14:textId="77777777" w:rsidR="00485805" w:rsidRPr="009E5464" w:rsidRDefault="00485805" w:rsidP="00485805">
            <w:pPr>
              <w:spacing w:before="0" w:line="240" w:lineRule="auto"/>
              <w:jc w:val="center"/>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Titulli</w:t>
            </w:r>
          </w:p>
        </w:tc>
        <w:tc>
          <w:tcPr>
            <w:tcW w:w="3164" w:type="dxa"/>
            <w:hideMark/>
          </w:tcPr>
          <w:p w14:paraId="56EDCF71" w14:textId="6007D549" w:rsidR="00485805" w:rsidRPr="009E5464" w:rsidRDefault="00ED3298" w:rsidP="0048580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Emërtimi</w:t>
            </w:r>
            <w:r w:rsidR="00485805" w:rsidRPr="009E5464">
              <w:rPr>
                <w:rFonts w:ascii="Garamond" w:eastAsia="Times New Roman" w:hAnsi="Garamond" w:cs="Calibri"/>
                <w:b/>
                <w:bCs/>
                <w:color w:val="auto"/>
                <w:szCs w:val="20"/>
                <w:lang w:val="sq-AL"/>
              </w:rPr>
              <w:t xml:space="preserve"> i Institucionit Buxhetor / Programit</w:t>
            </w:r>
          </w:p>
        </w:tc>
        <w:tc>
          <w:tcPr>
            <w:tcW w:w="1820" w:type="dxa"/>
            <w:hideMark/>
          </w:tcPr>
          <w:p w14:paraId="7C3C197C" w14:textId="445B911A" w:rsidR="00485805" w:rsidRPr="009E5464" w:rsidRDefault="00485805" w:rsidP="0048580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Plan Fillestar Viti 2025</w:t>
            </w:r>
            <w:r w:rsidR="00B75B7F">
              <w:rPr>
                <w:rFonts w:ascii="Garamond" w:eastAsia="Times New Roman" w:hAnsi="Garamond" w:cs="Calibri"/>
                <w:b/>
                <w:bCs/>
                <w:color w:val="000000"/>
                <w:szCs w:val="20"/>
                <w:lang w:val="sq-AL"/>
              </w:rPr>
              <w:t xml:space="preserve"> (*)</w:t>
            </w:r>
          </w:p>
        </w:tc>
        <w:tc>
          <w:tcPr>
            <w:tcW w:w="1236" w:type="dxa"/>
            <w:hideMark/>
          </w:tcPr>
          <w:p w14:paraId="28AA986B" w14:textId="77777777" w:rsidR="00485805" w:rsidRPr="009E5464" w:rsidRDefault="00485805" w:rsidP="0048580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 xml:space="preserve"> Shkrese nr. 16153, dt 10.02.2025 </w:t>
            </w:r>
          </w:p>
        </w:tc>
        <w:tc>
          <w:tcPr>
            <w:tcW w:w="944" w:type="dxa"/>
            <w:hideMark/>
          </w:tcPr>
          <w:p w14:paraId="33A609C7" w14:textId="5F026064" w:rsidR="00485805" w:rsidRPr="009E5464" w:rsidRDefault="00485805" w:rsidP="0048580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 xml:space="preserve"> Fondi i </w:t>
            </w:r>
            <w:r w:rsidR="00ED3298" w:rsidRPr="009E5464">
              <w:rPr>
                <w:rFonts w:ascii="Garamond" w:eastAsia="Times New Roman" w:hAnsi="Garamond" w:cs="Calibri"/>
                <w:b/>
                <w:bCs/>
                <w:color w:val="000000"/>
                <w:szCs w:val="20"/>
                <w:lang w:val="sq-AL"/>
              </w:rPr>
              <w:t>veçantë</w:t>
            </w:r>
            <w:r w:rsidRPr="009E5464">
              <w:rPr>
                <w:rFonts w:ascii="Garamond" w:eastAsia="Times New Roman" w:hAnsi="Garamond" w:cs="Calibri"/>
                <w:b/>
                <w:bCs/>
                <w:color w:val="000000"/>
                <w:szCs w:val="20"/>
                <w:lang w:val="sq-AL"/>
              </w:rPr>
              <w:t xml:space="preserve">  </w:t>
            </w:r>
          </w:p>
        </w:tc>
        <w:tc>
          <w:tcPr>
            <w:tcW w:w="1296" w:type="dxa"/>
            <w:hideMark/>
          </w:tcPr>
          <w:p w14:paraId="03D1E705" w14:textId="77777777" w:rsidR="00485805" w:rsidRPr="009E5464" w:rsidRDefault="00485805" w:rsidP="0048580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AN nr.3</w:t>
            </w:r>
          </w:p>
        </w:tc>
        <w:tc>
          <w:tcPr>
            <w:tcW w:w="1520" w:type="dxa"/>
            <w:hideMark/>
          </w:tcPr>
          <w:p w14:paraId="2698687C" w14:textId="77777777" w:rsidR="00485805" w:rsidRPr="009E5464" w:rsidRDefault="00485805" w:rsidP="0048580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Plani i rishikuar</w:t>
            </w:r>
          </w:p>
        </w:tc>
      </w:tr>
      <w:tr w:rsidR="00485805" w:rsidRPr="009E5464" w14:paraId="0A57285D" w14:textId="77777777" w:rsidTr="00485805">
        <w:trPr>
          <w:trHeight w:val="465"/>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077135E5"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01110</w:t>
            </w:r>
          </w:p>
        </w:tc>
        <w:tc>
          <w:tcPr>
            <w:tcW w:w="3164" w:type="dxa"/>
            <w:hideMark/>
          </w:tcPr>
          <w:p w14:paraId="1D2D46A5" w14:textId="77777777"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Planifikimi, Menaxhimi dhe Administrimi</w:t>
            </w:r>
          </w:p>
        </w:tc>
        <w:tc>
          <w:tcPr>
            <w:tcW w:w="1820" w:type="dxa"/>
            <w:noWrap/>
            <w:hideMark/>
          </w:tcPr>
          <w:p w14:paraId="6CFBE11C"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526,979,000 </w:t>
            </w:r>
          </w:p>
        </w:tc>
        <w:tc>
          <w:tcPr>
            <w:tcW w:w="1236" w:type="dxa"/>
            <w:noWrap/>
            <w:hideMark/>
          </w:tcPr>
          <w:p w14:paraId="15F7DFB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558,872 </w:t>
            </w:r>
          </w:p>
        </w:tc>
        <w:tc>
          <w:tcPr>
            <w:tcW w:w="944" w:type="dxa"/>
            <w:noWrap/>
            <w:hideMark/>
          </w:tcPr>
          <w:p w14:paraId="614E42B9"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850,000 </w:t>
            </w:r>
          </w:p>
        </w:tc>
        <w:tc>
          <w:tcPr>
            <w:tcW w:w="1296" w:type="dxa"/>
            <w:noWrap/>
            <w:hideMark/>
          </w:tcPr>
          <w:p w14:paraId="1262ABD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6E6741E0"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528,387,872 </w:t>
            </w:r>
          </w:p>
        </w:tc>
      </w:tr>
      <w:tr w:rsidR="00485805" w:rsidRPr="009E5464" w14:paraId="23C7D82D" w14:textId="77777777" w:rsidTr="00485805">
        <w:trPr>
          <w:trHeight w:val="465"/>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4CB4202C"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08220</w:t>
            </w:r>
          </w:p>
        </w:tc>
        <w:tc>
          <w:tcPr>
            <w:tcW w:w="3164" w:type="dxa"/>
            <w:hideMark/>
          </w:tcPr>
          <w:p w14:paraId="35430E27" w14:textId="1D995A7C" w:rsidR="00485805" w:rsidRPr="009E5464" w:rsidRDefault="00ED3298"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Trashëgimia</w:t>
            </w:r>
            <w:r w:rsidR="00485805" w:rsidRPr="009E5464">
              <w:rPr>
                <w:rFonts w:ascii="Garamond" w:eastAsia="Times New Roman" w:hAnsi="Garamond" w:cs="Calibri"/>
                <w:b/>
                <w:bCs/>
                <w:color w:val="auto"/>
                <w:szCs w:val="20"/>
                <w:lang w:val="sq-AL"/>
              </w:rPr>
              <w:t xml:space="preserve"> Kulturore dhe </w:t>
            </w:r>
            <w:r w:rsidRPr="009E5464">
              <w:rPr>
                <w:rFonts w:ascii="Garamond" w:eastAsia="Times New Roman" w:hAnsi="Garamond" w:cs="Calibri"/>
                <w:b/>
                <w:bCs/>
                <w:color w:val="auto"/>
                <w:szCs w:val="20"/>
                <w:lang w:val="sq-AL"/>
              </w:rPr>
              <w:t>Muzetë</w:t>
            </w:r>
            <w:r w:rsidR="00485805" w:rsidRPr="009E5464">
              <w:rPr>
                <w:rFonts w:ascii="Garamond" w:eastAsia="Times New Roman" w:hAnsi="Garamond" w:cs="Calibri"/>
                <w:b/>
                <w:bCs/>
                <w:color w:val="auto"/>
                <w:szCs w:val="20"/>
                <w:lang w:val="sq-AL"/>
              </w:rPr>
              <w:t xml:space="preserve"> </w:t>
            </w:r>
          </w:p>
        </w:tc>
        <w:tc>
          <w:tcPr>
            <w:tcW w:w="1820" w:type="dxa"/>
            <w:noWrap/>
            <w:hideMark/>
          </w:tcPr>
          <w:p w14:paraId="6882C3A9"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1,139,378,000 </w:t>
            </w:r>
          </w:p>
        </w:tc>
        <w:tc>
          <w:tcPr>
            <w:tcW w:w="1236" w:type="dxa"/>
            <w:noWrap/>
            <w:hideMark/>
          </w:tcPr>
          <w:p w14:paraId="7B990DE5"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39B712C9"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1,503,000 </w:t>
            </w:r>
          </w:p>
        </w:tc>
        <w:tc>
          <w:tcPr>
            <w:tcW w:w="1296" w:type="dxa"/>
            <w:noWrap/>
            <w:hideMark/>
          </w:tcPr>
          <w:p w14:paraId="3F5887F4"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42647ACD"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1,140,881,000 </w:t>
            </w:r>
          </w:p>
        </w:tc>
      </w:tr>
      <w:tr w:rsidR="00485805" w:rsidRPr="009E5464" w14:paraId="3C6E4F5C" w14:textId="77777777" w:rsidTr="00485805">
        <w:trPr>
          <w:trHeight w:val="300"/>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44BCF7AF"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08230</w:t>
            </w:r>
          </w:p>
        </w:tc>
        <w:tc>
          <w:tcPr>
            <w:tcW w:w="3164" w:type="dxa"/>
            <w:hideMark/>
          </w:tcPr>
          <w:p w14:paraId="2076DD67" w14:textId="77777777"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xml:space="preserve">Arti dhe Kultura </w:t>
            </w:r>
          </w:p>
        </w:tc>
        <w:tc>
          <w:tcPr>
            <w:tcW w:w="1820" w:type="dxa"/>
            <w:noWrap/>
            <w:hideMark/>
          </w:tcPr>
          <w:p w14:paraId="0B187051"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3,009,063,000 </w:t>
            </w:r>
          </w:p>
        </w:tc>
        <w:tc>
          <w:tcPr>
            <w:tcW w:w="1236" w:type="dxa"/>
            <w:noWrap/>
            <w:hideMark/>
          </w:tcPr>
          <w:p w14:paraId="43999A3C"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76BEBC39"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1,504,000 </w:t>
            </w:r>
          </w:p>
        </w:tc>
        <w:tc>
          <w:tcPr>
            <w:tcW w:w="1296" w:type="dxa"/>
            <w:noWrap/>
            <w:hideMark/>
          </w:tcPr>
          <w:p w14:paraId="0E47BB0A"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70DF2A7F"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3,010,567,000 </w:t>
            </w:r>
          </w:p>
        </w:tc>
      </w:tr>
      <w:tr w:rsidR="00485805" w:rsidRPr="009E5464" w14:paraId="669BF153" w14:textId="77777777" w:rsidTr="00485805">
        <w:trPr>
          <w:trHeight w:val="465"/>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6EE754C3"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01150</w:t>
            </w:r>
          </w:p>
        </w:tc>
        <w:tc>
          <w:tcPr>
            <w:tcW w:w="3164" w:type="dxa"/>
            <w:hideMark/>
          </w:tcPr>
          <w:p w14:paraId="3BAB9C99" w14:textId="77777777"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Mbështetje për Inovacion dhe Teknologji</w:t>
            </w:r>
          </w:p>
        </w:tc>
        <w:tc>
          <w:tcPr>
            <w:tcW w:w="1820" w:type="dxa"/>
            <w:noWrap/>
            <w:hideMark/>
          </w:tcPr>
          <w:p w14:paraId="41A378D1"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349,388,000 </w:t>
            </w:r>
          </w:p>
        </w:tc>
        <w:tc>
          <w:tcPr>
            <w:tcW w:w="1236" w:type="dxa"/>
            <w:noWrap/>
            <w:hideMark/>
          </w:tcPr>
          <w:p w14:paraId="375EBE9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48C2B0CC"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100,000 </w:t>
            </w:r>
          </w:p>
        </w:tc>
        <w:tc>
          <w:tcPr>
            <w:tcW w:w="1296" w:type="dxa"/>
            <w:noWrap/>
            <w:hideMark/>
          </w:tcPr>
          <w:p w14:paraId="70056B4E"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xml:space="preserve">  1,000,000,000 </w:t>
            </w:r>
          </w:p>
        </w:tc>
        <w:tc>
          <w:tcPr>
            <w:tcW w:w="1520" w:type="dxa"/>
            <w:noWrap/>
            <w:hideMark/>
          </w:tcPr>
          <w:p w14:paraId="1AF29071"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1,349,488,000 </w:t>
            </w:r>
          </w:p>
        </w:tc>
      </w:tr>
      <w:tr w:rsidR="00485805" w:rsidRPr="009E5464" w14:paraId="0B708A38" w14:textId="77777777" w:rsidTr="00485805">
        <w:trPr>
          <w:trHeight w:val="465"/>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0785F8CA"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04130</w:t>
            </w:r>
          </w:p>
        </w:tc>
        <w:tc>
          <w:tcPr>
            <w:tcW w:w="3164" w:type="dxa"/>
            <w:hideMark/>
          </w:tcPr>
          <w:p w14:paraId="39A6059F" w14:textId="346A040D" w:rsidR="00485805" w:rsidRPr="009E5464" w:rsidRDefault="00ED3298"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Mbështetje</w:t>
            </w:r>
            <w:r w:rsidR="00485805" w:rsidRPr="009E5464">
              <w:rPr>
                <w:rFonts w:ascii="Garamond" w:eastAsia="Times New Roman" w:hAnsi="Garamond" w:cs="Calibri"/>
                <w:b/>
                <w:bCs/>
                <w:color w:val="auto"/>
                <w:szCs w:val="20"/>
                <w:lang w:val="sq-AL"/>
              </w:rPr>
              <w:t xml:space="preserve"> </w:t>
            </w:r>
            <w:r w:rsidRPr="009E5464">
              <w:rPr>
                <w:rFonts w:ascii="Garamond" w:eastAsia="Times New Roman" w:hAnsi="Garamond" w:cs="Calibri"/>
                <w:b/>
                <w:bCs/>
                <w:color w:val="auto"/>
                <w:szCs w:val="20"/>
                <w:lang w:val="sq-AL"/>
              </w:rPr>
              <w:t>për</w:t>
            </w:r>
            <w:r w:rsidR="00485805" w:rsidRPr="009E5464">
              <w:rPr>
                <w:rFonts w:ascii="Garamond" w:eastAsia="Times New Roman" w:hAnsi="Garamond" w:cs="Calibri"/>
                <w:b/>
                <w:bCs/>
                <w:color w:val="auto"/>
                <w:szCs w:val="20"/>
                <w:lang w:val="sq-AL"/>
              </w:rPr>
              <w:t xml:space="preserve"> Zhvillim Ekonomik</w:t>
            </w:r>
          </w:p>
        </w:tc>
        <w:tc>
          <w:tcPr>
            <w:tcW w:w="1820" w:type="dxa"/>
            <w:noWrap/>
            <w:hideMark/>
          </w:tcPr>
          <w:p w14:paraId="31326CFE"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676,309,000 </w:t>
            </w:r>
          </w:p>
        </w:tc>
        <w:tc>
          <w:tcPr>
            <w:tcW w:w="1236" w:type="dxa"/>
            <w:noWrap/>
            <w:hideMark/>
          </w:tcPr>
          <w:p w14:paraId="768C2A01"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7A34717B"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373,000 </w:t>
            </w:r>
          </w:p>
        </w:tc>
        <w:tc>
          <w:tcPr>
            <w:tcW w:w="1296" w:type="dxa"/>
            <w:noWrap/>
            <w:hideMark/>
          </w:tcPr>
          <w:p w14:paraId="48F2651C"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161DAC8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676,682,000 </w:t>
            </w:r>
          </w:p>
        </w:tc>
      </w:tr>
      <w:tr w:rsidR="00485805" w:rsidRPr="009E5464" w14:paraId="5E5AAE8C" w14:textId="77777777" w:rsidTr="00485805">
        <w:trPr>
          <w:trHeight w:val="690"/>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77732B48"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04160</w:t>
            </w:r>
          </w:p>
        </w:tc>
        <w:tc>
          <w:tcPr>
            <w:tcW w:w="3164" w:type="dxa"/>
            <w:hideMark/>
          </w:tcPr>
          <w:p w14:paraId="1850580E" w14:textId="094DB126" w:rsidR="00485805" w:rsidRPr="009E5464" w:rsidRDefault="00ED3298"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Mbështetje</w:t>
            </w:r>
            <w:r w:rsidR="00485805" w:rsidRPr="009E5464">
              <w:rPr>
                <w:rFonts w:ascii="Garamond" w:eastAsia="Times New Roman" w:hAnsi="Garamond" w:cs="Calibri"/>
                <w:b/>
                <w:bCs/>
                <w:color w:val="auto"/>
                <w:szCs w:val="20"/>
                <w:lang w:val="sq-AL"/>
              </w:rPr>
              <w:t xml:space="preserve"> </w:t>
            </w:r>
            <w:r w:rsidRPr="009E5464">
              <w:rPr>
                <w:rFonts w:ascii="Garamond" w:eastAsia="Times New Roman" w:hAnsi="Garamond" w:cs="Calibri"/>
                <w:b/>
                <w:bCs/>
                <w:color w:val="auto"/>
                <w:szCs w:val="20"/>
                <w:lang w:val="sq-AL"/>
              </w:rPr>
              <w:t>për</w:t>
            </w:r>
            <w:r w:rsidR="00485805" w:rsidRPr="009E5464">
              <w:rPr>
                <w:rFonts w:ascii="Garamond" w:eastAsia="Times New Roman" w:hAnsi="Garamond" w:cs="Calibri"/>
                <w:b/>
                <w:bCs/>
                <w:color w:val="auto"/>
                <w:szCs w:val="20"/>
                <w:lang w:val="sq-AL"/>
              </w:rPr>
              <w:t xml:space="preserve"> </w:t>
            </w:r>
            <w:r w:rsidRPr="009E5464">
              <w:rPr>
                <w:rFonts w:ascii="Garamond" w:eastAsia="Times New Roman" w:hAnsi="Garamond" w:cs="Calibri"/>
                <w:b/>
                <w:bCs/>
                <w:color w:val="auto"/>
                <w:szCs w:val="20"/>
                <w:lang w:val="sq-AL"/>
              </w:rPr>
              <w:t>Mbikëqyrje</w:t>
            </w:r>
            <w:r w:rsidR="00485805" w:rsidRPr="009E5464">
              <w:rPr>
                <w:rFonts w:ascii="Garamond" w:eastAsia="Times New Roman" w:hAnsi="Garamond" w:cs="Calibri"/>
                <w:b/>
                <w:bCs/>
                <w:color w:val="auto"/>
                <w:szCs w:val="20"/>
                <w:lang w:val="sq-AL"/>
              </w:rPr>
              <w:t xml:space="preserve"> e Tregut, Infrast. e </w:t>
            </w:r>
            <w:r w:rsidRPr="009E5464">
              <w:rPr>
                <w:rFonts w:ascii="Garamond" w:eastAsia="Times New Roman" w:hAnsi="Garamond" w:cs="Calibri"/>
                <w:b/>
                <w:bCs/>
                <w:color w:val="auto"/>
                <w:szCs w:val="20"/>
                <w:lang w:val="sq-AL"/>
              </w:rPr>
              <w:t>Cilësi</w:t>
            </w:r>
            <w:r w:rsidR="00485805" w:rsidRPr="009E5464">
              <w:rPr>
                <w:rFonts w:ascii="Garamond" w:eastAsia="Times New Roman" w:hAnsi="Garamond" w:cs="Calibri"/>
                <w:b/>
                <w:bCs/>
                <w:color w:val="auto"/>
                <w:szCs w:val="20"/>
                <w:lang w:val="sq-AL"/>
              </w:rPr>
              <w:t xml:space="preserve"> dhe Pron. Industr.</w:t>
            </w:r>
          </w:p>
        </w:tc>
        <w:tc>
          <w:tcPr>
            <w:tcW w:w="1820" w:type="dxa"/>
            <w:noWrap/>
            <w:hideMark/>
          </w:tcPr>
          <w:p w14:paraId="5D4EBDF7"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389,922,000 </w:t>
            </w:r>
          </w:p>
        </w:tc>
        <w:tc>
          <w:tcPr>
            <w:tcW w:w="1236" w:type="dxa"/>
            <w:noWrap/>
            <w:hideMark/>
          </w:tcPr>
          <w:p w14:paraId="30DAA55E"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4F06CB8F"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900,000 </w:t>
            </w:r>
          </w:p>
        </w:tc>
        <w:tc>
          <w:tcPr>
            <w:tcW w:w="1296" w:type="dxa"/>
            <w:noWrap/>
            <w:hideMark/>
          </w:tcPr>
          <w:p w14:paraId="52BC0092"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116EAFCB"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390,822,000 </w:t>
            </w:r>
          </w:p>
        </w:tc>
      </w:tr>
      <w:tr w:rsidR="00485805" w:rsidRPr="009E5464" w14:paraId="05169696" w14:textId="77777777" w:rsidTr="00485805">
        <w:trPr>
          <w:trHeight w:val="300"/>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57E72CB7"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10220</w:t>
            </w:r>
          </w:p>
        </w:tc>
        <w:tc>
          <w:tcPr>
            <w:tcW w:w="3164" w:type="dxa"/>
            <w:hideMark/>
          </w:tcPr>
          <w:p w14:paraId="5AAB4BFC" w14:textId="65BEB6D3"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xml:space="preserve">Sigurimi </w:t>
            </w:r>
            <w:r w:rsidR="00ED3298" w:rsidRPr="009E5464">
              <w:rPr>
                <w:rFonts w:ascii="Garamond" w:eastAsia="Times New Roman" w:hAnsi="Garamond" w:cs="Calibri"/>
                <w:b/>
                <w:bCs/>
                <w:color w:val="auto"/>
                <w:szCs w:val="20"/>
                <w:lang w:val="sq-AL"/>
              </w:rPr>
              <w:t>Shoqëror</w:t>
            </w:r>
          </w:p>
        </w:tc>
        <w:tc>
          <w:tcPr>
            <w:tcW w:w="1820" w:type="dxa"/>
            <w:noWrap/>
            <w:hideMark/>
          </w:tcPr>
          <w:p w14:paraId="788EE4C6"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40,800,090,000 </w:t>
            </w:r>
          </w:p>
        </w:tc>
        <w:tc>
          <w:tcPr>
            <w:tcW w:w="1236" w:type="dxa"/>
            <w:noWrap/>
            <w:hideMark/>
          </w:tcPr>
          <w:p w14:paraId="1CEB852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12600183"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1296" w:type="dxa"/>
            <w:noWrap/>
            <w:hideMark/>
          </w:tcPr>
          <w:p w14:paraId="0826B7FD"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506D1DA1"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40,800,090,000 </w:t>
            </w:r>
          </w:p>
        </w:tc>
      </w:tr>
      <w:tr w:rsidR="00485805" w:rsidRPr="009E5464" w14:paraId="57BF582F" w14:textId="77777777" w:rsidTr="00485805">
        <w:trPr>
          <w:trHeight w:val="300"/>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4E9BBDF3"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10550</w:t>
            </w:r>
          </w:p>
        </w:tc>
        <w:tc>
          <w:tcPr>
            <w:tcW w:w="3164" w:type="dxa"/>
            <w:hideMark/>
          </w:tcPr>
          <w:p w14:paraId="47D2FBBA" w14:textId="103A4E88"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xml:space="preserve">Tregu i </w:t>
            </w:r>
            <w:r w:rsidR="00ED3298" w:rsidRPr="009E5464">
              <w:rPr>
                <w:rFonts w:ascii="Garamond" w:eastAsia="Times New Roman" w:hAnsi="Garamond" w:cs="Calibri"/>
                <w:b/>
                <w:bCs/>
                <w:color w:val="auto"/>
                <w:szCs w:val="20"/>
                <w:lang w:val="sq-AL"/>
              </w:rPr>
              <w:t>Punës</w:t>
            </w:r>
          </w:p>
        </w:tc>
        <w:tc>
          <w:tcPr>
            <w:tcW w:w="1820" w:type="dxa"/>
            <w:noWrap/>
            <w:hideMark/>
          </w:tcPr>
          <w:p w14:paraId="040FF05B"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3,026,547,000 </w:t>
            </w:r>
          </w:p>
        </w:tc>
        <w:tc>
          <w:tcPr>
            <w:tcW w:w="1236" w:type="dxa"/>
            <w:noWrap/>
            <w:hideMark/>
          </w:tcPr>
          <w:p w14:paraId="7284881B"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616664B9"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1,000,000 </w:t>
            </w:r>
          </w:p>
        </w:tc>
        <w:tc>
          <w:tcPr>
            <w:tcW w:w="1296" w:type="dxa"/>
            <w:noWrap/>
            <w:hideMark/>
          </w:tcPr>
          <w:p w14:paraId="3033033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300F586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3,027,547,000 </w:t>
            </w:r>
          </w:p>
        </w:tc>
      </w:tr>
      <w:tr w:rsidR="00485805" w:rsidRPr="009E5464" w14:paraId="495F2D11" w14:textId="77777777" w:rsidTr="00485805">
        <w:trPr>
          <w:trHeight w:val="300"/>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62A6EB13"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04170</w:t>
            </w:r>
          </w:p>
        </w:tc>
        <w:tc>
          <w:tcPr>
            <w:tcW w:w="3164" w:type="dxa"/>
            <w:hideMark/>
          </w:tcPr>
          <w:p w14:paraId="3895163D" w14:textId="77777777"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Inspektimi ne Pune</w:t>
            </w:r>
          </w:p>
        </w:tc>
        <w:tc>
          <w:tcPr>
            <w:tcW w:w="1820" w:type="dxa"/>
            <w:noWrap/>
            <w:hideMark/>
          </w:tcPr>
          <w:p w14:paraId="4A82EFEF"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282,984,000 </w:t>
            </w:r>
          </w:p>
        </w:tc>
        <w:tc>
          <w:tcPr>
            <w:tcW w:w="1236" w:type="dxa"/>
            <w:noWrap/>
            <w:hideMark/>
          </w:tcPr>
          <w:p w14:paraId="1C3B927F"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346FD07A"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400,000 </w:t>
            </w:r>
          </w:p>
        </w:tc>
        <w:tc>
          <w:tcPr>
            <w:tcW w:w="1296" w:type="dxa"/>
            <w:noWrap/>
            <w:hideMark/>
          </w:tcPr>
          <w:p w14:paraId="409DB6F4"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7D809849"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283,384,000 </w:t>
            </w:r>
          </w:p>
        </w:tc>
      </w:tr>
      <w:tr w:rsidR="00485805" w:rsidRPr="009E5464" w14:paraId="3CAC35F8" w14:textId="77777777" w:rsidTr="00485805">
        <w:trPr>
          <w:trHeight w:val="300"/>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6350CB73"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09240</w:t>
            </w:r>
          </w:p>
        </w:tc>
        <w:tc>
          <w:tcPr>
            <w:tcW w:w="3164" w:type="dxa"/>
            <w:hideMark/>
          </w:tcPr>
          <w:p w14:paraId="2D99F8A9" w14:textId="5A7132CF"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xml:space="preserve">Arsimi i  </w:t>
            </w:r>
            <w:r w:rsidR="00ED3298" w:rsidRPr="009E5464">
              <w:rPr>
                <w:rFonts w:ascii="Garamond" w:eastAsia="Times New Roman" w:hAnsi="Garamond" w:cs="Calibri"/>
                <w:b/>
                <w:bCs/>
                <w:color w:val="auto"/>
                <w:szCs w:val="20"/>
                <w:lang w:val="sq-AL"/>
              </w:rPr>
              <w:t>Mesëm</w:t>
            </w:r>
            <w:r w:rsidRPr="009E5464">
              <w:rPr>
                <w:rFonts w:ascii="Garamond" w:eastAsia="Times New Roman" w:hAnsi="Garamond" w:cs="Calibri"/>
                <w:b/>
                <w:bCs/>
                <w:color w:val="auto"/>
                <w:szCs w:val="20"/>
                <w:lang w:val="sq-AL"/>
              </w:rPr>
              <w:t xml:space="preserve"> (profesional)</w:t>
            </w:r>
          </w:p>
        </w:tc>
        <w:tc>
          <w:tcPr>
            <w:tcW w:w="1820" w:type="dxa"/>
            <w:noWrap/>
            <w:hideMark/>
          </w:tcPr>
          <w:p w14:paraId="06E524DE"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4,510,469,000 </w:t>
            </w:r>
          </w:p>
        </w:tc>
        <w:tc>
          <w:tcPr>
            <w:tcW w:w="1236" w:type="dxa"/>
            <w:noWrap/>
            <w:hideMark/>
          </w:tcPr>
          <w:p w14:paraId="1FC41857"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40E6843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3,470,000 </w:t>
            </w:r>
          </w:p>
        </w:tc>
        <w:tc>
          <w:tcPr>
            <w:tcW w:w="1296" w:type="dxa"/>
            <w:noWrap/>
            <w:hideMark/>
          </w:tcPr>
          <w:p w14:paraId="666B1E2D"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36718947"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4,513,939,000 </w:t>
            </w:r>
          </w:p>
        </w:tc>
      </w:tr>
      <w:tr w:rsidR="00485805" w:rsidRPr="009E5464" w14:paraId="1676B2C6" w14:textId="77777777" w:rsidTr="00485805">
        <w:trPr>
          <w:trHeight w:val="300"/>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359F4861" w14:textId="77777777" w:rsidR="00485805" w:rsidRPr="009E5464" w:rsidRDefault="00485805" w:rsidP="00485805">
            <w:pPr>
              <w:spacing w:before="0" w:line="240" w:lineRule="auto"/>
              <w:jc w:val="center"/>
              <w:rPr>
                <w:rFonts w:ascii="Garamond" w:eastAsia="Times New Roman" w:hAnsi="Garamond" w:cs="Calibri"/>
                <w:color w:val="auto"/>
                <w:szCs w:val="20"/>
                <w:lang w:val="sq-AL"/>
              </w:rPr>
            </w:pPr>
            <w:r w:rsidRPr="009E5464">
              <w:rPr>
                <w:rFonts w:ascii="Garamond" w:eastAsia="Times New Roman" w:hAnsi="Garamond" w:cs="Calibri"/>
                <w:color w:val="auto"/>
                <w:szCs w:val="20"/>
                <w:lang w:val="sq-AL"/>
              </w:rPr>
              <w:t>06190</w:t>
            </w:r>
          </w:p>
        </w:tc>
        <w:tc>
          <w:tcPr>
            <w:tcW w:w="3164" w:type="dxa"/>
            <w:hideMark/>
          </w:tcPr>
          <w:p w14:paraId="3AA8908C" w14:textId="77777777"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Strehimi</w:t>
            </w:r>
          </w:p>
        </w:tc>
        <w:tc>
          <w:tcPr>
            <w:tcW w:w="1820" w:type="dxa"/>
            <w:noWrap/>
            <w:hideMark/>
          </w:tcPr>
          <w:p w14:paraId="6FBE267E"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1,295,000,000 </w:t>
            </w:r>
          </w:p>
        </w:tc>
        <w:tc>
          <w:tcPr>
            <w:tcW w:w="1236" w:type="dxa"/>
            <w:noWrap/>
            <w:hideMark/>
          </w:tcPr>
          <w:p w14:paraId="6CD7B59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944" w:type="dxa"/>
            <w:noWrap/>
            <w:hideMark/>
          </w:tcPr>
          <w:p w14:paraId="2A5E71F2"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w:t>
            </w:r>
          </w:p>
        </w:tc>
        <w:tc>
          <w:tcPr>
            <w:tcW w:w="1296" w:type="dxa"/>
            <w:noWrap/>
            <w:hideMark/>
          </w:tcPr>
          <w:p w14:paraId="04460FC8"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1520" w:type="dxa"/>
            <w:noWrap/>
            <w:hideMark/>
          </w:tcPr>
          <w:p w14:paraId="0ED82E59"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Cs w:val="20"/>
                <w:lang w:val="sq-AL"/>
              </w:rPr>
            </w:pPr>
            <w:r w:rsidRPr="009E5464">
              <w:rPr>
                <w:rFonts w:ascii="Garamond" w:eastAsia="Times New Roman" w:hAnsi="Garamond" w:cs="Calibri"/>
                <w:color w:val="000000"/>
                <w:szCs w:val="20"/>
                <w:lang w:val="sq-AL"/>
              </w:rPr>
              <w:t xml:space="preserve">            1,295,000,000 </w:t>
            </w:r>
          </w:p>
        </w:tc>
      </w:tr>
      <w:tr w:rsidR="00485805" w:rsidRPr="009E5464" w14:paraId="7162DCC8" w14:textId="77777777" w:rsidTr="00485805">
        <w:trPr>
          <w:trHeight w:val="300"/>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62B5105F" w14:textId="77777777" w:rsidR="00485805" w:rsidRPr="009E5464" w:rsidRDefault="00485805" w:rsidP="00485805">
            <w:pPr>
              <w:spacing w:before="0" w:line="240" w:lineRule="auto"/>
              <w:jc w:val="center"/>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 </w:t>
            </w:r>
          </w:p>
        </w:tc>
        <w:tc>
          <w:tcPr>
            <w:tcW w:w="3164" w:type="dxa"/>
            <w:hideMark/>
          </w:tcPr>
          <w:p w14:paraId="5742006D" w14:textId="77777777" w:rsidR="00485805" w:rsidRPr="009E5464" w:rsidRDefault="00485805" w:rsidP="00485805">
            <w:pPr>
              <w:spacing w:before="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auto"/>
                <w:szCs w:val="20"/>
                <w:lang w:val="sq-AL"/>
              </w:rPr>
            </w:pPr>
            <w:r w:rsidRPr="009E5464">
              <w:rPr>
                <w:rFonts w:ascii="Garamond" w:eastAsia="Times New Roman" w:hAnsi="Garamond" w:cs="Calibri"/>
                <w:b/>
                <w:bCs/>
                <w:color w:val="auto"/>
                <w:szCs w:val="20"/>
                <w:lang w:val="sq-AL"/>
              </w:rPr>
              <w:t>Total</w:t>
            </w:r>
          </w:p>
        </w:tc>
        <w:tc>
          <w:tcPr>
            <w:tcW w:w="1820" w:type="dxa"/>
            <w:hideMark/>
          </w:tcPr>
          <w:p w14:paraId="1A172F5D"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 xml:space="preserve">             56,006,129,000 </w:t>
            </w:r>
          </w:p>
        </w:tc>
        <w:tc>
          <w:tcPr>
            <w:tcW w:w="1236" w:type="dxa"/>
            <w:hideMark/>
          </w:tcPr>
          <w:p w14:paraId="0680CD7E"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 xml:space="preserve">         558,872 </w:t>
            </w:r>
          </w:p>
        </w:tc>
        <w:tc>
          <w:tcPr>
            <w:tcW w:w="944" w:type="dxa"/>
            <w:hideMark/>
          </w:tcPr>
          <w:p w14:paraId="165811EC"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 xml:space="preserve">   10,100,000 </w:t>
            </w:r>
          </w:p>
        </w:tc>
        <w:tc>
          <w:tcPr>
            <w:tcW w:w="1296" w:type="dxa"/>
            <w:noWrap/>
            <w:hideMark/>
          </w:tcPr>
          <w:p w14:paraId="4BB45896"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 xml:space="preserve">       47,290,296 </w:t>
            </w:r>
          </w:p>
        </w:tc>
        <w:tc>
          <w:tcPr>
            <w:tcW w:w="1520" w:type="dxa"/>
            <w:hideMark/>
          </w:tcPr>
          <w:p w14:paraId="60B741C4" w14:textId="77777777" w:rsidR="00485805" w:rsidRPr="009E5464" w:rsidRDefault="00485805" w:rsidP="00ED329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szCs w:val="20"/>
                <w:lang w:val="sq-AL"/>
              </w:rPr>
            </w:pPr>
            <w:r w:rsidRPr="009E5464">
              <w:rPr>
                <w:rFonts w:ascii="Garamond" w:eastAsia="Times New Roman" w:hAnsi="Garamond" w:cs="Calibri"/>
                <w:b/>
                <w:bCs/>
                <w:color w:val="000000"/>
                <w:szCs w:val="20"/>
                <w:lang w:val="sq-AL"/>
              </w:rPr>
              <w:t xml:space="preserve">      57,016,787,872 </w:t>
            </w:r>
          </w:p>
        </w:tc>
      </w:tr>
    </w:tbl>
    <w:p w14:paraId="1C8BE3AB" w14:textId="77777777" w:rsidR="005B7E45" w:rsidRPr="009E5464" w:rsidRDefault="005B7E45" w:rsidP="005B7E45">
      <w:pPr>
        <w:spacing w:line="240" w:lineRule="auto"/>
        <w:jc w:val="both"/>
        <w:rPr>
          <w:rFonts w:ascii="Times New Roman" w:hAnsi="Times New Roman"/>
          <w:b/>
          <w:bCs/>
          <w:i/>
          <w:sz w:val="16"/>
          <w:lang w:val="sq-AL"/>
        </w:rPr>
      </w:pPr>
    </w:p>
    <w:p w14:paraId="3DA9D743" w14:textId="622015FA" w:rsidR="005B7E45" w:rsidRPr="009E5464" w:rsidRDefault="005B7E45" w:rsidP="005B7E45">
      <w:pPr>
        <w:spacing w:line="240" w:lineRule="auto"/>
        <w:jc w:val="both"/>
        <w:rPr>
          <w:rFonts w:ascii="Times New Roman" w:hAnsi="Times New Roman"/>
          <w:bCs/>
          <w:i/>
          <w:sz w:val="16"/>
          <w:lang w:val="sq-AL"/>
        </w:rPr>
      </w:pPr>
      <w:r w:rsidRPr="009E5464">
        <w:rPr>
          <w:rFonts w:ascii="Times New Roman" w:hAnsi="Times New Roman"/>
          <w:bCs/>
          <w:i/>
          <w:sz w:val="16"/>
          <w:lang w:val="sq-AL"/>
        </w:rPr>
        <w:t>Burimi ME</w:t>
      </w:r>
      <w:r w:rsidR="00485805" w:rsidRPr="009E5464">
        <w:rPr>
          <w:rFonts w:ascii="Times New Roman" w:hAnsi="Times New Roman"/>
          <w:bCs/>
          <w:i/>
          <w:sz w:val="16"/>
          <w:lang w:val="sq-AL"/>
        </w:rPr>
        <w:t>KI</w:t>
      </w:r>
    </w:p>
    <w:p w14:paraId="63EE81DE" w14:textId="77777777" w:rsidR="005B7E45" w:rsidRDefault="005B7E45" w:rsidP="005B7E45">
      <w:pPr>
        <w:spacing w:line="240" w:lineRule="auto"/>
        <w:jc w:val="both"/>
        <w:rPr>
          <w:rFonts w:ascii="Times New Roman" w:hAnsi="Times New Roman"/>
          <w:bCs/>
          <w:i/>
          <w:sz w:val="16"/>
          <w:lang w:val="sq-AL"/>
        </w:rPr>
      </w:pPr>
    </w:p>
    <w:p w14:paraId="37B3EB66" w14:textId="722E848D" w:rsidR="00B75B7F" w:rsidRPr="009E5464" w:rsidRDefault="00B75B7F" w:rsidP="005B7E45">
      <w:pPr>
        <w:spacing w:line="240" w:lineRule="auto"/>
        <w:jc w:val="both"/>
        <w:rPr>
          <w:rFonts w:ascii="Times New Roman" w:hAnsi="Times New Roman"/>
          <w:bCs/>
          <w:i/>
          <w:sz w:val="16"/>
          <w:lang w:val="sq-AL"/>
        </w:rPr>
        <w:sectPr w:rsidR="00B75B7F" w:rsidRPr="009E5464" w:rsidSect="004631E9">
          <w:pgSz w:w="15840" w:h="12240" w:orient="landscape"/>
          <w:pgMar w:top="1440" w:right="1440" w:bottom="1440" w:left="1440" w:header="720" w:footer="720" w:gutter="0"/>
          <w:pgNumType w:start="11" w:chapStyle="1"/>
          <w:cols w:space="720"/>
          <w:titlePg/>
          <w:docGrid w:linePitch="360"/>
        </w:sectPr>
      </w:pPr>
      <w:r>
        <w:rPr>
          <w:rFonts w:ascii="Times New Roman" w:hAnsi="Times New Roman"/>
          <w:bCs/>
          <w:i/>
          <w:sz w:val="16"/>
          <w:lang w:val="sq-AL"/>
        </w:rPr>
        <w:t>(*) FH</w:t>
      </w:r>
    </w:p>
    <w:p w14:paraId="204471F8" w14:textId="77777777" w:rsidR="005B7E45" w:rsidRPr="009E5464" w:rsidRDefault="005B7E45" w:rsidP="005B7E45">
      <w:pPr>
        <w:pStyle w:val="Heading2"/>
        <w:rPr>
          <w:bCs w:val="0"/>
          <w:i/>
          <w:noProof w:val="0"/>
          <w:lang w:val="sq-AL"/>
        </w:rPr>
      </w:pPr>
      <w:bookmarkStart w:id="17" w:name="_Toc200026922"/>
      <w:r w:rsidRPr="009E5464">
        <w:rPr>
          <w:noProof w:val="0"/>
          <w:lang w:val="sq-AL"/>
        </w:rPr>
        <w:lastRenderedPageBreak/>
        <w:t>ANALIZA FINANCIARE SIPAS PROGRAMEVE</w:t>
      </w:r>
      <w:bookmarkEnd w:id="17"/>
    </w:p>
    <w:p w14:paraId="7CD50BD6" w14:textId="77777777" w:rsidR="005B7E45" w:rsidRPr="009E5464" w:rsidRDefault="005B7E45" w:rsidP="005B7E45">
      <w:pPr>
        <w:spacing w:line="240" w:lineRule="auto"/>
        <w:jc w:val="both"/>
        <w:rPr>
          <w:b/>
          <w:bCs/>
          <w:sz w:val="18"/>
          <w:lang w:val="sq-AL"/>
        </w:rPr>
      </w:pPr>
    </w:p>
    <w:p w14:paraId="1433FB4B" w14:textId="77777777" w:rsidR="005B7E45" w:rsidRPr="009E5464" w:rsidRDefault="005B7E45" w:rsidP="005B7E45">
      <w:pPr>
        <w:spacing w:line="240" w:lineRule="auto"/>
        <w:jc w:val="both"/>
        <w:rPr>
          <w:rFonts w:ascii="Times New Roman" w:hAnsi="Times New Roman"/>
          <w:b/>
          <w:bCs/>
          <w:szCs w:val="32"/>
          <w:lang w:val="sq-AL"/>
        </w:rPr>
      </w:pPr>
      <w:r w:rsidRPr="009E5464">
        <w:rPr>
          <w:rFonts w:ascii="Times New Roman" w:hAnsi="Times New Roman"/>
          <w:bCs/>
          <w:szCs w:val="32"/>
          <w:lang w:val="sq-AL"/>
        </w:rPr>
        <w:t>Të analizuara sipas programeve treguesit buxhetor paraqiten:</w:t>
      </w:r>
    </w:p>
    <w:p w14:paraId="293C2B1D" w14:textId="77777777" w:rsidR="005B7E45" w:rsidRPr="009E5464" w:rsidRDefault="005B7E45" w:rsidP="005B7E45">
      <w:pPr>
        <w:spacing w:line="240" w:lineRule="auto"/>
        <w:jc w:val="both"/>
        <w:rPr>
          <w:rFonts w:ascii="Times New Roman" w:hAnsi="Times New Roman"/>
          <w:b/>
          <w:bCs/>
          <w:szCs w:val="24"/>
          <w:lang w:val="sq-AL"/>
        </w:rPr>
      </w:pPr>
    </w:p>
    <w:p w14:paraId="044EBA3A" w14:textId="3C62ACC1" w:rsidR="005B7E45" w:rsidRPr="009E5464" w:rsidRDefault="005B7E45" w:rsidP="005B7E45">
      <w:pPr>
        <w:pStyle w:val="Heading3"/>
        <w:rPr>
          <w:bCs/>
          <w:sz w:val="24"/>
          <w:szCs w:val="24"/>
          <w:lang w:val="sq-AL"/>
        </w:rPr>
      </w:pPr>
      <w:bookmarkStart w:id="18" w:name="_Toc200026923"/>
      <w:r w:rsidRPr="009E5464">
        <w:rPr>
          <w:bCs/>
          <w:sz w:val="24"/>
          <w:szCs w:val="24"/>
          <w:lang w:val="sq-AL"/>
        </w:rPr>
        <w:t>Programi i Planifikimit Menaxhimit dhe Administrimi (Programi 01110)</w:t>
      </w:r>
      <w:bookmarkEnd w:id="18"/>
    </w:p>
    <w:p w14:paraId="63ED0108"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u w:val="single"/>
          <w:lang w:val="sq-AL"/>
        </w:rPr>
        <w:t xml:space="preserve">Qëllimi dhe Objektivi i këtij programi: </w:t>
      </w:r>
      <w:r w:rsidRPr="009E5464">
        <w:rPr>
          <w:rFonts w:ascii="Times New Roman" w:hAnsi="Times New Roman"/>
          <w:bCs/>
          <w:spacing w:val="-10"/>
          <w:szCs w:val="24"/>
          <w:lang w:val="sq-AL"/>
        </w:rPr>
        <w:t>Përmirësimi i strukturës funksionale për një menaxhim sa më efektiv të burimeve njerëzore, krijimi i një stafi permanent dhe sa më të qëndrueshëm, si dhe aplikimi i proceseve transparente të konkurrimit në përputhje me parimet e barazisë gjinore, motivimi për ngritjen në detyrë sipas rezultateve të punës, rritja e luftës kundër korrupsionit si- një element shumë i rëndësishëm për ecjen përpara në përputhje me standardet e BE-së.</w:t>
      </w:r>
      <w:r w:rsidRPr="009E5464">
        <w:rPr>
          <w:lang w:val="sq-AL"/>
        </w:rPr>
        <w:t xml:space="preserve"> </w:t>
      </w:r>
      <w:r w:rsidRPr="009E5464">
        <w:rPr>
          <w:rFonts w:ascii="Times New Roman" w:hAnsi="Times New Roman"/>
          <w:bCs/>
          <w:spacing w:val="-10"/>
          <w:szCs w:val="24"/>
          <w:lang w:val="sq-AL"/>
        </w:rPr>
        <w:t>Zhvillimi  i politikave në sektorin e ekonomisë, kulturës dhe inovacionit në përputhje me standardet evropiane.</w:t>
      </w:r>
      <w:r w:rsidRPr="009E5464">
        <w:rPr>
          <w:rFonts w:ascii="Times New Roman" w:hAnsi="Times New Roman"/>
          <w:bCs/>
          <w:spacing w:val="-10"/>
          <w:szCs w:val="24"/>
          <w:lang w:val="sq-AL"/>
        </w:rPr>
        <w:tab/>
      </w:r>
      <w:r w:rsidRPr="009E5464">
        <w:rPr>
          <w:rFonts w:ascii="Times New Roman" w:hAnsi="Times New Roman"/>
          <w:bCs/>
          <w:spacing w:val="-10"/>
          <w:szCs w:val="24"/>
          <w:lang w:val="sq-AL"/>
        </w:rPr>
        <w:tab/>
      </w:r>
      <w:r w:rsidRPr="009E5464">
        <w:rPr>
          <w:rFonts w:ascii="Times New Roman" w:hAnsi="Times New Roman"/>
          <w:bCs/>
          <w:spacing w:val="-10"/>
          <w:szCs w:val="24"/>
          <w:lang w:val="sq-AL"/>
        </w:rPr>
        <w:tab/>
        <w:t xml:space="preserve"> </w:t>
      </w:r>
    </w:p>
    <w:p w14:paraId="164D83D3"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Janë realizuar rreth 2.71 miliardë lekë nga rreth 3.14 miliardë lekë të planit të miratuar ose rreth 87% (këtu përfshihet edhe fondi i veçantë i çelur sipas udhëzimit plotësues nr. 1). Kjo norma e realizimit ka qenë e ndikuar ndjeshëm nga zhvillimi i proceseve gjyqësore, të cilat kanë luajtur një rol të rëndësishëm në këtë drejtim. Aparati ka arritur të sigurojë burime financiare për realizimin e këtyre proceseve, duke kontribuar kështu në avancimin e tyre dhe uljen e detyrimeve te prapambetura nder vite. Megjithatë, për një prej vendimeve gjyqësore më të rëndësishme dhe me ndikim, u pranua rekursi nga ana e Gjykatës se Lartë, pasi ishin çelur fondet.</w:t>
      </w:r>
    </w:p>
    <w:p w14:paraId="36C6E90E"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Figura më poshtë paraqet ecurinë plan/fakt për vitin 2024. </w:t>
      </w:r>
    </w:p>
    <w:p w14:paraId="07E788CB" w14:textId="2962D634" w:rsidR="005B7E45" w:rsidRPr="009E5464" w:rsidRDefault="0068435C" w:rsidP="005B7E45">
      <w:pPr>
        <w:spacing w:line="240" w:lineRule="auto"/>
        <w:jc w:val="both"/>
        <w:rPr>
          <w:rFonts w:ascii="Times New Roman" w:hAnsi="Times New Roman"/>
          <w:b/>
          <w:bCs/>
          <w:spacing w:val="-10"/>
          <w:szCs w:val="24"/>
          <w:lang w:val="sq-AL"/>
        </w:rPr>
      </w:pPr>
      <w:r w:rsidRPr="009E5464">
        <w:rPr>
          <w:b/>
          <w:bCs/>
          <w:noProof/>
          <w:sz w:val="18"/>
          <w:lang w:val="sq-AL"/>
        </w:rPr>
        <mc:AlternateContent>
          <mc:Choice Requires="wps">
            <w:drawing>
              <wp:anchor distT="0" distB="0" distL="114300" distR="114300" simplePos="0" relativeHeight="251672576" behindDoc="0" locked="0" layoutInCell="1" allowOverlap="1" wp14:anchorId="69F6D52B" wp14:editId="10CF74DA">
                <wp:simplePos x="0" y="0"/>
                <wp:positionH relativeFrom="margin">
                  <wp:align>right</wp:align>
                </wp:positionH>
                <wp:positionV relativeFrom="paragraph">
                  <wp:posOffset>73134</wp:posOffset>
                </wp:positionV>
                <wp:extent cx="5943600" cy="266535"/>
                <wp:effectExtent l="0" t="0" r="0"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A879" w14:textId="6413B62D" w:rsidR="005B7E45" w:rsidRPr="006E7D8C" w:rsidRDefault="005B7E45" w:rsidP="005B7E45">
                            <w:pPr>
                              <w:pStyle w:val="Caption"/>
                              <w:rPr>
                                <w:sz w:val="24"/>
                                <w:szCs w:val="24"/>
                              </w:rPr>
                            </w:pPr>
                            <w:bookmarkStart w:id="19" w:name="_Toc105417166"/>
                            <w:r w:rsidRPr="006E7D8C">
                              <w:rPr>
                                <w:sz w:val="24"/>
                                <w:szCs w:val="24"/>
                              </w:rPr>
                              <w:t xml:space="preserve">Figura </w:t>
                            </w:r>
                            <w:r w:rsidRPr="006E7D8C">
                              <w:rPr>
                                <w:sz w:val="24"/>
                                <w:szCs w:val="24"/>
                              </w:rPr>
                              <w:fldChar w:fldCharType="begin"/>
                            </w:r>
                            <w:r w:rsidRPr="006E7D8C">
                              <w:rPr>
                                <w:sz w:val="24"/>
                                <w:szCs w:val="24"/>
                              </w:rPr>
                              <w:instrText xml:space="preserve"> SEQ Figura \* ARABIC </w:instrText>
                            </w:r>
                            <w:r w:rsidRPr="006E7D8C">
                              <w:rPr>
                                <w:sz w:val="24"/>
                                <w:szCs w:val="24"/>
                              </w:rPr>
                              <w:fldChar w:fldCharType="separate"/>
                            </w:r>
                            <w:r w:rsidR="00800C1D">
                              <w:rPr>
                                <w:noProof/>
                                <w:sz w:val="24"/>
                                <w:szCs w:val="24"/>
                              </w:rPr>
                              <w:t>4</w:t>
                            </w:r>
                            <w:r w:rsidRPr="006E7D8C">
                              <w:rPr>
                                <w:sz w:val="24"/>
                                <w:szCs w:val="24"/>
                              </w:rPr>
                              <w:fldChar w:fldCharType="end"/>
                            </w:r>
                            <w:r w:rsidRPr="006E7D8C">
                              <w:rPr>
                                <w:sz w:val="24"/>
                                <w:szCs w:val="24"/>
                              </w:rPr>
                              <w:t xml:space="preserve"> Programi i Planifikimit Menaxhimit dhe Administrimi  (Programi 01110)</w:t>
                            </w:r>
                            <w:r w:rsidR="0068435C">
                              <w:rPr>
                                <w:sz w:val="24"/>
                                <w:szCs w:val="24"/>
                              </w:rPr>
                              <w:t xml:space="preserve"> </w:t>
                            </w:r>
                          </w:p>
                          <w:p w14:paraId="7C850C2F" w14:textId="77777777" w:rsidR="005B7E45" w:rsidRPr="00792659" w:rsidRDefault="005B7E45" w:rsidP="005B7E45">
                            <w:pPr>
                              <w:rPr>
                                <w:lang w:val="it-IT"/>
                              </w:rPr>
                            </w:pPr>
                          </w:p>
                          <w:p w14:paraId="17316C4D" w14:textId="5F516C90" w:rsidR="005B7E45" w:rsidRPr="00710292" w:rsidRDefault="005B7E45" w:rsidP="005B7E45">
                            <w:pPr>
                              <w:pStyle w:val="Caption"/>
                              <w:rPr>
                                <w:sz w:val="18"/>
                                <w:szCs w:val="18"/>
                              </w:rPr>
                            </w:pPr>
                            <w:r w:rsidRPr="00710292">
                              <w:rPr>
                                <w:sz w:val="24"/>
                                <w:szCs w:val="24"/>
                              </w:rPr>
                              <w:t>Figura 9 Programi  i Menaxhimi i të Ardhurave Tatimore (Programi 08220)</w:t>
                            </w:r>
                            <w:r w:rsidRPr="00710292">
                              <w:rPr>
                                <w:sz w:val="18"/>
                                <w:szCs w:val="18"/>
                              </w:rPr>
                              <w:t xml:space="preserve">Figura </w:t>
                            </w:r>
                            <w:r w:rsidRPr="00710292">
                              <w:rPr>
                                <w:sz w:val="18"/>
                                <w:szCs w:val="18"/>
                              </w:rPr>
                              <w:fldChar w:fldCharType="begin"/>
                            </w:r>
                            <w:r w:rsidRPr="00710292">
                              <w:rPr>
                                <w:sz w:val="18"/>
                                <w:szCs w:val="18"/>
                              </w:rPr>
                              <w:instrText xml:space="preserve"> SEQ Figura \* ARABIC </w:instrText>
                            </w:r>
                            <w:r w:rsidRPr="00710292">
                              <w:rPr>
                                <w:sz w:val="18"/>
                                <w:szCs w:val="18"/>
                              </w:rPr>
                              <w:fldChar w:fldCharType="separate"/>
                            </w:r>
                            <w:r w:rsidR="00800C1D">
                              <w:rPr>
                                <w:noProof/>
                                <w:sz w:val="18"/>
                                <w:szCs w:val="18"/>
                              </w:rPr>
                              <w:t>5</w:t>
                            </w:r>
                            <w:r w:rsidRPr="00710292">
                              <w:rPr>
                                <w:sz w:val="18"/>
                                <w:szCs w:val="18"/>
                              </w:rPr>
                              <w:fldChar w:fldCharType="end"/>
                            </w:r>
                            <w:r w:rsidRPr="00710292">
                              <w:rPr>
                                <w:sz w:val="18"/>
                                <w:szCs w:val="18"/>
                              </w:rPr>
                              <w:t xml:space="preserve"> Programi i Planifikimit Menaxhimit dhe Administrimi  (Programi 01110)</w:t>
                            </w:r>
                            <w:bookmarkEnd w:id="1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6D52B" id="Text Box 29" o:spid="_x0000_s1028" type="#_x0000_t202" style="position:absolute;left:0;text-align:left;margin-left:416.8pt;margin-top:5.75pt;width:468pt;height:21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gt7gEAAME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" stroked="f">
                <v:textbox inset="0,0,0,0">
                  <w:txbxContent>
                    <w:p w14:paraId="538DA879" w14:textId="6413B62D" w:rsidR="005B7E45" w:rsidRPr="006E7D8C" w:rsidRDefault="005B7E45" w:rsidP="005B7E45">
                      <w:pPr>
                        <w:pStyle w:val="Caption"/>
                        <w:rPr>
                          <w:sz w:val="24"/>
                          <w:szCs w:val="24"/>
                        </w:rPr>
                      </w:pPr>
                      <w:bookmarkStart w:id="20" w:name="_Toc105417166"/>
                      <w:r w:rsidRPr="006E7D8C">
                        <w:rPr>
                          <w:sz w:val="24"/>
                          <w:szCs w:val="24"/>
                        </w:rPr>
                        <w:t xml:space="preserve">Figura </w:t>
                      </w:r>
                      <w:r w:rsidRPr="006E7D8C">
                        <w:rPr>
                          <w:sz w:val="24"/>
                          <w:szCs w:val="24"/>
                        </w:rPr>
                        <w:fldChar w:fldCharType="begin"/>
                      </w:r>
                      <w:r w:rsidRPr="006E7D8C">
                        <w:rPr>
                          <w:sz w:val="24"/>
                          <w:szCs w:val="24"/>
                        </w:rPr>
                        <w:instrText xml:space="preserve"> SEQ Figura \* ARABIC </w:instrText>
                      </w:r>
                      <w:r w:rsidRPr="006E7D8C">
                        <w:rPr>
                          <w:sz w:val="24"/>
                          <w:szCs w:val="24"/>
                        </w:rPr>
                        <w:fldChar w:fldCharType="separate"/>
                      </w:r>
                      <w:r w:rsidR="00800C1D">
                        <w:rPr>
                          <w:noProof/>
                          <w:sz w:val="24"/>
                          <w:szCs w:val="24"/>
                        </w:rPr>
                        <w:t>4</w:t>
                      </w:r>
                      <w:r w:rsidRPr="006E7D8C">
                        <w:rPr>
                          <w:sz w:val="24"/>
                          <w:szCs w:val="24"/>
                        </w:rPr>
                        <w:fldChar w:fldCharType="end"/>
                      </w:r>
                      <w:r w:rsidRPr="006E7D8C">
                        <w:rPr>
                          <w:sz w:val="24"/>
                          <w:szCs w:val="24"/>
                        </w:rPr>
                        <w:t xml:space="preserve"> Programi i Planifikimit Menaxhimit dhe Administrimi  (Programi 01110)</w:t>
                      </w:r>
                      <w:r w:rsidR="0068435C">
                        <w:rPr>
                          <w:sz w:val="24"/>
                          <w:szCs w:val="24"/>
                        </w:rPr>
                        <w:t xml:space="preserve"> </w:t>
                      </w:r>
                    </w:p>
                    <w:p w14:paraId="7C850C2F" w14:textId="77777777" w:rsidR="005B7E45" w:rsidRPr="00792659" w:rsidRDefault="005B7E45" w:rsidP="005B7E45">
                      <w:pPr>
                        <w:rPr>
                          <w:lang w:val="it-IT"/>
                        </w:rPr>
                      </w:pPr>
                    </w:p>
                    <w:p w14:paraId="17316C4D" w14:textId="5F516C90" w:rsidR="005B7E45" w:rsidRPr="00710292" w:rsidRDefault="005B7E45" w:rsidP="005B7E45">
                      <w:pPr>
                        <w:pStyle w:val="Caption"/>
                        <w:rPr>
                          <w:sz w:val="18"/>
                          <w:szCs w:val="18"/>
                        </w:rPr>
                      </w:pPr>
                      <w:r w:rsidRPr="00710292">
                        <w:rPr>
                          <w:sz w:val="24"/>
                          <w:szCs w:val="24"/>
                        </w:rPr>
                        <w:t>Figura 9 Programi  i Menaxhimi i të Ardhurave Tatimore (Programi 08220)</w:t>
                      </w:r>
                      <w:r w:rsidRPr="00710292">
                        <w:rPr>
                          <w:sz w:val="18"/>
                          <w:szCs w:val="18"/>
                        </w:rPr>
                        <w:t xml:space="preserve">Figura </w:t>
                      </w:r>
                      <w:r w:rsidRPr="00710292">
                        <w:rPr>
                          <w:sz w:val="18"/>
                          <w:szCs w:val="18"/>
                        </w:rPr>
                        <w:fldChar w:fldCharType="begin"/>
                      </w:r>
                      <w:r w:rsidRPr="00710292">
                        <w:rPr>
                          <w:sz w:val="18"/>
                          <w:szCs w:val="18"/>
                        </w:rPr>
                        <w:instrText xml:space="preserve"> SEQ Figura \* ARABIC </w:instrText>
                      </w:r>
                      <w:r w:rsidRPr="00710292">
                        <w:rPr>
                          <w:sz w:val="18"/>
                          <w:szCs w:val="18"/>
                        </w:rPr>
                        <w:fldChar w:fldCharType="separate"/>
                      </w:r>
                      <w:r w:rsidR="00800C1D">
                        <w:rPr>
                          <w:noProof/>
                          <w:sz w:val="18"/>
                          <w:szCs w:val="18"/>
                        </w:rPr>
                        <w:t>5</w:t>
                      </w:r>
                      <w:r w:rsidRPr="00710292">
                        <w:rPr>
                          <w:sz w:val="18"/>
                          <w:szCs w:val="18"/>
                        </w:rPr>
                        <w:fldChar w:fldCharType="end"/>
                      </w:r>
                      <w:r w:rsidRPr="00710292">
                        <w:rPr>
                          <w:sz w:val="18"/>
                          <w:szCs w:val="18"/>
                        </w:rPr>
                        <w:t xml:space="preserve"> Programi i Planifikimit Menaxhimit dhe Administrimi  (Programi 01110)</w:t>
                      </w:r>
                      <w:bookmarkEnd w:id="20"/>
                    </w:p>
                  </w:txbxContent>
                </v:textbox>
                <w10:wrap anchorx="margin"/>
              </v:shape>
            </w:pict>
          </mc:Fallback>
        </mc:AlternateContent>
      </w:r>
      <w:r w:rsidR="005B7E45" w:rsidRPr="009E5464">
        <w:rPr>
          <w:b/>
          <w:bCs/>
          <w:noProof/>
          <w:sz w:val="18"/>
          <w:lang w:val="sq-AL"/>
        </w:rPr>
        <mc:AlternateContent>
          <mc:Choice Requires="wps">
            <w:drawing>
              <wp:anchor distT="0" distB="0" distL="114300" distR="114300" simplePos="0" relativeHeight="251663360" behindDoc="0" locked="0" layoutInCell="1" allowOverlap="1" wp14:anchorId="2A2E40F8" wp14:editId="37E47D13">
                <wp:simplePos x="0" y="0"/>
                <wp:positionH relativeFrom="column">
                  <wp:posOffset>-46990</wp:posOffset>
                </wp:positionH>
                <wp:positionV relativeFrom="paragraph">
                  <wp:posOffset>42545</wp:posOffset>
                </wp:positionV>
                <wp:extent cx="4266565" cy="210820"/>
                <wp:effectExtent l="635"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A417F" w14:textId="77777777" w:rsidR="005B7E45" w:rsidRPr="00710292" w:rsidRDefault="005B7E45" w:rsidP="005B7E45">
                            <w:pPr>
                              <w:pStyle w:val="Caption"/>
                              <w:rPr>
                                <w:rFonts w:ascii="Times New Roman" w:hAnsi="Times New Roman"/>
                                <w:spacing w:val="-10"/>
                                <w:sz w:val="24"/>
                                <w:szCs w:val="24"/>
                              </w:rPr>
                            </w:pPr>
                          </w:p>
                          <w:p w14:paraId="153F73E4" w14:textId="77777777" w:rsidR="005B7E45" w:rsidRDefault="005B7E45" w:rsidP="005B7E45"/>
                          <w:p w14:paraId="3E4DA1A2" w14:textId="2D14B093" w:rsidR="005B7E45" w:rsidRPr="00710292" w:rsidRDefault="005B7E45" w:rsidP="005B7E45">
                            <w:pPr>
                              <w:pStyle w:val="Caption"/>
                              <w:rPr>
                                <w:rFonts w:ascii="Times New Roman" w:hAnsi="Times New Roman"/>
                                <w:spacing w:val="-10"/>
                                <w:sz w:val="24"/>
                                <w:szCs w:val="24"/>
                              </w:rPr>
                            </w:pPr>
                            <w:r w:rsidRPr="00710292">
                              <w:rPr>
                                <w:sz w:val="18"/>
                                <w:szCs w:val="18"/>
                              </w:rPr>
                              <w:t xml:space="preserve">Figura </w:t>
                            </w:r>
                            <w:r w:rsidRPr="00710292">
                              <w:rPr>
                                <w:sz w:val="18"/>
                                <w:szCs w:val="18"/>
                              </w:rPr>
                              <w:fldChar w:fldCharType="begin"/>
                            </w:r>
                            <w:r w:rsidRPr="00710292">
                              <w:rPr>
                                <w:sz w:val="18"/>
                                <w:szCs w:val="18"/>
                              </w:rPr>
                              <w:instrText xml:space="preserve"> SEQ Figura \* ARABIC </w:instrText>
                            </w:r>
                            <w:r w:rsidRPr="00710292">
                              <w:rPr>
                                <w:sz w:val="18"/>
                                <w:szCs w:val="18"/>
                              </w:rPr>
                              <w:fldChar w:fldCharType="separate"/>
                            </w:r>
                            <w:r w:rsidR="00800C1D">
                              <w:rPr>
                                <w:noProof/>
                                <w:sz w:val="18"/>
                                <w:szCs w:val="18"/>
                              </w:rPr>
                              <w:t>6</w:t>
                            </w:r>
                            <w:r w:rsidRPr="00710292">
                              <w:rPr>
                                <w:sz w:val="18"/>
                                <w:szCs w:val="18"/>
                              </w:rPr>
                              <w:fldChar w:fldCharType="end"/>
                            </w:r>
                            <w:r w:rsidRPr="00710292">
                              <w:rPr>
                                <w:sz w:val="18"/>
                                <w:szCs w:val="18"/>
                              </w:rPr>
                              <w:t xml:space="preserve"> Programi i Planifikimit Menaxhimit dhe Administrimi  (Programi 01110)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40F8" id="Text Box 30" o:spid="_x0000_s1029" type="#_x0000_t202" style="position:absolute;left:0;text-align:left;margin-left:-3.7pt;margin-top:3.35pt;width:335.9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" stroked="f">
                <v:textbox inset="0,0,0,0">
                  <w:txbxContent>
                    <w:p w14:paraId="27CA417F" w14:textId="77777777" w:rsidR="005B7E45" w:rsidRPr="00710292" w:rsidRDefault="005B7E45" w:rsidP="005B7E45">
                      <w:pPr>
                        <w:pStyle w:val="Caption"/>
                        <w:rPr>
                          <w:rFonts w:ascii="Times New Roman" w:hAnsi="Times New Roman"/>
                          <w:spacing w:val="-10"/>
                          <w:sz w:val="24"/>
                          <w:szCs w:val="24"/>
                        </w:rPr>
                      </w:pPr>
                    </w:p>
                    <w:p w14:paraId="153F73E4" w14:textId="77777777" w:rsidR="005B7E45" w:rsidRDefault="005B7E45" w:rsidP="005B7E45"/>
                    <w:p w14:paraId="3E4DA1A2" w14:textId="2D14B093" w:rsidR="005B7E45" w:rsidRPr="00710292" w:rsidRDefault="005B7E45" w:rsidP="005B7E45">
                      <w:pPr>
                        <w:pStyle w:val="Caption"/>
                        <w:rPr>
                          <w:rFonts w:ascii="Times New Roman" w:hAnsi="Times New Roman"/>
                          <w:spacing w:val="-10"/>
                          <w:sz w:val="24"/>
                          <w:szCs w:val="24"/>
                        </w:rPr>
                      </w:pPr>
                      <w:r w:rsidRPr="00710292">
                        <w:rPr>
                          <w:sz w:val="18"/>
                          <w:szCs w:val="18"/>
                        </w:rPr>
                        <w:t xml:space="preserve">Figura </w:t>
                      </w:r>
                      <w:r w:rsidRPr="00710292">
                        <w:rPr>
                          <w:sz w:val="18"/>
                          <w:szCs w:val="18"/>
                        </w:rPr>
                        <w:fldChar w:fldCharType="begin"/>
                      </w:r>
                      <w:r w:rsidRPr="00710292">
                        <w:rPr>
                          <w:sz w:val="18"/>
                          <w:szCs w:val="18"/>
                        </w:rPr>
                        <w:instrText xml:space="preserve"> SEQ Figura \* ARABIC </w:instrText>
                      </w:r>
                      <w:r w:rsidRPr="00710292">
                        <w:rPr>
                          <w:sz w:val="18"/>
                          <w:szCs w:val="18"/>
                        </w:rPr>
                        <w:fldChar w:fldCharType="separate"/>
                      </w:r>
                      <w:r w:rsidR="00800C1D">
                        <w:rPr>
                          <w:noProof/>
                          <w:sz w:val="18"/>
                          <w:szCs w:val="18"/>
                        </w:rPr>
                        <w:t>6</w:t>
                      </w:r>
                      <w:r w:rsidRPr="00710292">
                        <w:rPr>
                          <w:sz w:val="18"/>
                          <w:szCs w:val="18"/>
                        </w:rPr>
                        <w:fldChar w:fldCharType="end"/>
                      </w:r>
                      <w:r w:rsidRPr="00710292">
                        <w:rPr>
                          <w:sz w:val="18"/>
                          <w:szCs w:val="18"/>
                        </w:rPr>
                        <w:t xml:space="preserve"> Programi i Planifikimit Menaxhimit dhe Administrimi  (Programi 01110)</w:t>
                      </w:r>
                    </w:p>
                  </w:txbxContent>
                </v:textbox>
              </v:shape>
            </w:pict>
          </mc:Fallback>
        </mc:AlternateContent>
      </w:r>
    </w:p>
    <w:p w14:paraId="58778AE4" w14:textId="77777777" w:rsidR="005B7E45" w:rsidRPr="009E5464" w:rsidRDefault="005B7E45" w:rsidP="005B7E45">
      <w:pPr>
        <w:spacing w:line="240" w:lineRule="auto"/>
        <w:jc w:val="center"/>
        <w:rPr>
          <w:rFonts w:ascii="Times New Roman" w:hAnsi="Times New Roman"/>
          <w:b/>
          <w:bCs/>
          <w:spacing w:val="-10"/>
          <w:szCs w:val="24"/>
          <w:lang w:val="sq-AL"/>
        </w:rPr>
      </w:pPr>
    </w:p>
    <w:p w14:paraId="7D18410A" w14:textId="6A51BFFB" w:rsidR="005B7E45" w:rsidRPr="009E5464" w:rsidRDefault="00336338" w:rsidP="005B7E45">
      <w:pPr>
        <w:spacing w:line="240" w:lineRule="auto"/>
        <w:jc w:val="center"/>
        <w:rPr>
          <w:rFonts w:ascii="Times New Roman" w:hAnsi="Times New Roman"/>
          <w:b/>
          <w:bCs/>
          <w:spacing w:val="-10"/>
          <w:szCs w:val="24"/>
          <w:lang w:val="sq-AL"/>
        </w:rPr>
      </w:pPr>
      <w:r w:rsidRPr="009E5464">
        <w:rPr>
          <w:noProof/>
          <w:lang w:val="sq-AL"/>
          <w14:ligatures w14:val="standardContextual"/>
        </w:rPr>
        <w:drawing>
          <wp:inline distT="0" distB="0" distL="0" distR="0" wp14:anchorId="5D3EEA95" wp14:editId="767AF792">
            <wp:extent cx="5943600" cy="1741336"/>
            <wp:effectExtent l="0" t="0" r="0" b="11430"/>
            <wp:docPr id="641926603"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841246" w14:textId="77777777" w:rsidR="005B7E45" w:rsidRPr="009E5464" w:rsidRDefault="005B7E45" w:rsidP="005B7E45">
      <w:pPr>
        <w:spacing w:line="240" w:lineRule="auto"/>
        <w:jc w:val="both"/>
        <w:rPr>
          <w:rFonts w:ascii="Times New Roman" w:hAnsi="Times New Roman"/>
          <w:b/>
          <w:bCs/>
          <w:spacing w:val="-10"/>
          <w:szCs w:val="24"/>
          <w:lang w:val="sq-AL"/>
        </w:rPr>
      </w:pPr>
    </w:p>
    <w:p w14:paraId="33BDC1CD" w14:textId="584612F6" w:rsidR="005B7E45" w:rsidRPr="009E5464" w:rsidRDefault="005B7E45" w:rsidP="004E08A7">
      <w:pPr>
        <w:shd w:val="clear" w:color="auto" w:fill="FFFFFF"/>
        <w:spacing w:before="0"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 xml:space="preserve">Për periudhën Janar - </w:t>
      </w:r>
      <w:r w:rsidR="00336338" w:rsidRPr="009E5464">
        <w:rPr>
          <w:rFonts w:ascii="Times New Roman" w:eastAsia="Times New Roman" w:hAnsi="Times New Roman"/>
          <w:bCs/>
          <w:szCs w:val="24"/>
          <w:lang w:val="sq-AL"/>
        </w:rPr>
        <w:t>Prill</w:t>
      </w:r>
      <w:r w:rsidRPr="009E5464">
        <w:rPr>
          <w:rFonts w:ascii="Times New Roman" w:eastAsia="Times New Roman" w:hAnsi="Times New Roman"/>
          <w:bCs/>
          <w:szCs w:val="24"/>
          <w:lang w:val="sq-AL"/>
        </w:rPr>
        <w:t xml:space="preserve"> 202</w:t>
      </w:r>
      <w:r w:rsidR="00336338" w:rsidRPr="009E5464">
        <w:rPr>
          <w:rFonts w:ascii="Times New Roman" w:eastAsia="Times New Roman" w:hAnsi="Times New Roman"/>
          <w:bCs/>
          <w:szCs w:val="24"/>
          <w:lang w:val="sq-AL"/>
        </w:rPr>
        <w:t>5</w:t>
      </w:r>
      <w:r w:rsidRPr="009E5464">
        <w:rPr>
          <w:rFonts w:ascii="Times New Roman" w:eastAsia="Times New Roman" w:hAnsi="Times New Roman"/>
          <w:bCs/>
          <w:szCs w:val="24"/>
          <w:lang w:val="sq-AL"/>
        </w:rPr>
        <w:t>, realizimi sipas artikujve buxhetore paraqitet në tabelën si më poshtë:</w:t>
      </w:r>
    </w:p>
    <w:p w14:paraId="252FA2F9" w14:textId="742CB70C" w:rsidR="005B7E45" w:rsidRPr="009E5464" w:rsidRDefault="005B7E45" w:rsidP="004E08A7">
      <w:pPr>
        <w:shd w:val="clear" w:color="auto" w:fill="FFFFFF"/>
        <w:spacing w:before="0"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 xml:space="preserve">Fondi për pagat dhe sigurimet shoqërorë dhe shëndetësore të punonjësve është realizuar në masën </w:t>
      </w:r>
      <w:r w:rsidR="004E08A7" w:rsidRPr="009E5464">
        <w:rPr>
          <w:rFonts w:ascii="Times New Roman" w:eastAsia="Times New Roman" w:hAnsi="Times New Roman"/>
          <w:bCs/>
          <w:szCs w:val="24"/>
          <w:lang w:val="sq-AL"/>
        </w:rPr>
        <w:t>55</w:t>
      </w:r>
      <w:r w:rsidRPr="009E5464">
        <w:rPr>
          <w:rFonts w:ascii="Times New Roman" w:eastAsia="Times New Roman" w:hAnsi="Times New Roman"/>
          <w:bCs/>
          <w:szCs w:val="24"/>
          <w:lang w:val="sq-AL"/>
        </w:rPr>
        <w:t xml:space="preserve"> %.</w:t>
      </w:r>
    </w:p>
    <w:p w14:paraId="2F8BF4CA" w14:textId="39AD0A36" w:rsidR="005B7E45" w:rsidRPr="009E5464" w:rsidRDefault="005B7E45" w:rsidP="004E08A7">
      <w:pPr>
        <w:shd w:val="clear" w:color="auto" w:fill="FFFFFF"/>
        <w:spacing w:before="0"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 xml:space="preserve">Fondi për shpenzimet operative të Aparatit të MEKI-it është realizuar në masën </w:t>
      </w:r>
      <w:r w:rsidR="004E08A7" w:rsidRPr="009E5464">
        <w:rPr>
          <w:rFonts w:ascii="Times New Roman" w:eastAsia="Times New Roman" w:hAnsi="Times New Roman"/>
          <w:bCs/>
          <w:szCs w:val="24"/>
          <w:lang w:val="sq-AL"/>
        </w:rPr>
        <w:t xml:space="preserve">30 </w:t>
      </w:r>
      <w:r w:rsidRPr="009E5464">
        <w:rPr>
          <w:rFonts w:ascii="Times New Roman" w:eastAsia="Times New Roman" w:hAnsi="Times New Roman"/>
          <w:bCs/>
          <w:szCs w:val="24"/>
          <w:lang w:val="sq-AL"/>
        </w:rPr>
        <w:t>% për arsyet qe cituam me sipër. Shpenzimet janë realizuar për shlyerjen e detyrimeve prioritare, si energji elektrike, ujë, shërbime postare si dhe  taksa makinash, blerje karburanti, ekzekutimi i vendimeve gjyqësore të formës së prerë, shlyerja e detyrimeve kontraktuale, prokurimet për blerjen e mallrave dhe shërbimeve.</w:t>
      </w:r>
    </w:p>
    <w:p w14:paraId="1733D71D" w14:textId="0918F801" w:rsidR="005B7E45" w:rsidRPr="009E5464" w:rsidRDefault="005B7E45" w:rsidP="005B7E45">
      <w:pPr>
        <w:pStyle w:val="ListParagraph"/>
        <w:numPr>
          <w:ilvl w:val="0"/>
          <w:numId w:val="15"/>
        </w:numPr>
        <w:spacing w:before="0" w:line="240" w:lineRule="auto"/>
        <w:jc w:val="both"/>
        <w:rPr>
          <w:rFonts w:ascii="Times New Roman" w:eastAsia="Times New Roman" w:hAnsi="Times New Roman" w:cs="Times New Roman"/>
          <w:bCs/>
          <w:color w:val="000000"/>
          <w:szCs w:val="24"/>
          <w:lang w:val="sq-AL"/>
        </w:rPr>
      </w:pPr>
      <w:r w:rsidRPr="009E5464">
        <w:rPr>
          <w:rFonts w:ascii="Times New Roman" w:eastAsia="Times New Roman" w:hAnsi="Times New Roman" w:cs="Times New Roman"/>
          <w:bCs/>
          <w:color w:val="000000"/>
          <w:szCs w:val="24"/>
          <w:lang w:val="sq-AL"/>
        </w:rPr>
        <w:lastRenderedPageBreak/>
        <w:t>Realizimi sipas produkteve buxhetore</w:t>
      </w:r>
    </w:p>
    <w:p w14:paraId="3AD03F5D" w14:textId="77777777" w:rsidR="005B7E45" w:rsidRPr="009E5464" w:rsidRDefault="005B7E45" w:rsidP="005B7E45">
      <w:pPr>
        <w:spacing w:line="240" w:lineRule="auto"/>
        <w:jc w:val="both"/>
        <w:rPr>
          <w:rFonts w:ascii="Times New Roman" w:eastAsia="Times New Roman" w:hAnsi="Times New Roman"/>
          <w:b/>
          <w:bCs/>
          <w:iCs/>
          <w:color w:val="000000"/>
          <w:szCs w:val="24"/>
          <w:lang w:val="sq-AL"/>
        </w:rPr>
      </w:pPr>
      <w:r w:rsidRPr="009E5464">
        <w:rPr>
          <w:rFonts w:ascii="Times New Roman" w:eastAsia="Times New Roman" w:hAnsi="Times New Roman"/>
          <w:bCs/>
          <w:iCs/>
          <w:color w:val="000000"/>
          <w:szCs w:val="24"/>
          <w:lang w:val="sq-AL"/>
        </w:rPr>
        <w:t>Staf i trajnuar</w:t>
      </w:r>
    </w:p>
    <w:p w14:paraId="59B1D3B2" w14:textId="3C5A9086" w:rsidR="005B7E45" w:rsidRPr="009E5464" w:rsidRDefault="005B7E45" w:rsidP="005B7E45">
      <w:pPr>
        <w:spacing w:line="240" w:lineRule="auto"/>
        <w:contextualSpacing/>
        <w:jc w:val="both"/>
        <w:rPr>
          <w:rFonts w:ascii="Times New Roman" w:eastAsia="Times New Roman" w:hAnsi="Times New Roman"/>
          <w:b/>
          <w:bCs/>
          <w:szCs w:val="24"/>
          <w:lang w:val="sq-AL"/>
        </w:rPr>
      </w:pPr>
      <w:r w:rsidRPr="009E5464">
        <w:rPr>
          <w:rFonts w:ascii="Times New Roman" w:eastAsia="Times New Roman" w:hAnsi="Times New Roman"/>
          <w:bCs/>
          <w:szCs w:val="24"/>
          <w:lang w:val="sq-AL" w:eastAsia="en-GB"/>
        </w:rPr>
        <w:t>Për këtë produkt janë trajnuar</w:t>
      </w:r>
      <w:r w:rsidRPr="009E5464">
        <w:rPr>
          <w:rFonts w:ascii="Times New Roman" w:eastAsia="Times New Roman" w:hAnsi="Times New Roman"/>
          <w:bCs/>
          <w:szCs w:val="24"/>
          <w:lang w:val="sq-AL"/>
        </w:rPr>
        <w:t xml:space="preserve"> sipas fushës së përgjegjësisë së MEKI-it rreth  </w:t>
      </w:r>
      <w:r w:rsidR="004E7426" w:rsidRPr="009E5464">
        <w:rPr>
          <w:rFonts w:ascii="Times New Roman" w:eastAsia="Times New Roman" w:hAnsi="Times New Roman"/>
          <w:bCs/>
          <w:szCs w:val="24"/>
          <w:lang w:val="sq-AL"/>
        </w:rPr>
        <w:t>28</w:t>
      </w:r>
      <w:r w:rsidRPr="009E5464">
        <w:rPr>
          <w:rFonts w:ascii="Times New Roman" w:eastAsia="Times New Roman" w:hAnsi="Times New Roman"/>
          <w:bCs/>
          <w:szCs w:val="24"/>
          <w:lang w:val="sq-AL"/>
        </w:rPr>
        <w:t xml:space="preserve"> punonjës</w:t>
      </w:r>
      <w:r w:rsidRPr="009E5464">
        <w:rPr>
          <w:rFonts w:ascii="Times New Roman" w:hAnsi="Times New Roman"/>
          <w:bCs/>
          <w:szCs w:val="24"/>
          <w:lang w:val="sq-AL"/>
        </w:rPr>
        <w:t xml:space="preserve">. </w:t>
      </w:r>
    </w:p>
    <w:p w14:paraId="16132890" w14:textId="77777777" w:rsidR="005B7E45" w:rsidRPr="009E5464" w:rsidRDefault="005B7E45" w:rsidP="005B7E45">
      <w:pPr>
        <w:spacing w:line="240" w:lineRule="auto"/>
        <w:jc w:val="both"/>
        <w:rPr>
          <w:rFonts w:ascii="Times New Roman" w:eastAsia="Times New Roman" w:hAnsi="Times New Roman"/>
          <w:b/>
          <w:bCs/>
          <w:iCs/>
          <w:szCs w:val="24"/>
          <w:lang w:val="sq-AL" w:eastAsia="en-GB"/>
        </w:rPr>
      </w:pPr>
      <w:r w:rsidRPr="009E5464">
        <w:rPr>
          <w:rFonts w:ascii="Times New Roman" w:eastAsia="Times New Roman" w:hAnsi="Times New Roman"/>
          <w:bCs/>
          <w:iCs/>
          <w:szCs w:val="24"/>
          <w:lang w:val="sq-AL" w:eastAsia="en-GB"/>
        </w:rPr>
        <w:t>Akte ligjore dhe nënligjore të miratuara</w:t>
      </w:r>
    </w:p>
    <w:p w14:paraId="7807C811" w14:textId="601C294C" w:rsidR="005B7E45" w:rsidRPr="009E5464" w:rsidRDefault="005B7E45" w:rsidP="005B7E45">
      <w:pPr>
        <w:spacing w:line="240" w:lineRule="auto"/>
        <w:contextualSpacing/>
        <w:jc w:val="both"/>
        <w:rPr>
          <w:rFonts w:ascii="Times New Roman" w:eastAsia="Times New Roman" w:hAnsi="Times New Roman"/>
          <w:b/>
          <w:bCs/>
          <w:szCs w:val="24"/>
          <w:lang w:val="sq-AL"/>
        </w:rPr>
      </w:pPr>
      <w:bookmarkStart w:id="21" w:name="_Hlk180590241"/>
      <w:r w:rsidRPr="009E5464">
        <w:rPr>
          <w:rFonts w:ascii="Times New Roman" w:eastAsia="Times New Roman" w:hAnsi="Times New Roman"/>
          <w:bCs/>
          <w:szCs w:val="24"/>
          <w:lang w:val="sq-AL" w:eastAsia="en-GB"/>
        </w:rPr>
        <w:t>Për këtë produkt janë realizuar akte ligjore dhe nënligjore të miratuara</w:t>
      </w:r>
      <w:r w:rsidRPr="009E5464">
        <w:rPr>
          <w:rFonts w:ascii="Times New Roman" w:eastAsia="Times New Roman" w:hAnsi="Times New Roman"/>
          <w:bCs/>
          <w:szCs w:val="24"/>
          <w:lang w:val="sq-AL"/>
        </w:rPr>
        <w:t xml:space="preserve"> sipas fushës së përgjegjësisë së MEKI-it. Për vitin 2024 </w:t>
      </w:r>
      <w:r w:rsidRPr="009E5464">
        <w:rPr>
          <w:rFonts w:ascii="Times New Roman" w:hAnsi="Times New Roman"/>
          <w:bCs/>
          <w:szCs w:val="24"/>
          <w:lang w:val="sq-AL"/>
        </w:rPr>
        <w:t xml:space="preserve">janë hartuar rreth </w:t>
      </w:r>
      <w:r w:rsidR="004E7426" w:rsidRPr="009E5464">
        <w:rPr>
          <w:rFonts w:ascii="Times New Roman" w:hAnsi="Times New Roman"/>
          <w:bCs/>
          <w:szCs w:val="24"/>
          <w:lang w:val="sq-AL"/>
        </w:rPr>
        <w:t>30</w:t>
      </w:r>
      <w:r w:rsidRPr="009E5464">
        <w:rPr>
          <w:rFonts w:ascii="Times New Roman" w:hAnsi="Times New Roman"/>
          <w:bCs/>
          <w:szCs w:val="24"/>
          <w:lang w:val="sq-AL"/>
        </w:rPr>
        <w:t xml:space="preserve"> akte. </w:t>
      </w:r>
    </w:p>
    <w:p w14:paraId="73C039CF" w14:textId="77777777" w:rsidR="005B7E45" w:rsidRPr="009E5464" w:rsidRDefault="005B7E45" w:rsidP="005B7E45">
      <w:pPr>
        <w:spacing w:line="240" w:lineRule="auto"/>
        <w:jc w:val="both"/>
        <w:rPr>
          <w:rFonts w:ascii="Times New Roman" w:hAnsi="Times New Roman"/>
          <w:b/>
          <w:bCs/>
          <w:szCs w:val="24"/>
          <w:u w:val="single"/>
          <w:lang w:val="sq-AL"/>
        </w:rPr>
      </w:pPr>
      <w:bookmarkStart w:id="22" w:name="_Hlk181089265"/>
      <w:bookmarkEnd w:id="21"/>
      <w:r w:rsidRPr="009E5464">
        <w:rPr>
          <w:rFonts w:ascii="Times New Roman" w:hAnsi="Times New Roman"/>
          <w:bCs/>
          <w:szCs w:val="24"/>
          <w:u w:val="single"/>
          <w:lang w:val="sq-AL"/>
        </w:rPr>
        <w:t>Investimet me financim të brendshëm</w:t>
      </w:r>
    </w:p>
    <w:bookmarkEnd w:id="22"/>
    <w:p w14:paraId="3076B588" w14:textId="304D5B37" w:rsidR="005B7E45" w:rsidRPr="009E5464" w:rsidRDefault="005B7E45" w:rsidP="005B7E45">
      <w:pPr>
        <w:tabs>
          <w:tab w:val="left" w:pos="7515"/>
        </w:tabs>
        <w:spacing w:line="240" w:lineRule="auto"/>
        <w:jc w:val="both"/>
        <w:rPr>
          <w:rFonts w:ascii="Times New Roman" w:hAnsi="Times New Roman"/>
          <w:b/>
          <w:bCs/>
          <w:szCs w:val="24"/>
          <w:lang w:val="sq-AL"/>
        </w:rPr>
      </w:pPr>
      <w:r w:rsidRPr="009E5464">
        <w:rPr>
          <w:rFonts w:ascii="Times New Roman" w:hAnsi="Times New Roman"/>
          <w:bCs/>
          <w:szCs w:val="24"/>
          <w:lang w:val="sq-AL"/>
        </w:rPr>
        <w:t>Tabela nr.3 Realizimi i Investimeve</w:t>
      </w:r>
      <w:r w:rsidRPr="009E5464">
        <w:rPr>
          <w:rFonts w:ascii="Times New Roman" w:hAnsi="Times New Roman"/>
          <w:bCs/>
          <w:szCs w:val="24"/>
          <w:lang w:val="sq-AL"/>
        </w:rPr>
        <w:tab/>
      </w:r>
      <w:r w:rsidR="0068435C" w:rsidRPr="009E5464">
        <w:rPr>
          <w:rFonts w:ascii="Times New Roman" w:hAnsi="Times New Roman"/>
          <w:bCs/>
          <w:i/>
          <w:sz w:val="22"/>
          <w:lang w:val="sq-AL"/>
        </w:rPr>
        <w:t xml:space="preserve">në </w:t>
      </w:r>
      <w:r w:rsidRPr="009E5464">
        <w:rPr>
          <w:rFonts w:ascii="Times New Roman" w:hAnsi="Times New Roman"/>
          <w:bCs/>
          <w:i/>
          <w:sz w:val="22"/>
          <w:lang w:val="sq-AL"/>
        </w:rPr>
        <w:t>lekë</w:t>
      </w:r>
    </w:p>
    <w:tbl>
      <w:tblPr>
        <w:tblW w:w="0" w:type="auto"/>
        <w:jc w:val="center"/>
        <w:tblLook w:val="04A0" w:firstRow="1" w:lastRow="0" w:firstColumn="1" w:lastColumn="0" w:noHBand="0" w:noVBand="1"/>
      </w:tblPr>
      <w:tblGrid>
        <w:gridCol w:w="2340"/>
        <w:gridCol w:w="1350"/>
        <w:gridCol w:w="1440"/>
        <w:gridCol w:w="900"/>
        <w:gridCol w:w="1800"/>
        <w:gridCol w:w="1350"/>
      </w:tblGrid>
      <w:tr w:rsidR="004E7426" w:rsidRPr="009E5464" w14:paraId="0B239938" w14:textId="77777777" w:rsidTr="004E7426">
        <w:trPr>
          <w:trHeight w:val="315"/>
          <w:jc w:val="center"/>
        </w:trPr>
        <w:tc>
          <w:tcPr>
            <w:tcW w:w="2340" w:type="dxa"/>
            <w:tcBorders>
              <w:top w:val="nil"/>
              <w:left w:val="nil"/>
              <w:bottom w:val="nil"/>
              <w:right w:val="nil"/>
            </w:tcBorders>
            <w:shd w:val="clear" w:color="auto" w:fill="auto"/>
            <w:vAlign w:val="bottom"/>
            <w:hideMark/>
          </w:tcPr>
          <w:p w14:paraId="6A90601E" w14:textId="77777777"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Emërtimi i Projektit</w:t>
            </w:r>
          </w:p>
        </w:tc>
        <w:tc>
          <w:tcPr>
            <w:tcW w:w="1350" w:type="dxa"/>
            <w:tcBorders>
              <w:top w:val="nil"/>
              <w:left w:val="nil"/>
              <w:bottom w:val="nil"/>
              <w:right w:val="nil"/>
            </w:tcBorders>
            <w:shd w:val="clear" w:color="auto" w:fill="auto"/>
            <w:vAlign w:val="bottom"/>
            <w:hideMark/>
          </w:tcPr>
          <w:p w14:paraId="3FC45FB3" w14:textId="77777777"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Plani</w:t>
            </w:r>
          </w:p>
        </w:tc>
        <w:tc>
          <w:tcPr>
            <w:tcW w:w="1440" w:type="dxa"/>
            <w:tcBorders>
              <w:top w:val="nil"/>
              <w:left w:val="nil"/>
              <w:bottom w:val="nil"/>
              <w:right w:val="nil"/>
            </w:tcBorders>
            <w:shd w:val="clear" w:color="auto" w:fill="auto"/>
            <w:vAlign w:val="bottom"/>
            <w:hideMark/>
          </w:tcPr>
          <w:p w14:paraId="6B983915" w14:textId="77777777"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Obligim</w:t>
            </w:r>
          </w:p>
        </w:tc>
        <w:tc>
          <w:tcPr>
            <w:tcW w:w="900" w:type="dxa"/>
            <w:tcBorders>
              <w:top w:val="nil"/>
              <w:left w:val="nil"/>
              <w:bottom w:val="nil"/>
              <w:right w:val="nil"/>
            </w:tcBorders>
            <w:shd w:val="clear" w:color="auto" w:fill="auto"/>
            <w:vAlign w:val="bottom"/>
            <w:hideMark/>
          </w:tcPr>
          <w:p w14:paraId="49D2B96A" w14:textId="77777777"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Fakt</w:t>
            </w:r>
          </w:p>
        </w:tc>
        <w:tc>
          <w:tcPr>
            <w:tcW w:w="1800" w:type="dxa"/>
            <w:tcBorders>
              <w:top w:val="nil"/>
              <w:left w:val="nil"/>
              <w:bottom w:val="nil"/>
              <w:right w:val="nil"/>
            </w:tcBorders>
            <w:shd w:val="clear" w:color="auto" w:fill="auto"/>
            <w:vAlign w:val="bottom"/>
            <w:hideMark/>
          </w:tcPr>
          <w:p w14:paraId="341FE8CE" w14:textId="1F8CD804"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Fonde disponibel</w:t>
            </w:r>
          </w:p>
        </w:tc>
        <w:tc>
          <w:tcPr>
            <w:tcW w:w="1350" w:type="dxa"/>
            <w:tcBorders>
              <w:top w:val="nil"/>
              <w:left w:val="nil"/>
              <w:bottom w:val="nil"/>
              <w:right w:val="nil"/>
            </w:tcBorders>
            <w:shd w:val="clear" w:color="auto" w:fill="auto"/>
            <w:vAlign w:val="bottom"/>
            <w:hideMark/>
          </w:tcPr>
          <w:p w14:paraId="473303BF" w14:textId="77777777"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Realizim ne %</w:t>
            </w:r>
          </w:p>
        </w:tc>
      </w:tr>
      <w:tr w:rsidR="004E7426" w:rsidRPr="009E5464" w14:paraId="01832D80" w14:textId="77777777" w:rsidTr="004E7426">
        <w:trPr>
          <w:trHeight w:val="315"/>
          <w:jc w:val="center"/>
        </w:trPr>
        <w:tc>
          <w:tcPr>
            <w:tcW w:w="2340" w:type="dxa"/>
            <w:tcBorders>
              <w:top w:val="nil"/>
              <w:left w:val="nil"/>
              <w:bottom w:val="nil"/>
              <w:right w:val="nil"/>
            </w:tcBorders>
            <w:shd w:val="clear" w:color="auto" w:fill="auto"/>
            <w:vAlign w:val="bottom"/>
            <w:hideMark/>
          </w:tcPr>
          <w:p w14:paraId="4F3B234A"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F.V. Sistem ngrohje ftohje per ish ambjentet e MZHETTS sot MEKI</w:t>
            </w:r>
          </w:p>
        </w:tc>
        <w:tc>
          <w:tcPr>
            <w:tcW w:w="1350" w:type="dxa"/>
            <w:tcBorders>
              <w:top w:val="nil"/>
              <w:left w:val="nil"/>
              <w:bottom w:val="nil"/>
              <w:right w:val="nil"/>
            </w:tcBorders>
            <w:shd w:val="clear" w:color="auto" w:fill="auto"/>
            <w:noWrap/>
            <w:vAlign w:val="bottom"/>
            <w:hideMark/>
          </w:tcPr>
          <w:p w14:paraId="2AC5B4FC"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22,100,000 </w:t>
            </w:r>
          </w:p>
        </w:tc>
        <w:tc>
          <w:tcPr>
            <w:tcW w:w="1440" w:type="dxa"/>
            <w:tcBorders>
              <w:top w:val="nil"/>
              <w:left w:val="nil"/>
              <w:bottom w:val="nil"/>
              <w:right w:val="nil"/>
            </w:tcBorders>
            <w:shd w:val="clear" w:color="auto" w:fill="auto"/>
            <w:noWrap/>
            <w:vAlign w:val="bottom"/>
            <w:hideMark/>
          </w:tcPr>
          <w:p w14:paraId="7DBCFEFC"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21,644,832 </w:t>
            </w:r>
          </w:p>
        </w:tc>
        <w:tc>
          <w:tcPr>
            <w:tcW w:w="900" w:type="dxa"/>
            <w:tcBorders>
              <w:top w:val="nil"/>
              <w:left w:val="nil"/>
              <w:bottom w:val="nil"/>
              <w:right w:val="nil"/>
            </w:tcBorders>
            <w:shd w:val="clear" w:color="auto" w:fill="auto"/>
            <w:noWrap/>
            <w:vAlign w:val="bottom"/>
            <w:hideMark/>
          </w:tcPr>
          <w:p w14:paraId="568F08C6"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   </w:t>
            </w:r>
          </w:p>
        </w:tc>
        <w:tc>
          <w:tcPr>
            <w:tcW w:w="1800" w:type="dxa"/>
            <w:tcBorders>
              <w:top w:val="nil"/>
              <w:left w:val="nil"/>
              <w:bottom w:val="nil"/>
              <w:right w:val="nil"/>
            </w:tcBorders>
            <w:shd w:val="clear" w:color="auto" w:fill="auto"/>
            <w:noWrap/>
            <w:vAlign w:val="bottom"/>
            <w:hideMark/>
          </w:tcPr>
          <w:p w14:paraId="48507E41"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455,168 </w:t>
            </w:r>
          </w:p>
        </w:tc>
        <w:tc>
          <w:tcPr>
            <w:tcW w:w="1350" w:type="dxa"/>
            <w:tcBorders>
              <w:top w:val="nil"/>
              <w:left w:val="nil"/>
              <w:bottom w:val="nil"/>
              <w:right w:val="nil"/>
            </w:tcBorders>
            <w:shd w:val="clear" w:color="auto" w:fill="auto"/>
            <w:noWrap/>
            <w:vAlign w:val="bottom"/>
            <w:hideMark/>
          </w:tcPr>
          <w:p w14:paraId="530853C9" w14:textId="77777777" w:rsidR="004E7426" w:rsidRPr="009E5464" w:rsidRDefault="004E7426" w:rsidP="004E7426">
            <w:pPr>
              <w:spacing w:before="0" w:line="240" w:lineRule="auto"/>
              <w:jc w:val="right"/>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0%</w:t>
            </w:r>
          </w:p>
        </w:tc>
      </w:tr>
      <w:tr w:rsidR="004E7426" w:rsidRPr="009E5464" w14:paraId="2F769980" w14:textId="77777777" w:rsidTr="004E7426">
        <w:trPr>
          <w:trHeight w:val="288"/>
          <w:jc w:val="center"/>
        </w:trPr>
        <w:tc>
          <w:tcPr>
            <w:tcW w:w="2340" w:type="dxa"/>
            <w:tcBorders>
              <w:top w:val="nil"/>
              <w:left w:val="nil"/>
              <w:bottom w:val="nil"/>
              <w:right w:val="nil"/>
            </w:tcBorders>
            <w:shd w:val="clear" w:color="auto" w:fill="auto"/>
            <w:vAlign w:val="bottom"/>
            <w:hideMark/>
          </w:tcPr>
          <w:p w14:paraId="2075350F"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Rikonstruksion i godinës për ish ambjentet e MZHETTS</w:t>
            </w:r>
          </w:p>
        </w:tc>
        <w:tc>
          <w:tcPr>
            <w:tcW w:w="1350" w:type="dxa"/>
            <w:tcBorders>
              <w:top w:val="nil"/>
              <w:left w:val="nil"/>
              <w:bottom w:val="nil"/>
              <w:right w:val="nil"/>
            </w:tcBorders>
            <w:shd w:val="clear" w:color="auto" w:fill="auto"/>
            <w:noWrap/>
            <w:vAlign w:val="bottom"/>
            <w:hideMark/>
          </w:tcPr>
          <w:p w14:paraId="4B8144B6" w14:textId="0D74AD73"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47,900,000 </w:t>
            </w:r>
          </w:p>
        </w:tc>
        <w:tc>
          <w:tcPr>
            <w:tcW w:w="1440" w:type="dxa"/>
            <w:tcBorders>
              <w:top w:val="nil"/>
              <w:left w:val="nil"/>
              <w:bottom w:val="nil"/>
              <w:right w:val="nil"/>
            </w:tcBorders>
            <w:shd w:val="clear" w:color="auto" w:fill="auto"/>
            <w:noWrap/>
            <w:vAlign w:val="bottom"/>
            <w:hideMark/>
          </w:tcPr>
          <w:p w14:paraId="3935CB4D" w14:textId="216A7E1C"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47,900,000 </w:t>
            </w:r>
          </w:p>
        </w:tc>
        <w:tc>
          <w:tcPr>
            <w:tcW w:w="900" w:type="dxa"/>
            <w:tcBorders>
              <w:top w:val="nil"/>
              <w:left w:val="nil"/>
              <w:bottom w:val="nil"/>
              <w:right w:val="nil"/>
            </w:tcBorders>
            <w:shd w:val="clear" w:color="auto" w:fill="auto"/>
            <w:noWrap/>
            <w:vAlign w:val="bottom"/>
            <w:hideMark/>
          </w:tcPr>
          <w:p w14:paraId="5FC52E93" w14:textId="7BD1244C"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w:t>
            </w:r>
          </w:p>
        </w:tc>
        <w:tc>
          <w:tcPr>
            <w:tcW w:w="1800" w:type="dxa"/>
            <w:tcBorders>
              <w:top w:val="nil"/>
              <w:left w:val="nil"/>
              <w:bottom w:val="nil"/>
              <w:right w:val="nil"/>
            </w:tcBorders>
            <w:shd w:val="clear" w:color="auto" w:fill="auto"/>
            <w:noWrap/>
            <w:vAlign w:val="bottom"/>
            <w:hideMark/>
          </w:tcPr>
          <w:p w14:paraId="2A98A2EF"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   </w:t>
            </w:r>
          </w:p>
        </w:tc>
        <w:tc>
          <w:tcPr>
            <w:tcW w:w="1350" w:type="dxa"/>
            <w:tcBorders>
              <w:top w:val="nil"/>
              <w:left w:val="nil"/>
              <w:bottom w:val="nil"/>
              <w:right w:val="nil"/>
            </w:tcBorders>
            <w:shd w:val="clear" w:color="auto" w:fill="auto"/>
            <w:noWrap/>
            <w:vAlign w:val="bottom"/>
            <w:hideMark/>
          </w:tcPr>
          <w:p w14:paraId="3CAF6305" w14:textId="77777777" w:rsidR="004E7426" w:rsidRPr="009E5464" w:rsidRDefault="004E7426" w:rsidP="004E7426">
            <w:pPr>
              <w:spacing w:before="0" w:line="240" w:lineRule="auto"/>
              <w:jc w:val="right"/>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0%</w:t>
            </w:r>
          </w:p>
        </w:tc>
      </w:tr>
      <w:tr w:rsidR="004E7426" w:rsidRPr="009E5464" w14:paraId="31286F7C" w14:textId="77777777" w:rsidTr="004E7426">
        <w:trPr>
          <w:trHeight w:val="300"/>
          <w:jc w:val="center"/>
        </w:trPr>
        <w:tc>
          <w:tcPr>
            <w:tcW w:w="2340" w:type="dxa"/>
            <w:tcBorders>
              <w:top w:val="nil"/>
              <w:left w:val="nil"/>
              <w:bottom w:val="nil"/>
              <w:right w:val="nil"/>
            </w:tcBorders>
            <w:shd w:val="clear" w:color="auto" w:fill="auto"/>
            <w:vAlign w:val="bottom"/>
            <w:hideMark/>
          </w:tcPr>
          <w:p w14:paraId="73EB7F71"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Blerje Pajisje</w:t>
            </w:r>
          </w:p>
        </w:tc>
        <w:tc>
          <w:tcPr>
            <w:tcW w:w="1350" w:type="dxa"/>
            <w:tcBorders>
              <w:top w:val="nil"/>
              <w:left w:val="nil"/>
              <w:bottom w:val="nil"/>
              <w:right w:val="nil"/>
            </w:tcBorders>
            <w:shd w:val="clear" w:color="auto" w:fill="auto"/>
            <w:noWrap/>
            <w:vAlign w:val="bottom"/>
            <w:hideMark/>
          </w:tcPr>
          <w:p w14:paraId="2C84F7E1" w14:textId="30FF1FE8"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10,000,000 </w:t>
            </w:r>
          </w:p>
        </w:tc>
        <w:tc>
          <w:tcPr>
            <w:tcW w:w="1440" w:type="dxa"/>
            <w:tcBorders>
              <w:top w:val="nil"/>
              <w:left w:val="nil"/>
              <w:bottom w:val="nil"/>
              <w:right w:val="nil"/>
            </w:tcBorders>
            <w:shd w:val="clear" w:color="auto" w:fill="auto"/>
            <w:noWrap/>
            <w:vAlign w:val="bottom"/>
            <w:hideMark/>
          </w:tcPr>
          <w:p w14:paraId="042646E3"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   </w:t>
            </w:r>
          </w:p>
        </w:tc>
        <w:tc>
          <w:tcPr>
            <w:tcW w:w="900" w:type="dxa"/>
            <w:tcBorders>
              <w:top w:val="nil"/>
              <w:left w:val="nil"/>
              <w:bottom w:val="nil"/>
              <w:right w:val="nil"/>
            </w:tcBorders>
            <w:shd w:val="clear" w:color="auto" w:fill="auto"/>
            <w:noWrap/>
            <w:vAlign w:val="bottom"/>
            <w:hideMark/>
          </w:tcPr>
          <w:p w14:paraId="4B7A2544" w14:textId="4677C519"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w:t>
            </w:r>
          </w:p>
        </w:tc>
        <w:tc>
          <w:tcPr>
            <w:tcW w:w="1800" w:type="dxa"/>
            <w:tcBorders>
              <w:top w:val="nil"/>
              <w:left w:val="nil"/>
              <w:bottom w:val="nil"/>
              <w:right w:val="nil"/>
            </w:tcBorders>
            <w:shd w:val="clear" w:color="auto" w:fill="auto"/>
            <w:noWrap/>
            <w:vAlign w:val="bottom"/>
            <w:hideMark/>
          </w:tcPr>
          <w:p w14:paraId="27F48163" w14:textId="77777777" w:rsidR="004E7426" w:rsidRPr="009E5464" w:rsidRDefault="004E7426" w:rsidP="004E7426">
            <w:pPr>
              <w:spacing w:before="0" w:line="240" w:lineRule="auto"/>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 xml:space="preserve">            10,000,000 </w:t>
            </w:r>
          </w:p>
        </w:tc>
        <w:tc>
          <w:tcPr>
            <w:tcW w:w="1350" w:type="dxa"/>
            <w:tcBorders>
              <w:top w:val="nil"/>
              <w:left w:val="nil"/>
              <w:bottom w:val="nil"/>
              <w:right w:val="nil"/>
            </w:tcBorders>
            <w:shd w:val="clear" w:color="auto" w:fill="auto"/>
            <w:noWrap/>
            <w:vAlign w:val="bottom"/>
            <w:hideMark/>
          </w:tcPr>
          <w:p w14:paraId="6A148B14" w14:textId="77777777" w:rsidR="004E7426" w:rsidRPr="009E5464" w:rsidRDefault="004E7426" w:rsidP="004E7426">
            <w:pPr>
              <w:spacing w:before="0" w:line="240" w:lineRule="auto"/>
              <w:jc w:val="right"/>
              <w:rPr>
                <w:rFonts w:ascii="Aptos Narrow" w:eastAsia="Times New Roman" w:hAnsi="Aptos Narrow" w:cs="Times New Roman"/>
                <w:color w:val="000000"/>
                <w:sz w:val="16"/>
                <w:szCs w:val="16"/>
                <w:lang w:val="sq-AL"/>
              </w:rPr>
            </w:pPr>
            <w:r w:rsidRPr="009E5464">
              <w:rPr>
                <w:rFonts w:ascii="Aptos Narrow" w:eastAsia="Times New Roman" w:hAnsi="Aptos Narrow" w:cs="Times New Roman"/>
                <w:color w:val="000000"/>
                <w:sz w:val="16"/>
                <w:szCs w:val="16"/>
                <w:lang w:val="sq-AL"/>
              </w:rPr>
              <w:t>0%</w:t>
            </w:r>
          </w:p>
        </w:tc>
      </w:tr>
      <w:tr w:rsidR="004E7426" w:rsidRPr="009E5464" w14:paraId="37AB5400" w14:textId="77777777" w:rsidTr="00546DD7">
        <w:trPr>
          <w:trHeight w:val="216"/>
          <w:jc w:val="center"/>
        </w:trPr>
        <w:tc>
          <w:tcPr>
            <w:tcW w:w="2340" w:type="dxa"/>
            <w:tcBorders>
              <w:top w:val="nil"/>
              <w:left w:val="nil"/>
              <w:bottom w:val="nil"/>
              <w:right w:val="nil"/>
            </w:tcBorders>
            <w:shd w:val="clear" w:color="auto" w:fill="auto"/>
            <w:vAlign w:val="bottom"/>
            <w:hideMark/>
          </w:tcPr>
          <w:p w14:paraId="7749AD21" w14:textId="77777777" w:rsidR="004E7426" w:rsidRPr="009E5464" w:rsidRDefault="004E7426" w:rsidP="00546DD7">
            <w:pPr>
              <w:spacing w:before="0" w:line="240" w:lineRule="auto"/>
              <w:jc w:val="right"/>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Total</w:t>
            </w:r>
          </w:p>
        </w:tc>
        <w:tc>
          <w:tcPr>
            <w:tcW w:w="1350" w:type="dxa"/>
            <w:tcBorders>
              <w:top w:val="nil"/>
              <w:left w:val="nil"/>
              <w:bottom w:val="nil"/>
              <w:right w:val="nil"/>
            </w:tcBorders>
            <w:shd w:val="clear" w:color="auto" w:fill="auto"/>
            <w:noWrap/>
            <w:vAlign w:val="bottom"/>
            <w:hideMark/>
          </w:tcPr>
          <w:p w14:paraId="6083B6F5" w14:textId="58E053E3"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 xml:space="preserve">80,000,000 </w:t>
            </w:r>
          </w:p>
        </w:tc>
        <w:tc>
          <w:tcPr>
            <w:tcW w:w="1440" w:type="dxa"/>
            <w:tcBorders>
              <w:top w:val="nil"/>
              <w:left w:val="nil"/>
              <w:bottom w:val="nil"/>
              <w:right w:val="nil"/>
            </w:tcBorders>
            <w:shd w:val="clear" w:color="auto" w:fill="auto"/>
            <w:noWrap/>
            <w:vAlign w:val="bottom"/>
            <w:hideMark/>
          </w:tcPr>
          <w:p w14:paraId="380ECB77" w14:textId="2050DAA3"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 xml:space="preserve">69,544,832 </w:t>
            </w:r>
          </w:p>
        </w:tc>
        <w:tc>
          <w:tcPr>
            <w:tcW w:w="900" w:type="dxa"/>
            <w:tcBorders>
              <w:top w:val="nil"/>
              <w:left w:val="nil"/>
              <w:bottom w:val="nil"/>
              <w:right w:val="nil"/>
            </w:tcBorders>
            <w:shd w:val="clear" w:color="auto" w:fill="auto"/>
            <w:noWrap/>
            <w:vAlign w:val="bottom"/>
            <w:hideMark/>
          </w:tcPr>
          <w:p w14:paraId="2AA074BD" w14:textId="77199403"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 xml:space="preserve">-   </w:t>
            </w:r>
          </w:p>
        </w:tc>
        <w:tc>
          <w:tcPr>
            <w:tcW w:w="1800" w:type="dxa"/>
            <w:tcBorders>
              <w:top w:val="nil"/>
              <w:left w:val="nil"/>
              <w:bottom w:val="nil"/>
              <w:right w:val="nil"/>
            </w:tcBorders>
            <w:shd w:val="clear" w:color="auto" w:fill="auto"/>
            <w:noWrap/>
            <w:vAlign w:val="bottom"/>
            <w:hideMark/>
          </w:tcPr>
          <w:p w14:paraId="68AB4EB3" w14:textId="77777777" w:rsidR="004E7426" w:rsidRPr="009E5464" w:rsidRDefault="004E7426" w:rsidP="004E7426">
            <w:pPr>
              <w:spacing w:before="0" w:line="240" w:lineRule="auto"/>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 xml:space="preserve">            10,455,168 </w:t>
            </w:r>
          </w:p>
        </w:tc>
        <w:tc>
          <w:tcPr>
            <w:tcW w:w="1350" w:type="dxa"/>
            <w:tcBorders>
              <w:top w:val="nil"/>
              <w:left w:val="nil"/>
              <w:bottom w:val="nil"/>
              <w:right w:val="nil"/>
            </w:tcBorders>
            <w:shd w:val="clear" w:color="auto" w:fill="auto"/>
            <w:noWrap/>
            <w:vAlign w:val="bottom"/>
            <w:hideMark/>
          </w:tcPr>
          <w:p w14:paraId="0EF71347" w14:textId="77777777" w:rsidR="004E7426" w:rsidRPr="009E5464" w:rsidRDefault="004E7426" w:rsidP="004E7426">
            <w:pPr>
              <w:spacing w:before="0" w:line="240" w:lineRule="auto"/>
              <w:jc w:val="right"/>
              <w:rPr>
                <w:rFonts w:ascii="Aptos Narrow" w:eastAsia="Times New Roman" w:hAnsi="Aptos Narrow" w:cs="Times New Roman"/>
                <w:b/>
                <w:bCs/>
                <w:color w:val="000000"/>
                <w:sz w:val="16"/>
                <w:szCs w:val="16"/>
                <w:lang w:val="sq-AL"/>
              </w:rPr>
            </w:pPr>
            <w:r w:rsidRPr="009E5464">
              <w:rPr>
                <w:rFonts w:ascii="Aptos Narrow" w:eastAsia="Times New Roman" w:hAnsi="Aptos Narrow" w:cs="Times New Roman"/>
                <w:b/>
                <w:bCs/>
                <w:color w:val="000000"/>
                <w:sz w:val="16"/>
                <w:szCs w:val="16"/>
                <w:lang w:val="sq-AL"/>
              </w:rPr>
              <w:t>0%</w:t>
            </w:r>
          </w:p>
        </w:tc>
      </w:tr>
    </w:tbl>
    <w:p w14:paraId="205DF27F" w14:textId="77777777" w:rsidR="005B7E45" w:rsidRDefault="005B7E45" w:rsidP="005B7E45">
      <w:pPr>
        <w:spacing w:line="240" w:lineRule="auto"/>
        <w:jc w:val="both"/>
        <w:rPr>
          <w:rFonts w:ascii="Times New Roman" w:hAnsi="Times New Roman"/>
          <w:bCs/>
          <w:szCs w:val="24"/>
          <w:u w:val="single"/>
          <w:lang w:val="sq-AL"/>
        </w:rPr>
      </w:pPr>
      <w:r w:rsidRPr="009E5464">
        <w:rPr>
          <w:rFonts w:ascii="Times New Roman" w:hAnsi="Times New Roman"/>
          <w:bCs/>
          <w:szCs w:val="24"/>
          <w:u w:val="single"/>
          <w:lang w:val="sq-AL"/>
        </w:rPr>
        <w:t>Financimi i brendshëm</w:t>
      </w:r>
    </w:p>
    <w:p w14:paraId="0F881320" w14:textId="7C6ABA1C" w:rsidR="004E7426" w:rsidRPr="00792659" w:rsidRDefault="004E7426" w:rsidP="007C4E63">
      <w:pPr>
        <w:pStyle w:val="NormalWeb"/>
        <w:rPr>
          <w:lang w:val="sq-AL"/>
        </w:rPr>
      </w:pPr>
      <w:r w:rsidRPr="00792659">
        <w:rPr>
          <w:lang w:val="sq-AL"/>
        </w:rPr>
        <w:t>Gjatë periudhës raportuese, janë planifikuar gjithsej 80,000,000 lekë për projekte investimi, nga të cilat janë angazhuar 69,544,832 lekë. Megjithatë, nuk është realizuar asnjë pagesë faktike deri në këtë fazë, duke rezultuar në një nivel realizimi prej 0%. Pjesa më e madhe e fondeve janë të lidhura me dy projekte kryesore: sistemi i ngrohje-ftohjes dhe rikonstruksioni i godinës</w:t>
      </w:r>
      <w:r w:rsidR="00546DD7" w:rsidRPr="00792659">
        <w:rPr>
          <w:lang w:val="sq-AL"/>
        </w:rPr>
        <w:t>,</w:t>
      </w:r>
      <w:r w:rsidRPr="00792659">
        <w:rPr>
          <w:lang w:val="sq-AL"/>
        </w:rPr>
        <w:t xml:space="preserve"> aktualisht në përdorim nga MEKI. Këto projekte ndodhen në fazë prokurimi ose zbatimi dhe pritet të kenë përparim në muajt në vijim. Gjithashtu, janë të disponueshme 10,455,168 lekë për t’u angazhuar për blerje pajisjesh, proces i cili është në pritje të procedurave përkatëse.</w:t>
      </w:r>
    </w:p>
    <w:p w14:paraId="5EDD3E6A" w14:textId="77777777" w:rsidR="007467D7" w:rsidRPr="00792659" w:rsidRDefault="007467D7" w:rsidP="0059617C">
      <w:pPr>
        <w:pStyle w:val="NormalWeb"/>
        <w:rPr>
          <w:lang w:val="sq-AL"/>
        </w:rPr>
      </w:pPr>
    </w:p>
    <w:p w14:paraId="0B2F565C" w14:textId="776CE9BC" w:rsidR="005B7E45" w:rsidRPr="009E5464" w:rsidRDefault="005B7E45" w:rsidP="0068435C">
      <w:pPr>
        <w:pStyle w:val="Heading3"/>
        <w:jc w:val="both"/>
        <w:rPr>
          <w:bCs/>
          <w:lang w:val="sq-AL"/>
        </w:rPr>
      </w:pPr>
      <w:bookmarkStart w:id="23" w:name="_Toc200026924"/>
      <w:r w:rsidRPr="009E5464">
        <w:rPr>
          <w:bCs/>
          <w:sz w:val="24"/>
          <w:szCs w:val="24"/>
          <w:lang w:val="sq-AL"/>
        </w:rPr>
        <w:t xml:space="preserve">Programi  i </w:t>
      </w:r>
      <w:r w:rsidR="00FB181D" w:rsidRPr="009E5464">
        <w:rPr>
          <w:bCs/>
          <w:sz w:val="24"/>
          <w:szCs w:val="24"/>
          <w:lang w:val="sq-AL"/>
        </w:rPr>
        <w:t>Trashëgimia</w:t>
      </w:r>
      <w:r w:rsidRPr="009E5464">
        <w:rPr>
          <w:bCs/>
          <w:sz w:val="24"/>
          <w:szCs w:val="24"/>
          <w:lang w:val="sq-AL"/>
        </w:rPr>
        <w:t xml:space="preserve"> Kulturore dhe </w:t>
      </w:r>
      <w:r w:rsidR="00FB181D" w:rsidRPr="009E5464">
        <w:rPr>
          <w:bCs/>
          <w:sz w:val="24"/>
          <w:szCs w:val="24"/>
          <w:lang w:val="sq-AL"/>
        </w:rPr>
        <w:t>Muzetë</w:t>
      </w:r>
      <w:r w:rsidRPr="009E5464">
        <w:rPr>
          <w:bCs/>
          <w:sz w:val="24"/>
          <w:szCs w:val="24"/>
          <w:lang w:val="sq-AL"/>
        </w:rPr>
        <w:t xml:space="preserve">  (Programi 08220)</w:t>
      </w:r>
      <w:bookmarkEnd w:id="23"/>
    </w:p>
    <w:p w14:paraId="3210B6ED"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Programi  Trashëgimia Kulturore dhe Muzetë është një nga programet e MEKI-it, i cili synon ruajtjen e integruar të tërësisë së vlerave të trashëgimisë kulturore, mbrojtjen dhe promovimin e saj si dëshmi e vlerave të trashëguara nga e kaluara, si shprehi e identitetit kombëtar dhe si pasuri e traditës kolektive. Trashëgimia kulturore përbëhet nga vlera materiale të luajtshme dhe të paluajtshme (dëshmi të arkitekturës, peizazhit, arkeologjisë) dhe vlera jomateriale që përbëjnë dijen dhe përvojën shpirtërore (ritet, zakonet, zejet tradicionale, folklori dhe gjuha) të krijuar dhe transmetuar nga populli përgjatë shekujve. </w:t>
      </w:r>
    </w:p>
    <w:p w14:paraId="46468215" w14:textId="67F2B22D"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Ky program zbatohet nëpërmjet Drejtorisë së Përgjithshme të Politikave dhe Zhvillimit të Kulturës, pjesë e Ministrisë së Kulturës si dhe nëpërmjet 1</w:t>
      </w:r>
      <w:r w:rsidR="00546DD7" w:rsidRPr="009E5464">
        <w:rPr>
          <w:rFonts w:ascii="Times New Roman" w:hAnsi="Times New Roman"/>
          <w:bCs/>
          <w:spacing w:val="-10"/>
          <w:szCs w:val="24"/>
          <w:lang w:val="sq-AL"/>
        </w:rPr>
        <w:t>8</w:t>
      </w:r>
      <w:r w:rsidRPr="009E5464">
        <w:rPr>
          <w:rFonts w:ascii="Times New Roman" w:hAnsi="Times New Roman"/>
          <w:bCs/>
          <w:spacing w:val="-10"/>
          <w:szCs w:val="24"/>
          <w:lang w:val="sq-AL"/>
        </w:rPr>
        <w:t xml:space="preserve"> institucioneve në varësi të saj (si Instituti Kombëtar i Trashëgimisë Kulturore, Muzetë Kombëtarë, Instituti Kombëtar i Regjistrimit të Trashëgimisë Kulturore, Qendra Kombëtare e  Veprimtarive Tradicionale, Zyrat e KA Parqet Arkeologjike, Drejtoritë Rajonale të Trashëgimisë Kulturore, etj.). </w:t>
      </w:r>
    </w:p>
    <w:p w14:paraId="19F92D42" w14:textId="77777777" w:rsidR="005B7E45" w:rsidRPr="009E5464" w:rsidRDefault="005B7E45" w:rsidP="005B7E45">
      <w:pPr>
        <w:spacing w:line="240" w:lineRule="auto"/>
        <w:jc w:val="both"/>
        <w:rPr>
          <w:rFonts w:ascii="Times New Roman" w:hAnsi="Times New Roman"/>
          <w:b/>
          <w:bCs/>
          <w:spacing w:val="-10"/>
          <w:szCs w:val="24"/>
          <w:lang w:val="sq-AL"/>
        </w:rPr>
      </w:pPr>
      <w:bookmarkStart w:id="24" w:name="_Hlk136265501"/>
      <w:r w:rsidRPr="009E5464">
        <w:rPr>
          <w:rFonts w:ascii="Times New Roman" w:hAnsi="Times New Roman"/>
          <w:bCs/>
          <w:spacing w:val="-10"/>
          <w:szCs w:val="24"/>
          <w:lang w:val="sq-AL"/>
        </w:rPr>
        <w:t>Objektivi i këtij programi është rehabilitimi i trashëgimisë arkitektonike, muzeve dhe peizazhit përmes rritjes së numrit të monumenteve dhe muzeve të rehabilituara</w:t>
      </w:r>
    </w:p>
    <w:p w14:paraId="0749F759" w14:textId="61CC9C11" w:rsidR="005B7E45" w:rsidRPr="009E5464" w:rsidRDefault="005B7E45" w:rsidP="005B7E45">
      <w:pPr>
        <w:tabs>
          <w:tab w:val="right" w:pos="9936"/>
        </w:tabs>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Figura më poshtë paraqet një analizë të shpenzimeve korrente/kapitale plan dhe fakt </w:t>
      </w:r>
      <w:r w:rsidR="00546DD7" w:rsidRPr="009E5464">
        <w:rPr>
          <w:rFonts w:ascii="Times New Roman" w:hAnsi="Times New Roman"/>
          <w:bCs/>
          <w:spacing w:val="-10"/>
          <w:szCs w:val="24"/>
          <w:lang w:val="sq-AL"/>
        </w:rPr>
        <w:t>4</w:t>
      </w:r>
      <w:r w:rsidRPr="009E5464">
        <w:rPr>
          <w:rFonts w:ascii="Times New Roman" w:hAnsi="Times New Roman"/>
          <w:bCs/>
          <w:spacing w:val="-10"/>
          <w:szCs w:val="24"/>
          <w:lang w:val="sq-AL"/>
        </w:rPr>
        <w:t xml:space="preserve"> - mujor 202</w:t>
      </w:r>
      <w:bookmarkEnd w:id="24"/>
      <w:r w:rsidRPr="009E5464">
        <w:rPr>
          <w:rFonts w:ascii="Times New Roman" w:hAnsi="Times New Roman"/>
          <w:bCs/>
          <w:spacing w:val="-10"/>
          <w:szCs w:val="24"/>
          <w:lang w:val="sq-AL"/>
        </w:rPr>
        <w:t>4</w:t>
      </w:r>
      <w:r w:rsidRPr="009E5464">
        <w:rPr>
          <w:rFonts w:ascii="Times New Roman" w:hAnsi="Times New Roman"/>
          <w:bCs/>
          <w:spacing w:val="-10"/>
          <w:szCs w:val="24"/>
          <w:lang w:val="sq-AL"/>
        </w:rPr>
        <w:tab/>
      </w:r>
    </w:p>
    <w:p w14:paraId="3BA2D7EA" w14:textId="77777777" w:rsidR="005B7E45" w:rsidRPr="009E5464" w:rsidRDefault="005B7E45" w:rsidP="005B7E45">
      <w:pPr>
        <w:spacing w:line="240" w:lineRule="auto"/>
        <w:jc w:val="both"/>
        <w:rPr>
          <w:rFonts w:ascii="Times New Roman" w:hAnsi="Times New Roman"/>
          <w:b/>
          <w:bCs/>
          <w:szCs w:val="24"/>
          <w:highlight w:val="yellow"/>
          <w:lang w:val="sq-AL"/>
        </w:rPr>
      </w:pPr>
      <w:r w:rsidRPr="009E5464">
        <w:rPr>
          <w:b/>
          <w:bCs/>
          <w:noProof/>
          <w:sz w:val="18"/>
          <w:highlight w:val="yellow"/>
          <w:lang w:val="sq-AL"/>
        </w:rPr>
        <mc:AlternateContent>
          <mc:Choice Requires="wps">
            <w:drawing>
              <wp:anchor distT="0" distB="0" distL="114300" distR="114300" simplePos="0" relativeHeight="251673600" behindDoc="0" locked="0" layoutInCell="1" allowOverlap="1" wp14:anchorId="0E076F4B" wp14:editId="4E453988">
                <wp:simplePos x="0" y="0"/>
                <wp:positionH relativeFrom="column">
                  <wp:posOffset>-157480</wp:posOffset>
                </wp:positionH>
                <wp:positionV relativeFrom="paragraph">
                  <wp:posOffset>102235</wp:posOffset>
                </wp:positionV>
                <wp:extent cx="4714875" cy="184150"/>
                <wp:effectExtent l="4445" t="0"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A8509" w14:textId="76CA7C1A" w:rsidR="005B7E45" w:rsidRPr="00710292" w:rsidRDefault="005B7E45" w:rsidP="005B7E45">
                            <w:pPr>
                              <w:pStyle w:val="Caption"/>
                              <w:rPr>
                                <w:rFonts w:ascii="Times New Roman" w:hAnsi="Times New Roman"/>
                                <w:sz w:val="40"/>
                                <w:szCs w:val="40"/>
                              </w:rPr>
                            </w:pPr>
                            <w:bookmarkStart w:id="25" w:name="_Toc105417170"/>
                            <w:r w:rsidRPr="00546DD7">
                              <w:t xml:space="preserve">Figura 9 </w:t>
                            </w:r>
                            <w:r w:rsidR="006424A9" w:rsidRPr="006424A9">
                              <w:t xml:space="preserve">Programi  i </w:t>
                            </w:r>
                            <w:r w:rsidR="00FB181D" w:rsidRPr="006424A9">
                              <w:t>Trashëgimia</w:t>
                            </w:r>
                            <w:r w:rsidR="006424A9" w:rsidRPr="006424A9">
                              <w:t xml:space="preserve"> Kulturore dhe </w:t>
                            </w:r>
                            <w:r w:rsidR="00FB181D" w:rsidRPr="006424A9">
                              <w:t>Muzetë</w:t>
                            </w:r>
                            <w:r w:rsidR="006424A9" w:rsidRPr="006424A9">
                              <w:t xml:space="preserve">  </w:t>
                            </w:r>
                            <w:r w:rsidRPr="00546DD7">
                              <w:t>(Programi 08220</w:t>
                            </w:r>
                            <w:r w:rsidRPr="00710292">
                              <w:rPr>
                                <w:sz w:val="24"/>
                                <w:szCs w:val="24"/>
                              </w:rPr>
                              <w:t>)</w:t>
                            </w:r>
                          </w:p>
                          <w:p w14:paraId="0FDE895B" w14:textId="77777777" w:rsidR="005B7E45" w:rsidRPr="00792659" w:rsidRDefault="005B7E45" w:rsidP="005B7E45">
                            <w:pPr>
                              <w:rPr>
                                <w:lang w:val="it-IT"/>
                              </w:rPr>
                            </w:pPr>
                          </w:p>
                          <w:p w14:paraId="67482ECA" w14:textId="77777777" w:rsidR="005B7E45" w:rsidRPr="00710292" w:rsidRDefault="005B7E45" w:rsidP="005B7E45">
                            <w:pPr>
                              <w:pStyle w:val="Caption"/>
                              <w:rPr>
                                <w:rFonts w:ascii="Times New Roman" w:hAnsi="Times New Roman"/>
                                <w:sz w:val="40"/>
                                <w:szCs w:val="40"/>
                              </w:rPr>
                            </w:pPr>
                            <w:r w:rsidRPr="00710292">
                              <w:t>Figura 10 Programi i Menaxhimit i të Ardhurave Doganore (Programi 08230)</w:t>
                            </w:r>
                            <w:r w:rsidRPr="00710292">
                              <w:rPr>
                                <w:sz w:val="24"/>
                                <w:szCs w:val="24"/>
                              </w:rPr>
                              <w:t>Figura 9 Programi  i Menaxhimi i të Ardhurave Tatimore (Programi 08220)</w:t>
                            </w:r>
                            <w:bookmarkEnd w:id="2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76F4B" id="Text Box 24" o:spid="_x0000_s1030" type="#_x0000_t202" style="position:absolute;left:0;text-align:left;margin-left:-12.4pt;margin-top:8.05pt;width:371.2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" stroked="f">
                <v:textbox inset="0,0,0,0">
                  <w:txbxContent>
                    <w:p w14:paraId="524A8509" w14:textId="76CA7C1A" w:rsidR="005B7E45" w:rsidRPr="00710292" w:rsidRDefault="005B7E45" w:rsidP="005B7E45">
                      <w:pPr>
                        <w:pStyle w:val="Caption"/>
                        <w:rPr>
                          <w:rFonts w:ascii="Times New Roman" w:hAnsi="Times New Roman"/>
                          <w:sz w:val="40"/>
                          <w:szCs w:val="40"/>
                        </w:rPr>
                      </w:pPr>
                      <w:bookmarkStart w:id="26" w:name="_Toc105417170"/>
                      <w:r w:rsidRPr="00546DD7">
                        <w:t xml:space="preserve">Figura 9 </w:t>
                      </w:r>
                      <w:r w:rsidR="006424A9" w:rsidRPr="006424A9">
                        <w:t xml:space="preserve">Programi  i </w:t>
                      </w:r>
                      <w:r w:rsidR="00FB181D" w:rsidRPr="006424A9">
                        <w:t>Trashëgimia</w:t>
                      </w:r>
                      <w:r w:rsidR="006424A9" w:rsidRPr="006424A9">
                        <w:t xml:space="preserve"> Kulturore dhe </w:t>
                      </w:r>
                      <w:r w:rsidR="00FB181D" w:rsidRPr="006424A9">
                        <w:t>Muzetë</w:t>
                      </w:r>
                      <w:r w:rsidR="006424A9" w:rsidRPr="006424A9">
                        <w:t xml:space="preserve">  </w:t>
                      </w:r>
                      <w:r w:rsidRPr="00546DD7">
                        <w:t>(Programi 08220</w:t>
                      </w:r>
                      <w:r w:rsidRPr="00710292">
                        <w:rPr>
                          <w:sz w:val="24"/>
                          <w:szCs w:val="24"/>
                        </w:rPr>
                        <w:t>)</w:t>
                      </w:r>
                    </w:p>
                    <w:p w14:paraId="0FDE895B" w14:textId="77777777" w:rsidR="005B7E45" w:rsidRPr="00792659" w:rsidRDefault="005B7E45" w:rsidP="005B7E45">
                      <w:pPr>
                        <w:rPr>
                          <w:lang w:val="it-IT"/>
                        </w:rPr>
                      </w:pPr>
                    </w:p>
                    <w:p w14:paraId="67482ECA" w14:textId="77777777" w:rsidR="005B7E45" w:rsidRPr="00710292" w:rsidRDefault="005B7E45" w:rsidP="005B7E45">
                      <w:pPr>
                        <w:pStyle w:val="Caption"/>
                        <w:rPr>
                          <w:rFonts w:ascii="Times New Roman" w:hAnsi="Times New Roman"/>
                          <w:sz w:val="40"/>
                          <w:szCs w:val="40"/>
                        </w:rPr>
                      </w:pPr>
                      <w:r w:rsidRPr="00710292">
                        <w:t>Figura 10 Programi i Menaxhimit i të Ardhurave Doganore (Programi 08230)</w:t>
                      </w:r>
                      <w:r w:rsidRPr="00710292">
                        <w:rPr>
                          <w:sz w:val="24"/>
                          <w:szCs w:val="24"/>
                        </w:rPr>
                        <w:t>Figura 9 Programi  i Menaxhimi i të Ardhurave Tatimore (Programi 08220)</w:t>
                      </w:r>
                      <w:bookmarkEnd w:id="26"/>
                    </w:p>
                  </w:txbxContent>
                </v:textbox>
              </v:shape>
            </w:pict>
          </mc:Fallback>
        </mc:AlternateContent>
      </w:r>
    </w:p>
    <w:p w14:paraId="714209E4" w14:textId="77777777" w:rsidR="005B7E45" w:rsidRPr="009E5464" w:rsidRDefault="005B7E45" w:rsidP="005B7E45">
      <w:pPr>
        <w:spacing w:line="240" w:lineRule="auto"/>
        <w:jc w:val="both"/>
        <w:rPr>
          <w:rFonts w:ascii="Times New Roman" w:hAnsi="Times New Roman"/>
          <w:b/>
          <w:bCs/>
          <w:szCs w:val="24"/>
          <w:highlight w:val="yellow"/>
          <w:lang w:val="sq-AL"/>
        </w:rPr>
      </w:pPr>
    </w:p>
    <w:p w14:paraId="0D826086" w14:textId="5660EFDE" w:rsidR="005B7E45" w:rsidRPr="009E5464" w:rsidRDefault="00546DD7" w:rsidP="005B7E45">
      <w:pPr>
        <w:spacing w:line="240" w:lineRule="auto"/>
        <w:ind w:left="-270" w:right="-450"/>
        <w:jc w:val="center"/>
        <w:rPr>
          <w:rFonts w:ascii="Times New Roman" w:hAnsi="Times New Roman"/>
          <w:b/>
          <w:bCs/>
          <w:szCs w:val="24"/>
          <w:lang w:val="sq-AL"/>
        </w:rPr>
      </w:pPr>
      <w:r w:rsidRPr="009E5464">
        <w:rPr>
          <w:noProof/>
          <w:lang w:val="sq-AL"/>
          <w14:ligatures w14:val="standardContextual"/>
        </w:rPr>
        <w:lastRenderedPageBreak/>
        <w:drawing>
          <wp:inline distT="0" distB="0" distL="0" distR="0" wp14:anchorId="5FDF0C76" wp14:editId="0CDD80BC">
            <wp:extent cx="5943600" cy="1668780"/>
            <wp:effectExtent l="0" t="0" r="0" b="7620"/>
            <wp:docPr id="2045527712" name="Chart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BDAF59" w14:textId="35E6A206" w:rsidR="005B7E45" w:rsidRPr="009E5464" w:rsidRDefault="005B7E45" w:rsidP="005B7E45">
      <w:pPr>
        <w:spacing w:line="240" w:lineRule="auto"/>
        <w:jc w:val="both"/>
        <w:rPr>
          <w:rFonts w:ascii="Times New Roman" w:hAnsi="Times New Roman"/>
          <w:b/>
          <w:bCs/>
          <w:spacing w:val="-10"/>
          <w:szCs w:val="24"/>
          <w:lang w:val="sq-AL"/>
        </w:rPr>
      </w:pPr>
      <w:bookmarkStart w:id="27" w:name="_Hlk181016807"/>
      <w:r w:rsidRPr="009E5464">
        <w:rPr>
          <w:rFonts w:ascii="Times New Roman" w:hAnsi="Times New Roman"/>
          <w:bCs/>
          <w:spacing w:val="-10"/>
          <w:szCs w:val="24"/>
          <w:lang w:val="sq-AL"/>
        </w:rPr>
        <w:t xml:space="preserve">Plani fillestar është miratuar në vlerën </w:t>
      </w:r>
      <w:r w:rsidR="0068435C" w:rsidRPr="009E5464">
        <w:rPr>
          <w:rFonts w:ascii="Times New Roman" w:hAnsi="Times New Roman"/>
          <w:bCs/>
          <w:spacing w:val="-10"/>
          <w:szCs w:val="24"/>
          <w:lang w:val="sq-AL"/>
        </w:rPr>
        <w:t xml:space="preserve">1,068,078,000. Pas shtese se fondi te veçantë dhe duke marre parasysh qe FH u be aktiv ne sistem ne muajin maj plani i këtij programi është 1,120,881,000 </w:t>
      </w:r>
      <w:r w:rsidRPr="009E5464">
        <w:rPr>
          <w:rFonts w:ascii="Times New Roman" w:hAnsi="Times New Roman"/>
          <w:bCs/>
          <w:spacing w:val="-10"/>
          <w:szCs w:val="24"/>
          <w:lang w:val="sq-AL"/>
        </w:rPr>
        <w:t>lekë. Me aktin normativ nr. 1, datë 21.02.2024, plani është rishikuar dhe  vlera është  1,11 miliardë lekë dhe me aktin normativ nr. 5, date 19.12.2024 është rishikuar në vlerën 1.034 miliardë lekë. Gjatë muajit korrik-gusht u akorduar fonde për rritjen e pagave në vlerën  40.6 milion lekë. Në total plani i rishikuar për 12-mujorin, për ketë program duke përfshirë edhe fondin e veçantë është  1.08 miliardë lekë, ku përfshihet edhe fondi i veçantë.</w:t>
      </w:r>
    </w:p>
    <w:bookmarkEnd w:id="27"/>
    <w:p w14:paraId="50FCCBC9" w14:textId="77777777"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Për arritjen e objektivave për vitin 2024 janë realizuar produktet me të dhënat si më poshtë vijon:</w:t>
      </w:r>
    </w:p>
    <w:p w14:paraId="0BD6D7DA" w14:textId="79E47169" w:rsidR="005B7E45" w:rsidRPr="009E5464" w:rsidRDefault="005B7E45" w:rsidP="0068435C">
      <w:pPr>
        <w:numPr>
          <w:ilvl w:val="0"/>
          <w:numId w:val="3"/>
        </w:numPr>
        <w:spacing w:before="0" w:line="240" w:lineRule="auto"/>
        <w:ind w:left="270"/>
        <w:jc w:val="both"/>
        <w:rPr>
          <w:rFonts w:ascii="Times New Roman" w:hAnsi="Times New Roman"/>
          <w:b/>
          <w:bCs/>
          <w:szCs w:val="24"/>
          <w:u w:val="single"/>
          <w:lang w:val="sq-AL"/>
        </w:rPr>
      </w:pPr>
      <w:r w:rsidRPr="009E5464">
        <w:rPr>
          <w:rFonts w:ascii="Times New Roman" w:hAnsi="Times New Roman"/>
          <w:bCs/>
          <w:szCs w:val="24"/>
          <w:u w:val="single"/>
          <w:lang w:val="sq-AL"/>
        </w:rPr>
        <w:t>Shpenzimet korrent</w:t>
      </w:r>
    </w:p>
    <w:p w14:paraId="4C2372C7" w14:textId="733329D2" w:rsidR="005B7E45" w:rsidRPr="00845C4F" w:rsidRDefault="005B7E45" w:rsidP="005B7E45">
      <w:pPr>
        <w:spacing w:line="240" w:lineRule="auto"/>
        <w:jc w:val="both"/>
        <w:rPr>
          <w:rFonts w:ascii="Times New Roman" w:hAnsi="Times New Roman"/>
          <w:bCs/>
          <w:spacing w:val="-10"/>
          <w:szCs w:val="24"/>
          <w:lang w:val="sq-AL"/>
        </w:rPr>
      </w:pPr>
      <w:r w:rsidRPr="00845C4F">
        <w:rPr>
          <w:rFonts w:ascii="Times New Roman" w:hAnsi="Times New Roman"/>
          <w:bCs/>
          <w:spacing w:val="-10"/>
          <w:szCs w:val="24"/>
          <w:lang w:val="sq-AL"/>
        </w:rPr>
        <w:t xml:space="preserve">Është realizuar promovimi, ruajtja, konservimi, restaurimi i objekteve dhe fondeve muzeore si dhe edukimi përmes trashëgimisë dhe aktiviteteve në funksion të saj. Kështu, gjatë </w:t>
      </w:r>
      <w:r w:rsidR="005C39DB" w:rsidRPr="00845C4F">
        <w:rPr>
          <w:rFonts w:ascii="Times New Roman" w:hAnsi="Times New Roman"/>
          <w:bCs/>
          <w:spacing w:val="-10"/>
          <w:szCs w:val="24"/>
          <w:lang w:val="sq-AL"/>
        </w:rPr>
        <w:t xml:space="preserve">4 </w:t>
      </w:r>
      <w:r w:rsidRPr="00845C4F">
        <w:rPr>
          <w:rFonts w:ascii="Times New Roman" w:hAnsi="Times New Roman"/>
          <w:bCs/>
          <w:spacing w:val="-10"/>
          <w:szCs w:val="24"/>
          <w:lang w:val="sq-AL"/>
        </w:rPr>
        <w:t>M 202</w:t>
      </w:r>
      <w:r w:rsidR="005C39DB" w:rsidRPr="00845C4F">
        <w:rPr>
          <w:rFonts w:ascii="Times New Roman" w:hAnsi="Times New Roman"/>
          <w:bCs/>
          <w:spacing w:val="-10"/>
          <w:szCs w:val="24"/>
          <w:lang w:val="sq-AL"/>
        </w:rPr>
        <w:t>5</w:t>
      </w:r>
      <w:r w:rsidRPr="00845C4F">
        <w:rPr>
          <w:rFonts w:ascii="Times New Roman" w:hAnsi="Times New Roman"/>
          <w:bCs/>
          <w:spacing w:val="-10"/>
          <w:szCs w:val="24"/>
          <w:lang w:val="sq-AL"/>
        </w:rPr>
        <w:t xml:space="preserve"> janë realizuar produktet:</w:t>
      </w:r>
    </w:p>
    <w:p w14:paraId="06F7190F" w14:textId="5441E17C" w:rsidR="005B7E45" w:rsidRPr="00845C4F" w:rsidRDefault="005B7E45" w:rsidP="005B7E45">
      <w:pPr>
        <w:numPr>
          <w:ilvl w:val="0"/>
          <w:numId w:val="16"/>
        </w:numPr>
        <w:shd w:val="clear" w:color="auto" w:fill="FFFFFF"/>
        <w:spacing w:before="0" w:line="240" w:lineRule="auto"/>
        <w:contextualSpacing/>
        <w:jc w:val="both"/>
        <w:rPr>
          <w:rFonts w:ascii="Times New Roman" w:hAnsi="Times New Roman"/>
          <w:bCs/>
          <w:spacing w:val="-10"/>
          <w:szCs w:val="24"/>
          <w:lang w:val="sq-AL"/>
        </w:rPr>
      </w:pPr>
      <w:r w:rsidRPr="00845C4F">
        <w:rPr>
          <w:rFonts w:ascii="Times New Roman" w:hAnsi="Times New Roman"/>
          <w:bCs/>
          <w:spacing w:val="-10"/>
          <w:szCs w:val="24"/>
          <w:lang w:val="sq-AL"/>
        </w:rPr>
        <w:t xml:space="preserve">Me një kosto rreth </w:t>
      </w:r>
      <w:r w:rsidR="005C39DB" w:rsidRPr="00845C4F">
        <w:rPr>
          <w:rFonts w:ascii="Times New Roman" w:hAnsi="Times New Roman"/>
          <w:bCs/>
          <w:spacing w:val="-10"/>
          <w:szCs w:val="24"/>
          <w:lang w:val="sq-AL"/>
        </w:rPr>
        <w:t xml:space="preserve">108.2 </w:t>
      </w:r>
      <w:r w:rsidRPr="00845C4F">
        <w:rPr>
          <w:rFonts w:ascii="Times New Roman" w:hAnsi="Times New Roman"/>
          <w:bCs/>
          <w:spacing w:val="-10"/>
          <w:szCs w:val="24"/>
          <w:lang w:val="sq-AL"/>
        </w:rPr>
        <w:t xml:space="preserve"> milionë lekë, janë kryer punime mirëmbajtje dhe restaurime </w:t>
      </w:r>
      <w:r w:rsidR="005C39DB" w:rsidRPr="00845C4F">
        <w:rPr>
          <w:rFonts w:ascii="Times New Roman" w:hAnsi="Times New Roman"/>
          <w:bCs/>
          <w:spacing w:val="-10"/>
          <w:szCs w:val="24"/>
          <w:lang w:val="sq-AL"/>
        </w:rPr>
        <w:t>757</w:t>
      </w:r>
      <w:r w:rsidRPr="00845C4F">
        <w:rPr>
          <w:rFonts w:ascii="Times New Roman" w:hAnsi="Times New Roman"/>
          <w:bCs/>
          <w:spacing w:val="-10"/>
          <w:szCs w:val="24"/>
          <w:lang w:val="sq-AL"/>
        </w:rPr>
        <w:t xml:space="preserve"> në objekte, si edhe ndërhyrje restauruese, konsoliduese, pastrime nga vegjetacioni apo mirëmbajtje. </w:t>
      </w:r>
    </w:p>
    <w:p w14:paraId="508902FB" w14:textId="0234BF1D" w:rsidR="005B7E45" w:rsidRPr="00845C4F" w:rsidRDefault="005B7E45" w:rsidP="005B7E45">
      <w:pPr>
        <w:numPr>
          <w:ilvl w:val="0"/>
          <w:numId w:val="16"/>
        </w:numPr>
        <w:shd w:val="clear" w:color="auto" w:fill="FFFFFF"/>
        <w:spacing w:before="0" w:line="240" w:lineRule="auto"/>
        <w:contextualSpacing/>
        <w:jc w:val="both"/>
        <w:rPr>
          <w:rFonts w:ascii="Times New Roman" w:hAnsi="Times New Roman"/>
          <w:bCs/>
          <w:spacing w:val="-10"/>
          <w:szCs w:val="24"/>
          <w:lang w:val="sq-AL"/>
        </w:rPr>
      </w:pPr>
      <w:r w:rsidRPr="00845C4F">
        <w:rPr>
          <w:rFonts w:ascii="Times New Roman" w:hAnsi="Times New Roman"/>
          <w:bCs/>
          <w:spacing w:val="-10"/>
          <w:szCs w:val="24"/>
          <w:lang w:val="sq-AL"/>
        </w:rPr>
        <w:t xml:space="preserve">Janë mirëmbajtur muze të vizitueshem nga publiku me një kosto prej </w:t>
      </w:r>
      <w:r w:rsidR="005C39DB" w:rsidRPr="00845C4F">
        <w:rPr>
          <w:rFonts w:ascii="Times New Roman" w:hAnsi="Times New Roman"/>
          <w:bCs/>
          <w:spacing w:val="-10"/>
          <w:szCs w:val="24"/>
          <w:lang w:val="sq-AL"/>
        </w:rPr>
        <w:t>67.3</w:t>
      </w:r>
      <w:r w:rsidRPr="00845C4F">
        <w:rPr>
          <w:rFonts w:ascii="Times New Roman" w:hAnsi="Times New Roman"/>
          <w:bCs/>
          <w:spacing w:val="-10"/>
          <w:szCs w:val="24"/>
          <w:lang w:val="sq-AL"/>
        </w:rPr>
        <w:t xml:space="preserve"> milionë lekë.</w:t>
      </w:r>
    </w:p>
    <w:p w14:paraId="3344294E" w14:textId="37B5C330" w:rsidR="005B7E45" w:rsidRPr="00845C4F" w:rsidRDefault="005B7E45" w:rsidP="005B7E45">
      <w:pPr>
        <w:numPr>
          <w:ilvl w:val="0"/>
          <w:numId w:val="16"/>
        </w:numPr>
        <w:shd w:val="clear" w:color="auto" w:fill="FFFFFF"/>
        <w:spacing w:before="0" w:line="240" w:lineRule="auto"/>
        <w:contextualSpacing/>
        <w:jc w:val="both"/>
        <w:rPr>
          <w:rFonts w:ascii="Times New Roman" w:hAnsi="Times New Roman"/>
          <w:bCs/>
          <w:spacing w:val="-10"/>
          <w:szCs w:val="24"/>
          <w:lang w:val="sq-AL"/>
        </w:rPr>
      </w:pPr>
      <w:r w:rsidRPr="00845C4F">
        <w:rPr>
          <w:rFonts w:ascii="Times New Roman" w:hAnsi="Times New Roman"/>
          <w:bCs/>
          <w:spacing w:val="-10"/>
          <w:szCs w:val="24"/>
          <w:lang w:val="sq-AL"/>
        </w:rPr>
        <w:t xml:space="preserve">Është realizuar produkti “Trashëgimia materiale e jo materiale e inventarizuar” me një numër kartelash faktike prej </w:t>
      </w:r>
      <w:r w:rsidR="005C39DB" w:rsidRPr="00845C4F">
        <w:rPr>
          <w:rFonts w:ascii="Times New Roman" w:hAnsi="Times New Roman"/>
          <w:bCs/>
          <w:spacing w:val="-10"/>
          <w:szCs w:val="24"/>
          <w:lang w:val="sq-AL"/>
        </w:rPr>
        <w:t>216</w:t>
      </w:r>
      <w:r w:rsidRPr="00845C4F">
        <w:rPr>
          <w:rFonts w:ascii="Times New Roman" w:hAnsi="Times New Roman"/>
          <w:bCs/>
          <w:spacing w:val="-10"/>
          <w:szCs w:val="24"/>
          <w:lang w:val="sq-AL"/>
        </w:rPr>
        <w:t xml:space="preserve"> me një kosto prej </w:t>
      </w:r>
      <w:r w:rsidR="005C39DB" w:rsidRPr="00845C4F">
        <w:rPr>
          <w:rFonts w:ascii="Times New Roman" w:hAnsi="Times New Roman"/>
          <w:bCs/>
          <w:spacing w:val="-10"/>
          <w:szCs w:val="24"/>
          <w:lang w:val="sq-AL"/>
        </w:rPr>
        <w:t>4.75</w:t>
      </w:r>
      <w:r w:rsidRPr="00845C4F">
        <w:rPr>
          <w:rFonts w:ascii="Times New Roman" w:hAnsi="Times New Roman"/>
          <w:bCs/>
          <w:spacing w:val="-10"/>
          <w:szCs w:val="24"/>
          <w:lang w:val="sq-AL"/>
        </w:rPr>
        <w:t xml:space="preserve"> milionë lekë.</w:t>
      </w:r>
    </w:p>
    <w:p w14:paraId="58F1722C" w14:textId="3778873E" w:rsidR="005B7E45" w:rsidRPr="00845C4F" w:rsidRDefault="005B7E45" w:rsidP="005B7E45">
      <w:pPr>
        <w:numPr>
          <w:ilvl w:val="0"/>
          <w:numId w:val="16"/>
        </w:numPr>
        <w:shd w:val="clear" w:color="auto" w:fill="FFFFFF"/>
        <w:spacing w:before="0" w:line="240" w:lineRule="auto"/>
        <w:contextualSpacing/>
        <w:jc w:val="both"/>
        <w:rPr>
          <w:rFonts w:ascii="Times New Roman" w:eastAsia="Times New Roman" w:hAnsi="Times New Roman" w:cs="Times New Roman"/>
          <w:b/>
          <w:iCs/>
          <w:szCs w:val="24"/>
          <w:lang w:val="sq-AL"/>
        </w:rPr>
      </w:pPr>
      <w:r w:rsidRPr="00845C4F">
        <w:rPr>
          <w:rFonts w:ascii="Times New Roman" w:hAnsi="Times New Roman"/>
          <w:bCs/>
          <w:spacing w:val="-10"/>
          <w:szCs w:val="24"/>
          <w:lang w:val="sq-AL"/>
        </w:rPr>
        <w:t>Janë zhvilluar 1</w:t>
      </w:r>
      <w:r w:rsidR="005C39DB" w:rsidRPr="00845C4F">
        <w:rPr>
          <w:rFonts w:ascii="Times New Roman" w:hAnsi="Times New Roman"/>
          <w:bCs/>
          <w:spacing w:val="-10"/>
          <w:szCs w:val="24"/>
          <w:lang w:val="sq-AL"/>
        </w:rPr>
        <w:t>40</w:t>
      </w:r>
      <w:r w:rsidRPr="00845C4F">
        <w:rPr>
          <w:rFonts w:ascii="Times New Roman" w:hAnsi="Times New Roman"/>
          <w:bCs/>
          <w:spacing w:val="-10"/>
          <w:szCs w:val="24"/>
          <w:lang w:val="sq-AL"/>
        </w:rPr>
        <w:t xml:space="preserve"> aktivitete edukuese/promovuese mbi trashëgiminë kulturore prej </w:t>
      </w:r>
      <w:r w:rsidR="00845C4F" w:rsidRPr="00845C4F">
        <w:rPr>
          <w:rFonts w:ascii="Times New Roman" w:hAnsi="Times New Roman"/>
          <w:bCs/>
          <w:spacing w:val="-10"/>
          <w:szCs w:val="24"/>
          <w:lang w:val="sq-AL"/>
        </w:rPr>
        <w:t>21.5</w:t>
      </w:r>
      <w:r w:rsidRPr="00845C4F">
        <w:rPr>
          <w:rFonts w:ascii="Times New Roman" w:hAnsi="Times New Roman"/>
          <w:bCs/>
          <w:spacing w:val="-10"/>
          <w:szCs w:val="24"/>
          <w:lang w:val="sq-AL"/>
        </w:rPr>
        <w:t xml:space="preserve"> milionë lekë</w:t>
      </w:r>
      <w:r w:rsidRPr="00845C4F">
        <w:rPr>
          <w:rFonts w:ascii="Times New Roman" w:eastAsia="Times New Roman" w:hAnsi="Times New Roman" w:cs="Times New Roman"/>
          <w:iCs/>
          <w:szCs w:val="24"/>
          <w:lang w:val="sq-AL"/>
        </w:rPr>
        <w:t>.</w:t>
      </w:r>
    </w:p>
    <w:p w14:paraId="1F360EC9" w14:textId="77777777" w:rsidR="00437503" w:rsidRPr="009E5464" w:rsidRDefault="00437503" w:rsidP="00437503">
      <w:pPr>
        <w:shd w:val="clear" w:color="auto" w:fill="FFFFFF"/>
        <w:spacing w:before="0" w:line="240" w:lineRule="auto"/>
        <w:ind w:left="720"/>
        <w:contextualSpacing/>
        <w:jc w:val="both"/>
        <w:rPr>
          <w:rFonts w:ascii="Times New Roman" w:eastAsia="Times New Roman" w:hAnsi="Times New Roman" w:cs="Times New Roman"/>
          <w:b/>
          <w:iCs/>
          <w:szCs w:val="24"/>
          <w:highlight w:val="yellow"/>
          <w:lang w:val="sq-AL"/>
        </w:rPr>
      </w:pPr>
    </w:p>
    <w:p w14:paraId="3BB3FEB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bookmarkStart w:id="28" w:name="_Hlk199776425"/>
      <w:r w:rsidRPr="009E5464">
        <w:rPr>
          <w:rFonts w:ascii="Times New Roman" w:eastAsia="MS Mincho" w:hAnsi="Times New Roman" w:cs="Times New Roman"/>
          <w:b/>
          <w:bCs/>
          <w:color w:val="auto"/>
          <w:sz w:val="22"/>
          <w:u w:val="single"/>
          <w:lang w:val="sq-AL"/>
        </w:rPr>
        <w:t>Aparati i Ministrisë së Ekonomisë, Kulturës dhe Inovacionit</w:t>
      </w:r>
      <w:r w:rsidRPr="009E5464">
        <w:rPr>
          <w:rFonts w:ascii="Times New Roman" w:eastAsia="MS Mincho" w:hAnsi="Times New Roman" w:cs="Times New Roman"/>
          <w:color w:val="auto"/>
          <w:sz w:val="22"/>
          <w:lang w:val="sq-AL"/>
        </w:rPr>
        <w:t xml:space="preserve"> ushtron aktivitetin buxhetor, në programin buxhetor “Trashëgimia Kulturore dhe Muzetë”, me kod programi 08220, kapitulli 01. </w:t>
      </w:r>
    </w:p>
    <w:p w14:paraId="033E7D02"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Për 4- mujorin e parë 2025 është bërë realizimi i fondeve buxhetore si vijon:</w:t>
      </w:r>
    </w:p>
    <w:p w14:paraId="0F4E6BC1"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Llogaria 600, kod produkti 91202AH-akte ligjore/nënligjore të miratuara, celur në masën 3,786,000 lekë dhe realizuar për periudhën raportuese në masën 0,000 lekë.</w:t>
      </w:r>
    </w:p>
    <w:p w14:paraId="4E887D2B" w14:textId="77777777" w:rsidR="009E5464" w:rsidRPr="009E5464" w:rsidRDefault="009E5464" w:rsidP="009E5464">
      <w:pPr>
        <w:spacing w:before="0" w:line="23" w:lineRule="atLeast"/>
        <w:contextualSpacing/>
        <w:jc w:val="both"/>
        <w:rPr>
          <w:rFonts w:ascii="Times New Roman" w:eastAsia="MS Mincho" w:hAnsi="Times New Roman" w:cs="Times New Roman"/>
          <w:b/>
          <w:bCs/>
          <w:color w:val="auto"/>
          <w:sz w:val="22"/>
          <w:lang w:val="sq-AL"/>
        </w:rPr>
      </w:pPr>
      <w:r w:rsidRPr="009E5464">
        <w:rPr>
          <w:rFonts w:ascii="Times New Roman" w:eastAsia="MS Mincho" w:hAnsi="Times New Roman" w:cs="Times New Roman"/>
          <w:color w:val="auto"/>
          <w:sz w:val="22"/>
          <w:lang w:val="sq-AL"/>
        </w:rPr>
        <w:t>Llogaria 601, kod produkti 91202AH -akte ligjore/nënligjore të miratuara, celur në masën 1,724,000 lekë dhe realizuar për periudhën raportuese në masën 0,000 lekë.</w:t>
      </w:r>
    </w:p>
    <w:p w14:paraId="6536B1FC"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Llogaria 602, kod produkti 91202AD-</w:t>
      </w:r>
      <w:r w:rsidRPr="009E5464">
        <w:rPr>
          <w:rFonts w:ascii="Times New Roman" w:eastAsia="MS Mincho" w:hAnsi="Times New Roman" w:cs="Times New Roman"/>
          <w:b/>
          <w:bCs/>
          <w:color w:val="auto"/>
          <w:sz w:val="22"/>
          <w:lang w:val="sq-AL"/>
        </w:rPr>
        <w:t xml:space="preserve"> </w:t>
      </w:r>
      <w:r w:rsidRPr="009E5464">
        <w:rPr>
          <w:rFonts w:ascii="Times New Roman" w:eastAsia="MS Mincho" w:hAnsi="Times New Roman" w:cs="Times New Roman"/>
          <w:color w:val="auto"/>
          <w:sz w:val="22"/>
          <w:lang w:val="sq-AL"/>
        </w:rPr>
        <w:t>aktivitete të fushës së trashëgimisë jomateriale, celur në masën 63,776,000 lekë dhe realizuar për periudhën raportuese në masën 0,000 lekë.</w:t>
      </w:r>
    </w:p>
    <w:p w14:paraId="7E5708CE"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Llogaria 604, kod produkti 91202AD -</w:t>
      </w:r>
      <w:r w:rsidRPr="009E5464">
        <w:rPr>
          <w:rFonts w:ascii="Times New Roman" w:eastAsia="MS Mincho" w:hAnsi="Times New Roman" w:cs="Times New Roman"/>
          <w:b/>
          <w:bCs/>
          <w:color w:val="auto"/>
          <w:sz w:val="22"/>
          <w:lang w:val="sq-AL"/>
        </w:rPr>
        <w:t xml:space="preserve"> </w:t>
      </w:r>
      <w:r w:rsidRPr="009E5464">
        <w:rPr>
          <w:rFonts w:ascii="Times New Roman" w:eastAsia="MS Mincho" w:hAnsi="Times New Roman" w:cs="Times New Roman"/>
          <w:color w:val="auto"/>
          <w:sz w:val="22"/>
          <w:lang w:val="sq-AL"/>
        </w:rPr>
        <w:t>aktivitete të fushës së trashëgimisë jomateriale, celur në masën 92,219,000 lekë dhe realizuar për periudhën raportuese në masën 17,413,800 lekë.</w:t>
      </w:r>
    </w:p>
    <w:p w14:paraId="6BF9B521"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Llogaria 606, kod produkti 91202AG- kthimi i objekteve ne qendra historike, ne modele biznesi, celur në masën 113,000,000 lekë dhe realizuar për periudhën raportuese në masën 0,000 lekë.</w:t>
      </w:r>
    </w:p>
    <w:p w14:paraId="65A69B36" w14:textId="77777777" w:rsidR="009E5464" w:rsidRPr="009E5464" w:rsidRDefault="009E5464" w:rsidP="009E5464">
      <w:pPr>
        <w:spacing w:before="0" w:line="23" w:lineRule="atLeast"/>
        <w:contextualSpacing/>
        <w:jc w:val="both"/>
        <w:rPr>
          <w:rFonts w:ascii="Times New Roman" w:eastAsia="MS Mincho" w:hAnsi="Times New Roman" w:cs="Times New Roman"/>
          <w:b/>
          <w:bCs/>
          <w:color w:val="EE0000"/>
          <w:sz w:val="22"/>
          <w:lang w:val="sq-AL"/>
        </w:rPr>
      </w:pPr>
    </w:p>
    <w:p w14:paraId="439D59EF"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Referuar llogarisë 604, kod produkti 91202AD “Aktivitete të fushës së trashëgimisë jomateriale”, gjatë periudhës Janar- Prill 2025 janë realizuar: </w:t>
      </w:r>
    </w:p>
    <w:p w14:paraId="068FEE35"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5AB22C90" w14:textId="77777777" w:rsidR="009E5464" w:rsidRPr="009E5464" w:rsidRDefault="009E5464" w:rsidP="009E5464">
      <w:pPr>
        <w:numPr>
          <w:ilvl w:val="0"/>
          <w:numId w:val="101"/>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Ngjarje kulturore dhe krijuese- Festivale, Evente dhe Panaire.</w:t>
      </w:r>
    </w:p>
    <w:p w14:paraId="00646AD5"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Gjithsej projekte të mbështetura                                            110 projekte</w:t>
      </w:r>
    </w:p>
    <w:p w14:paraId="27630AAD"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lastRenderedPageBreak/>
        <w:t>Kontraktuar deri në 30.04.2025                                              61 subjekte</w:t>
      </w:r>
    </w:p>
    <w:p w14:paraId="1D9D6984" w14:textId="77777777" w:rsidR="009E5464" w:rsidRPr="009E5464" w:rsidRDefault="009E5464" w:rsidP="009E5464">
      <w:pPr>
        <w:numPr>
          <w:ilvl w:val="0"/>
          <w:numId w:val="101"/>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Mbështetje e Programeve Kulturore të Organizatave.</w:t>
      </w:r>
    </w:p>
    <w:p w14:paraId="3AE5A693"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Gjithsej projekte të mbeshtetura                                            39 projekte</w:t>
      </w:r>
    </w:p>
    <w:p w14:paraId="17342308"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Kontraktuar deri në 30.04.2025                                             36 subjekte</w:t>
      </w:r>
    </w:p>
    <w:p w14:paraId="4630A446" w14:textId="77777777" w:rsidR="009E5464" w:rsidRPr="009E5464" w:rsidRDefault="009E5464" w:rsidP="009E5464">
      <w:pPr>
        <w:numPr>
          <w:ilvl w:val="0"/>
          <w:numId w:val="101"/>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Fondi i Artizanëve</w:t>
      </w:r>
    </w:p>
    <w:p w14:paraId="531AFE60"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Gjithsej projekte të mbeshtetura                                            43 projekte</w:t>
      </w:r>
    </w:p>
    <w:p w14:paraId="4D9D86C2"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Kontraktuar deri në 30.04.2025                                             15 subjekte</w:t>
      </w:r>
    </w:p>
    <w:p w14:paraId="2F47B12C"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p>
    <w:p w14:paraId="6C649FA7"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p>
    <w:p w14:paraId="6B4DAC1F" w14:textId="77777777" w:rsidR="009E5464" w:rsidRPr="009E5464" w:rsidRDefault="009E5464" w:rsidP="009E5464">
      <w:pPr>
        <w:numPr>
          <w:ilvl w:val="0"/>
          <w:numId w:val="101"/>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Fondi i Krijimtarisë</w:t>
      </w:r>
    </w:p>
    <w:p w14:paraId="1DD1152E"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Gjithsej projekte të mbeshtetura                                            53 projekte</w:t>
      </w:r>
    </w:p>
    <w:p w14:paraId="7926392F"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Kontraktuar deri në 30.04.2025                                             24 subjekte</w:t>
      </w:r>
    </w:p>
    <w:p w14:paraId="4A6CB81C" w14:textId="77777777" w:rsidR="009E5464" w:rsidRPr="009E5464" w:rsidRDefault="009E5464" w:rsidP="009E5464">
      <w:pPr>
        <w:spacing w:before="0" w:line="23" w:lineRule="atLeast"/>
        <w:contextualSpacing/>
        <w:jc w:val="both"/>
        <w:rPr>
          <w:rFonts w:ascii="Times New Roman" w:eastAsia="MS Mincho" w:hAnsi="Times New Roman" w:cs="Times New Roman"/>
          <w:i/>
          <w:iCs/>
          <w:color w:val="auto"/>
          <w:sz w:val="22"/>
          <w:lang w:val="sq-AL"/>
        </w:rPr>
      </w:pPr>
    </w:p>
    <w:p w14:paraId="47DFE3B6" w14:textId="77777777" w:rsidR="009E5464" w:rsidRPr="009E5464" w:rsidRDefault="009E5464" w:rsidP="009E5464">
      <w:pPr>
        <w:numPr>
          <w:ilvl w:val="0"/>
          <w:numId w:val="101"/>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Pjesëmarrja e Shqipërisë në Bienalen Ndërkombëtare të Arkitekturës</w:t>
      </w:r>
    </w:p>
    <w:p w14:paraId="732F9947" w14:textId="77777777" w:rsidR="009E5464" w:rsidRPr="009E5464" w:rsidRDefault="009E5464" w:rsidP="009E5464">
      <w:pPr>
        <w:spacing w:before="0" w:line="23" w:lineRule="atLeast"/>
        <w:ind w:left="360"/>
        <w:contextualSpacing/>
        <w:jc w:val="both"/>
        <w:rPr>
          <w:rFonts w:ascii="Times New Roman" w:eastAsia="MS Mincho" w:hAnsi="Times New Roman" w:cs="Times New Roman"/>
          <w:color w:val="auto"/>
          <w:sz w:val="22"/>
          <w:lang w:val="sq-AL"/>
        </w:rPr>
      </w:pPr>
    </w:p>
    <w:p w14:paraId="041822AC" w14:textId="77777777" w:rsidR="009E5464" w:rsidRPr="009E5464" w:rsidRDefault="009E5464" w:rsidP="009E5464">
      <w:pPr>
        <w:spacing w:before="0" w:after="20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Në kuadër të projektit për pjesëmarrjen e Shqipërisë në edicionin e 18-te te Bienales Ndërkombëtare të Arkitekturës është kryer praktika për pjesëmarrjen e delegacionit/stafit të MEKI-t në inaugurimin e pavijonit shqiptar të mbajtur më date 8 maj 2025.</w:t>
      </w:r>
    </w:p>
    <w:p w14:paraId="2CF6C6ED" w14:textId="77777777" w:rsidR="009E5464" w:rsidRPr="009E5464" w:rsidRDefault="009E5464" w:rsidP="009E5464">
      <w:pPr>
        <w:spacing w:before="0" w:after="20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Shpenzimet (të miratuara me vendim Kolegjiumi dhe Urdhër Ministri Nr. 606 datë 2.05.2025 dhe 3570/10, datë 2.05.2025) kanë përfshirë:</w:t>
      </w:r>
    </w:p>
    <w:p w14:paraId="123A2C8B" w14:textId="77777777" w:rsidR="009E5464" w:rsidRPr="009E5464" w:rsidRDefault="009E5464" w:rsidP="009E5464">
      <w:pPr>
        <w:numPr>
          <w:ilvl w:val="0"/>
          <w:numId w:val="102"/>
        </w:numPr>
        <w:spacing w:before="0" w:after="20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Miratimin e përzgjedhjes të subjektit Arlo Travel – Blu Tour Operator shpk, me NIPT: L01305031H, në vlerën</w:t>
      </w:r>
      <w:r w:rsidRPr="009E5464">
        <w:rPr>
          <w:rFonts w:ascii="Times New Roman" w:eastAsia="MS Mincho" w:hAnsi="Times New Roman" w:cs="Times New Roman"/>
          <w:b/>
          <w:bCs/>
          <w:color w:val="auto"/>
          <w:sz w:val="22"/>
          <w:lang w:val="sq-AL"/>
        </w:rPr>
        <w:t> 561,000 Lekë </w:t>
      </w:r>
      <w:r w:rsidRPr="009E5464">
        <w:rPr>
          <w:rFonts w:ascii="Times New Roman" w:eastAsia="MS Mincho" w:hAnsi="Times New Roman" w:cs="Times New Roman"/>
          <w:color w:val="auto"/>
          <w:sz w:val="22"/>
          <w:lang w:val="sq-AL"/>
        </w:rPr>
        <w:t>me tvsh, si operatorin fitues i cili do të ofrojë shërbimin “Udhëtim ndërkombëtar / bileta avioni + siguracion shëndeti Tiranë – Treviso- Tiranë, transport i brendshëm (Aeroport Treviso- Venecia – Aeroport Treviso) dhe hoteleri / akomodim”, në kuadër të pjesëmarrjes së delegacionit/stafit të Ministrisë së Ekonomisë, Kulturës dhe Inovacionit, në inaugurimin e pavijonit shqiptar datë 8.05.2025, në Edicionin e 19-të të Ekspozitës Ndërkombëtare të Bienales së Arkitekturës në Venecia, Itali, 2025.  (Kontratë shërbimi nr. 3570/12 prot, datë 5.05.2025 me Arlo Travel – Blu Tour Operator shpk me NIPT: L01305031H)</w:t>
      </w:r>
    </w:p>
    <w:p w14:paraId="5CCB9E0C" w14:textId="77777777" w:rsidR="009E5464" w:rsidRPr="009E5464" w:rsidRDefault="009E5464" w:rsidP="009E5464">
      <w:pPr>
        <w:numPr>
          <w:ilvl w:val="0"/>
          <w:numId w:val="102"/>
        </w:numPr>
        <w:spacing w:before="0" w:after="20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Miratimin e dietave, taksë qyteti, taksë turisti, shpenzime transporti të brendshëm, të stafit/delegacionit zyrtarë të Ministrisë së Ekonomisë, Kulturës dhe Inovacionit, në vlerën e parashikuar prej </w:t>
      </w:r>
      <w:r w:rsidRPr="009E5464">
        <w:rPr>
          <w:rFonts w:ascii="Times New Roman" w:eastAsia="MS Mincho" w:hAnsi="Times New Roman" w:cs="Times New Roman"/>
          <w:b/>
          <w:bCs/>
          <w:color w:val="auto"/>
          <w:sz w:val="22"/>
          <w:lang w:val="sq-AL"/>
        </w:rPr>
        <w:t>1,550 Euro.</w:t>
      </w:r>
    </w:p>
    <w:p w14:paraId="0A7B0C21" w14:textId="77777777" w:rsidR="009E5464" w:rsidRPr="009E5464" w:rsidRDefault="009E5464" w:rsidP="009E5464">
      <w:pPr>
        <w:spacing w:before="0" w:after="20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Vlerat e sipërcituara janë miratuar të mbulohen nga fondet e buxhetit të miratuar nga Ministria e Ekonomisë, Kulturës dhe Inovacioni për vitin 2025, </w:t>
      </w:r>
      <w:r w:rsidRPr="009E5464">
        <w:rPr>
          <w:rFonts w:ascii="Times New Roman" w:eastAsia="MS Mincho" w:hAnsi="Times New Roman" w:cs="Times New Roman"/>
          <w:b/>
          <w:bCs/>
          <w:color w:val="auto"/>
          <w:sz w:val="22"/>
          <w:lang w:val="sq-AL"/>
        </w:rPr>
        <w:t>zëri 604,</w:t>
      </w:r>
      <w:r w:rsidRPr="009E5464">
        <w:rPr>
          <w:rFonts w:ascii="Times New Roman" w:eastAsia="MS Mincho" w:hAnsi="Times New Roman" w:cs="Times New Roman"/>
          <w:color w:val="auto"/>
          <w:sz w:val="22"/>
          <w:lang w:val="sq-AL"/>
        </w:rPr>
        <w:t xml:space="preserve"> programi “Trashëgimia Kulturore dhe Muzetë”. </w:t>
      </w:r>
    </w:p>
    <w:p w14:paraId="2D8CF254" w14:textId="77777777" w:rsidR="009E5464" w:rsidRPr="009E5464" w:rsidRDefault="009E5464" w:rsidP="009E5464">
      <w:pPr>
        <w:numPr>
          <w:ilvl w:val="0"/>
          <w:numId w:val="101"/>
        </w:numPr>
        <w:spacing w:before="100" w:beforeAutospacing="1" w:after="2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Event promovues në kuadër të përfaqësimit të “K'cimi i Tropojës” në Listën Përfaqësuese të Trashëgimisë Kulturore Jomateriale të Njerëzimit.</w:t>
      </w:r>
    </w:p>
    <w:p w14:paraId="13395E07" w14:textId="77777777" w:rsidR="009E5464" w:rsidRPr="009E5464" w:rsidRDefault="009E5464" w:rsidP="009E5464">
      <w:pPr>
        <w:spacing w:before="0" w:after="20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Ky projekt u mbështet financiarisht nga Ministria e Ekonomisë, Kulturës dhe Inovacionit me shumën 4.968.000 Lekë, me TVSH, dhe u zhvillua më datë 25.04.2025, pranë ambienteve të Teatrit Kombëtar të Operas, Baletit, dhe Ansamblit Popullor (TKOBAP).</w:t>
      </w:r>
    </w:p>
    <w:p w14:paraId="1AD90065" w14:textId="77777777" w:rsidR="009E5464" w:rsidRPr="009E5464" w:rsidRDefault="009E5464" w:rsidP="009E5464">
      <w:pPr>
        <w:spacing w:before="0" w:after="20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Vallja “K’cimi i Tropojës”, u regjistrua në Listën Përfaqësuese të Trashëgimisë Kulturore Jomateriale të Njerëzimit (Representative List of the Intangible Cultural Heritage of Humanity), në dhjetor 2024 gjatë punimeve të sesionit të 19-të të Komitetit Ndërqeveritar për Ruajtjen e Trashëgimisë Kulturore Jomateriale, të UNESCO-s, në Asuncion, Republika e Paraguait. Elementi më të ri në trashëgiminë kulturore jomateriale shqiptare, pjesë e UNESCO, tashmë të njohur në nivel global, si një thesar kulturor me vlera unikale. </w:t>
      </w:r>
    </w:p>
    <w:p w14:paraId="11F0F1F8" w14:textId="77777777" w:rsidR="009E5464" w:rsidRPr="009E5464" w:rsidRDefault="009E5464" w:rsidP="009E5464">
      <w:pPr>
        <w:numPr>
          <w:ilvl w:val="0"/>
          <w:numId w:val="101"/>
        </w:numPr>
        <w:spacing w:before="100" w:beforeAutospacing="1" w:after="200" w:afterAutospacing="1" w:line="276" w:lineRule="auto"/>
        <w:contextualSpacing/>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Natë në Muze</w:t>
      </w:r>
    </w:p>
    <w:p w14:paraId="637F7150" w14:textId="77777777" w:rsidR="009E5464" w:rsidRPr="009E5464" w:rsidRDefault="009E5464" w:rsidP="009E5464">
      <w:pPr>
        <w:spacing w:before="0" w:after="200" w:line="276" w:lineRule="auto"/>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Cs w:val="24"/>
          <w:lang w:val="sq-AL"/>
        </w:rPr>
        <w:t xml:space="preserve">Që prej 2001, ICOM në bashkëpunim me UNESCO dhe Këshillin e Europës kanë organizuar aktivitetin “Natë në Muze”, i cili përfshin orare më të zgjatura në gjithë ekspozitat e muzeut, hyrje falas dhe aktivitete të tjera argëtuese dhe kulturore. Ky aktivitet organizohet dhe në disa prej muzeve kombëtarë, me mbështetje financiare nga </w:t>
      </w:r>
      <w:r w:rsidRPr="009E5464">
        <w:rPr>
          <w:rFonts w:ascii="Times New Roman" w:eastAsia="MS Mincho" w:hAnsi="Times New Roman" w:cs="Times New Roman"/>
          <w:color w:val="auto"/>
          <w:sz w:val="22"/>
          <w:lang w:val="sq-AL"/>
        </w:rPr>
        <w:t xml:space="preserve">Ministria e Ekonomisë, Kulturës dhe Inovacionit. </w:t>
      </w:r>
    </w:p>
    <w:p w14:paraId="2A1692B4" w14:textId="77777777" w:rsidR="009E5464" w:rsidRPr="009E5464" w:rsidRDefault="009E5464" w:rsidP="009E5464">
      <w:pPr>
        <w:spacing w:before="0" w:line="23" w:lineRule="atLeast"/>
        <w:contextualSpacing/>
        <w:jc w:val="center"/>
        <w:rPr>
          <w:rFonts w:ascii="Times New Roman" w:eastAsia="MS Mincho" w:hAnsi="Times New Roman" w:cs="Times New Roman"/>
          <w:b/>
          <w:bCs/>
          <w:color w:val="auto"/>
          <w:sz w:val="22"/>
          <w:lang w:val="sq-AL"/>
        </w:rPr>
      </w:pPr>
      <w:r w:rsidRPr="009E5464">
        <w:rPr>
          <w:rFonts w:ascii="Times New Roman" w:eastAsia="MS Mincho" w:hAnsi="Times New Roman" w:cs="Times New Roman"/>
          <w:b/>
          <w:bCs/>
          <w:color w:val="auto"/>
          <w:sz w:val="22"/>
          <w:lang w:val="sq-AL"/>
        </w:rPr>
        <w:lastRenderedPageBreak/>
        <w:t>DREJTORITË RAJONALE TË TRASHËGIMISË KULTURORE</w:t>
      </w:r>
    </w:p>
    <w:p w14:paraId="3F06C51A"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01C45BC1" w14:textId="77777777" w:rsidR="009E5464" w:rsidRPr="009E5464" w:rsidRDefault="009E5464" w:rsidP="009E5464">
      <w:pPr>
        <w:tabs>
          <w:tab w:val="left" w:pos="8910"/>
        </w:tabs>
        <w:spacing w:before="0" w:line="23" w:lineRule="atLeast"/>
        <w:contextualSpacing/>
        <w:jc w:val="both"/>
        <w:rPr>
          <w:rFonts w:ascii="Times New Roman" w:eastAsia="Calibri" w:hAnsi="Times New Roman" w:cs="Times New Roman"/>
          <w:color w:val="auto"/>
          <w:sz w:val="22"/>
          <w:lang w:val="sq-AL"/>
        </w:rPr>
      </w:pPr>
      <w:r w:rsidRPr="009E5464">
        <w:rPr>
          <w:rFonts w:ascii="Times New Roman" w:eastAsia="MS Mincho" w:hAnsi="Times New Roman" w:cs="Times New Roman"/>
          <w:b/>
          <w:bCs/>
          <w:color w:val="auto"/>
          <w:sz w:val="22"/>
          <w:u w:val="single"/>
          <w:lang w:val="sq-AL"/>
        </w:rPr>
        <w:t xml:space="preserve">DRTK Gjirokastër </w:t>
      </w:r>
      <w:bookmarkStart w:id="29" w:name="_Hlk199405271"/>
      <w:r w:rsidRPr="009E5464">
        <w:rPr>
          <w:rFonts w:ascii="Times New Roman" w:eastAsia="Calibri" w:hAnsi="Times New Roman" w:cs="Times New Roman"/>
          <w:color w:val="auto"/>
          <w:sz w:val="22"/>
          <w:lang w:val="sq-AL"/>
        </w:rPr>
        <w:t xml:space="preserve">ushtron aktivitetin buxhetor, në programin buxhetor “Objekte monument kulture të ruajtura dhe mbrojtura”. </w:t>
      </w:r>
      <w:bookmarkStart w:id="30" w:name="_Hlk198635274"/>
      <w:r w:rsidRPr="009E5464">
        <w:rPr>
          <w:rFonts w:ascii="Times New Roman" w:eastAsia="MS Mincho" w:hAnsi="Times New Roman" w:cs="Times New Roman"/>
          <w:bCs/>
          <w:color w:val="000000"/>
          <w:sz w:val="22"/>
          <w:u w:color="000000"/>
          <w:bdr w:val="nil"/>
          <w:lang w:val="sq-AL"/>
        </w:rPr>
        <w:t>Buxheti i alokuar për vitin 2025 është në masën 44,069,000 lekë. Realizimi i shpenzimeve për periudhën raportuese është 14.383.171,16 lekë.</w:t>
      </w:r>
      <w:bookmarkEnd w:id="30"/>
      <w:r w:rsidRPr="009E5464">
        <w:rPr>
          <w:rFonts w:ascii="Times New Roman" w:eastAsia="Calibri" w:hAnsi="Times New Roman" w:cs="Times New Roman"/>
          <w:color w:val="auto"/>
          <w:sz w:val="22"/>
          <w:lang w:val="sq-AL"/>
        </w:rPr>
        <w:t xml:space="preserve"> </w:t>
      </w:r>
      <w:r w:rsidRPr="009E5464">
        <w:rPr>
          <w:rFonts w:ascii="Times New Roman" w:eastAsia="MS Mincho" w:hAnsi="Times New Roman" w:cs="Times New Roman"/>
          <w:bCs/>
          <w:color w:val="auto"/>
          <w:sz w:val="22"/>
          <w:lang w:val="sq-AL"/>
        </w:rPr>
        <w:t>Për vitin 2025 është bërë shpërndarja sipas zërave dhe realizimi i fondeve buxhetore përkatësisht:</w:t>
      </w:r>
    </w:p>
    <w:p w14:paraId="65009E67" w14:textId="77777777" w:rsidR="009E5464" w:rsidRPr="009E5464" w:rsidRDefault="009E5464" w:rsidP="009E5464">
      <w:pPr>
        <w:pBdr>
          <w:top w:val="nil"/>
          <w:left w:val="nil"/>
          <w:bottom w:val="nil"/>
          <w:right w:val="nil"/>
          <w:between w:val="nil"/>
          <w:bar w:val="nil"/>
        </w:pBdr>
        <w:tabs>
          <w:tab w:val="left" w:pos="8910"/>
        </w:tabs>
        <w:spacing w:before="24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Llogaria 600-paga, celur në masën 24,500,000 lekë dhe realizuar për periudhën raportuese në masën 9,303,622 lekë.</w:t>
      </w:r>
    </w:p>
    <w:p w14:paraId="63C9C476" w14:textId="77777777" w:rsidR="009E5464" w:rsidRPr="009E5464" w:rsidRDefault="009E5464" w:rsidP="009E5464">
      <w:pPr>
        <w:pBdr>
          <w:top w:val="nil"/>
          <w:left w:val="nil"/>
          <w:bottom w:val="nil"/>
          <w:right w:val="nil"/>
          <w:between w:val="nil"/>
          <w:bar w:val="nil"/>
        </w:pBdr>
        <w:tabs>
          <w:tab w:val="left" w:pos="8910"/>
        </w:tabs>
        <w:spacing w:before="24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Llogaria 601-sigurimet, celur në masën 4,100,000 lekë, dhe realizuar për periudhën raportuese në masën 1.556.355 lekë.</w:t>
      </w:r>
    </w:p>
    <w:p w14:paraId="4E82DB0D" w14:textId="77777777" w:rsidR="009E5464" w:rsidRPr="009E5464" w:rsidRDefault="009E5464" w:rsidP="009E5464">
      <w:pPr>
        <w:pBdr>
          <w:top w:val="nil"/>
          <w:left w:val="nil"/>
          <w:bottom w:val="nil"/>
          <w:right w:val="nil"/>
          <w:between w:val="nil"/>
          <w:bar w:val="nil"/>
        </w:pBdr>
        <w:tabs>
          <w:tab w:val="left" w:pos="8910"/>
        </w:tabs>
        <w:spacing w:before="24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Llogaria 602 - mallra dhe shërbime, celur 15.200.000 lekë dhe realizuar për periudhën raportuese në masën 3,523,194.16 lekë.</w:t>
      </w:r>
    </w:p>
    <w:p w14:paraId="0D1A690D"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Referuar llogarisë 602,</w:t>
      </w:r>
      <w:r w:rsidRPr="009E5464">
        <w:rPr>
          <w:rFonts w:ascii="Times New Roman" w:eastAsia="Times New Roman" w:hAnsi="Times New Roman" w:cs="Times New Roman"/>
          <w:b/>
          <w:bCs/>
          <w:color w:val="000000"/>
          <w:sz w:val="22"/>
          <w:lang w:val="sq-AL"/>
        </w:rPr>
        <w:t xml:space="preserve"> </w:t>
      </w:r>
      <w:r w:rsidRPr="009E5464">
        <w:rPr>
          <w:rFonts w:ascii="Times New Roman" w:eastAsia="Times New Roman" w:hAnsi="Times New Roman" w:cs="Times New Roman"/>
          <w:color w:val="000000"/>
          <w:sz w:val="22"/>
          <w:lang w:val="sq-AL"/>
        </w:rPr>
        <w:t>në</w:t>
      </w:r>
      <w:r w:rsidRPr="009E5464">
        <w:rPr>
          <w:rFonts w:ascii="Times New Roman" w:eastAsia="Times New Roman" w:hAnsi="Times New Roman" w:cs="Times New Roman"/>
          <w:b/>
          <w:bCs/>
          <w:color w:val="000000"/>
          <w:sz w:val="22"/>
          <w:lang w:val="sq-AL"/>
        </w:rPr>
        <w:t xml:space="preserve"> </w:t>
      </w:r>
      <w:r w:rsidRPr="009E5464">
        <w:rPr>
          <w:rFonts w:ascii="Times New Roman" w:eastAsia="Times New Roman" w:hAnsi="Times New Roman" w:cs="Times New Roman"/>
          <w:color w:val="000000"/>
          <w:sz w:val="22"/>
          <w:lang w:val="sq-AL"/>
        </w:rPr>
        <w:t>Art. 91202AA</w:t>
      </w:r>
      <w:r w:rsidRPr="009E5464">
        <w:rPr>
          <w:rFonts w:ascii="Times New Roman" w:eastAsia="Times New Roman" w:hAnsi="Times New Roman" w:cs="Times New Roman"/>
          <w:b/>
          <w:bCs/>
          <w:color w:val="000000"/>
          <w:sz w:val="22"/>
          <w:lang w:val="sq-AL"/>
        </w:rPr>
        <w:t xml:space="preserve"> “</w:t>
      </w:r>
      <w:r w:rsidRPr="009E5464">
        <w:rPr>
          <w:rFonts w:ascii="Times New Roman" w:eastAsia="Times New Roman" w:hAnsi="Times New Roman" w:cs="Times New Roman"/>
          <w:color w:val="000000"/>
          <w:sz w:val="22"/>
          <w:lang w:val="sq-AL"/>
        </w:rPr>
        <w:t xml:space="preserve">Evidentimi, ruajtja, mirëmbajtja, restaurimi, dhe promovimi i Monumenteve të Kulturës, pjesë e Trashëgimisë Kulturore, si dhe Qendrën Historike dhe zonën e mbrojtur të qytetit, pasuri e Trashëgimisë Botërore, UNESCO-s” janë realizuar: </w:t>
      </w:r>
    </w:p>
    <w:p w14:paraId="493CDDB5" w14:textId="77777777" w:rsidR="009E5464" w:rsidRPr="009E5464" w:rsidRDefault="009E5464" w:rsidP="009E5464">
      <w:pPr>
        <w:spacing w:before="0" w:line="23" w:lineRule="atLeast"/>
        <w:contextualSpacing/>
        <w:jc w:val="both"/>
        <w:rPr>
          <w:rFonts w:ascii="Times New Roman" w:eastAsia="Times New Roman" w:hAnsi="Times New Roman" w:cs="Times New Roman"/>
          <w:i/>
          <w:iCs/>
          <w:color w:val="000000"/>
          <w:sz w:val="22"/>
          <w:lang w:val="sq-AL"/>
        </w:rPr>
      </w:pPr>
    </w:p>
    <w:p w14:paraId="3F123542" w14:textId="77777777" w:rsidR="009E5464" w:rsidRPr="009E5464" w:rsidRDefault="009E5464" w:rsidP="009E5464">
      <w:pPr>
        <w:numPr>
          <w:ilvl w:val="0"/>
          <w:numId w:val="103"/>
        </w:numPr>
        <w:spacing w:before="0" w:line="240" w:lineRule="auto"/>
        <w:contextualSpacing/>
        <w:jc w:val="both"/>
        <w:rPr>
          <w:rFonts w:ascii="Times New Roman" w:eastAsia="Times New Roman" w:hAnsi="Times New Roman" w:cs="Times New Roman"/>
          <w:i/>
          <w:iCs/>
          <w:color w:val="000000"/>
          <w:szCs w:val="24"/>
          <w:lang w:val="sq-AL"/>
        </w:rPr>
      </w:pPr>
      <w:r w:rsidRPr="009E5464">
        <w:rPr>
          <w:rFonts w:ascii="Times New Roman" w:eastAsia="Times New Roman" w:hAnsi="Times New Roman" w:cs="Times New Roman"/>
          <w:i/>
          <w:iCs/>
          <w:color w:val="000000"/>
          <w:szCs w:val="24"/>
          <w:lang w:val="sq-AL"/>
        </w:rPr>
        <w:t>Ndërhyrjet mirëmbajtëse dhe restauruese ne objektet Monument Kulture- 32</w:t>
      </w:r>
    </w:p>
    <w:p w14:paraId="3891E9E9" w14:textId="77777777" w:rsidR="009E5464" w:rsidRPr="009E5464" w:rsidRDefault="009E5464" w:rsidP="009E5464">
      <w:pPr>
        <w:numPr>
          <w:ilvl w:val="0"/>
          <w:numId w:val="103"/>
        </w:numPr>
        <w:spacing w:before="0" w:line="240" w:lineRule="auto"/>
        <w:contextualSpacing/>
        <w:jc w:val="both"/>
        <w:rPr>
          <w:rFonts w:ascii="Times New Roman" w:eastAsia="Times New Roman" w:hAnsi="Times New Roman" w:cs="Times New Roman"/>
          <w:i/>
          <w:iCs/>
          <w:color w:val="000000"/>
          <w:szCs w:val="24"/>
          <w:lang w:val="sq-AL"/>
        </w:rPr>
      </w:pPr>
      <w:r w:rsidRPr="009E5464">
        <w:rPr>
          <w:rFonts w:ascii="Times New Roman" w:eastAsia="Times New Roman" w:hAnsi="Times New Roman" w:cs="Times New Roman"/>
          <w:i/>
          <w:iCs/>
          <w:color w:val="000000"/>
          <w:szCs w:val="24"/>
          <w:lang w:val="sq-AL"/>
        </w:rPr>
        <w:t>Hartim projketesh per mirëmbajtjen e Monumenteve te Kulturës- 3</w:t>
      </w:r>
    </w:p>
    <w:p w14:paraId="50C76DAE" w14:textId="77777777" w:rsidR="009E5464" w:rsidRPr="009E5464" w:rsidRDefault="009E5464" w:rsidP="009E5464">
      <w:pPr>
        <w:numPr>
          <w:ilvl w:val="0"/>
          <w:numId w:val="103"/>
        </w:numPr>
        <w:spacing w:before="0" w:line="240" w:lineRule="auto"/>
        <w:contextualSpacing/>
        <w:jc w:val="both"/>
        <w:rPr>
          <w:rFonts w:ascii="Times New Roman" w:eastAsia="Times New Roman" w:hAnsi="Times New Roman" w:cs="Times New Roman"/>
          <w:i/>
          <w:iCs/>
          <w:color w:val="000000"/>
          <w:szCs w:val="24"/>
          <w:lang w:val="sq-AL"/>
        </w:rPr>
      </w:pPr>
      <w:r w:rsidRPr="009E5464">
        <w:rPr>
          <w:rFonts w:ascii="Times New Roman" w:eastAsia="Times New Roman" w:hAnsi="Times New Roman" w:cs="Times New Roman"/>
          <w:i/>
          <w:iCs/>
          <w:color w:val="000000"/>
          <w:szCs w:val="24"/>
          <w:lang w:val="sq-AL"/>
        </w:rPr>
        <w:t>Inspektime në objekte Monument Kulture- 30</w:t>
      </w:r>
    </w:p>
    <w:p w14:paraId="0DC7847B" w14:textId="77777777" w:rsidR="009E5464" w:rsidRPr="009E5464" w:rsidRDefault="009E5464" w:rsidP="009E5464">
      <w:pPr>
        <w:numPr>
          <w:ilvl w:val="0"/>
          <w:numId w:val="103"/>
        </w:numPr>
        <w:spacing w:before="0" w:line="240" w:lineRule="auto"/>
        <w:contextualSpacing/>
        <w:rPr>
          <w:rFonts w:ascii="Times New Roman" w:eastAsia="Times New Roman" w:hAnsi="Times New Roman" w:cs="Times New Roman"/>
          <w:i/>
          <w:iCs/>
          <w:color w:val="000000"/>
          <w:szCs w:val="24"/>
          <w:lang w:val="sq-AL"/>
        </w:rPr>
      </w:pPr>
      <w:r w:rsidRPr="009E5464">
        <w:rPr>
          <w:rFonts w:ascii="Times New Roman" w:eastAsia="Times New Roman" w:hAnsi="Times New Roman" w:cs="Times New Roman"/>
          <w:i/>
          <w:iCs/>
          <w:color w:val="000000"/>
          <w:szCs w:val="24"/>
          <w:lang w:val="sq-AL"/>
        </w:rPr>
        <w:t>Vendime të KKR-së, të miratuara për objektet Monument Kulture- 7</w:t>
      </w:r>
    </w:p>
    <w:p w14:paraId="3A32151C" w14:textId="77777777" w:rsidR="009E5464" w:rsidRPr="009E5464" w:rsidRDefault="009E5464" w:rsidP="009E5464">
      <w:pPr>
        <w:numPr>
          <w:ilvl w:val="0"/>
          <w:numId w:val="103"/>
        </w:numPr>
        <w:spacing w:before="0" w:line="240" w:lineRule="auto"/>
        <w:contextualSpacing/>
        <w:jc w:val="both"/>
        <w:rPr>
          <w:rFonts w:ascii="Times New Roman" w:eastAsia="Times New Roman" w:hAnsi="Times New Roman" w:cs="Times New Roman"/>
          <w:i/>
          <w:iCs/>
          <w:color w:val="000000"/>
          <w:szCs w:val="24"/>
          <w:lang w:val="sq-AL"/>
        </w:rPr>
      </w:pPr>
      <w:r w:rsidRPr="009E5464">
        <w:rPr>
          <w:rFonts w:ascii="Times New Roman" w:eastAsia="Times New Roman" w:hAnsi="Times New Roman" w:cs="Times New Roman"/>
          <w:i/>
          <w:iCs/>
          <w:color w:val="000000"/>
          <w:szCs w:val="24"/>
          <w:lang w:val="sq-AL"/>
        </w:rPr>
        <w:t>Aktivitete social -kulturore, organizuar në objekte Monument Kulture, ose në funksion të tyre- 8</w:t>
      </w:r>
    </w:p>
    <w:p w14:paraId="2E60B661" w14:textId="77777777" w:rsidR="009E5464" w:rsidRPr="009E5464" w:rsidRDefault="009E5464" w:rsidP="009E5464">
      <w:pPr>
        <w:numPr>
          <w:ilvl w:val="0"/>
          <w:numId w:val="103"/>
        </w:numPr>
        <w:spacing w:before="0" w:line="240" w:lineRule="auto"/>
        <w:contextualSpacing/>
        <w:jc w:val="both"/>
        <w:rPr>
          <w:rFonts w:ascii="Times New Roman" w:eastAsia="Times New Roman" w:hAnsi="Times New Roman" w:cs="Times New Roman"/>
          <w:i/>
          <w:iCs/>
          <w:color w:val="000000"/>
          <w:szCs w:val="24"/>
          <w:lang w:val="sq-AL"/>
        </w:rPr>
      </w:pPr>
      <w:r w:rsidRPr="009E5464">
        <w:rPr>
          <w:rFonts w:ascii="Times New Roman" w:eastAsia="Times New Roman" w:hAnsi="Times New Roman" w:cs="Times New Roman"/>
          <w:i/>
          <w:iCs/>
          <w:color w:val="000000"/>
          <w:szCs w:val="24"/>
          <w:lang w:val="sq-AL"/>
        </w:rPr>
        <w:t>Trainime të ndryshme, kryer në funksion të objektit të aktivitetit- 1</w:t>
      </w:r>
    </w:p>
    <w:p w14:paraId="4F416D98"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p>
    <w:p w14:paraId="1C164F91"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Referuar aktivitetit të DRTK Gjirokastër, për katër mujorin e parë të vitit 2025, rezulton të ketë një realizim total të Buxhetit në masën 23.18 %, referuar fondeve të alokuara dhe atyre të realizuara. Gjatë vitit 2025, DRTK Gjirokastër nuk ka pasur fonde për Shpenzime Kapitale. Gjatë katër mujorit të parë të vitit 2025, DRTK Gjirokastër ka realizuar të Ardhura në masën 8.089.320 lekë.</w:t>
      </w:r>
    </w:p>
    <w:p w14:paraId="1EF71E02" w14:textId="77777777" w:rsidR="009E5464" w:rsidRPr="009E5464" w:rsidRDefault="009E5464" w:rsidP="009E5464">
      <w:pPr>
        <w:tabs>
          <w:tab w:val="left" w:pos="8910"/>
        </w:tabs>
        <w:spacing w:before="240" w:line="23" w:lineRule="atLeast"/>
        <w:contextualSpacing/>
        <w:jc w:val="both"/>
        <w:rPr>
          <w:rFonts w:ascii="Times New Roman" w:eastAsia="Times New Roman" w:hAnsi="Times New Roman" w:cs="Times New Roman"/>
          <w:bCs/>
          <w:color w:val="auto"/>
          <w:sz w:val="22"/>
          <w:lang w:val="sq-AL"/>
        </w:rPr>
      </w:pPr>
    </w:p>
    <w:bookmarkEnd w:id="29"/>
    <w:p w14:paraId="0946EC46" w14:textId="77777777" w:rsidR="009E5464" w:rsidRPr="009E5464" w:rsidRDefault="009E5464" w:rsidP="009E5464">
      <w:pPr>
        <w:pBdr>
          <w:top w:val="nil"/>
          <w:left w:val="nil"/>
          <w:bottom w:val="nil"/>
          <w:right w:val="nil"/>
          <w:between w:val="nil"/>
          <w:bar w:val="nil"/>
        </w:pBdr>
        <w:tabs>
          <w:tab w:val="left" w:pos="8910"/>
        </w:tabs>
        <w:spacing w:before="24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
          <w:color w:val="auto"/>
          <w:sz w:val="22"/>
          <w:u w:val="single"/>
          <w:lang w:val="sq-AL"/>
        </w:rPr>
        <w:t xml:space="preserve">DRTK Berat </w:t>
      </w:r>
      <w:r w:rsidRPr="009E5464">
        <w:rPr>
          <w:rFonts w:ascii="Times New Roman" w:eastAsia="MS Mincho" w:hAnsi="Times New Roman" w:cs="Times New Roman"/>
          <w:bCs/>
          <w:color w:val="auto"/>
          <w:sz w:val="22"/>
          <w:lang w:val="sq-AL"/>
        </w:rPr>
        <w:t xml:space="preserve">ka për mision gjurmimin, studimin, projektimin, konservimin, restaurimin, mbikëqyrjen, kolaudimin, promovimin dhe publikimin e Trashëgimisë Kulturore në territorin e qarkut Berat. Objektivi i programi është të sigurojë restaurimin, mirëmbajtjen e monumenteve të kulturës, hartimin e projekteve si edhe vazhdimin e programit “Edukimi përmes Kulturës”.  Buxheti i alokuar i DRTK Berat për vitin 2025 është 29,087,200 ALL. Përgjatë 4 mujorit të parë të vitit 2025, janë realizuar 12 ndërhyrje mirëmbajtje/restaurime; janë hartuar 8 projekte si edhe janë kryer 10 aktivitete kulturore dhe edukuese si vijon: </w:t>
      </w:r>
    </w:p>
    <w:p w14:paraId="00E30017"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
          <w:i/>
          <w:iCs/>
          <w:color w:val="auto"/>
          <w:sz w:val="22"/>
          <w:lang w:val="sq-AL"/>
        </w:rPr>
      </w:pPr>
    </w:p>
    <w:p w14:paraId="1F8730D9"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 xml:space="preserve">Ndërhyrje restaurimi dhe mirëmbajtje </w:t>
      </w:r>
    </w:p>
    <w:p w14:paraId="2069BB0B"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
          <w:color w:val="auto"/>
          <w:sz w:val="22"/>
          <w:lang w:val="sq-AL"/>
        </w:rPr>
      </w:pPr>
    </w:p>
    <w:p w14:paraId="13395B8B"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 xml:space="preserve">1. Restaurim i dy ikonave “Krishti” dhe “Shën Mëria” me autor Vëllezërit Çetiri në vlerën 99.200 lekë. </w:t>
      </w:r>
    </w:p>
    <w:p w14:paraId="1A79AAB8"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2. Mirëmbajtje e strehës së portës hyrëse në banesën e Z. Harmanak Badajani, në vlerën 10,050 leke.</w:t>
      </w:r>
    </w:p>
    <w:p w14:paraId="48970E0D"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3. Mirëmbajtje në fasadën e banesës së familjes Prroj, në vlerën 13,881 leke.</w:t>
      </w:r>
    </w:p>
    <w:p w14:paraId="6602E991"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4. Mirëmbajtje e portës hyrëse në banesën e Znj. Olimbi Zanati, në vlerën 21,370 leke.</w:t>
      </w:r>
    </w:p>
    <w:p w14:paraId="18C743EF"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5. Mirëmbajtje në çatinë e banesës së familjes Droboniku me investim privat.</w:t>
      </w:r>
    </w:p>
    <w:p w14:paraId="2F85DCA6"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6. Restaurim i portës në banesën e familjes Xhimitiku në vlerën 47,934 leke.</w:t>
      </w:r>
    </w:p>
    <w:p w14:paraId="3D6EA851"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7. Mirëmbajtje e tabelave informuese për monumentet kategori e parë në Qendrën Historike në vlerën 107,717 leke.</w:t>
      </w:r>
    </w:p>
    <w:p w14:paraId="593C075D" w14:textId="77777777" w:rsidR="009E5464" w:rsidRPr="009E5464" w:rsidRDefault="009E5464" w:rsidP="009E5464">
      <w:pPr>
        <w:pBdr>
          <w:top w:val="nil"/>
          <w:left w:val="nil"/>
          <w:bottom w:val="nil"/>
          <w:right w:val="nil"/>
          <w:between w:val="nil"/>
          <w:bar w:val="nil"/>
        </w:pBd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8. Mirëmbajtje e dritareve në Katedralen Fjetja e Shën Mërisë sot muzeu Onufri në vlerën 15,795 lekë.</w:t>
      </w:r>
    </w:p>
    <w:p w14:paraId="6EF34FC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9. Ndërhyrje restauruese në banesën e Z. Ëngjëll Koço në vleren 4293 Lekë.</w:t>
      </w:r>
    </w:p>
    <w:p w14:paraId="07477835"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10. Restaurim dhe konservim i afreskut ne kishen e Shen Triadhës</w:t>
      </w:r>
      <w:r w:rsidRPr="009E5464">
        <w:rPr>
          <w:rFonts w:ascii="Times New Roman" w:eastAsia="MS Mincho" w:hAnsi="Times New Roman" w:cs="Times New Roman"/>
          <w:bCs/>
          <w:color w:val="auto"/>
          <w:sz w:val="22"/>
          <w:lang w:val="sq-AL"/>
        </w:rPr>
        <w:t xml:space="preserve"> në vlerën </w:t>
      </w:r>
      <w:r w:rsidRPr="009E5464">
        <w:rPr>
          <w:rFonts w:ascii="Times New Roman" w:eastAsia="MS Mincho" w:hAnsi="Times New Roman" w:cs="Times New Roman"/>
          <w:color w:val="auto"/>
          <w:sz w:val="22"/>
          <w:lang w:val="sq-AL"/>
        </w:rPr>
        <w:t>95,000 lekë.</w:t>
      </w:r>
    </w:p>
    <w:p w14:paraId="5BDB3BAE"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lastRenderedPageBreak/>
        <w:t xml:space="preserve">11. Ndërhyrje restauruese në banesën e Z. Kostandin Proj, </w:t>
      </w:r>
      <w:r w:rsidRPr="009E5464">
        <w:rPr>
          <w:rFonts w:ascii="Times New Roman" w:eastAsia="MS Mincho" w:hAnsi="Times New Roman" w:cs="Times New Roman"/>
          <w:bCs/>
          <w:color w:val="auto"/>
          <w:sz w:val="22"/>
          <w:lang w:val="sq-AL"/>
        </w:rPr>
        <w:t xml:space="preserve">në vlerën </w:t>
      </w:r>
      <w:r w:rsidRPr="009E5464">
        <w:rPr>
          <w:rFonts w:ascii="Times New Roman" w:eastAsia="MS Mincho" w:hAnsi="Times New Roman" w:cs="Times New Roman"/>
          <w:color w:val="auto"/>
          <w:sz w:val="22"/>
          <w:lang w:val="sq-AL"/>
        </w:rPr>
        <w:t>13,881 Lekë.</w:t>
      </w:r>
    </w:p>
    <w:p w14:paraId="048D656C"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12. Ndërhyrje emergjente në kishën e Shën Todrit në lagjen Kala, </w:t>
      </w:r>
      <w:r w:rsidRPr="009E5464">
        <w:rPr>
          <w:rFonts w:ascii="Times New Roman" w:eastAsia="MS Mincho" w:hAnsi="Times New Roman" w:cs="Times New Roman"/>
          <w:bCs/>
          <w:color w:val="auto"/>
          <w:sz w:val="22"/>
          <w:lang w:val="sq-AL"/>
        </w:rPr>
        <w:t xml:space="preserve">në vlerën </w:t>
      </w:r>
      <w:r w:rsidRPr="009E5464">
        <w:rPr>
          <w:rFonts w:ascii="Times New Roman" w:eastAsia="MS Mincho" w:hAnsi="Times New Roman" w:cs="Times New Roman"/>
          <w:color w:val="auto"/>
          <w:sz w:val="22"/>
          <w:lang w:val="sq-AL"/>
        </w:rPr>
        <w:t>31,775 Leke.</w:t>
      </w:r>
    </w:p>
    <w:p w14:paraId="3F78803B"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0CDC206B"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Hartim projektesh</w:t>
      </w:r>
    </w:p>
    <w:p w14:paraId="73D45932" w14:textId="77777777" w:rsidR="009E5464" w:rsidRPr="009E5464" w:rsidRDefault="009E5464" w:rsidP="009E5464">
      <w:pPr>
        <w:numPr>
          <w:ilvl w:val="0"/>
          <w:numId w:val="75"/>
        </w:numPr>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Projekt Restaurimi “Rrënojat e Urës së Palecit”.</w:t>
      </w:r>
    </w:p>
    <w:p w14:paraId="346ED970" w14:textId="77777777" w:rsidR="009E5464" w:rsidRPr="009E5464" w:rsidRDefault="009E5464" w:rsidP="009E5464">
      <w:pPr>
        <w:numPr>
          <w:ilvl w:val="0"/>
          <w:numId w:val="75"/>
        </w:numPr>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Projekt restaurimi dhe konservimi në muret e Kalasë.</w:t>
      </w:r>
    </w:p>
    <w:p w14:paraId="1B986459" w14:textId="77777777" w:rsidR="009E5464" w:rsidRPr="009E5464" w:rsidRDefault="009E5464" w:rsidP="009E5464">
      <w:pPr>
        <w:numPr>
          <w:ilvl w:val="0"/>
          <w:numId w:val="75"/>
        </w:numPr>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 xml:space="preserve">Hartim i projektit “Mirëmbajtje dhe konsolidim të mureve dhe strehës së çatisë në kishën e Shën Mëhillit”. </w:t>
      </w:r>
    </w:p>
    <w:p w14:paraId="404E68D3" w14:textId="77777777" w:rsidR="009E5464" w:rsidRPr="009E5464" w:rsidRDefault="009E5464" w:rsidP="009E5464">
      <w:pPr>
        <w:numPr>
          <w:ilvl w:val="0"/>
          <w:numId w:val="75"/>
        </w:numPr>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 xml:space="preserve">Projekt restaurimi dhe konservimi i kishës së Shën Kollit në Perondi. </w:t>
      </w:r>
    </w:p>
    <w:p w14:paraId="1B182CDD" w14:textId="77777777" w:rsidR="009E5464" w:rsidRPr="009E5464" w:rsidRDefault="009E5464" w:rsidP="009E5464">
      <w:pPr>
        <w:numPr>
          <w:ilvl w:val="0"/>
          <w:numId w:val="75"/>
        </w:numPr>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 xml:space="preserve">Hartim i “Paketës së punimeve emergjente parandaluese (konservim, restaurim, mirëmbajtje)” në qytetin e Beratit e përreth. </w:t>
      </w:r>
    </w:p>
    <w:p w14:paraId="097DD555" w14:textId="77777777" w:rsidR="009E5464" w:rsidRPr="009E5464" w:rsidRDefault="009E5464" w:rsidP="009E5464">
      <w:pPr>
        <w:numPr>
          <w:ilvl w:val="0"/>
          <w:numId w:val="75"/>
        </w:numPr>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 xml:space="preserve">Hartim projekti për ndërhyrje emergjente në banesën “Nikolla Manestra” </w:t>
      </w:r>
    </w:p>
    <w:p w14:paraId="3B6DD673" w14:textId="77777777" w:rsidR="009E5464" w:rsidRPr="009E5464" w:rsidRDefault="009E5464" w:rsidP="009E5464">
      <w:pPr>
        <w:numPr>
          <w:ilvl w:val="0"/>
          <w:numId w:val="75"/>
        </w:numPr>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Hartimi i projektit të ndërhyrjeve restauruese në “Xhaminë e Vokopolës”.</w:t>
      </w:r>
    </w:p>
    <w:p w14:paraId="7FC8D8EF" w14:textId="77777777" w:rsidR="009E5464" w:rsidRPr="009E5464" w:rsidRDefault="009E5464" w:rsidP="009E5464">
      <w:pPr>
        <w:numPr>
          <w:ilvl w:val="0"/>
          <w:numId w:val="75"/>
        </w:numPr>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Hartimi i projekt restaurimi “Kisha Shën Mëri e Ujrave” në lagjen Mangalem.</w:t>
      </w:r>
    </w:p>
    <w:p w14:paraId="57373CE3" w14:textId="77777777" w:rsidR="009E5464" w:rsidRPr="009E5464" w:rsidRDefault="009E5464" w:rsidP="009E5464">
      <w:pPr>
        <w:spacing w:before="0" w:line="23" w:lineRule="atLeast"/>
        <w:ind w:left="60"/>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Projektet hartohen nga specialistët e DRTK Berat dhe kostoja e hartimit të tyre është zero lekë.</w:t>
      </w:r>
    </w:p>
    <w:p w14:paraId="7D27B83D" w14:textId="77777777" w:rsidR="009E5464" w:rsidRPr="009E5464" w:rsidRDefault="009E5464" w:rsidP="009E5464">
      <w:pPr>
        <w:spacing w:before="0" w:line="23" w:lineRule="atLeast"/>
        <w:ind w:left="60"/>
        <w:contextualSpacing/>
        <w:jc w:val="both"/>
        <w:rPr>
          <w:rFonts w:ascii="Times New Roman" w:eastAsia="MS Mincho" w:hAnsi="Times New Roman" w:cs="Times New Roman"/>
          <w:color w:val="auto"/>
          <w:sz w:val="22"/>
          <w:lang w:val="sq-AL"/>
        </w:rPr>
      </w:pPr>
    </w:p>
    <w:p w14:paraId="77D3EBF3"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Aktivitete </w:t>
      </w:r>
    </w:p>
    <w:p w14:paraId="180FC9C8"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 Edukimi nëpërmjet kujtesës historike në vlerën zero lekë. </w:t>
      </w:r>
    </w:p>
    <w:p w14:paraId="30BCC4EA"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Edukimi përmes Trashëgimisë në vlerën10.000 leke.</w:t>
      </w:r>
    </w:p>
    <w:p w14:paraId="54DB14E1"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Calibri" w:hAnsi="Times New Roman" w:cs="Times New Roman"/>
          <w:b/>
          <w:color w:val="000000"/>
          <w:sz w:val="22"/>
          <w:u w:val="single"/>
          <w:lang w:val="sq-AL"/>
        </w:rPr>
      </w:pPr>
      <w:r w:rsidRPr="009E5464">
        <w:rPr>
          <w:rFonts w:ascii="Times New Roman" w:eastAsia="Calibri" w:hAnsi="Times New Roman" w:cs="Times New Roman"/>
          <w:b/>
          <w:color w:val="000000"/>
          <w:sz w:val="22"/>
          <w:lang w:val="sq-AL"/>
        </w:rPr>
        <w:t xml:space="preserve">- </w:t>
      </w:r>
      <w:r w:rsidRPr="009E5464">
        <w:rPr>
          <w:rFonts w:ascii="Times New Roman" w:eastAsia="Calibri" w:hAnsi="Times New Roman" w:cs="Times New Roman"/>
          <w:bCs/>
          <w:color w:val="000000"/>
          <w:sz w:val="22"/>
          <w:lang w:val="sq-AL"/>
        </w:rPr>
        <w:t>Trashëgimia Kulturore përmes syve të nxënesve në vlerën zero lekë.</w:t>
      </w:r>
    </w:p>
    <w:p w14:paraId="73BCEDB4"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 Punëtori Veshjet Tradicionale në vlerën zero lekë.</w:t>
      </w:r>
    </w:p>
    <w:p w14:paraId="31F7F6CC"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Calibri" w:hAnsi="Times New Roman" w:cs="Times New Roman"/>
          <w:bCs/>
          <w:color w:val="000000"/>
          <w:sz w:val="22"/>
          <w:lang w:val="sq-AL"/>
        </w:rPr>
        <w:t>- Vizitë në Laboratorin e Restaurimit</w:t>
      </w:r>
      <w:r w:rsidRPr="009E5464">
        <w:rPr>
          <w:rFonts w:ascii="Times New Roman" w:eastAsia="MS Mincho" w:hAnsi="Times New Roman" w:cs="Times New Roman"/>
          <w:color w:val="auto"/>
          <w:sz w:val="22"/>
          <w:lang w:val="sq-AL"/>
        </w:rPr>
        <w:t xml:space="preserve"> </w:t>
      </w:r>
      <w:r w:rsidRPr="009E5464">
        <w:rPr>
          <w:rFonts w:ascii="Times New Roman" w:eastAsia="Calibri" w:hAnsi="Times New Roman" w:cs="Times New Roman"/>
          <w:bCs/>
          <w:color w:val="000000"/>
          <w:sz w:val="22"/>
          <w:lang w:val="sq-AL"/>
        </w:rPr>
        <w:t>në vlerën zero lekë.</w:t>
      </w:r>
    </w:p>
    <w:p w14:paraId="10C3B2E0"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 Punëtori “Monumentet e Qytetit tim” në vlerën 3000 leke në vlerën zero lekë.</w:t>
      </w:r>
    </w:p>
    <w:p w14:paraId="3EB1E8C8"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 xml:space="preserve">- Folklori ynë, pasuri e çmuar në vlerën zero lekë. </w:t>
      </w:r>
    </w:p>
    <w:p w14:paraId="4A3C1D58"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Calibri" w:hAnsi="Times New Roman" w:cs="Times New Roman"/>
          <w:bCs/>
          <w:color w:val="000000"/>
          <w:sz w:val="22"/>
          <w:lang w:val="sq-AL"/>
        </w:rPr>
      </w:pPr>
    </w:p>
    <w:p w14:paraId="7F3E86E4"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 xml:space="preserve">Lista e Kontratave te Prokurimit Janar-Prill 2025 </w:t>
      </w:r>
    </w:p>
    <w:p w14:paraId="1CC9D570"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Kontratë Prokurimi me objekt “Furnizim vendosje portë e jashtme druri” në vlerën 500 000 Lekë pa Tvsh. Ende në proces.</w:t>
      </w:r>
    </w:p>
    <w:p w14:paraId="060DDFDD"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Kontratë Prokurimi me objekt “Blerje derrasë pishe” në vlerën 352 000 Lekë Pa tvsh. Ende ne process.</w:t>
      </w:r>
    </w:p>
    <w:p w14:paraId="5D51E146"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Kontratë Prokurimi me objekt “Berje materiale për Kishën e Shën Triadhës” në vlerën 96 600 Lekë Pa tvsh. E përfunduar.</w:t>
      </w:r>
    </w:p>
    <w:p w14:paraId="293C18EA"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 xml:space="preserve">Kontratë Prokurimi me objekt “Materiale per restaurimin e Ikonave” në vlerën 96 200 Lekë Pa tvsh. E përfunduar. </w:t>
      </w:r>
    </w:p>
    <w:p w14:paraId="0194A4B9"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bCs/>
          <w:color w:val="000000"/>
          <w:sz w:val="22"/>
          <w:lang w:val="sq-AL"/>
        </w:rPr>
      </w:pPr>
      <w:r w:rsidRPr="009E5464">
        <w:rPr>
          <w:rFonts w:ascii="Times New Roman" w:eastAsia="Calibri" w:hAnsi="Times New Roman" w:cs="Times New Roman"/>
          <w:bCs/>
          <w:color w:val="000000"/>
          <w:sz w:val="22"/>
          <w:lang w:val="sq-AL"/>
        </w:rPr>
        <w:t>Kontratë Prokurimi me objekt “Siguracion i makinës” në vlerën 28 209 Lekë Pa tvsh. E përfunduar.</w:t>
      </w:r>
    </w:p>
    <w:p w14:paraId="3E800D45" w14:textId="77777777" w:rsidR="009E5464" w:rsidRPr="009E5464" w:rsidRDefault="009E5464" w:rsidP="009E5464">
      <w:pPr>
        <w:tabs>
          <w:tab w:val="left" w:pos="8910"/>
        </w:tabs>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Calibri" w:hAnsi="Times New Roman" w:cs="Times New Roman"/>
          <w:b/>
          <w:color w:val="000000"/>
          <w:sz w:val="22"/>
          <w:u w:val="single"/>
          <w:lang w:val="sq-AL"/>
        </w:rPr>
        <w:t xml:space="preserve">DRTK Vlorë </w:t>
      </w:r>
      <w:r w:rsidRPr="009E5464">
        <w:rPr>
          <w:rFonts w:ascii="Times New Roman" w:eastAsia="MS Mincho" w:hAnsi="Times New Roman" w:cs="Times New Roman"/>
          <w:color w:val="auto"/>
          <w:sz w:val="22"/>
          <w:lang w:val="sq-AL"/>
        </w:rPr>
        <w:t xml:space="preserve">ushtron aktivitetin e vet në Qarkun Vlorë dhe Fier, në 13 Bashki në zbatim të Ligjit 27/20, si dhe në zbatim të Rregullores së Brendshme të Institucionit. </w:t>
      </w:r>
      <w:r w:rsidRPr="009E5464">
        <w:rPr>
          <w:rFonts w:ascii="Times New Roman" w:eastAsia="MS Mincho" w:hAnsi="Times New Roman" w:cs="Times New Roman"/>
          <w:bCs/>
          <w:color w:val="000000"/>
          <w:sz w:val="22"/>
          <w:u w:color="000000"/>
          <w:bdr w:val="nil"/>
          <w:lang w:val="sq-AL"/>
        </w:rPr>
        <w:t xml:space="preserve">Buxheti i alokuar për vitin 2025 është në masën </w:t>
      </w:r>
      <w:r w:rsidRPr="009E5464">
        <w:rPr>
          <w:rFonts w:ascii="Times New Roman" w:eastAsia="MS Mincho" w:hAnsi="Times New Roman" w:cs="Times New Roman"/>
          <w:color w:val="auto"/>
          <w:sz w:val="22"/>
          <w:lang w:val="sq-AL"/>
        </w:rPr>
        <w:t>49,864,000 lekë</w:t>
      </w:r>
      <w:r w:rsidRPr="009E5464">
        <w:rPr>
          <w:rFonts w:ascii="Times New Roman" w:eastAsia="MS Mincho" w:hAnsi="Times New Roman" w:cs="Times New Roman"/>
          <w:bCs/>
          <w:color w:val="000000"/>
          <w:sz w:val="22"/>
          <w:u w:color="000000"/>
          <w:bdr w:val="nil"/>
          <w:lang w:val="sq-AL"/>
        </w:rPr>
        <w:t xml:space="preserve">. Realizimi i shpenzimeve për periudhën raportuese është </w:t>
      </w:r>
      <w:r w:rsidRPr="009E5464">
        <w:rPr>
          <w:rFonts w:ascii="Times New Roman" w:eastAsia="MS Mincho" w:hAnsi="Times New Roman" w:cs="Times New Roman"/>
          <w:color w:val="auto"/>
          <w:sz w:val="22"/>
          <w:lang w:val="sq-AL"/>
        </w:rPr>
        <w:t>15,795,000 lekë ose 32%</w:t>
      </w:r>
      <w:r w:rsidRPr="009E5464">
        <w:rPr>
          <w:rFonts w:ascii="Times New Roman" w:eastAsia="MS Mincho" w:hAnsi="Times New Roman" w:cs="Times New Roman"/>
          <w:bCs/>
          <w:color w:val="000000"/>
          <w:sz w:val="22"/>
          <w:u w:color="000000"/>
          <w:bdr w:val="nil"/>
          <w:lang w:val="sq-AL"/>
        </w:rPr>
        <w:t>.</w:t>
      </w:r>
      <w:r w:rsidRPr="009E5464">
        <w:rPr>
          <w:rFonts w:ascii="Times New Roman" w:eastAsia="Calibri" w:hAnsi="Times New Roman" w:cs="Times New Roman"/>
          <w:color w:val="auto"/>
          <w:sz w:val="22"/>
          <w:lang w:val="sq-AL"/>
        </w:rPr>
        <w:t xml:space="preserve"> </w:t>
      </w:r>
      <w:r w:rsidRPr="009E5464">
        <w:rPr>
          <w:rFonts w:ascii="Times New Roman" w:eastAsia="MS Mincho" w:hAnsi="Times New Roman" w:cs="Times New Roman"/>
          <w:iCs/>
          <w:color w:val="1D2228"/>
          <w:sz w:val="22"/>
          <w:lang w:val="sq-AL"/>
        </w:rPr>
        <w:t xml:space="preserve">Numri i punonjësve në organikë është 36 punonjës. </w:t>
      </w:r>
      <w:r w:rsidRPr="009E5464">
        <w:rPr>
          <w:rFonts w:ascii="Times New Roman" w:eastAsia="Times New Roman" w:hAnsi="Times New Roman" w:cs="Times New Roman"/>
          <w:color w:val="auto"/>
          <w:sz w:val="22"/>
          <w:lang w:val="sq-AL"/>
        </w:rPr>
        <w:t xml:space="preserve">Programi “Monumente të mirëmbajtura dhe të vizitueshme nga publika” për vitin 2025  përbëhet nga një produkt, i cili është   në funksion të  realizimit të objektivave  të përcaktuara, për ruajtjen dhe rritjen e vizitueshërisë në parqet dhe kalatë që DRTK Vlorë ka nën administrim. </w:t>
      </w:r>
    </w:p>
    <w:p w14:paraId="5189F585"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Calibri" w:hAnsi="Times New Roman" w:cs="Times New Roman"/>
          <w:b/>
          <w:color w:val="000000"/>
          <w:sz w:val="22"/>
          <w:u w:val="single"/>
          <w:lang w:val="sq-AL"/>
        </w:rPr>
      </w:pPr>
    </w:p>
    <w:p w14:paraId="349CD25F"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Times New Roman" w:hAnsi="Times New Roman" w:cs="Times New Roman"/>
          <w:bCs/>
          <w:color w:val="auto"/>
          <w:sz w:val="22"/>
          <w:lang w:val="sq-AL"/>
        </w:rPr>
      </w:pPr>
      <w:r w:rsidRPr="009E5464">
        <w:rPr>
          <w:rFonts w:ascii="Times New Roman" w:eastAsia="Calibri" w:hAnsi="Times New Roman" w:cs="Times New Roman"/>
          <w:b/>
          <w:color w:val="000000"/>
          <w:sz w:val="22"/>
          <w:u w:val="single"/>
          <w:lang w:val="sq-AL"/>
        </w:rPr>
        <w:t xml:space="preserve">DRTK Korcë </w:t>
      </w:r>
      <w:r w:rsidRPr="009E5464">
        <w:rPr>
          <w:rFonts w:ascii="Times New Roman" w:eastAsia="Calibri" w:hAnsi="Times New Roman" w:cs="Times New Roman"/>
          <w:bCs/>
          <w:color w:val="000000"/>
          <w:sz w:val="22"/>
          <w:lang w:val="sq-AL"/>
        </w:rPr>
        <w:t xml:space="preserve">e ushtron veprimtarinë e saj në bazë të Ligjit 27/2018, VKM Nr. 581 Dt. 28/08/2019 dhe të statutit të miratuar me urdhër të ministrit përgjegjës për trashëgiminë kulturore. Buxheti i alokuar për vitin 2025 për institucionin është 28,014,000 lekë. Realizimi i shpenzimeve për periudhën raportuese është 9,206,388 lekë ose 33%. </w:t>
      </w:r>
      <w:r w:rsidRPr="009E5464">
        <w:rPr>
          <w:rFonts w:ascii="Times New Roman" w:eastAsia="Times New Roman" w:hAnsi="Times New Roman" w:cs="Times New Roman"/>
          <w:bCs/>
          <w:color w:val="auto"/>
          <w:sz w:val="22"/>
          <w:lang w:val="sq-AL"/>
        </w:rPr>
        <w:t>Është është bërë shpërndarja sipas zërave dhe realizimi i fondeve buxhetore përkatësisht:</w:t>
      </w:r>
    </w:p>
    <w:p w14:paraId="7F3F654B"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auto"/>
          <w:sz w:val="22"/>
          <w:lang w:val="sq-AL"/>
        </w:rPr>
      </w:pPr>
    </w:p>
    <w:p w14:paraId="3E1DE5D5"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bCs/>
          <w:color w:val="auto"/>
          <w:sz w:val="22"/>
          <w:lang w:val="sq-AL"/>
        </w:rPr>
        <w:t xml:space="preserve">Llogaria 600-paga, janë realizuar për periudhën raportuese në masën </w:t>
      </w:r>
      <w:r w:rsidRPr="009E5464">
        <w:rPr>
          <w:rFonts w:ascii="Times New Roman" w:eastAsia="Times New Roman" w:hAnsi="Times New Roman" w:cs="Times New Roman"/>
          <w:color w:val="auto"/>
          <w:sz w:val="22"/>
          <w:lang w:val="sq-AL"/>
        </w:rPr>
        <w:t xml:space="preserve">7,446,212 lekë, 36%. </w:t>
      </w:r>
    </w:p>
    <w:p w14:paraId="1C06F253"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auto"/>
          <w:sz w:val="22"/>
          <w:lang w:val="sq-AL"/>
        </w:rPr>
      </w:pPr>
      <w:r w:rsidRPr="009E5464">
        <w:rPr>
          <w:rFonts w:ascii="Times New Roman" w:eastAsia="Times New Roman" w:hAnsi="Times New Roman" w:cs="Times New Roman"/>
          <w:bCs/>
          <w:color w:val="auto"/>
          <w:sz w:val="22"/>
          <w:lang w:val="sq-AL"/>
        </w:rPr>
        <w:t xml:space="preserve">Llogaria 601-sigurimet shoqërore janë realizuar për periudhën raportuese në masën </w:t>
      </w:r>
      <w:r w:rsidRPr="009E5464">
        <w:rPr>
          <w:rFonts w:ascii="Times New Roman" w:eastAsia="Times New Roman" w:hAnsi="Times New Roman" w:cs="Times New Roman"/>
          <w:color w:val="auto"/>
          <w:sz w:val="22"/>
          <w:lang w:val="sq-AL"/>
        </w:rPr>
        <w:t xml:space="preserve">1,246,318 </w:t>
      </w:r>
      <w:r w:rsidRPr="009E5464">
        <w:rPr>
          <w:rFonts w:ascii="Times New Roman" w:eastAsia="Times New Roman" w:hAnsi="Times New Roman" w:cs="Times New Roman"/>
          <w:bCs/>
          <w:color w:val="auto"/>
          <w:sz w:val="22"/>
          <w:lang w:val="sq-AL"/>
        </w:rPr>
        <w:t>lekë, 36%.</w:t>
      </w:r>
    </w:p>
    <w:p w14:paraId="518B1ABD" w14:textId="77777777" w:rsidR="009E5464" w:rsidRPr="009E5464" w:rsidRDefault="009E5464" w:rsidP="009E5464">
      <w:pPr>
        <w:spacing w:before="0" w:line="23" w:lineRule="atLeast"/>
        <w:contextualSpacing/>
        <w:jc w:val="both"/>
        <w:rPr>
          <w:rFonts w:ascii="Times New Roman" w:eastAsia="Calibri" w:hAnsi="Times New Roman" w:cs="Times New Roman"/>
          <w:color w:val="000000"/>
          <w:sz w:val="22"/>
          <w:lang w:val="sq-AL"/>
        </w:rPr>
      </w:pPr>
      <w:r w:rsidRPr="009E5464">
        <w:rPr>
          <w:rFonts w:ascii="Times New Roman" w:eastAsia="Times New Roman" w:hAnsi="Times New Roman" w:cs="Times New Roman"/>
          <w:bCs/>
          <w:color w:val="auto"/>
          <w:sz w:val="22"/>
          <w:lang w:val="sq-AL"/>
        </w:rPr>
        <w:lastRenderedPageBreak/>
        <w:t xml:space="preserve">Llogaria 602 - mallra dhe shërbime të tjera janë realizuar për periudhën raportuese në masën </w:t>
      </w:r>
      <w:r w:rsidRPr="009E5464">
        <w:rPr>
          <w:rFonts w:ascii="Times New Roman" w:eastAsia="Times New Roman" w:hAnsi="Times New Roman" w:cs="Times New Roman"/>
          <w:color w:val="auto"/>
          <w:sz w:val="22"/>
          <w:lang w:val="sq-AL"/>
        </w:rPr>
        <w:t xml:space="preserve">513,858 </w:t>
      </w:r>
      <w:r w:rsidRPr="009E5464">
        <w:rPr>
          <w:rFonts w:ascii="Times New Roman" w:eastAsia="Times New Roman" w:hAnsi="Times New Roman" w:cs="Times New Roman"/>
          <w:bCs/>
          <w:color w:val="auto"/>
          <w:sz w:val="22"/>
          <w:lang w:val="sq-AL"/>
        </w:rPr>
        <w:t xml:space="preserve">lekë, 13%. </w:t>
      </w:r>
      <w:r w:rsidRPr="009E5464">
        <w:rPr>
          <w:rFonts w:ascii="Times New Roman" w:eastAsia="Calibri" w:hAnsi="Times New Roman" w:cs="Times New Roman"/>
          <w:color w:val="000000"/>
          <w:sz w:val="22"/>
          <w:lang w:val="sq-AL"/>
        </w:rPr>
        <w:t>Referuar llogarisë 602 - Aktivitete të Trashëgimisë Jomateriale si vijon:</w:t>
      </w:r>
    </w:p>
    <w:p w14:paraId="608DB487"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color w:val="000000"/>
          <w:sz w:val="22"/>
          <w:lang w:val="sq-AL"/>
        </w:rPr>
      </w:pPr>
      <w:r w:rsidRPr="009E5464">
        <w:rPr>
          <w:rFonts w:ascii="Times New Roman" w:eastAsia="Calibri" w:hAnsi="Times New Roman" w:cs="Times New Roman"/>
          <w:color w:val="000000"/>
          <w:sz w:val="22"/>
          <w:lang w:val="sq-AL"/>
        </w:rPr>
        <w:t xml:space="preserve">Edukimi përmes Kulturës </w:t>
      </w:r>
    </w:p>
    <w:p w14:paraId="37538027"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color w:val="000000"/>
          <w:sz w:val="22"/>
          <w:lang w:val="sq-AL"/>
        </w:rPr>
      </w:pPr>
      <w:r w:rsidRPr="009E5464">
        <w:rPr>
          <w:rFonts w:ascii="Times New Roman" w:eastAsia="Calibri" w:hAnsi="Times New Roman" w:cs="Times New Roman"/>
          <w:color w:val="000000"/>
          <w:sz w:val="22"/>
          <w:lang w:val="sq-AL"/>
        </w:rPr>
        <w:t>Orë të hapura mësimore</w:t>
      </w:r>
    </w:p>
    <w:p w14:paraId="19681B3B"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color w:val="000000"/>
          <w:sz w:val="22"/>
          <w:lang w:val="sq-AL"/>
        </w:rPr>
      </w:pPr>
      <w:r w:rsidRPr="009E5464">
        <w:rPr>
          <w:rFonts w:ascii="Times New Roman" w:eastAsia="Calibri" w:hAnsi="Times New Roman" w:cs="Times New Roman"/>
          <w:color w:val="000000"/>
          <w:sz w:val="22"/>
          <w:lang w:val="sq-AL"/>
        </w:rPr>
        <w:t>Vizita në monumente</w:t>
      </w:r>
    </w:p>
    <w:p w14:paraId="49E96FB7" w14:textId="77777777" w:rsidR="009E5464" w:rsidRPr="009E5464" w:rsidRDefault="009E5464" w:rsidP="009E5464">
      <w:pPr>
        <w:numPr>
          <w:ilvl w:val="0"/>
          <w:numId w:val="76"/>
        </w:numPr>
        <w:pBdr>
          <w:top w:val="nil"/>
          <w:left w:val="nil"/>
          <w:bottom w:val="nil"/>
          <w:right w:val="nil"/>
          <w:between w:val="nil"/>
        </w:pBdr>
        <w:spacing w:before="0" w:after="100" w:afterAutospacing="1" w:line="23" w:lineRule="atLeast"/>
        <w:contextualSpacing/>
        <w:jc w:val="both"/>
        <w:rPr>
          <w:rFonts w:ascii="Times New Roman" w:eastAsia="Calibri" w:hAnsi="Times New Roman" w:cs="Times New Roman"/>
          <w:color w:val="000000"/>
          <w:sz w:val="22"/>
          <w:lang w:val="sq-AL"/>
        </w:rPr>
      </w:pPr>
      <w:r w:rsidRPr="009E5464">
        <w:rPr>
          <w:rFonts w:ascii="Times New Roman" w:eastAsia="Calibri" w:hAnsi="Times New Roman" w:cs="Times New Roman"/>
          <w:color w:val="000000"/>
          <w:sz w:val="22"/>
          <w:lang w:val="sq-AL"/>
        </w:rPr>
        <w:t>Ekspozita dhe aktivitete të tjera kulturore</w:t>
      </w:r>
    </w:p>
    <w:p w14:paraId="1B6F8BAF"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MS Mincho" w:hAnsi="Times New Roman" w:cs="Times New Roman"/>
          <w:color w:val="000000"/>
          <w:sz w:val="22"/>
          <w:lang w:val="sq-AL"/>
        </w:rPr>
      </w:pPr>
      <w:r w:rsidRPr="009E5464">
        <w:rPr>
          <w:rFonts w:ascii="Times New Roman" w:eastAsia="MS Mincho" w:hAnsi="Times New Roman" w:cs="Times New Roman"/>
          <w:color w:val="000000"/>
          <w:sz w:val="22"/>
          <w:lang w:val="sq-AL"/>
        </w:rPr>
        <w:t>Numri i punonjësve buxhetorë i miratuar në organikë është 26 dhe dy punonjës me kontratë dhe aktualisht është një vend vakant. Numri faktik i punonjësve është 27.</w:t>
      </w:r>
    </w:p>
    <w:p w14:paraId="214E8800" w14:textId="77777777" w:rsidR="009E5464" w:rsidRPr="009E5464" w:rsidRDefault="009E5464" w:rsidP="009E5464">
      <w:pPr>
        <w:pBdr>
          <w:top w:val="nil"/>
          <w:left w:val="nil"/>
          <w:bottom w:val="nil"/>
          <w:right w:val="nil"/>
          <w:between w:val="nil"/>
        </w:pBdr>
        <w:spacing w:before="0" w:line="23" w:lineRule="atLeast"/>
        <w:contextualSpacing/>
        <w:jc w:val="both"/>
        <w:rPr>
          <w:rFonts w:ascii="Times New Roman" w:eastAsia="Calibri" w:hAnsi="Times New Roman" w:cs="Times New Roman"/>
          <w:color w:val="000000"/>
          <w:sz w:val="22"/>
          <w:lang w:val="sq-AL"/>
        </w:rPr>
      </w:pPr>
    </w:p>
    <w:p w14:paraId="5CC43028" w14:textId="77777777" w:rsidR="009E5464" w:rsidRPr="009E5464" w:rsidRDefault="009E5464" w:rsidP="009E5464">
      <w:pPr>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Calibri" w:hAnsi="Times New Roman" w:cs="Times New Roman"/>
          <w:b/>
          <w:bCs/>
          <w:color w:val="000000"/>
          <w:sz w:val="22"/>
          <w:u w:val="single"/>
          <w:lang w:val="sq-AL"/>
        </w:rPr>
        <w:t xml:space="preserve">DRTK Shkodër </w:t>
      </w:r>
      <w:r w:rsidRPr="009E5464">
        <w:rPr>
          <w:rFonts w:ascii="Times New Roman" w:eastAsia="MS Mincho" w:hAnsi="Times New Roman" w:cs="Times New Roman"/>
          <w:bCs/>
          <w:color w:val="auto"/>
          <w:sz w:val="22"/>
          <w:lang w:val="sq-AL"/>
        </w:rPr>
        <w:t xml:space="preserve">është institucion i specializuar, tekniko-administrativ buxhetor. Për periudhën janar – prill 2025 çështjet kryesore për t’u përmendur janë mirëmbajtja e monumenteve, hartimi i projekteve mirëmbajtëse dhe restauruese, mbarëvajtja e sezonit turistik, përmirësimi i infrastrukturës në sitet e vizitueshme si dhe zhvillimi i aktiviteteve në kuadër të edukimit nëpërmjet kulturës. Plani fillestar i buxhetit </w:t>
      </w:r>
      <w:r w:rsidRPr="009E5464">
        <w:rPr>
          <w:rFonts w:ascii="Times New Roman" w:eastAsia="Times New Roman" w:hAnsi="Times New Roman" w:cs="Times New Roman"/>
          <w:bCs/>
          <w:color w:val="000000"/>
          <w:sz w:val="22"/>
          <w:lang w:val="sq-AL"/>
        </w:rPr>
        <w:t>për vitin 2025 është</w:t>
      </w:r>
      <w:r w:rsidRPr="009E5464">
        <w:rPr>
          <w:rFonts w:ascii="Times New Roman" w:eastAsia="Times New Roman" w:hAnsi="Times New Roman" w:cs="Times New Roman"/>
          <w:bCs/>
          <w:i/>
          <w:iCs/>
          <w:color w:val="000000"/>
          <w:sz w:val="22"/>
          <w:lang w:val="sq-AL"/>
        </w:rPr>
        <w:t xml:space="preserve">  </w:t>
      </w:r>
      <w:r w:rsidRPr="009E5464">
        <w:rPr>
          <w:rFonts w:ascii="Times New Roman" w:eastAsia="Times New Roman" w:hAnsi="Times New Roman" w:cs="Times New Roman"/>
          <w:bCs/>
          <w:color w:val="000000"/>
          <w:sz w:val="22"/>
          <w:lang w:val="sq-AL"/>
        </w:rPr>
        <w:t>31,774,000</w:t>
      </w:r>
      <w:r w:rsidRPr="009E5464">
        <w:rPr>
          <w:rFonts w:ascii="Times New Roman" w:eastAsia="Times New Roman" w:hAnsi="Times New Roman" w:cs="Times New Roman"/>
          <w:bCs/>
          <w:i/>
          <w:iCs/>
          <w:color w:val="000000"/>
          <w:sz w:val="22"/>
          <w:lang w:val="sq-AL"/>
        </w:rPr>
        <w:t xml:space="preserve"> </w:t>
      </w:r>
      <w:r w:rsidRPr="009E5464">
        <w:rPr>
          <w:rFonts w:ascii="Times New Roman" w:eastAsia="Times New Roman" w:hAnsi="Times New Roman" w:cs="Times New Roman"/>
          <w:bCs/>
          <w:color w:val="000000"/>
          <w:sz w:val="22"/>
          <w:lang w:val="sq-AL"/>
        </w:rPr>
        <w:t xml:space="preserve">lekë . Plani i rishikuar për vitin 2025 është 31,824,000 lekë. Ky plan përfshin fondet për të gjitha llogaritë, si paga, sigurime shoqërore dhe shëndetsore, mallra dhe sherbime, fondi i veçantë si dhe nga kapitulli 5. Realizimi i shpenzimeve për periudhën raportuese është </w:t>
      </w:r>
      <w:r w:rsidRPr="009E5464">
        <w:rPr>
          <w:rFonts w:ascii="Times New Roman" w:eastAsia="Times New Roman" w:hAnsi="Times New Roman" w:cs="Times New Roman"/>
          <w:color w:val="auto"/>
          <w:sz w:val="22"/>
          <w:lang w:val="sq-AL"/>
        </w:rPr>
        <w:t>10,389,208 lekë.</w:t>
      </w:r>
      <w:r w:rsidRPr="009E5464">
        <w:rPr>
          <w:rFonts w:ascii="Times New Roman" w:eastAsia="Times New Roman" w:hAnsi="Times New Roman" w:cs="Times New Roman"/>
          <w:b/>
          <w:bCs/>
          <w:color w:val="auto"/>
          <w:sz w:val="22"/>
          <w:lang w:val="sq-AL"/>
        </w:rPr>
        <w:t xml:space="preserve"> </w:t>
      </w:r>
      <w:r w:rsidRPr="009E5464">
        <w:rPr>
          <w:rFonts w:ascii="Times New Roman" w:eastAsia="Times New Roman" w:hAnsi="Times New Roman" w:cs="Times New Roman"/>
          <w:bCs/>
          <w:color w:val="000000"/>
          <w:sz w:val="22"/>
          <w:lang w:val="sq-AL"/>
        </w:rPr>
        <w:t xml:space="preserve"> Është është bërë shpërndarja sipas zërave dhe realizimi i fondeve buxhetore përkatësisht:</w:t>
      </w:r>
    </w:p>
    <w:p w14:paraId="6D78454C"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p>
    <w:p w14:paraId="3A075B7D"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600-paga, janë realizuar për periudhën raportuese në masën </w:t>
      </w:r>
      <w:r w:rsidRPr="009E5464">
        <w:rPr>
          <w:rFonts w:ascii="Times New Roman" w:eastAsia="Times New Roman" w:hAnsi="Times New Roman" w:cs="Times New Roman"/>
          <w:color w:val="auto"/>
          <w:sz w:val="22"/>
          <w:lang w:val="sq-AL"/>
        </w:rPr>
        <w:t>7,489,367 lekë</w:t>
      </w:r>
      <w:r w:rsidRPr="009E5464">
        <w:rPr>
          <w:rFonts w:ascii="Times New Roman" w:eastAsia="Times New Roman" w:hAnsi="Times New Roman" w:cs="Times New Roman"/>
          <w:bCs/>
          <w:color w:val="000000"/>
          <w:sz w:val="22"/>
          <w:lang w:val="sq-AL"/>
        </w:rPr>
        <w:t xml:space="preserve">. </w:t>
      </w:r>
    </w:p>
    <w:p w14:paraId="474D8D05"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601-sigurimet shoqërore janë realizuar për periudhën raportuese në masën </w:t>
      </w:r>
      <w:r w:rsidRPr="009E5464">
        <w:rPr>
          <w:rFonts w:ascii="Times New Roman" w:eastAsia="Times New Roman" w:hAnsi="Times New Roman" w:cs="Times New Roman"/>
          <w:color w:val="auto"/>
          <w:sz w:val="22"/>
          <w:lang w:val="sq-AL"/>
        </w:rPr>
        <w:t>1,253,602 lekë</w:t>
      </w:r>
      <w:r w:rsidRPr="009E5464">
        <w:rPr>
          <w:rFonts w:ascii="Times New Roman" w:eastAsia="Times New Roman" w:hAnsi="Times New Roman" w:cs="Times New Roman"/>
          <w:bCs/>
          <w:color w:val="000000"/>
          <w:sz w:val="22"/>
          <w:lang w:val="sq-AL"/>
        </w:rPr>
        <w:t>.</w:t>
      </w:r>
    </w:p>
    <w:p w14:paraId="0527E504"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602 - mallra dhe shërbime të tjera janë realizuar për periudhën raportuese në masën </w:t>
      </w:r>
      <w:r w:rsidRPr="009E5464">
        <w:rPr>
          <w:rFonts w:ascii="Times New Roman" w:eastAsia="Times New Roman" w:hAnsi="Times New Roman" w:cs="Times New Roman"/>
          <w:color w:val="auto"/>
          <w:sz w:val="22"/>
          <w:lang w:val="sq-AL"/>
        </w:rPr>
        <w:t xml:space="preserve">1,596,239 lekë. </w:t>
      </w:r>
      <w:r w:rsidRPr="009E5464">
        <w:rPr>
          <w:rFonts w:ascii="Times New Roman" w:eastAsia="MS Mincho" w:hAnsi="Times New Roman" w:cs="Times New Roman"/>
          <w:bCs/>
          <w:color w:val="auto"/>
          <w:sz w:val="22"/>
          <w:lang w:val="sq-AL"/>
        </w:rPr>
        <w:t>Referuar Art. 602 Drejtoria Rajonale e Trashëgimisë Kulturore Shkodër gjatë  4- mujorit te pare te vitit 2025 ka kryer:</w:t>
      </w:r>
    </w:p>
    <w:p w14:paraId="66898904" w14:textId="77777777" w:rsidR="009E5464" w:rsidRPr="009E5464" w:rsidRDefault="009E5464" w:rsidP="009E5464">
      <w:pPr>
        <w:numPr>
          <w:ilvl w:val="0"/>
          <w:numId w:val="80"/>
        </w:num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Restaurim fasade e jashtme dhe ambjente të brendshme banesa "Pashko Vasa"</w:t>
      </w:r>
    </w:p>
    <w:p w14:paraId="455A51FE" w14:textId="77777777" w:rsidR="009E5464" w:rsidRPr="009E5464" w:rsidRDefault="009E5464" w:rsidP="009E5464">
      <w:pPr>
        <w:numPr>
          <w:ilvl w:val="0"/>
          <w:numId w:val="80"/>
        </w:num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Lyerje grila përgjate zonës Muzeale</w:t>
      </w:r>
    </w:p>
    <w:p w14:paraId="35085A8F" w14:textId="77777777" w:rsidR="009E5464" w:rsidRPr="009E5464" w:rsidRDefault="009E5464" w:rsidP="009E5464">
      <w:pPr>
        <w:numPr>
          <w:ilvl w:val="0"/>
          <w:numId w:val="80"/>
        </w:num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Pastrim shkalle guri Banesa Bushati – Gjyrezi</w:t>
      </w:r>
    </w:p>
    <w:p w14:paraId="1C86FF43"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 xml:space="preserve">Referuar aktiviteteve DRTK Shkodër ka zhvilluar: </w:t>
      </w:r>
    </w:p>
    <w:p w14:paraId="01FB629E" w14:textId="77777777" w:rsidR="009E5464" w:rsidRPr="009E5464" w:rsidRDefault="009E5464" w:rsidP="009E5464">
      <w:pPr>
        <w:numPr>
          <w:ilvl w:val="0"/>
          <w:numId w:val="80"/>
        </w:num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Pesë aktivitete të “Edukim përmes Kulturës”.</w:t>
      </w:r>
    </w:p>
    <w:p w14:paraId="2403007F" w14:textId="77777777" w:rsidR="009E5464" w:rsidRPr="009E5464" w:rsidRDefault="009E5464" w:rsidP="009E5464">
      <w:pPr>
        <w:numPr>
          <w:ilvl w:val="0"/>
          <w:numId w:val="80"/>
        </w:num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Një video promovuese per karnevalet në Shkodër.</w:t>
      </w:r>
    </w:p>
    <w:p w14:paraId="2236CB5A" w14:textId="77777777" w:rsidR="009E5464" w:rsidRPr="009E5464" w:rsidRDefault="009E5464" w:rsidP="009E5464">
      <w:pPr>
        <w:numPr>
          <w:ilvl w:val="0"/>
          <w:numId w:val="80"/>
        </w:num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Një aktivitet kushtuar gjuhës dhe kulturës Rome.</w:t>
      </w:r>
    </w:p>
    <w:p w14:paraId="2B24038E" w14:textId="77777777" w:rsidR="009E5464" w:rsidRPr="009E5464" w:rsidRDefault="009E5464" w:rsidP="009E5464">
      <w:pPr>
        <w:numPr>
          <w:ilvl w:val="0"/>
          <w:numId w:val="80"/>
        </w:num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Times New Roman" w:hAnsi="Times New Roman" w:cs="Times New Roman"/>
          <w:color w:val="000000"/>
          <w:sz w:val="22"/>
          <w:lang w:val="sq-AL"/>
        </w:rPr>
        <w:t xml:space="preserve">Një aktivitet kushtuar Ditës Ndërkombetare të Monumenteve dhe Siteve Arkeologjike. </w:t>
      </w:r>
    </w:p>
    <w:p w14:paraId="1FA9197B" w14:textId="77777777" w:rsidR="009E5464" w:rsidRPr="009E5464" w:rsidRDefault="009E5464" w:rsidP="009E5464">
      <w:pPr>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DRTK Shkodër nuk ka të akorduar në buxhet fonde për aktivitete si edhe në</w:t>
      </w:r>
      <w:r w:rsidRPr="009E5464">
        <w:rPr>
          <w:rFonts w:ascii="Times New Roman" w:eastAsia="MS Mincho" w:hAnsi="Times New Roman" w:cs="Times New Roman"/>
          <w:b/>
          <w:color w:val="auto"/>
          <w:sz w:val="22"/>
          <w:lang w:val="sq-AL"/>
        </w:rPr>
        <w:t xml:space="preserve"> </w:t>
      </w:r>
      <w:r w:rsidRPr="009E5464">
        <w:rPr>
          <w:rFonts w:ascii="Times New Roman" w:eastAsia="MS Mincho" w:hAnsi="Times New Roman" w:cs="Times New Roman"/>
          <w:bCs/>
          <w:color w:val="auto"/>
          <w:sz w:val="22"/>
          <w:lang w:val="sq-AL"/>
        </w:rPr>
        <w:t xml:space="preserve">llogarinë ekonomike 604. </w:t>
      </w:r>
      <w:r w:rsidRPr="009E5464">
        <w:rPr>
          <w:rFonts w:ascii="Times New Roman" w:eastAsia="Times New Roman" w:hAnsi="Times New Roman" w:cs="Times New Roman"/>
          <w:bCs/>
          <w:color w:val="000000"/>
          <w:sz w:val="22"/>
          <w:lang w:val="sq-AL"/>
        </w:rPr>
        <w:t xml:space="preserve">Numri i punonjësve sipas strukturës së miratuar është 22 punonjës në organikë. Ky ka qënë dhe numri i punonjësve gjatë këtij 4- mujor. </w:t>
      </w:r>
    </w:p>
    <w:p w14:paraId="354354AF" w14:textId="77777777" w:rsidR="009E5464" w:rsidRPr="009E5464" w:rsidRDefault="009E5464" w:rsidP="009E5464">
      <w:pPr>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Times New Roman" w:hAnsi="Times New Roman" w:cs="Times New Roman"/>
          <w:color w:val="auto"/>
          <w:sz w:val="22"/>
          <w:lang w:val="sq-AL"/>
        </w:rPr>
        <w:t>Performanca jo- financiare e programit buxhetor:</w:t>
      </w:r>
    </w:p>
    <w:p w14:paraId="73147E9C"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Numri i vizitorëve për periudhën Janar-Prill 2025 është 33,304 vetë. Numri i inspektimeve në objekte monumente kulture është 75. </w:t>
      </w:r>
    </w:p>
    <w:p w14:paraId="744A19FC" w14:textId="77777777" w:rsidR="009E5464" w:rsidRPr="009E5464" w:rsidRDefault="009E5464" w:rsidP="009E5464">
      <w:pPr>
        <w:spacing w:before="0" w:after="200" w:line="23" w:lineRule="atLeast"/>
        <w:contextualSpacing/>
        <w:jc w:val="both"/>
        <w:rPr>
          <w:rFonts w:ascii="Times New Roman" w:eastAsia="Times New Roman" w:hAnsi="Times New Roman" w:cs="Times New Roman"/>
          <w:b/>
          <w:bCs/>
          <w:color w:val="auto"/>
          <w:sz w:val="22"/>
          <w:lang w:val="sq-AL"/>
        </w:rPr>
      </w:pPr>
      <w:r w:rsidRPr="009E5464">
        <w:rPr>
          <w:rFonts w:ascii="Times New Roman" w:eastAsia="Times New Roman" w:hAnsi="Times New Roman" w:cs="Times New Roman"/>
          <w:color w:val="auto"/>
          <w:sz w:val="22"/>
          <w:lang w:val="sq-AL"/>
        </w:rPr>
        <w:t>Në lidhje me ndryshime në buxhet është akorduar shtesë fondi ne llogarinë 606 në vlerë 50,000 lekë për një ndërhyrje kirurgjikale të një punonjësi të DRTK Shkodër.</w:t>
      </w:r>
    </w:p>
    <w:p w14:paraId="59D3C75D"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p>
    <w:p w14:paraId="2C942D8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Times New Roman" w:hAnsi="Times New Roman" w:cs="Times New Roman"/>
          <w:b/>
          <w:bCs/>
          <w:color w:val="auto"/>
          <w:sz w:val="22"/>
          <w:u w:val="single"/>
          <w:lang w:val="sq-AL"/>
        </w:rPr>
        <w:t>DRTK Tiranë</w:t>
      </w:r>
      <w:r w:rsidRPr="009E5464">
        <w:rPr>
          <w:rFonts w:ascii="Times New Roman" w:eastAsia="MS Mincho" w:hAnsi="Times New Roman" w:cs="Times New Roman"/>
          <w:color w:val="auto"/>
          <w:sz w:val="22"/>
          <w:lang w:val="sq-AL"/>
        </w:rPr>
        <w:t xml:space="preserve"> ka në administrim </w:t>
      </w:r>
      <w:r w:rsidRPr="009E5464">
        <w:rPr>
          <w:rFonts w:ascii="Times New Roman" w:eastAsia="MS Mincho" w:hAnsi="Times New Roman" w:cs="Times New Roman"/>
          <w:bCs/>
          <w:color w:val="auto"/>
          <w:sz w:val="22"/>
          <w:lang w:val="sq-AL"/>
        </w:rPr>
        <w:t xml:space="preserve">379 monumente </w:t>
      </w:r>
      <w:r w:rsidRPr="009E5464">
        <w:rPr>
          <w:rFonts w:ascii="Times New Roman" w:eastAsia="MS Mincho" w:hAnsi="Times New Roman" w:cs="Times New Roman"/>
          <w:color w:val="auto"/>
          <w:sz w:val="22"/>
          <w:lang w:val="sq-AL"/>
        </w:rPr>
        <w:t xml:space="preserve">dhe </w:t>
      </w:r>
      <w:r w:rsidRPr="009E5464">
        <w:rPr>
          <w:rFonts w:ascii="Times New Roman" w:eastAsia="MS Mincho" w:hAnsi="Times New Roman" w:cs="Times New Roman"/>
          <w:bCs/>
          <w:color w:val="auto"/>
          <w:sz w:val="22"/>
          <w:lang w:val="sq-AL"/>
        </w:rPr>
        <w:t>32 zona të mbrojtura</w:t>
      </w:r>
      <w:r w:rsidRPr="009E5464">
        <w:rPr>
          <w:rFonts w:ascii="Times New Roman" w:eastAsia="MS Mincho" w:hAnsi="Times New Roman" w:cs="Times New Roman"/>
          <w:color w:val="auto"/>
          <w:sz w:val="22"/>
          <w:lang w:val="sq-AL"/>
        </w:rPr>
        <w:t xml:space="preserve">, të shpërndara në tre qarqe.  Buxheti i alokuar për vitin 2025 për DRTK Tiranë </w:t>
      </w:r>
      <w:r w:rsidRPr="009E5464">
        <w:rPr>
          <w:rFonts w:ascii="Times New Roman" w:eastAsia="Calibri" w:hAnsi="Times New Roman" w:cs="Times New Roman"/>
          <w:color w:val="000000"/>
          <w:sz w:val="22"/>
          <w:lang w:val="sq-AL"/>
        </w:rPr>
        <w:t xml:space="preserve">është </w:t>
      </w:r>
      <w:r w:rsidRPr="009E5464">
        <w:rPr>
          <w:rFonts w:ascii="Times New Roman" w:eastAsia="SimSun" w:hAnsi="Times New Roman" w:cs="Times New Roman"/>
          <w:color w:val="000000"/>
          <w:sz w:val="22"/>
          <w:lang w:val="sq-AL" w:eastAsia="zh-CN" w:bidi="ar"/>
        </w:rPr>
        <w:t xml:space="preserve">28,314,000 </w:t>
      </w:r>
      <w:r w:rsidRPr="009E5464">
        <w:rPr>
          <w:rFonts w:ascii="Times New Roman" w:eastAsia="Calibri" w:hAnsi="Times New Roman" w:cs="Times New Roman"/>
          <w:color w:val="000000"/>
          <w:sz w:val="22"/>
          <w:lang w:val="sq-AL"/>
        </w:rPr>
        <w:t xml:space="preserve">lekë. </w:t>
      </w:r>
      <w:r w:rsidRPr="009E5464">
        <w:rPr>
          <w:rFonts w:ascii="Times New Roman" w:eastAsia="Times New Roman" w:hAnsi="Times New Roman" w:cs="Times New Roman"/>
          <w:bCs/>
          <w:color w:val="000000"/>
          <w:sz w:val="22"/>
          <w:lang w:val="sq-AL"/>
        </w:rPr>
        <w:t xml:space="preserve">Në planin e buxhetit përfshihen fondet për të gjitha llogaritë, si paga, sigurime shoqerore dhe shendetesore, shpenzimet për administratën dhe shpenzimet për projektet. Realizimi i shpenzimeve për periudhën raportuese është </w:t>
      </w:r>
      <w:r w:rsidRPr="009E5464">
        <w:rPr>
          <w:rFonts w:ascii="Times New Roman" w:eastAsia="SimSun" w:hAnsi="Times New Roman" w:cs="Times New Roman"/>
          <w:color w:val="000000"/>
          <w:sz w:val="22"/>
          <w:lang w:val="sq-AL" w:eastAsia="zh-CN" w:bidi="ar"/>
        </w:rPr>
        <w:t>8,195,856 l</w:t>
      </w:r>
      <w:r w:rsidRPr="009E5464">
        <w:rPr>
          <w:rFonts w:ascii="Times New Roman" w:eastAsia="Times New Roman" w:hAnsi="Times New Roman" w:cs="Times New Roman"/>
          <w:color w:val="auto"/>
          <w:sz w:val="22"/>
          <w:lang w:val="sq-AL"/>
        </w:rPr>
        <w:t>ekë.</w:t>
      </w:r>
      <w:r w:rsidRPr="009E5464">
        <w:rPr>
          <w:rFonts w:ascii="Times New Roman" w:eastAsia="Times New Roman" w:hAnsi="Times New Roman" w:cs="Times New Roman"/>
          <w:bCs/>
          <w:color w:val="auto"/>
          <w:sz w:val="22"/>
          <w:lang w:val="sq-AL"/>
        </w:rPr>
        <w:t xml:space="preserve"> </w:t>
      </w:r>
    </w:p>
    <w:p w14:paraId="4BA264DC"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Shpërndarja sipas zërave dhe realizimi i fondeve buxhetore janë bërë si vijon:</w:t>
      </w:r>
    </w:p>
    <w:p w14:paraId="30043233"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p>
    <w:p w14:paraId="2C06A60C"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600-paga, celur në masën </w:t>
      </w:r>
      <w:r w:rsidRPr="009E5464">
        <w:rPr>
          <w:rFonts w:ascii="Times New Roman" w:eastAsia="SimSun" w:hAnsi="Times New Roman" w:cs="Times New Roman"/>
          <w:bCs/>
          <w:color w:val="000000"/>
          <w:sz w:val="22"/>
          <w:lang w:val="sq-AL" w:eastAsia="zh-CN" w:bidi="ar"/>
        </w:rPr>
        <w:t xml:space="preserve">17,500,000 lekë, </w:t>
      </w:r>
      <w:r w:rsidRPr="009E5464">
        <w:rPr>
          <w:rFonts w:ascii="Times New Roman" w:eastAsia="Times New Roman" w:hAnsi="Times New Roman" w:cs="Times New Roman"/>
          <w:bCs/>
          <w:color w:val="000000"/>
          <w:sz w:val="22"/>
          <w:lang w:val="sq-AL"/>
        </w:rPr>
        <w:t xml:space="preserve"> janë realizuar për periudhën raportuese në masën </w:t>
      </w:r>
      <w:r w:rsidRPr="009E5464">
        <w:rPr>
          <w:rFonts w:ascii="Times New Roman" w:eastAsia="SimSun" w:hAnsi="Times New Roman" w:cs="Times New Roman"/>
          <w:bCs/>
          <w:color w:val="000000"/>
          <w:sz w:val="22"/>
          <w:lang w:val="sq-AL" w:eastAsia="zh-CN" w:bidi="ar"/>
        </w:rPr>
        <w:t xml:space="preserve">6,412,557 </w:t>
      </w:r>
      <w:r w:rsidRPr="009E5464">
        <w:rPr>
          <w:rFonts w:ascii="Times New Roman" w:eastAsia="Times New Roman" w:hAnsi="Times New Roman" w:cs="Times New Roman"/>
          <w:color w:val="auto"/>
          <w:sz w:val="22"/>
          <w:lang w:val="sq-AL"/>
        </w:rPr>
        <w:t>lekë</w:t>
      </w:r>
      <w:r w:rsidRPr="009E5464">
        <w:rPr>
          <w:rFonts w:ascii="Times New Roman" w:eastAsia="Times New Roman" w:hAnsi="Times New Roman" w:cs="Times New Roman"/>
          <w:bCs/>
          <w:color w:val="000000"/>
          <w:sz w:val="22"/>
          <w:lang w:val="sq-AL"/>
        </w:rPr>
        <w:t xml:space="preserve">. </w:t>
      </w:r>
    </w:p>
    <w:p w14:paraId="161CD3D5"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601-sigurimet shoqërore, celur në masën </w:t>
      </w:r>
      <w:r w:rsidRPr="009E5464">
        <w:rPr>
          <w:rFonts w:ascii="Times New Roman" w:eastAsia="SimSun" w:hAnsi="Times New Roman" w:cs="Times New Roman"/>
          <w:color w:val="000000"/>
          <w:sz w:val="22"/>
          <w:lang w:val="sq-AL" w:eastAsia="zh-CN" w:bidi="ar"/>
        </w:rPr>
        <w:t xml:space="preserve">2,940,000 lekë, </w:t>
      </w:r>
      <w:r w:rsidRPr="009E5464">
        <w:rPr>
          <w:rFonts w:ascii="Times New Roman" w:eastAsia="Times New Roman" w:hAnsi="Times New Roman" w:cs="Times New Roman"/>
          <w:bCs/>
          <w:color w:val="000000"/>
          <w:sz w:val="22"/>
          <w:lang w:val="sq-AL"/>
        </w:rPr>
        <w:t xml:space="preserve">janë realizuar për periudhën raportuese në masën </w:t>
      </w:r>
      <w:r w:rsidRPr="009E5464">
        <w:rPr>
          <w:rFonts w:ascii="Times New Roman" w:eastAsia="SimSun" w:hAnsi="Times New Roman" w:cs="Times New Roman"/>
          <w:color w:val="000000"/>
          <w:sz w:val="22"/>
          <w:lang w:val="sq-AL" w:eastAsia="zh-CN" w:bidi="ar"/>
        </w:rPr>
        <w:t xml:space="preserve">1,145,396 </w:t>
      </w:r>
      <w:r w:rsidRPr="009E5464">
        <w:rPr>
          <w:rFonts w:ascii="Times New Roman" w:eastAsia="Times New Roman" w:hAnsi="Times New Roman" w:cs="Times New Roman"/>
          <w:color w:val="auto"/>
          <w:sz w:val="22"/>
          <w:lang w:val="sq-AL"/>
        </w:rPr>
        <w:t>lekë</w:t>
      </w:r>
      <w:r w:rsidRPr="009E5464">
        <w:rPr>
          <w:rFonts w:ascii="Times New Roman" w:eastAsia="Times New Roman" w:hAnsi="Times New Roman" w:cs="Times New Roman"/>
          <w:bCs/>
          <w:color w:val="000000"/>
          <w:sz w:val="22"/>
          <w:lang w:val="sq-AL"/>
        </w:rPr>
        <w:t>.</w:t>
      </w:r>
    </w:p>
    <w:p w14:paraId="6AF75211"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bCs/>
          <w:color w:val="000000"/>
          <w:sz w:val="22"/>
          <w:lang w:val="sq-AL"/>
        </w:rPr>
        <w:lastRenderedPageBreak/>
        <w:t xml:space="preserve">Llogaria 602 - mallra dhe shërbime të tjera, celur në masën </w:t>
      </w:r>
      <w:r w:rsidRPr="009E5464">
        <w:rPr>
          <w:rFonts w:ascii="Times New Roman" w:eastAsia="SimSun" w:hAnsi="Times New Roman" w:cs="Times New Roman"/>
          <w:color w:val="000000"/>
          <w:sz w:val="22"/>
          <w:lang w:val="sq-AL" w:eastAsia="zh-CN" w:bidi="ar"/>
        </w:rPr>
        <w:t xml:space="preserve">7,800,000 lekë </w:t>
      </w:r>
      <w:r w:rsidRPr="009E5464">
        <w:rPr>
          <w:rFonts w:ascii="Times New Roman" w:eastAsia="Times New Roman" w:hAnsi="Times New Roman" w:cs="Times New Roman"/>
          <w:bCs/>
          <w:color w:val="000000"/>
          <w:sz w:val="22"/>
          <w:lang w:val="sq-AL"/>
        </w:rPr>
        <w:t xml:space="preserve">janë realizuar për periudhën raportuese në masën </w:t>
      </w:r>
      <w:r w:rsidRPr="009E5464">
        <w:rPr>
          <w:rFonts w:ascii="Times New Roman" w:eastAsia="SimSun" w:hAnsi="Times New Roman" w:cs="Times New Roman"/>
          <w:color w:val="000000"/>
          <w:sz w:val="22"/>
          <w:lang w:val="sq-AL" w:eastAsia="zh-CN" w:bidi="ar"/>
        </w:rPr>
        <w:t xml:space="preserve">628,767 </w:t>
      </w:r>
      <w:r w:rsidRPr="009E5464">
        <w:rPr>
          <w:rFonts w:ascii="Times New Roman" w:eastAsia="Times New Roman" w:hAnsi="Times New Roman" w:cs="Times New Roman"/>
          <w:color w:val="auto"/>
          <w:sz w:val="22"/>
          <w:lang w:val="sq-AL"/>
        </w:rPr>
        <w:t xml:space="preserve">lekë. </w:t>
      </w:r>
    </w:p>
    <w:p w14:paraId="2D143F27"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606 - transferta për buxhetet familiare dhe individët, celur në masën </w:t>
      </w:r>
      <w:r w:rsidRPr="009E5464">
        <w:rPr>
          <w:rFonts w:ascii="Times New Roman" w:eastAsia="SimSun" w:hAnsi="Times New Roman" w:cs="Times New Roman"/>
          <w:color w:val="000000"/>
          <w:sz w:val="22"/>
          <w:lang w:val="sq-AL" w:eastAsia="zh-CN" w:bidi="ar"/>
        </w:rPr>
        <w:t xml:space="preserve">24,000 lekë, </w:t>
      </w:r>
      <w:r w:rsidRPr="009E5464">
        <w:rPr>
          <w:rFonts w:ascii="Times New Roman" w:eastAsia="Times New Roman" w:hAnsi="Times New Roman" w:cs="Times New Roman"/>
          <w:bCs/>
          <w:color w:val="000000"/>
          <w:sz w:val="22"/>
          <w:lang w:val="sq-AL"/>
        </w:rPr>
        <w:t xml:space="preserve">janë realizuar për periudhën raportuese në masën </w:t>
      </w:r>
      <w:r w:rsidRPr="009E5464">
        <w:rPr>
          <w:rFonts w:ascii="Times New Roman" w:eastAsia="SimSun" w:hAnsi="Times New Roman" w:cs="Times New Roman"/>
          <w:color w:val="000000"/>
          <w:sz w:val="22"/>
          <w:lang w:val="sq-AL" w:eastAsia="zh-CN" w:bidi="ar"/>
        </w:rPr>
        <w:t xml:space="preserve">9,136 </w:t>
      </w:r>
      <w:r w:rsidRPr="009E5464">
        <w:rPr>
          <w:rFonts w:ascii="Times New Roman" w:eastAsia="Times New Roman" w:hAnsi="Times New Roman" w:cs="Times New Roman"/>
          <w:color w:val="auto"/>
          <w:sz w:val="22"/>
          <w:lang w:val="sq-AL"/>
        </w:rPr>
        <w:t xml:space="preserve">lekë. </w:t>
      </w:r>
    </w:p>
    <w:p w14:paraId="7CC78113" w14:textId="77777777" w:rsidR="009E5464" w:rsidRPr="009E5464" w:rsidRDefault="009E5464" w:rsidP="009E5464">
      <w:pPr>
        <w:spacing w:before="0" w:after="20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Numri faktik i punonjësve është 20+7.</w:t>
      </w:r>
    </w:p>
    <w:p w14:paraId="0CAFA1CD" w14:textId="77777777" w:rsidR="009E5464" w:rsidRPr="009E5464" w:rsidRDefault="009E5464" w:rsidP="009E5464">
      <w:pPr>
        <w:spacing w:before="0" w:after="200" w:line="23" w:lineRule="atLeast"/>
        <w:contextualSpacing/>
        <w:jc w:val="both"/>
        <w:rPr>
          <w:rFonts w:ascii="Times New Roman" w:eastAsia="Times New Roman" w:hAnsi="Times New Roman" w:cs="Times New Roman"/>
          <w:bCs/>
          <w:color w:val="000000"/>
          <w:sz w:val="22"/>
          <w:lang w:val="sq-AL"/>
        </w:rPr>
      </w:pPr>
    </w:p>
    <w:p w14:paraId="48DEFE87"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DRTK Tiranë ka zhvilluar aktivitetet: </w:t>
      </w:r>
    </w:p>
    <w:p w14:paraId="2DD75EB4" w14:textId="77777777" w:rsidR="009E5464" w:rsidRPr="009E5464" w:rsidRDefault="009E5464" w:rsidP="009E5464">
      <w:pPr>
        <w:numPr>
          <w:ilvl w:val="0"/>
          <w:numId w:val="80"/>
        </w:numPr>
        <w:spacing w:before="0"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i/>
          <w:color w:val="auto"/>
          <w:sz w:val="22"/>
          <w:lang w:val="sq-AL"/>
        </w:rPr>
        <w:t>"Edukimi përmes Kulturës"</w:t>
      </w:r>
      <w:r w:rsidRPr="009E5464">
        <w:rPr>
          <w:rFonts w:ascii="Times New Roman" w:eastAsia="Calibri" w:hAnsi="Times New Roman" w:cs="Times New Roman"/>
          <w:color w:val="auto"/>
          <w:sz w:val="22"/>
          <w:lang w:val="sq-AL"/>
        </w:rPr>
        <w:t xml:space="preserve"> </w:t>
      </w:r>
    </w:p>
    <w:p w14:paraId="3A58FB2E" w14:textId="77777777" w:rsidR="009E5464" w:rsidRPr="009E5464" w:rsidRDefault="009E5464" w:rsidP="009E5464">
      <w:pPr>
        <w:numPr>
          <w:ilvl w:val="0"/>
          <w:numId w:val="80"/>
        </w:numPr>
        <w:spacing w:before="0"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i/>
          <w:color w:val="auto"/>
          <w:sz w:val="22"/>
          <w:lang w:val="sq-AL"/>
        </w:rPr>
        <w:t xml:space="preserve">"Arkeologu i vogël" </w:t>
      </w:r>
    </w:p>
    <w:p w14:paraId="02A8DABF"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22DC8C5B" w14:textId="77777777" w:rsidR="009E5464" w:rsidRPr="009E5464" w:rsidRDefault="009E5464" w:rsidP="009E5464">
      <w:pPr>
        <w:spacing w:before="0" w:line="23" w:lineRule="atLeast"/>
        <w:contextualSpacing/>
        <w:jc w:val="center"/>
        <w:rPr>
          <w:rFonts w:ascii="Times New Roman" w:eastAsia="Calibri" w:hAnsi="Times New Roman" w:cs="Times New Roman"/>
          <w:b/>
          <w:color w:val="auto"/>
          <w:sz w:val="22"/>
          <w:lang w:val="sq-AL"/>
        </w:rPr>
      </w:pPr>
      <w:r w:rsidRPr="009E5464">
        <w:rPr>
          <w:rFonts w:ascii="Times New Roman" w:eastAsia="Calibri" w:hAnsi="Times New Roman" w:cs="Times New Roman"/>
          <w:b/>
          <w:color w:val="auto"/>
          <w:sz w:val="22"/>
          <w:lang w:val="sq-AL"/>
        </w:rPr>
        <w:t>MUZE KOMBËTAR</w:t>
      </w:r>
    </w:p>
    <w:p w14:paraId="02015708" w14:textId="77777777" w:rsidR="009E5464" w:rsidRPr="009E5464" w:rsidRDefault="009E5464" w:rsidP="009E5464">
      <w:pPr>
        <w:spacing w:before="0" w:line="23" w:lineRule="atLeast"/>
        <w:contextualSpacing/>
        <w:jc w:val="both"/>
        <w:rPr>
          <w:rFonts w:ascii="Times New Roman" w:eastAsia="Calibri" w:hAnsi="Times New Roman" w:cs="Times New Roman"/>
          <w:bCs/>
          <w:color w:val="auto"/>
          <w:sz w:val="22"/>
          <w:lang w:val="sq-AL"/>
        </w:rPr>
      </w:pPr>
    </w:p>
    <w:p w14:paraId="08747B77"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
          <w:color w:val="auto"/>
          <w:sz w:val="22"/>
          <w:u w:val="single"/>
          <w:lang w:val="sq-AL"/>
        </w:rPr>
        <w:t>MUZEU HISTORIK KOMBËTAR</w:t>
      </w:r>
      <w:r w:rsidRPr="009E5464">
        <w:rPr>
          <w:rFonts w:ascii="Times New Roman" w:eastAsia="MS Mincho" w:hAnsi="Times New Roman" w:cs="Times New Roman"/>
          <w:b/>
          <w:color w:val="auto"/>
          <w:sz w:val="22"/>
          <w:lang w:val="sq-AL"/>
        </w:rPr>
        <w:t xml:space="preserve"> </w:t>
      </w:r>
      <w:r w:rsidRPr="009E5464">
        <w:rPr>
          <w:rFonts w:ascii="Times New Roman" w:eastAsia="MS Mincho" w:hAnsi="Times New Roman" w:cs="Times New Roman"/>
          <w:color w:val="auto"/>
          <w:sz w:val="22"/>
          <w:lang w:val="sq-AL"/>
        </w:rPr>
        <w:t>si institucioni muzeor kombëtar më madhi në shqipëri, ruan dhe studion, provat materiale dhe jo materiale të trashëgimisë historike dhe kulturore të vendit, të cilat i paraqet e ekspozon për vizitorët.</w:t>
      </w:r>
      <w:r w:rsidRPr="009E5464">
        <w:rPr>
          <w:rFonts w:ascii="Times New Roman" w:eastAsia="MS Mincho" w:hAnsi="Times New Roman" w:cs="Times New Roman"/>
          <w:b/>
          <w:color w:val="auto"/>
          <w:sz w:val="22"/>
          <w:u w:val="single"/>
          <w:lang w:val="sq-AL"/>
        </w:rPr>
        <w:t xml:space="preserve"> </w:t>
      </w:r>
      <w:r w:rsidRPr="009E5464">
        <w:rPr>
          <w:rFonts w:ascii="Times New Roman" w:eastAsia="MS Mincho" w:hAnsi="Times New Roman" w:cs="Times New Roman"/>
          <w:color w:val="auto"/>
          <w:sz w:val="22"/>
          <w:lang w:val="sq-AL"/>
        </w:rPr>
        <w:t>Misioni i tij është që të nxiti njohjen, edukimin dhe argëtimin nëpërmjet vlerësimit të historisë së Shqipërisë për publikun vendor, kombëtar dhe ndërkombëtar mbi të kaluarën, të tashmen dhe të ardhmen shqiptare. Për këtë qëllim ai  ruan dhe studion, provat materiale dhe jo materiale të trashëgimisë historike dhe kulturore të Shqipërisë. Ai organizon dhe mundëson gjithashtu aktivitetet, të cilat përkrahin vizionin dhe misionin e tij. Buxheti total i miratuar për vitin 2025 i Muzeut Historik Kombëtar është 59,580,000 lekë. Realizimi i shpenzimeve për periudhën raportuese është 21,853,000 lekë. Është është bërë shpërndarja sipas zërave dhe realizimi i fondeve buxhetore përkatësisht:</w:t>
      </w:r>
    </w:p>
    <w:p w14:paraId="77B1487D"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Llogaria 600-601, paga dhe sigurimet shoqërore janë realizuar për periudhën raportuese në masën 18,23,000 lekë. </w:t>
      </w:r>
    </w:p>
    <w:p w14:paraId="6736E673"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602 - mallra dhe shërbime të tjera janë realizuar për periudhën raportuese në masën </w:t>
      </w:r>
      <w:r w:rsidRPr="009E5464">
        <w:rPr>
          <w:rFonts w:ascii="Times New Roman" w:eastAsia="MS Mincho" w:hAnsi="Times New Roman" w:cs="Times New Roman"/>
          <w:color w:val="auto"/>
          <w:sz w:val="22"/>
          <w:lang w:val="sq-AL"/>
        </w:rPr>
        <w:t xml:space="preserve">3,591,435 </w:t>
      </w:r>
      <w:r w:rsidRPr="009E5464">
        <w:rPr>
          <w:rFonts w:ascii="Times New Roman" w:eastAsia="Times New Roman" w:hAnsi="Times New Roman" w:cs="Times New Roman"/>
          <w:color w:val="auto"/>
          <w:sz w:val="22"/>
          <w:lang w:val="sq-AL"/>
        </w:rPr>
        <w:t xml:space="preserve">lekë. </w:t>
      </w:r>
    </w:p>
    <w:p w14:paraId="4033AEDB"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Buxheti i MHK për 4- mujorin e vitit 2025 është realizuar në masën 37 % në total. </w:t>
      </w:r>
      <w:bookmarkStart w:id="31" w:name="_Hlk177470955"/>
      <w:bookmarkStart w:id="32" w:name="_Hlk177046193"/>
      <w:r w:rsidRPr="009E5464">
        <w:rPr>
          <w:rFonts w:ascii="Times New Roman" w:eastAsia="MS Mincho" w:hAnsi="Times New Roman" w:cs="Times New Roman"/>
          <w:color w:val="auto"/>
          <w:sz w:val="22"/>
          <w:lang w:val="sq-AL"/>
        </w:rPr>
        <w:t>Gjatë kësaj periudhe MHK është në fazën e zbatimit të planit të rikonstruksioni, për një periudhë 4-vjeçare</w:t>
      </w:r>
      <w:bookmarkEnd w:id="31"/>
      <w:bookmarkEnd w:id="32"/>
      <w:r w:rsidRPr="009E5464">
        <w:rPr>
          <w:rFonts w:ascii="Times New Roman" w:eastAsia="MS Mincho" w:hAnsi="Times New Roman" w:cs="Times New Roman"/>
          <w:color w:val="auto"/>
          <w:sz w:val="22"/>
          <w:lang w:val="sq-AL"/>
        </w:rPr>
        <w:t xml:space="preserve">. Ruajtja dhe siguria e godinës është shërbimi me peshën më të madhe në rreth të fondit të shpenzimeve operative 4- mujore, gjithashtu janë kryer edhe pagesat për shërbimet bazë si ujë, drita, telefon dhe shërbimin postar dhe disa aktivitete e shërbime të tjera. </w:t>
      </w:r>
    </w:p>
    <w:p w14:paraId="19C7E2AD"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Numri i punonjësve sipas strukturës së miratuar është 44 .</w:t>
      </w:r>
    </w:p>
    <w:p w14:paraId="244FB588"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20F3DC1A"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Gjatë periudhës 4-mujore 2025, janë realizuar 20-aktivitete me tematika të ndryshme të cilat janë kryer jashtë Muzeut Historik Kombëtar si dhe ekspozita lëvizëse duke ekspozuar objekte të historisë të vendit tonë në disa qytete.Nga këto 12 aktivitete janë organizuar vetëm nga Muzeu Historik Kombëtar dhe 8 aktivitete  të organizuara po nga Muzeu por në bashkëpunim me të tretë</w:t>
      </w:r>
      <w:r w:rsidRPr="009E5464">
        <w:rPr>
          <w:rFonts w:ascii="Times New Roman" w:eastAsia="MS Mincho" w:hAnsi="Times New Roman" w:cs="Times New Roman"/>
          <w:color w:val="000000"/>
          <w:sz w:val="22"/>
          <w:lang w:val="sq-AL" w:eastAsia="sq-AL"/>
        </w:rPr>
        <w:t>.</w:t>
      </w:r>
      <w:r w:rsidRPr="009E5464">
        <w:rPr>
          <w:rFonts w:ascii="Times New Roman" w:eastAsia="MS Mincho" w:hAnsi="Times New Roman" w:cs="Times New Roman"/>
          <w:color w:val="auto"/>
          <w:sz w:val="22"/>
          <w:lang w:val="sq-AL"/>
        </w:rPr>
        <w:t xml:space="preserve"> </w:t>
      </w:r>
    </w:p>
    <w:p w14:paraId="464FA60A" w14:textId="77777777" w:rsidR="009E5464" w:rsidRPr="009E5464" w:rsidRDefault="009E5464" w:rsidP="009E5464">
      <w:pPr>
        <w:tabs>
          <w:tab w:val="center" w:pos="4680"/>
          <w:tab w:val="left" w:pos="6165"/>
        </w:tabs>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Art. 605/606:</w:t>
      </w:r>
    </w:p>
    <w:p w14:paraId="78A1AA3E" w14:textId="77777777" w:rsidR="009E5464" w:rsidRPr="009E5464" w:rsidRDefault="009E5464" w:rsidP="009E5464">
      <w:pPr>
        <w:numPr>
          <w:ilvl w:val="0"/>
          <w:numId w:val="80"/>
        </w:numPr>
        <w:tabs>
          <w:tab w:val="center" w:pos="4680"/>
          <w:tab w:val="left" w:pos="6165"/>
        </w:tabs>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Pagesa për anëtarësimin e Muzeut Historik Kombëtar, në ICOM Albania (300 Euro=30,510 lekë).</w:t>
      </w:r>
      <w:bookmarkStart w:id="33" w:name="_Hlk179275943"/>
    </w:p>
    <w:p w14:paraId="6D0CF9D7" w14:textId="77777777" w:rsidR="009E5464" w:rsidRPr="009E5464" w:rsidRDefault="009E5464" w:rsidP="009E5464">
      <w:pPr>
        <w:numPr>
          <w:ilvl w:val="0"/>
          <w:numId w:val="80"/>
        </w:numPr>
        <w:tabs>
          <w:tab w:val="center" w:pos="4680"/>
          <w:tab w:val="left" w:pos="6165"/>
        </w:tabs>
        <w:spacing w:before="100" w:beforeAutospacing="1"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Me shkresën nr.2503/3, datë 28.03.2025 është çelur plani i  fondit të veçantë për vitin 2025 ku janë përfshirë daljet në pension dhe ndihma për fatkeqësi në familjet e punonjësve në vlerën 173,200 lekë.</w:t>
      </w:r>
      <w:bookmarkEnd w:id="33"/>
      <w:r w:rsidRPr="009E5464">
        <w:rPr>
          <w:rFonts w:ascii="Times New Roman" w:eastAsia="Calibri" w:hAnsi="Times New Roman" w:cs="Times New Roman"/>
          <w:color w:val="auto"/>
          <w:sz w:val="22"/>
          <w:lang w:val="sq-AL"/>
        </w:rPr>
        <w:t xml:space="preserve"> </w:t>
      </w:r>
    </w:p>
    <w:p w14:paraId="25D9ADE9" w14:textId="77777777" w:rsidR="009E5464" w:rsidRPr="009E5464" w:rsidRDefault="009E5464" w:rsidP="009E5464">
      <w:pPr>
        <w:tabs>
          <w:tab w:val="center" w:pos="4680"/>
          <w:tab w:val="left" w:pos="6165"/>
        </w:tabs>
        <w:spacing w:before="0" w:line="23" w:lineRule="atLeast"/>
        <w:contextualSpacing/>
        <w:jc w:val="both"/>
        <w:rPr>
          <w:rFonts w:ascii="Times New Roman" w:eastAsia="Calibri" w:hAnsi="Times New Roman" w:cs="Times New Roman"/>
          <w:color w:val="auto"/>
          <w:sz w:val="22"/>
          <w:lang w:val="sq-AL"/>
        </w:rPr>
      </w:pPr>
      <w:r w:rsidRPr="009E5464">
        <w:rPr>
          <w:rFonts w:ascii="Times New Roman" w:eastAsia="SimSun" w:hAnsi="Times New Roman" w:cs="Times New Roman"/>
          <w:color w:val="auto"/>
          <w:sz w:val="22"/>
          <w:lang w:val="sq-AL"/>
        </w:rPr>
        <w:t xml:space="preserve">Me shkresën nr.2503/3, datë 28.03.2025 “Akordim i fondit të veçantë”është akorduar fondi për daljen në pension të dy punonjësve dhe ndihma për fatkeqësi në familjet e punonjësve në vlerën 173,200 lekë. </w:t>
      </w:r>
    </w:p>
    <w:p w14:paraId="2AF1806A" w14:textId="77777777" w:rsidR="009E5464" w:rsidRPr="009E5464" w:rsidRDefault="009E5464" w:rsidP="009E5464">
      <w:pPr>
        <w:tabs>
          <w:tab w:val="center" w:pos="4680"/>
          <w:tab w:val="left" w:pos="6165"/>
        </w:tabs>
        <w:spacing w:before="0" w:line="23" w:lineRule="atLeast"/>
        <w:contextualSpacing/>
        <w:jc w:val="both"/>
        <w:rPr>
          <w:rFonts w:ascii="Times New Roman" w:eastAsia="SimSun" w:hAnsi="Times New Roman" w:cs="Times New Roman"/>
          <w:color w:val="auto"/>
          <w:sz w:val="22"/>
          <w:lang w:val="sq-AL"/>
        </w:rPr>
      </w:pPr>
      <w:r w:rsidRPr="009E5464">
        <w:rPr>
          <w:rFonts w:ascii="Times New Roman" w:eastAsia="SimSun" w:hAnsi="Times New Roman" w:cs="Times New Roman"/>
          <w:color w:val="auto"/>
          <w:sz w:val="22"/>
          <w:lang w:val="sq-AL"/>
        </w:rPr>
        <w:t>Në muajin Mars 2025 nga Ministria është hequr fondi i parashikuar për shpenzimet nga të ardhurat zëri 602/5 në vlerën 3.200.000 lekë pasi Muzeu historik Kombëtar nuk realizon të ardhura për shkak të zbatimit të projektit “Restaurimi, Rikonstruksioni dhe Muzealizimi i Muzeut Historik Kombëtar, Tiranë”.</w:t>
      </w:r>
    </w:p>
    <w:p w14:paraId="0DD821E7" w14:textId="77777777" w:rsidR="009E5464" w:rsidRPr="009E5464" w:rsidRDefault="009E5464" w:rsidP="009E5464">
      <w:pPr>
        <w:spacing w:before="0" w:line="23" w:lineRule="atLeast"/>
        <w:contextualSpacing/>
        <w:jc w:val="both"/>
        <w:rPr>
          <w:rFonts w:ascii="Times New Roman" w:eastAsia="MS Mincho" w:hAnsi="Times New Roman" w:cs="Times New Roman"/>
          <w:bCs/>
          <w:color w:val="auto"/>
          <w:sz w:val="22"/>
          <w:lang w:val="sq-AL"/>
        </w:rPr>
      </w:pPr>
    </w:p>
    <w:p w14:paraId="379941A8" w14:textId="77777777" w:rsidR="009E5464" w:rsidRPr="009E5464" w:rsidRDefault="009E5464" w:rsidP="009E5464">
      <w:pPr>
        <w:shd w:val="clear" w:color="auto" w:fill="FFFFFF"/>
        <w:spacing w:before="0" w:line="23" w:lineRule="atLeast"/>
        <w:contextualSpacing/>
        <w:jc w:val="both"/>
        <w:rPr>
          <w:rFonts w:ascii="Times New Roman" w:eastAsia="MS Mincho" w:hAnsi="Times New Roman" w:cs="Times New Roman"/>
          <w:b/>
          <w:bCs/>
          <w:color w:val="auto"/>
          <w:sz w:val="22"/>
          <w:lang w:val="sq-AL"/>
        </w:rPr>
      </w:pPr>
      <w:r w:rsidRPr="009E5464">
        <w:rPr>
          <w:rFonts w:ascii="Times New Roman" w:eastAsia="MS Mincho" w:hAnsi="Times New Roman" w:cs="Times New Roman"/>
          <w:b/>
          <w:bCs/>
          <w:color w:val="auto"/>
          <w:sz w:val="22"/>
          <w:u w:val="single"/>
          <w:lang w:val="sq-AL"/>
        </w:rPr>
        <w:t>MUZEU KOMBËTAR I ARTIT MESJETAR</w:t>
      </w:r>
      <w:r w:rsidRPr="009E5464">
        <w:rPr>
          <w:rFonts w:ascii="Times New Roman" w:eastAsia="MS Mincho" w:hAnsi="Times New Roman" w:cs="Times New Roman"/>
          <w:b/>
          <w:bCs/>
          <w:color w:val="auto"/>
          <w:sz w:val="22"/>
          <w:lang w:val="sq-AL"/>
        </w:rPr>
        <w:t xml:space="preserve"> </w:t>
      </w:r>
      <w:r w:rsidRPr="009E5464">
        <w:rPr>
          <w:rFonts w:ascii="Times New Roman" w:eastAsia="MS Mincho" w:hAnsi="Times New Roman" w:cs="Times New Roman"/>
          <w:color w:val="auto"/>
          <w:sz w:val="22"/>
          <w:lang w:val="sq-AL"/>
        </w:rPr>
        <w:t xml:space="preserve">është institucion i specializuar me detyrë themelore, studimin, kërkimin, konceptimin, projektimin, mbikqyrjen, konservimin, restaurimin, promovimin, publikimin, konsulencën dhe bashkëpunimin me subjekte private, shqiptare dhe të huaja, në fushën e </w:t>
      </w:r>
      <w:r w:rsidRPr="009E5464">
        <w:rPr>
          <w:rFonts w:ascii="Times New Roman" w:eastAsia="MS Mincho" w:hAnsi="Times New Roman" w:cs="Times New Roman"/>
          <w:color w:val="auto"/>
          <w:sz w:val="22"/>
          <w:lang w:val="sq-AL"/>
        </w:rPr>
        <w:lastRenderedPageBreak/>
        <w:t>ikonografisë.</w:t>
      </w:r>
      <w:r w:rsidRPr="009E5464">
        <w:rPr>
          <w:rFonts w:ascii="Times New Roman" w:eastAsia="MS Mincho" w:hAnsi="Times New Roman" w:cs="Times New Roman"/>
          <w:b/>
          <w:bCs/>
          <w:color w:val="auto"/>
          <w:sz w:val="22"/>
          <w:lang w:val="sq-AL"/>
        </w:rPr>
        <w:t xml:space="preserve"> </w:t>
      </w:r>
      <w:r w:rsidRPr="009E5464">
        <w:rPr>
          <w:rFonts w:ascii="Times New Roman" w:eastAsia="MS Mincho" w:hAnsi="Times New Roman" w:cs="Times New Roman"/>
          <w:color w:val="auto"/>
          <w:sz w:val="22"/>
          <w:lang w:val="sq-AL"/>
        </w:rPr>
        <w:t xml:space="preserve">Buxheti total i miratuar për vitin 2025 i Muzeut Kombëtar të Artit Mesjetar është </w:t>
      </w:r>
      <w:r w:rsidRPr="009E5464">
        <w:rPr>
          <w:rFonts w:ascii="Times New Roman" w:eastAsia="MS Mincho" w:hAnsi="Times New Roman" w:cs="Times New Roman"/>
          <w:bCs/>
          <w:color w:val="auto"/>
          <w:sz w:val="22"/>
          <w:lang w:val="sq-AL"/>
        </w:rPr>
        <w:t>20,104,000</w:t>
      </w:r>
      <w:r w:rsidRPr="009E5464">
        <w:rPr>
          <w:rFonts w:ascii="Times New Roman" w:eastAsia="MS Mincho" w:hAnsi="Times New Roman" w:cs="Times New Roman"/>
          <w:b/>
          <w:bCs/>
          <w:color w:val="auto"/>
          <w:sz w:val="22"/>
          <w:lang w:val="sq-AL"/>
        </w:rPr>
        <w:t xml:space="preserve"> </w:t>
      </w:r>
      <w:r w:rsidRPr="009E5464">
        <w:rPr>
          <w:rFonts w:ascii="Times New Roman" w:eastAsia="MS Mincho" w:hAnsi="Times New Roman" w:cs="Times New Roman"/>
          <w:color w:val="auto"/>
          <w:sz w:val="22"/>
          <w:lang w:val="sq-AL"/>
        </w:rPr>
        <w:t xml:space="preserve">lekë. </w:t>
      </w:r>
      <w:r w:rsidRPr="009E5464">
        <w:rPr>
          <w:rFonts w:ascii="Times New Roman" w:eastAsia="Times New Roman" w:hAnsi="Times New Roman" w:cs="Times New Roman"/>
          <w:bCs/>
          <w:color w:val="000000"/>
          <w:sz w:val="22"/>
          <w:lang w:val="sq-AL"/>
        </w:rPr>
        <w:t xml:space="preserve">Realizimi i shpenzimeve për periudhën raportuese është </w:t>
      </w:r>
      <w:r w:rsidRPr="009E5464">
        <w:rPr>
          <w:rFonts w:ascii="Times New Roman" w:eastAsia="MS Mincho" w:hAnsi="Times New Roman" w:cs="Times New Roman"/>
          <w:color w:val="auto"/>
          <w:sz w:val="22"/>
          <w:lang w:val="sq-AL"/>
        </w:rPr>
        <w:t xml:space="preserve">6,904,640 </w:t>
      </w:r>
      <w:r w:rsidRPr="009E5464">
        <w:rPr>
          <w:rFonts w:ascii="Times New Roman" w:eastAsia="Times New Roman" w:hAnsi="Times New Roman" w:cs="Times New Roman"/>
          <w:color w:val="auto"/>
          <w:sz w:val="22"/>
          <w:lang w:val="sq-AL"/>
        </w:rPr>
        <w:t>lekë ose 34%.</w:t>
      </w:r>
      <w:r w:rsidRPr="009E5464">
        <w:rPr>
          <w:rFonts w:ascii="Times New Roman" w:eastAsia="Times New Roman" w:hAnsi="Times New Roman" w:cs="Times New Roman"/>
          <w:b/>
          <w:bCs/>
          <w:color w:val="auto"/>
          <w:sz w:val="22"/>
          <w:lang w:val="sq-AL"/>
        </w:rPr>
        <w:t xml:space="preserve"> </w:t>
      </w:r>
      <w:r w:rsidRPr="009E5464">
        <w:rPr>
          <w:rFonts w:ascii="Times New Roman" w:eastAsia="Times New Roman" w:hAnsi="Times New Roman" w:cs="Times New Roman"/>
          <w:bCs/>
          <w:color w:val="000000"/>
          <w:sz w:val="22"/>
          <w:lang w:val="sq-AL"/>
        </w:rPr>
        <w:t>Është është bërë shpërndarja sipas zërave dhe realizimi i fondeve buxhetore përkatësisht:</w:t>
      </w:r>
    </w:p>
    <w:p w14:paraId="0D78A05A"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p>
    <w:p w14:paraId="67AC59C3"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600- paga, celur në masën 12,700,000 dhe janë realizuar për periudhën raportuese në masën </w:t>
      </w:r>
      <w:r w:rsidRPr="009E5464">
        <w:rPr>
          <w:rFonts w:ascii="Times New Roman" w:eastAsia="Times New Roman" w:hAnsi="Times New Roman" w:cs="Times New Roman"/>
          <w:color w:val="auto"/>
          <w:sz w:val="22"/>
          <w:lang w:val="sq-AL"/>
        </w:rPr>
        <w:t>4,730, 880 lekë</w:t>
      </w:r>
      <w:r w:rsidRPr="009E5464">
        <w:rPr>
          <w:rFonts w:ascii="Times New Roman" w:eastAsia="Times New Roman" w:hAnsi="Times New Roman" w:cs="Times New Roman"/>
          <w:bCs/>
          <w:color w:val="000000"/>
          <w:sz w:val="22"/>
          <w:lang w:val="sq-AL"/>
        </w:rPr>
        <w:t xml:space="preserve">. </w:t>
      </w:r>
    </w:p>
    <w:p w14:paraId="59FC691A"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000000"/>
          <w:sz w:val="22"/>
          <w:lang w:val="sq-AL"/>
        </w:rPr>
      </w:pPr>
      <w:r w:rsidRPr="009E5464">
        <w:rPr>
          <w:rFonts w:ascii="Times New Roman" w:eastAsia="Times New Roman" w:hAnsi="Times New Roman" w:cs="Times New Roman"/>
          <w:bCs/>
          <w:color w:val="000000"/>
          <w:sz w:val="22"/>
          <w:lang w:val="sq-AL"/>
        </w:rPr>
        <w:t xml:space="preserve">Llogaria 601- sigurimet shoqërore, celur në masën </w:t>
      </w:r>
      <w:r w:rsidRPr="009E5464">
        <w:rPr>
          <w:rFonts w:ascii="Times New Roman" w:eastAsia="Times New Roman" w:hAnsi="Times New Roman" w:cs="Times New Roman"/>
          <w:color w:val="auto"/>
          <w:sz w:val="22"/>
          <w:lang w:val="sq-AL"/>
        </w:rPr>
        <w:t>2,130,000 lekë</w:t>
      </w:r>
      <w:r w:rsidRPr="009E5464">
        <w:rPr>
          <w:rFonts w:ascii="Times New Roman" w:eastAsia="Times New Roman" w:hAnsi="Times New Roman" w:cs="Times New Roman"/>
          <w:bCs/>
          <w:color w:val="000000"/>
          <w:sz w:val="22"/>
          <w:lang w:val="sq-AL"/>
        </w:rPr>
        <w:t xml:space="preserve"> dhe janë realizuar për periudhën raportuese në masën </w:t>
      </w:r>
      <w:r w:rsidRPr="009E5464">
        <w:rPr>
          <w:rFonts w:ascii="Times New Roman" w:eastAsia="Times New Roman" w:hAnsi="Times New Roman" w:cs="Times New Roman"/>
          <w:color w:val="auto"/>
          <w:sz w:val="22"/>
          <w:lang w:val="sq-AL"/>
        </w:rPr>
        <w:t>786,690 lekë.</w:t>
      </w:r>
    </w:p>
    <w:p w14:paraId="4358ED6D"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bCs/>
          <w:color w:val="000000"/>
          <w:sz w:val="22"/>
          <w:lang w:val="sq-AL"/>
        </w:rPr>
        <w:t xml:space="preserve">Llogaria 602 - mallra dhe shërbime të tjera, celur në masën </w:t>
      </w:r>
      <w:r w:rsidRPr="009E5464">
        <w:rPr>
          <w:rFonts w:ascii="Times New Roman" w:eastAsia="Times New Roman" w:hAnsi="Times New Roman" w:cs="Times New Roman"/>
          <w:color w:val="auto"/>
          <w:sz w:val="22"/>
          <w:lang w:val="sq-AL"/>
        </w:rPr>
        <w:t xml:space="preserve">4,200,000 lekë dhe </w:t>
      </w:r>
      <w:r w:rsidRPr="009E5464">
        <w:rPr>
          <w:rFonts w:ascii="Times New Roman" w:eastAsia="Times New Roman" w:hAnsi="Times New Roman" w:cs="Times New Roman"/>
          <w:bCs/>
          <w:color w:val="000000"/>
          <w:sz w:val="22"/>
          <w:lang w:val="sq-AL"/>
        </w:rPr>
        <w:t xml:space="preserve">janë realizuar për periudhën raportuese në masën </w:t>
      </w:r>
      <w:r w:rsidRPr="009E5464">
        <w:rPr>
          <w:rFonts w:ascii="Times New Roman" w:eastAsia="Times New Roman" w:hAnsi="Times New Roman" w:cs="Times New Roman"/>
          <w:color w:val="auto"/>
          <w:sz w:val="22"/>
          <w:lang w:val="sq-AL"/>
        </w:rPr>
        <w:t xml:space="preserve">1,386,300 lekë. </w:t>
      </w:r>
    </w:p>
    <w:p w14:paraId="4599466A"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bCs/>
          <w:color w:val="000000"/>
          <w:sz w:val="22"/>
          <w:lang w:val="sq-AL"/>
        </w:rPr>
        <w:t xml:space="preserve">Llogaria 602/5 - mallra dhe shërbime të tjera nga të ardhurat, celur në masën </w:t>
      </w:r>
      <w:r w:rsidRPr="009E5464">
        <w:rPr>
          <w:rFonts w:ascii="Times New Roman" w:eastAsia="Times New Roman" w:hAnsi="Times New Roman" w:cs="Times New Roman"/>
          <w:color w:val="auto"/>
          <w:sz w:val="22"/>
          <w:lang w:val="sq-AL"/>
        </w:rPr>
        <w:t xml:space="preserve">1,000,000 lekë dhe </w:t>
      </w:r>
      <w:r w:rsidRPr="009E5464">
        <w:rPr>
          <w:rFonts w:ascii="Times New Roman" w:eastAsia="Times New Roman" w:hAnsi="Times New Roman" w:cs="Times New Roman"/>
          <w:bCs/>
          <w:color w:val="000000"/>
          <w:sz w:val="22"/>
          <w:lang w:val="sq-AL"/>
        </w:rPr>
        <w:t xml:space="preserve">nuk është realizuar për periudhën raportuese në masën </w:t>
      </w:r>
      <w:r w:rsidRPr="009E5464">
        <w:rPr>
          <w:rFonts w:ascii="Times New Roman" w:eastAsia="Times New Roman" w:hAnsi="Times New Roman" w:cs="Times New Roman"/>
          <w:color w:val="auto"/>
          <w:sz w:val="22"/>
          <w:lang w:val="sq-AL"/>
        </w:rPr>
        <w:t xml:space="preserve">1,386,300 lekë. </w:t>
      </w:r>
    </w:p>
    <w:p w14:paraId="242F25DA"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bCs/>
          <w:color w:val="000000"/>
          <w:sz w:val="22"/>
          <w:lang w:val="sq-AL"/>
        </w:rPr>
        <w:t xml:space="preserve">Llogaria 606- transferta për buxhetet familiare dhe individët, celur në masën </w:t>
      </w:r>
      <w:r w:rsidRPr="009E5464">
        <w:rPr>
          <w:rFonts w:ascii="Times New Roman" w:eastAsia="Times New Roman" w:hAnsi="Times New Roman" w:cs="Times New Roman"/>
          <w:color w:val="auto"/>
          <w:sz w:val="22"/>
          <w:lang w:val="sq-AL"/>
        </w:rPr>
        <w:t xml:space="preserve">74,000 lekë dhe </w:t>
      </w:r>
      <w:r w:rsidRPr="009E5464">
        <w:rPr>
          <w:rFonts w:ascii="Times New Roman" w:eastAsia="Times New Roman" w:hAnsi="Times New Roman" w:cs="Times New Roman"/>
          <w:bCs/>
          <w:color w:val="000000"/>
          <w:sz w:val="22"/>
          <w:lang w:val="sq-AL"/>
        </w:rPr>
        <w:t xml:space="preserve">është realizuar për periudhën raportuese në masën 750 </w:t>
      </w:r>
      <w:r w:rsidRPr="009E5464">
        <w:rPr>
          <w:rFonts w:ascii="Times New Roman" w:eastAsia="Times New Roman" w:hAnsi="Times New Roman" w:cs="Times New Roman"/>
          <w:color w:val="auto"/>
          <w:sz w:val="22"/>
          <w:lang w:val="sq-AL"/>
        </w:rPr>
        <w:t xml:space="preserve">lekë. </w:t>
      </w:r>
    </w:p>
    <w:p w14:paraId="3FCBF1C4"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p>
    <w:p w14:paraId="0E06B051"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Referuar Art. 602, MKAM ka realizar për periudhën raportuese Janar-Prill: </w:t>
      </w:r>
    </w:p>
    <w:p w14:paraId="31A6CB2C"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p>
    <w:p w14:paraId="66CD3637" w14:textId="77777777" w:rsidR="009E5464" w:rsidRPr="009E5464" w:rsidRDefault="009E5464" w:rsidP="009E5464">
      <w:pPr>
        <w:spacing w:before="0" w:line="23" w:lineRule="atLeast"/>
        <w:contextualSpacing/>
        <w:jc w:val="both"/>
        <w:rPr>
          <w:rFonts w:ascii="Times New Roman" w:eastAsia="MS Mincho" w:hAnsi="Times New Roman" w:cs="Times New Roman"/>
          <w:i/>
          <w:color w:val="auto"/>
          <w:sz w:val="22"/>
          <w:lang w:val="sq-AL"/>
        </w:rPr>
      </w:pPr>
      <w:r w:rsidRPr="009E5464">
        <w:rPr>
          <w:rFonts w:ascii="Times New Roman" w:eastAsia="MS Mincho" w:hAnsi="Times New Roman" w:cs="Times New Roman"/>
          <w:i/>
          <w:color w:val="auto"/>
          <w:sz w:val="22"/>
          <w:lang w:val="sq-AL"/>
        </w:rPr>
        <w:t>Restaurimi në vepra arti-3</w:t>
      </w:r>
    </w:p>
    <w:p w14:paraId="69A5D703" w14:textId="77777777" w:rsidR="009E5464" w:rsidRPr="009E5464" w:rsidRDefault="009E5464" w:rsidP="009E5464">
      <w:pPr>
        <w:spacing w:before="0" w:line="23" w:lineRule="atLeast"/>
        <w:contextualSpacing/>
        <w:jc w:val="both"/>
        <w:rPr>
          <w:rFonts w:ascii="Times New Roman" w:eastAsia="MS Mincho" w:hAnsi="Times New Roman" w:cs="Times New Roman"/>
          <w:i/>
          <w:color w:val="auto"/>
          <w:sz w:val="22"/>
          <w:lang w:val="sq-AL"/>
        </w:rPr>
      </w:pPr>
      <w:r w:rsidRPr="009E5464">
        <w:rPr>
          <w:rFonts w:ascii="Times New Roman" w:eastAsia="MS Mincho" w:hAnsi="Times New Roman" w:cs="Times New Roman"/>
          <w:i/>
          <w:color w:val="auto"/>
          <w:sz w:val="22"/>
          <w:lang w:val="sq-AL"/>
        </w:rPr>
        <w:t>Program edukimi mbi kulturen- 11</w:t>
      </w:r>
    </w:p>
    <w:p w14:paraId="1A3671AC" w14:textId="77777777" w:rsidR="009E5464" w:rsidRPr="009E5464" w:rsidRDefault="009E5464" w:rsidP="009E5464">
      <w:pPr>
        <w:spacing w:before="0" w:line="23" w:lineRule="atLeast"/>
        <w:contextualSpacing/>
        <w:jc w:val="both"/>
        <w:rPr>
          <w:rFonts w:ascii="Times New Roman" w:eastAsia="MS Mincho" w:hAnsi="Times New Roman" w:cs="Times New Roman"/>
          <w:i/>
          <w:color w:val="auto"/>
          <w:sz w:val="22"/>
          <w:lang w:val="sq-AL"/>
        </w:rPr>
      </w:pPr>
      <w:r w:rsidRPr="009E5464">
        <w:rPr>
          <w:rFonts w:ascii="Times New Roman" w:eastAsia="MS Mincho" w:hAnsi="Times New Roman" w:cs="Times New Roman"/>
          <w:i/>
          <w:color w:val="auto"/>
          <w:sz w:val="22"/>
          <w:lang w:val="sq-AL"/>
        </w:rPr>
        <w:t>Ekspozita dhe aktivitete kulturore-2</w:t>
      </w:r>
    </w:p>
    <w:p w14:paraId="35B39652" w14:textId="77777777" w:rsidR="009E5464" w:rsidRPr="009E5464" w:rsidRDefault="009E5464" w:rsidP="009E5464">
      <w:pPr>
        <w:spacing w:before="0" w:line="23" w:lineRule="atLeast"/>
        <w:contextualSpacing/>
        <w:jc w:val="both"/>
        <w:rPr>
          <w:rFonts w:ascii="Times New Roman" w:eastAsia="MS Mincho" w:hAnsi="Times New Roman" w:cs="Times New Roman"/>
          <w:i/>
          <w:color w:val="auto"/>
          <w:sz w:val="22"/>
          <w:lang w:val="sq-AL"/>
        </w:rPr>
      </w:pPr>
      <w:r w:rsidRPr="009E5464">
        <w:rPr>
          <w:rFonts w:ascii="Times New Roman" w:eastAsia="MS Mincho" w:hAnsi="Times New Roman" w:cs="Times New Roman"/>
          <w:i/>
          <w:color w:val="auto"/>
          <w:sz w:val="22"/>
          <w:lang w:val="sq-AL"/>
        </w:rPr>
        <w:t>Fotografim, dizifektim dhe plotesim i database me cilesi bashkekohore-168</w:t>
      </w:r>
    </w:p>
    <w:p w14:paraId="459AA287" w14:textId="77777777" w:rsidR="009E5464" w:rsidRPr="009E5464" w:rsidRDefault="009E5464" w:rsidP="009E5464">
      <w:pPr>
        <w:spacing w:before="0" w:line="23" w:lineRule="atLeast"/>
        <w:contextualSpacing/>
        <w:jc w:val="both"/>
        <w:rPr>
          <w:rFonts w:ascii="Times New Roman" w:eastAsia="MS Mincho" w:hAnsi="Times New Roman" w:cs="Times New Roman"/>
          <w:i/>
          <w:color w:val="auto"/>
          <w:sz w:val="22"/>
          <w:lang w:val="sq-AL"/>
        </w:rPr>
      </w:pPr>
      <w:r w:rsidRPr="009E5464">
        <w:rPr>
          <w:rFonts w:ascii="Times New Roman" w:eastAsia="MS Mincho" w:hAnsi="Times New Roman" w:cs="Times New Roman"/>
          <w:i/>
          <w:color w:val="auto"/>
          <w:sz w:val="22"/>
          <w:lang w:val="sq-AL"/>
        </w:rPr>
        <w:t>Pjesmarres në projekte dhe bashkepunime ( AADF “Të fuqizojmë muzetë nëpërmjet teknologjisë” Projekti “ACT4PRESPA” i cili financohet nga BE)- 2</w:t>
      </w:r>
    </w:p>
    <w:p w14:paraId="5859ED9B"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0CFD47FA"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Gjatë kësaj periudhe të tre muzetë</w:t>
      </w:r>
      <w:r w:rsidRPr="009E5464">
        <w:rPr>
          <w:rFonts w:ascii="Times New Roman" w:eastAsia="Times New Roman" w:hAnsi="Times New Roman" w:cs="Times New Roman"/>
          <w:color w:val="auto"/>
          <w:sz w:val="22"/>
          <w:lang w:val="sq-AL"/>
        </w:rPr>
        <w:t xml:space="preserve"> (MKAM, Muzeu i Arsimit dhe Muzeu Arkeologjik)</w:t>
      </w:r>
      <w:r w:rsidRPr="009E5464">
        <w:rPr>
          <w:rFonts w:ascii="Times New Roman" w:eastAsia="MS Mincho" w:hAnsi="Times New Roman" w:cs="Times New Roman"/>
          <w:color w:val="auto"/>
          <w:sz w:val="22"/>
          <w:lang w:val="sq-AL"/>
        </w:rPr>
        <w:t xml:space="preserve"> kanë rritur dukshëm numrin e vizitorëve për periudhen 4 mujore janë vizituar nga 7733 vizitorë duke berë që të ardhurat të rriten dhe të arrijnë shumën 12,417,700 lekë. </w:t>
      </w:r>
    </w:p>
    <w:p w14:paraId="6BBEEE2D"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shd w:val="clear" w:color="auto" w:fill="FFFFFF"/>
          <w:lang w:val="sq-AL"/>
        </w:rPr>
      </w:pPr>
    </w:p>
    <w:p w14:paraId="16C42292" w14:textId="77777777" w:rsidR="009E5464" w:rsidRPr="009E5464" w:rsidRDefault="009E5464" w:rsidP="009E5464">
      <w:pPr>
        <w:spacing w:before="0" w:line="23" w:lineRule="atLeast"/>
        <w:contextualSpacing/>
        <w:jc w:val="both"/>
        <w:rPr>
          <w:rFonts w:ascii="Times New Roman" w:eastAsia="MS Mincho" w:hAnsi="Times New Roman" w:cs="Times New Roman"/>
          <w:color w:val="000000"/>
          <w:sz w:val="22"/>
          <w:lang w:val="sq-AL"/>
        </w:rPr>
      </w:pPr>
      <w:r w:rsidRPr="009E5464">
        <w:rPr>
          <w:rFonts w:ascii="Times New Roman" w:eastAsia="Calibri" w:hAnsi="Times New Roman" w:cs="Times New Roman"/>
          <w:b/>
          <w:color w:val="auto"/>
          <w:sz w:val="22"/>
          <w:u w:val="single"/>
          <w:lang w:val="sq-AL"/>
        </w:rPr>
        <w:t>MUZEU KOMBËTAR I PAVARËSISË</w:t>
      </w:r>
      <w:r w:rsidRPr="009E5464">
        <w:rPr>
          <w:rFonts w:ascii="Times New Roman" w:eastAsia="Calibri" w:hAnsi="Times New Roman" w:cs="Times New Roman"/>
          <w:b/>
          <w:color w:val="auto"/>
          <w:sz w:val="22"/>
          <w:lang w:val="sq-AL"/>
        </w:rPr>
        <w:t xml:space="preserve"> </w:t>
      </w:r>
      <w:r w:rsidRPr="009E5464">
        <w:rPr>
          <w:rFonts w:ascii="Times New Roman" w:eastAsia="MS Mincho" w:hAnsi="Times New Roman" w:cs="Times New Roman"/>
          <w:color w:val="000000"/>
          <w:sz w:val="22"/>
          <w:lang w:val="sq-AL"/>
        </w:rPr>
        <w:t xml:space="preserve">është institucion shtetëror buxhetor në varësi të Ministrisë Ekonomisë, Kulturës dhe Inovacionit. Misioni i tij është ruajtja, mbrojtja, hulumtimi, administrimi dhe ekspozimi i trashëgimisë kulturore. Muzeu Kombëtar i Pavarësisë Vlorë organizon prej vitesh, aktivitete edukimi permes kulturës dhe aktivitete mbi ruajtjen dhe promovimin e trashëgimisë kulturore. Këto aktivitete synojnë në edukimin e brezit të ri dhe komunitetit për njohjen, promovimin, ekspozimin dhe ruajtjen e trashëgimisë tonë kulturore materiale dhe jo-materiale. </w:t>
      </w:r>
      <w:r w:rsidRPr="009E5464">
        <w:rPr>
          <w:rFonts w:ascii="Times New Roman" w:eastAsia="MS Mincho" w:hAnsi="Times New Roman" w:cs="Times New Roman"/>
          <w:bCs/>
          <w:color w:val="000000"/>
          <w:sz w:val="22"/>
          <w:u w:color="000000"/>
          <w:bdr w:val="nil"/>
          <w:lang w:val="sq-AL"/>
        </w:rPr>
        <w:t xml:space="preserve">Buxheti i alokuar për vitin 2025 është në masën </w:t>
      </w:r>
      <w:r w:rsidRPr="009E5464">
        <w:rPr>
          <w:rFonts w:ascii="Times New Roman" w:eastAsia="MS Mincho" w:hAnsi="Times New Roman" w:cs="Times New Roman"/>
          <w:color w:val="auto"/>
          <w:sz w:val="22"/>
          <w:lang w:val="sq-AL"/>
        </w:rPr>
        <w:t>6,456,000 lekë</w:t>
      </w:r>
      <w:r w:rsidRPr="009E5464">
        <w:rPr>
          <w:rFonts w:ascii="Times New Roman" w:eastAsia="MS Mincho" w:hAnsi="Times New Roman" w:cs="Times New Roman"/>
          <w:bCs/>
          <w:color w:val="000000"/>
          <w:sz w:val="22"/>
          <w:u w:color="000000"/>
          <w:bdr w:val="nil"/>
          <w:lang w:val="sq-AL"/>
        </w:rPr>
        <w:t xml:space="preserve">. Realizimi i shpenzimeve për periudhën raportuese është </w:t>
      </w:r>
      <w:r w:rsidRPr="009E5464">
        <w:rPr>
          <w:rFonts w:ascii="Times New Roman" w:eastAsia="MS Mincho" w:hAnsi="Times New Roman" w:cs="Times New Roman"/>
          <w:color w:val="auto"/>
          <w:sz w:val="22"/>
          <w:lang w:val="sq-AL"/>
        </w:rPr>
        <w:t>2,088,000 lekë</w:t>
      </w:r>
      <w:r w:rsidRPr="009E5464">
        <w:rPr>
          <w:rFonts w:ascii="Times New Roman" w:eastAsia="MS Mincho" w:hAnsi="Times New Roman" w:cs="Times New Roman"/>
          <w:bCs/>
          <w:color w:val="000000"/>
          <w:sz w:val="22"/>
          <w:u w:color="000000"/>
          <w:bdr w:val="nil"/>
          <w:lang w:val="sq-AL"/>
        </w:rPr>
        <w:t>.</w:t>
      </w:r>
      <w:r w:rsidRPr="009E5464">
        <w:rPr>
          <w:rFonts w:ascii="Times New Roman" w:eastAsia="Calibri" w:hAnsi="Times New Roman" w:cs="Times New Roman"/>
          <w:color w:val="auto"/>
          <w:sz w:val="22"/>
          <w:lang w:val="sq-AL"/>
        </w:rPr>
        <w:t xml:space="preserve"> </w:t>
      </w:r>
      <w:r w:rsidRPr="009E5464">
        <w:rPr>
          <w:rFonts w:ascii="Times New Roman" w:eastAsia="MS Mincho" w:hAnsi="Times New Roman" w:cs="Times New Roman"/>
          <w:iCs/>
          <w:color w:val="1D2228"/>
          <w:sz w:val="22"/>
          <w:lang w:val="sq-AL"/>
        </w:rPr>
        <w:t xml:space="preserve">Numri i punonjësve në organikë është 3 punonjës. </w:t>
      </w:r>
      <w:r w:rsidRPr="009E5464">
        <w:rPr>
          <w:rFonts w:ascii="Times New Roman" w:eastAsia="Times New Roman" w:hAnsi="Times New Roman" w:cs="Times New Roman"/>
          <w:color w:val="auto"/>
          <w:sz w:val="22"/>
          <w:lang w:val="sq-AL"/>
        </w:rPr>
        <w:t>Programi “Muze të mirëmbajtura dhe të vizitueshme nga publiku” për vitin 2025  përbëhet nga një produkt, i cili është në funksion të  realizimit të objektivave të përcaktuara, për ruajtjen dhe rritjen e vizitueshërisë.</w:t>
      </w:r>
      <w:r w:rsidRPr="009E5464">
        <w:rPr>
          <w:rFonts w:ascii="Times New Roman" w:eastAsia="MS Mincho" w:hAnsi="Times New Roman" w:cs="Times New Roman"/>
          <w:color w:val="000000"/>
          <w:sz w:val="22"/>
          <w:lang w:val="sq-AL"/>
        </w:rPr>
        <w:t xml:space="preserve"> </w:t>
      </w:r>
      <w:r w:rsidRPr="009E5464">
        <w:rPr>
          <w:rFonts w:ascii="Times New Roman" w:eastAsia="Times New Roman" w:hAnsi="Times New Roman" w:cs="Times New Roman"/>
          <w:bCs/>
          <w:color w:val="auto"/>
          <w:sz w:val="22"/>
          <w:lang w:val="sq-AL"/>
        </w:rPr>
        <w:t>Për vitin 2025 është bërë shpërndarja sipas zërave dhe realizimi i fondeve buxhetore përkatësisht:</w:t>
      </w:r>
    </w:p>
    <w:p w14:paraId="7D6EF601"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auto"/>
          <w:sz w:val="22"/>
          <w:lang w:val="sq-AL"/>
        </w:rPr>
      </w:pPr>
    </w:p>
    <w:p w14:paraId="24E082B2"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bCs/>
          <w:color w:val="auto"/>
          <w:sz w:val="22"/>
          <w:lang w:val="sq-AL"/>
        </w:rPr>
        <w:t xml:space="preserve">Llogaria 600-paga, celur në masën </w:t>
      </w:r>
      <w:r w:rsidRPr="009E5464">
        <w:rPr>
          <w:rFonts w:ascii="Times New Roman" w:eastAsia="Times New Roman" w:hAnsi="Times New Roman" w:cs="Times New Roman"/>
          <w:color w:val="auto"/>
          <w:sz w:val="22"/>
          <w:lang w:val="sq-AL"/>
        </w:rPr>
        <w:t>4,000,</w:t>
      </w:r>
      <w:r w:rsidRPr="009E5464">
        <w:rPr>
          <w:rFonts w:ascii="Times New Roman" w:eastAsia="Times New Roman" w:hAnsi="Times New Roman" w:cs="Times New Roman"/>
          <w:bCs/>
          <w:color w:val="auto"/>
          <w:sz w:val="22"/>
          <w:lang w:val="sq-AL"/>
        </w:rPr>
        <w:t xml:space="preserve">000 lekë dhe realizuar për periudhën raportuese në masën </w:t>
      </w:r>
      <w:r w:rsidRPr="009E5464">
        <w:rPr>
          <w:rFonts w:ascii="Times New Roman" w:eastAsia="Times New Roman" w:hAnsi="Times New Roman" w:cs="Times New Roman"/>
          <w:color w:val="auto"/>
          <w:sz w:val="22"/>
          <w:lang w:val="sq-AL"/>
        </w:rPr>
        <w:t>1,447,000</w:t>
      </w:r>
      <w:r w:rsidRPr="009E5464">
        <w:rPr>
          <w:rFonts w:ascii="Times New Roman" w:eastAsia="Times New Roman" w:hAnsi="Times New Roman" w:cs="Times New Roman"/>
          <w:i/>
          <w:color w:val="auto"/>
          <w:sz w:val="22"/>
          <w:lang w:val="sq-AL"/>
        </w:rPr>
        <w:t xml:space="preserve"> </w:t>
      </w:r>
      <w:r w:rsidRPr="009E5464">
        <w:rPr>
          <w:rFonts w:ascii="Times New Roman" w:eastAsia="Times New Roman" w:hAnsi="Times New Roman" w:cs="Times New Roman"/>
          <w:color w:val="auto"/>
          <w:sz w:val="22"/>
          <w:lang w:val="sq-AL"/>
        </w:rPr>
        <w:t xml:space="preserve">lekë. </w:t>
      </w:r>
    </w:p>
    <w:p w14:paraId="5402A3BB"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auto"/>
          <w:sz w:val="22"/>
          <w:lang w:val="sq-AL"/>
        </w:rPr>
      </w:pPr>
      <w:r w:rsidRPr="009E5464">
        <w:rPr>
          <w:rFonts w:ascii="Times New Roman" w:eastAsia="Times New Roman" w:hAnsi="Times New Roman" w:cs="Times New Roman"/>
          <w:bCs/>
          <w:color w:val="auto"/>
          <w:sz w:val="22"/>
          <w:lang w:val="sq-AL"/>
        </w:rPr>
        <w:t xml:space="preserve">Llogaria 601-sigurimet, celur në masën </w:t>
      </w:r>
      <w:r w:rsidRPr="009E5464">
        <w:rPr>
          <w:rFonts w:ascii="Times New Roman" w:eastAsia="Times New Roman" w:hAnsi="Times New Roman" w:cs="Times New Roman"/>
          <w:color w:val="auto"/>
          <w:sz w:val="22"/>
          <w:lang w:val="sq-AL"/>
        </w:rPr>
        <w:t xml:space="preserve">670,000 </w:t>
      </w:r>
      <w:r w:rsidRPr="009E5464">
        <w:rPr>
          <w:rFonts w:ascii="Times New Roman" w:eastAsia="Times New Roman" w:hAnsi="Times New Roman" w:cs="Times New Roman"/>
          <w:bCs/>
          <w:color w:val="auto"/>
          <w:sz w:val="22"/>
          <w:lang w:val="sq-AL"/>
        </w:rPr>
        <w:t xml:space="preserve">lekë, dhe realizuar për periudhën raportuese në masën </w:t>
      </w:r>
      <w:r w:rsidRPr="009E5464">
        <w:rPr>
          <w:rFonts w:ascii="Times New Roman" w:eastAsia="Times New Roman" w:hAnsi="Times New Roman" w:cs="Times New Roman"/>
          <w:color w:val="auto"/>
          <w:sz w:val="22"/>
          <w:lang w:val="sq-AL"/>
        </w:rPr>
        <w:t xml:space="preserve">237,000 </w:t>
      </w:r>
      <w:r w:rsidRPr="009E5464">
        <w:rPr>
          <w:rFonts w:ascii="Times New Roman" w:eastAsia="Times New Roman" w:hAnsi="Times New Roman" w:cs="Times New Roman"/>
          <w:bCs/>
          <w:color w:val="auto"/>
          <w:sz w:val="22"/>
          <w:lang w:val="sq-AL"/>
        </w:rPr>
        <w:t>lekë.</w:t>
      </w:r>
    </w:p>
    <w:p w14:paraId="04501833"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auto"/>
          <w:sz w:val="22"/>
          <w:lang w:val="sq-AL"/>
        </w:rPr>
      </w:pPr>
      <w:r w:rsidRPr="009E5464">
        <w:rPr>
          <w:rFonts w:ascii="Times New Roman" w:eastAsia="Times New Roman" w:hAnsi="Times New Roman" w:cs="Times New Roman"/>
          <w:bCs/>
          <w:color w:val="auto"/>
          <w:sz w:val="22"/>
          <w:lang w:val="sq-AL"/>
        </w:rPr>
        <w:t xml:space="preserve">Llogaria 602 - mallra dhe shërbime, celur </w:t>
      </w:r>
      <w:r w:rsidRPr="009E5464">
        <w:rPr>
          <w:rFonts w:ascii="Times New Roman" w:eastAsia="Times New Roman" w:hAnsi="Times New Roman" w:cs="Times New Roman"/>
          <w:color w:val="auto"/>
          <w:sz w:val="22"/>
          <w:lang w:val="sq-AL"/>
        </w:rPr>
        <w:t xml:space="preserve">1,200,000 </w:t>
      </w:r>
      <w:r w:rsidRPr="009E5464">
        <w:rPr>
          <w:rFonts w:ascii="Times New Roman" w:eastAsia="Times New Roman" w:hAnsi="Times New Roman" w:cs="Times New Roman"/>
          <w:bCs/>
          <w:color w:val="auto"/>
          <w:sz w:val="22"/>
          <w:lang w:val="sq-AL"/>
        </w:rPr>
        <w:t xml:space="preserve">lekë dhe realizuar për periudhën raportuese në masën </w:t>
      </w:r>
      <w:r w:rsidRPr="009E5464">
        <w:rPr>
          <w:rFonts w:ascii="Times New Roman" w:eastAsia="Times New Roman" w:hAnsi="Times New Roman" w:cs="Times New Roman"/>
          <w:color w:val="auto"/>
          <w:sz w:val="22"/>
          <w:lang w:val="sq-AL"/>
        </w:rPr>
        <w:t xml:space="preserve">341,000 </w:t>
      </w:r>
      <w:r w:rsidRPr="009E5464">
        <w:rPr>
          <w:rFonts w:ascii="Times New Roman" w:eastAsia="Times New Roman" w:hAnsi="Times New Roman" w:cs="Times New Roman"/>
          <w:bCs/>
          <w:color w:val="auto"/>
          <w:sz w:val="22"/>
          <w:lang w:val="sq-AL"/>
        </w:rPr>
        <w:t xml:space="preserve">lekë. </w:t>
      </w:r>
    </w:p>
    <w:p w14:paraId="0FBD1926" w14:textId="77777777" w:rsidR="009E5464" w:rsidRPr="009E5464" w:rsidRDefault="009E5464" w:rsidP="009E5464">
      <w:pPr>
        <w:spacing w:before="0" w:line="23" w:lineRule="atLeast"/>
        <w:contextualSpacing/>
        <w:jc w:val="both"/>
        <w:rPr>
          <w:rFonts w:ascii="Times New Roman" w:eastAsia="Times New Roman" w:hAnsi="Times New Roman" w:cs="Times New Roman"/>
          <w:bCs/>
          <w:color w:val="auto"/>
          <w:sz w:val="22"/>
          <w:lang w:val="sq-AL"/>
        </w:rPr>
      </w:pPr>
      <w:r w:rsidRPr="009E5464">
        <w:rPr>
          <w:rFonts w:ascii="Times New Roman" w:eastAsia="Times New Roman" w:hAnsi="Times New Roman" w:cs="Times New Roman"/>
          <w:bCs/>
          <w:color w:val="auto"/>
          <w:sz w:val="22"/>
          <w:lang w:val="sq-AL"/>
        </w:rPr>
        <w:t xml:space="preserve">Llogaria 602, kap. V - celur </w:t>
      </w:r>
      <w:r w:rsidRPr="009E5464">
        <w:rPr>
          <w:rFonts w:ascii="Times New Roman" w:eastAsia="Times New Roman" w:hAnsi="Times New Roman" w:cs="Times New Roman"/>
          <w:color w:val="auto"/>
          <w:sz w:val="22"/>
          <w:lang w:val="sq-AL"/>
        </w:rPr>
        <w:t xml:space="preserve">500,000 </w:t>
      </w:r>
      <w:r w:rsidRPr="009E5464">
        <w:rPr>
          <w:rFonts w:ascii="Times New Roman" w:eastAsia="Times New Roman" w:hAnsi="Times New Roman" w:cs="Times New Roman"/>
          <w:bCs/>
          <w:color w:val="auto"/>
          <w:sz w:val="22"/>
          <w:lang w:val="sq-AL"/>
        </w:rPr>
        <w:t xml:space="preserve">lekë dhe realizuar për periudhën raportuese në masën </w:t>
      </w:r>
      <w:r w:rsidRPr="009E5464">
        <w:rPr>
          <w:rFonts w:ascii="Times New Roman" w:eastAsia="Times New Roman" w:hAnsi="Times New Roman" w:cs="Times New Roman"/>
          <w:color w:val="auto"/>
          <w:sz w:val="22"/>
          <w:lang w:val="sq-AL"/>
        </w:rPr>
        <w:t xml:space="preserve">0,000 </w:t>
      </w:r>
      <w:r w:rsidRPr="009E5464">
        <w:rPr>
          <w:rFonts w:ascii="Times New Roman" w:eastAsia="Times New Roman" w:hAnsi="Times New Roman" w:cs="Times New Roman"/>
          <w:bCs/>
          <w:color w:val="auto"/>
          <w:sz w:val="22"/>
          <w:lang w:val="sq-AL"/>
        </w:rPr>
        <w:t>lekë.</w:t>
      </w:r>
    </w:p>
    <w:p w14:paraId="647A7841" w14:textId="77777777" w:rsidR="009E5464" w:rsidRPr="009E5464" w:rsidRDefault="009E5464" w:rsidP="009E5464">
      <w:pPr>
        <w:spacing w:before="0" w:line="23" w:lineRule="atLeast"/>
        <w:contextualSpacing/>
        <w:jc w:val="both"/>
        <w:rPr>
          <w:rFonts w:ascii="Times New Roman" w:eastAsia="MS Mincho" w:hAnsi="Times New Roman" w:cs="Times New Roman"/>
          <w:color w:val="000000"/>
          <w:sz w:val="22"/>
          <w:lang w:val="sq-AL"/>
        </w:rPr>
      </w:pPr>
      <w:r w:rsidRPr="009E5464">
        <w:rPr>
          <w:rFonts w:ascii="Times New Roman" w:eastAsia="MS Mincho" w:hAnsi="Times New Roman" w:cs="Times New Roman"/>
          <w:color w:val="000000"/>
          <w:sz w:val="22"/>
          <w:lang w:val="sq-AL"/>
        </w:rPr>
        <w:t>Gjate 4-mujorit të parë janë organizuar 6 aktivitete.</w:t>
      </w:r>
    </w:p>
    <w:p w14:paraId="49645152"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bCs/>
          <w:color w:val="auto"/>
          <w:sz w:val="22"/>
          <w:lang w:val="sq-AL"/>
        </w:rPr>
        <w:t>Referuar shpenzimeve kapitale</w:t>
      </w:r>
      <w:r w:rsidRPr="009E5464">
        <w:rPr>
          <w:rFonts w:ascii="Times New Roman" w:eastAsia="Times New Roman" w:hAnsi="Times New Roman" w:cs="Times New Roman"/>
          <w:b/>
          <w:color w:val="auto"/>
          <w:sz w:val="22"/>
          <w:lang w:val="sq-AL"/>
        </w:rPr>
        <w:t xml:space="preserve"> </w:t>
      </w:r>
      <w:r w:rsidRPr="009E5464">
        <w:rPr>
          <w:rFonts w:ascii="Times New Roman" w:eastAsia="Times New Roman" w:hAnsi="Times New Roman" w:cs="Times New Roman"/>
          <w:color w:val="auto"/>
          <w:sz w:val="22"/>
          <w:lang w:val="sq-AL"/>
        </w:rPr>
        <w:t>për periudhën 4 mujore Janar-Prill 2025, Muzeu Kombëtar i Pavarësisë nuk ka fonde për shpenzime kapitale.</w:t>
      </w:r>
    </w:p>
    <w:p w14:paraId="28908C5C" w14:textId="77777777" w:rsidR="009E5464" w:rsidRPr="009E5464" w:rsidRDefault="009E5464" w:rsidP="009E5464">
      <w:pPr>
        <w:spacing w:before="0" w:line="23" w:lineRule="atLeast"/>
        <w:contextualSpacing/>
        <w:jc w:val="both"/>
        <w:rPr>
          <w:rFonts w:ascii="Times New Roman" w:eastAsia="MS Mincho" w:hAnsi="Times New Roman" w:cs="Times New Roman"/>
          <w:color w:val="000000"/>
          <w:sz w:val="22"/>
          <w:lang w:val="sq-AL"/>
        </w:rPr>
      </w:pPr>
      <w:r w:rsidRPr="009E5464">
        <w:rPr>
          <w:rFonts w:ascii="Times New Roman" w:eastAsia="MS Mincho" w:hAnsi="Times New Roman" w:cs="Times New Roman"/>
          <w:color w:val="000000"/>
          <w:sz w:val="22"/>
          <w:lang w:val="sq-AL"/>
        </w:rPr>
        <w:lastRenderedPageBreak/>
        <w:t xml:space="preserve">Për 4 mujorin e vitit 2025, MKP ka realizuar të ardhura nga shitja e biletave në masën 351,000, ku 105,450 janë pjesë e institucionit dhe 246,050 pjesë e buxhetit.  </w:t>
      </w:r>
    </w:p>
    <w:p w14:paraId="4C656988" w14:textId="77777777" w:rsidR="009E5464" w:rsidRPr="009E5464" w:rsidRDefault="009E5464" w:rsidP="009E5464">
      <w:pPr>
        <w:spacing w:before="0" w:line="23" w:lineRule="atLeast"/>
        <w:contextualSpacing/>
        <w:jc w:val="both"/>
        <w:rPr>
          <w:rFonts w:ascii="Times New Roman" w:eastAsia="Calibri" w:hAnsi="Times New Roman" w:cs="Times New Roman"/>
          <w:b/>
          <w:color w:val="auto"/>
          <w:sz w:val="22"/>
          <w:lang w:val="sq-AL"/>
        </w:rPr>
      </w:pPr>
    </w:p>
    <w:p w14:paraId="698E6484" w14:textId="77777777" w:rsidR="009E5464" w:rsidRPr="009E5464" w:rsidRDefault="009E5464" w:rsidP="009E5464">
      <w:pPr>
        <w:spacing w:before="0" w:line="23" w:lineRule="atLeast"/>
        <w:contextualSpacing/>
        <w:jc w:val="both"/>
        <w:rPr>
          <w:rFonts w:ascii="Times New Roman" w:eastAsia="Calibri" w:hAnsi="Times New Roman" w:cs="Times New Roman"/>
          <w:b/>
          <w:color w:val="auto"/>
          <w:sz w:val="22"/>
          <w:u w:val="single"/>
          <w:lang w:val="sq-AL"/>
        </w:rPr>
      </w:pPr>
      <w:r w:rsidRPr="009E5464">
        <w:rPr>
          <w:rFonts w:ascii="Times New Roman" w:eastAsia="Calibri" w:hAnsi="Times New Roman" w:cs="Times New Roman"/>
          <w:b/>
          <w:color w:val="auto"/>
          <w:sz w:val="22"/>
          <w:u w:val="single"/>
          <w:lang w:val="sq-AL"/>
        </w:rPr>
        <w:t>MUZEU KOMBËTAR I PËRGJIMEVE “SHTËPIA ME GJETHE”</w:t>
      </w:r>
      <w:r w:rsidRPr="009E5464">
        <w:rPr>
          <w:rFonts w:ascii="Times New Roman" w:eastAsia="Calibri" w:hAnsi="Times New Roman" w:cs="Times New Roman"/>
          <w:b/>
          <w:color w:val="auto"/>
          <w:sz w:val="22"/>
          <w:lang w:val="sq-AL"/>
        </w:rPr>
        <w:t xml:space="preserve"> </w:t>
      </w:r>
      <w:r w:rsidRPr="009E5464">
        <w:rPr>
          <w:rFonts w:ascii="Times New Roman" w:eastAsia="MS Mincho" w:hAnsi="Times New Roman" w:cs="Times New Roman"/>
          <w:bCs/>
          <w:color w:val="auto"/>
          <w:sz w:val="22"/>
          <w:lang w:val="sq-AL"/>
        </w:rPr>
        <w:t>është fokusuar në objektivat kryesore për promovimin e vlerave historiko-kulturore që mbart ky institucion, si dhe pritjen e vizitorëve, me qëllim njohjen dhe ndërgjegjësimin e brezit të ri mbi të kaluarën komuniste.</w:t>
      </w:r>
    </w:p>
    <w:p w14:paraId="16B2FB31"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000000"/>
          <w:sz w:val="22"/>
          <w:u w:color="000000"/>
          <w:bdr w:val="nil"/>
          <w:lang w:val="sq-AL"/>
        </w:rPr>
        <w:t xml:space="preserve">Buxheti i alokuar për vitin 2025 është në masën </w:t>
      </w:r>
      <w:r w:rsidRPr="009E5464">
        <w:rPr>
          <w:rFonts w:ascii="Times New Roman" w:eastAsia="MS Mincho" w:hAnsi="Times New Roman" w:cs="Times New Roman"/>
          <w:color w:val="auto"/>
          <w:sz w:val="22"/>
          <w:lang w:val="sq-AL"/>
        </w:rPr>
        <w:t>16,015,000 lekë</w:t>
      </w:r>
      <w:r w:rsidRPr="009E5464">
        <w:rPr>
          <w:rFonts w:ascii="Times New Roman" w:eastAsia="MS Mincho" w:hAnsi="Times New Roman" w:cs="Times New Roman"/>
          <w:bCs/>
          <w:color w:val="000000"/>
          <w:sz w:val="22"/>
          <w:u w:color="000000"/>
          <w:bdr w:val="nil"/>
          <w:lang w:val="sq-AL"/>
        </w:rPr>
        <w:t xml:space="preserve">. Realizimi i shpenzimeve për periudhën raportuese është </w:t>
      </w:r>
      <w:r w:rsidRPr="009E5464">
        <w:rPr>
          <w:rFonts w:ascii="Times New Roman" w:eastAsia="MS Mincho" w:hAnsi="Times New Roman" w:cs="Times New Roman"/>
          <w:color w:val="auto"/>
          <w:sz w:val="22"/>
          <w:lang w:val="sq-AL"/>
        </w:rPr>
        <w:t>3,784,017 lekë</w:t>
      </w:r>
      <w:r w:rsidRPr="009E5464">
        <w:rPr>
          <w:rFonts w:ascii="Times New Roman" w:eastAsia="MS Mincho" w:hAnsi="Times New Roman" w:cs="Times New Roman"/>
          <w:bCs/>
          <w:color w:val="000000"/>
          <w:sz w:val="22"/>
          <w:u w:color="000000"/>
          <w:bdr w:val="nil"/>
          <w:lang w:val="sq-AL"/>
        </w:rPr>
        <w:t>.</w:t>
      </w:r>
      <w:r w:rsidRPr="009E5464">
        <w:rPr>
          <w:rFonts w:ascii="Times New Roman" w:eastAsia="Calibri" w:hAnsi="Times New Roman" w:cs="Times New Roman"/>
          <w:color w:val="auto"/>
          <w:sz w:val="22"/>
          <w:lang w:val="sq-AL"/>
        </w:rPr>
        <w:t xml:space="preserve"> </w:t>
      </w:r>
      <w:r w:rsidRPr="009E5464">
        <w:rPr>
          <w:rFonts w:ascii="Times New Roman" w:eastAsia="MS Mincho" w:hAnsi="Times New Roman" w:cs="Times New Roman"/>
          <w:bCs/>
          <w:color w:val="auto"/>
          <w:sz w:val="22"/>
          <w:lang w:val="sq-AL"/>
        </w:rPr>
        <w:t>Për vitin 2025, referuar alokimit të buxhetit fillestar, si dhe ndryshimeve të bëra gjatë periudhës, është bërë shpërndarja sipas zërave përkatësisht:</w:t>
      </w:r>
    </w:p>
    <w:p w14:paraId="6B5B351B"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p>
    <w:p w14:paraId="25113064"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7,500,000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 xml:space="preserve">2,375,000 lekë. </w:t>
      </w:r>
    </w:p>
    <w:p w14:paraId="1F7A2F3E"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601-sigurimet, celur në masën 1,250,000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397,000</w:t>
      </w:r>
      <w:r w:rsidRPr="009E5464">
        <w:rPr>
          <w:rFonts w:ascii="Times New Roman" w:eastAsia="Times New Roman" w:hAnsi="Times New Roman" w:cs="Times New Roman"/>
          <w:i/>
          <w:color w:val="auto"/>
          <w:sz w:val="22"/>
          <w:lang w:val="sq-AL"/>
        </w:rPr>
        <w:t xml:space="preserve"> </w:t>
      </w:r>
      <w:r w:rsidRPr="009E5464">
        <w:rPr>
          <w:rFonts w:ascii="Times New Roman" w:eastAsia="Times New Roman" w:hAnsi="Times New Roman" w:cs="Times New Roman"/>
          <w:color w:val="auto"/>
          <w:sz w:val="22"/>
          <w:lang w:val="sq-AL"/>
        </w:rPr>
        <w:t xml:space="preserve">lekë. </w:t>
      </w:r>
    </w:p>
    <w:p w14:paraId="2D7318DE"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Llogaria 602-mallra dhe shërbime nga Buxheti, celur në masën 3,960,000 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auto"/>
          <w:sz w:val="22"/>
          <w:lang w:val="sq-AL"/>
        </w:rPr>
        <w:t xml:space="preserve">950,000 lekë. </w:t>
      </w:r>
    </w:p>
    <w:p w14:paraId="338DD118"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602/5- Mallra dhe shërbime nga të Ardhurat, celur në masën 1,800,000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0</w:t>
      </w:r>
      <w:r w:rsidRPr="009E5464">
        <w:rPr>
          <w:rFonts w:ascii="Times New Roman" w:eastAsia="Times New Roman" w:hAnsi="Times New Roman" w:cs="Times New Roman"/>
          <w:i/>
          <w:color w:val="auto"/>
          <w:sz w:val="22"/>
          <w:lang w:val="sq-AL"/>
        </w:rPr>
        <w:t xml:space="preserve"> </w:t>
      </w:r>
      <w:r w:rsidRPr="009E5464">
        <w:rPr>
          <w:rFonts w:ascii="Times New Roman" w:eastAsia="Times New Roman" w:hAnsi="Times New Roman" w:cs="Times New Roman"/>
          <w:color w:val="auto"/>
          <w:sz w:val="22"/>
          <w:lang w:val="sq-AL"/>
        </w:rPr>
        <w:t xml:space="preserve">lekë. </w:t>
      </w:r>
    </w:p>
    <w:p w14:paraId="629B5464"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 xml:space="preserve">Llogaria 604- të tjera transferta korrente të brendshme, celur në masën 1,316,000 lekë, dhe realizuar për periudhën raportuese në masën 0 lekë. </w:t>
      </w:r>
    </w:p>
    <w:p w14:paraId="7C0175E3"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Llogaria 605- transferta korente të huaja, celur në masën 65,000 lekë dhe realizuar për periudhën raportuese në masën 54,000 lekë.</w:t>
      </w:r>
    </w:p>
    <w:p w14:paraId="5F148571"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Llogaria 606- transferta për buxhetet familjare dhe individët celur në masën 124,000 lekë dhe realizuar për periudhën raportuese në masën 6,000 lekë.</w:t>
      </w:r>
    </w:p>
    <w:p w14:paraId="3150232F" w14:textId="77777777" w:rsidR="009E5464" w:rsidRPr="009E5464" w:rsidRDefault="009E5464" w:rsidP="009E5464">
      <w:pPr>
        <w:tabs>
          <w:tab w:val="left" w:pos="5295"/>
        </w:tabs>
        <w:spacing w:before="0" w:line="23" w:lineRule="atLeast"/>
        <w:contextualSpacing/>
        <w:jc w:val="both"/>
        <w:rPr>
          <w:rFonts w:ascii="Times New Roman" w:eastAsia="MS Mincho" w:hAnsi="Times New Roman" w:cs="Times New Roman"/>
          <w:color w:val="auto"/>
          <w:sz w:val="22"/>
          <w:lang w:val="sq-AL"/>
        </w:rPr>
      </w:pPr>
    </w:p>
    <w:p w14:paraId="6A628176" w14:textId="77777777" w:rsidR="009E5464" w:rsidRPr="009E5464" w:rsidRDefault="009E5464" w:rsidP="009E5464">
      <w:pPr>
        <w:tabs>
          <w:tab w:val="left" w:pos="5295"/>
        </w:tabs>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color w:val="auto"/>
          <w:sz w:val="22"/>
          <w:lang w:val="sq-AL"/>
        </w:rPr>
        <w:t>Gjatë kësaj periudhe  4 mujore muzeu ka pasur 15,232 vizitorë dhe 8,023,370.00 lekë të ardhura</w:t>
      </w:r>
      <w:r w:rsidRPr="009E5464">
        <w:rPr>
          <w:rFonts w:ascii="Times New Roman" w:eastAsia="Times New Roman" w:hAnsi="Times New Roman" w:cs="Times New Roman"/>
          <w:color w:val="auto"/>
          <w:sz w:val="22"/>
          <w:lang w:val="sq-AL"/>
        </w:rPr>
        <w:t>. Muzeu organizoi 2 projekte të shtrira në kohë gjatë gjithë vitit shkollor me nxënës të shkollave 9 vjecare dhe gjimazeve të quajtura “Mbresa” dhe “Kujtojmë për të mos harruar”</w:t>
      </w:r>
      <w:r w:rsidRPr="009E5464">
        <w:rPr>
          <w:rFonts w:ascii="Times New Roman" w:eastAsia="MS Mincho" w:hAnsi="Times New Roman" w:cs="Times New Roman"/>
          <w:color w:val="auto"/>
          <w:sz w:val="22"/>
          <w:lang w:val="sq-AL"/>
        </w:rPr>
        <w:t>.</w:t>
      </w:r>
    </w:p>
    <w:p w14:paraId="600D7F54" w14:textId="77777777" w:rsidR="009E5464" w:rsidRPr="009E5464" w:rsidRDefault="009E5464" w:rsidP="009E5464">
      <w:pPr>
        <w:spacing w:before="0" w:line="23" w:lineRule="atLeast"/>
        <w:contextualSpacing/>
        <w:jc w:val="both"/>
        <w:rPr>
          <w:rFonts w:ascii="Times New Roman" w:eastAsia="Calibri" w:hAnsi="Times New Roman" w:cs="Times New Roman"/>
          <w:color w:val="auto"/>
          <w:sz w:val="22"/>
          <w:lang w:val="sq-AL"/>
        </w:rPr>
      </w:pPr>
    </w:p>
    <w:p w14:paraId="00DAB633" w14:textId="77777777" w:rsidR="009E5464" w:rsidRPr="009E5464" w:rsidRDefault="009E5464" w:rsidP="009E5464">
      <w:pPr>
        <w:spacing w:before="100" w:beforeAutospacing="1" w:after="100" w:afterAutospacing="1"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
          <w:color w:val="auto"/>
          <w:sz w:val="22"/>
          <w:u w:val="single"/>
          <w:lang w:val="sq-AL"/>
        </w:rPr>
        <w:t>MUZEU KOMBËTAR I FOTOGRAFISË “MARUBI</w:t>
      </w:r>
      <w:r w:rsidRPr="009E5464">
        <w:rPr>
          <w:rFonts w:ascii="Times New Roman" w:eastAsia="MS Mincho" w:hAnsi="Times New Roman" w:cs="Times New Roman"/>
          <w:color w:val="auto"/>
          <w:sz w:val="22"/>
          <w:u w:val="single"/>
          <w:lang w:val="sq-AL"/>
        </w:rPr>
        <w:t xml:space="preserve">” </w:t>
      </w:r>
      <w:r w:rsidRPr="009E5464">
        <w:rPr>
          <w:rFonts w:ascii="Times New Roman" w:eastAsia="MS Mincho" w:hAnsi="Times New Roman" w:cs="Times New Roman"/>
          <w:color w:val="000000"/>
          <w:sz w:val="22"/>
          <w:lang w:val="sq-AL"/>
        </w:rPr>
        <w:t xml:space="preserve">është institucion shtetëror buxhetor në varësi të Ministrisë Ekonomisë, Kulturës dhe Inovacionit. Misioni i tij është ruajtja, mbrojtja, hulumtimi, administrimi dhe ekspozimi i trashëgimisë kulturore. </w:t>
      </w:r>
      <w:r w:rsidRPr="009E5464">
        <w:rPr>
          <w:rFonts w:ascii="Times New Roman" w:eastAsia="Times New Roman" w:hAnsi="Times New Roman" w:cs="Times New Roman"/>
          <w:color w:val="auto"/>
          <w:sz w:val="22"/>
          <w:lang w:val="sq-AL"/>
        </w:rPr>
        <w:t xml:space="preserve">Muzeu është fokusuar në përmbushjen e objektivave për promovimin e trashëgimisë vizuale shqiptare dhe ndërkombëtare përmes ekspozitave, projekteve edukative dhe programeve publike, me qëllim angazhimin e publikut dhe ndërgjegjësimin mbi vlerat historike dhe artistike të fotografisë. </w:t>
      </w:r>
      <w:r w:rsidRPr="009E5464">
        <w:rPr>
          <w:rFonts w:ascii="Times New Roman" w:eastAsia="MS Mincho" w:hAnsi="Times New Roman" w:cs="Times New Roman"/>
          <w:bCs/>
          <w:color w:val="000000"/>
          <w:sz w:val="22"/>
          <w:u w:color="000000"/>
          <w:bdr w:val="nil"/>
          <w:lang w:val="sq-AL"/>
        </w:rPr>
        <w:t xml:space="preserve">Buxheti i alokuar për vitin 2025 është në masën </w:t>
      </w:r>
      <w:r w:rsidRPr="009E5464">
        <w:rPr>
          <w:rFonts w:ascii="Times New Roman" w:eastAsia="MS Mincho" w:hAnsi="Times New Roman" w:cs="Times New Roman"/>
          <w:color w:val="auto"/>
          <w:sz w:val="22"/>
          <w:lang w:val="sq-AL"/>
        </w:rPr>
        <w:t>23,389,000 lekë</w:t>
      </w:r>
      <w:r w:rsidRPr="009E5464">
        <w:rPr>
          <w:rFonts w:ascii="Times New Roman" w:eastAsia="MS Mincho" w:hAnsi="Times New Roman" w:cs="Times New Roman"/>
          <w:bCs/>
          <w:color w:val="000000"/>
          <w:sz w:val="22"/>
          <w:u w:color="000000"/>
          <w:bdr w:val="nil"/>
          <w:lang w:val="sq-AL"/>
        </w:rPr>
        <w:t xml:space="preserve">. Realizimi i shpenzimeve për periudhën raportuese është </w:t>
      </w:r>
      <w:r w:rsidRPr="009E5464">
        <w:rPr>
          <w:rFonts w:ascii="Times New Roman" w:eastAsia="MS Mincho" w:hAnsi="Times New Roman" w:cs="Times New Roman"/>
          <w:color w:val="auto"/>
          <w:sz w:val="22"/>
          <w:lang w:val="sq-AL"/>
        </w:rPr>
        <w:t>7,541,786 lekë</w:t>
      </w:r>
      <w:r w:rsidRPr="009E5464">
        <w:rPr>
          <w:rFonts w:ascii="Times New Roman" w:eastAsia="MS Mincho" w:hAnsi="Times New Roman" w:cs="Times New Roman"/>
          <w:bCs/>
          <w:color w:val="000000"/>
          <w:sz w:val="22"/>
          <w:u w:color="000000"/>
          <w:bdr w:val="nil"/>
          <w:lang w:val="sq-AL"/>
        </w:rPr>
        <w:t>.</w:t>
      </w:r>
      <w:r w:rsidRPr="009E5464">
        <w:rPr>
          <w:rFonts w:ascii="Times New Roman" w:eastAsia="Calibri" w:hAnsi="Times New Roman" w:cs="Times New Roman"/>
          <w:color w:val="auto"/>
          <w:sz w:val="22"/>
          <w:lang w:val="sq-AL"/>
        </w:rPr>
        <w:t xml:space="preserve"> </w:t>
      </w:r>
    </w:p>
    <w:p w14:paraId="618C7F98"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Për vitin 2025, referuar alokimit të buxhetit fillestar, si dhe ndryshimeve të bëra gjatë periudhës, është bërë shpërndarja sipas zërave përkatësisht:</w:t>
      </w:r>
    </w:p>
    <w:p w14:paraId="6607C57B"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13,500,000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 xml:space="preserve">533,860 lekë. </w:t>
      </w:r>
    </w:p>
    <w:p w14:paraId="532FEE21"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601-sigurimet, celur në masën 2,260,000lekë,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899,520</w:t>
      </w:r>
      <w:r w:rsidRPr="009E5464">
        <w:rPr>
          <w:rFonts w:ascii="Times New Roman" w:eastAsia="Times New Roman" w:hAnsi="Times New Roman" w:cs="Times New Roman"/>
          <w:i/>
          <w:color w:val="auto"/>
          <w:sz w:val="22"/>
          <w:lang w:val="sq-AL"/>
        </w:rPr>
        <w:t xml:space="preserve"> </w:t>
      </w:r>
      <w:r w:rsidRPr="009E5464">
        <w:rPr>
          <w:rFonts w:ascii="Times New Roman" w:eastAsia="Times New Roman" w:hAnsi="Times New Roman" w:cs="Times New Roman"/>
          <w:color w:val="auto"/>
          <w:sz w:val="22"/>
          <w:lang w:val="sq-AL"/>
        </w:rPr>
        <w:t xml:space="preserve">lekë. </w:t>
      </w:r>
    </w:p>
    <w:p w14:paraId="70CF37C9"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Llogaria 602-mallra dhe shërbime nga Buxheti, celur në masën 4,996,000 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auto"/>
          <w:sz w:val="22"/>
          <w:lang w:val="sq-AL"/>
        </w:rPr>
        <w:t xml:space="preserve">727,110 lekë. </w:t>
      </w:r>
    </w:p>
    <w:p w14:paraId="589C0504"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602/5- Mallra dhe shërbime nga të Ardhurat, celur në masën 1,500,000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0,000</w:t>
      </w:r>
      <w:r w:rsidRPr="009E5464">
        <w:rPr>
          <w:rFonts w:ascii="Times New Roman" w:eastAsia="Times New Roman" w:hAnsi="Times New Roman" w:cs="Times New Roman"/>
          <w:i/>
          <w:color w:val="auto"/>
          <w:sz w:val="22"/>
          <w:lang w:val="sq-AL"/>
        </w:rPr>
        <w:t xml:space="preserve"> </w:t>
      </w:r>
      <w:r w:rsidRPr="009E5464">
        <w:rPr>
          <w:rFonts w:ascii="Times New Roman" w:eastAsia="Times New Roman" w:hAnsi="Times New Roman" w:cs="Times New Roman"/>
          <w:color w:val="auto"/>
          <w:sz w:val="22"/>
          <w:lang w:val="sq-AL"/>
        </w:rPr>
        <w:t xml:space="preserve">lekë. </w:t>
      </w:r>
    </w:p>
    <w:p w14:paraId="747952FA"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 xml:space="preserve">Llogaria 604- të tjera transferta korrente të brendshme, celur në masën 2,000,000 lekë, dhe realizuar për periudhën raportuese në masën 577,100 lekë. </w:t>
      </w:r>
    </w:p>
    <w:p w14:paraId="6D712991"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Llogaria 606- transferta për buxhetet familjare dhe individët celur në masën 129,000 lekë dhe realizuar për periudhën raportuese në masën 0,000 lekë.</w:t>
      </w:r>
    </w:p>
    <w:p w14:paraId="29549D7B"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p>
    <w:p w14:paraId="2E2A50A0" w14:textId="77777777" w:rsidR="009E5464" w:rsidRPr="009E5464" w:rsidRDefault="009E5464" w:rsidP="009E5464">
      <w:pPr>
        <w:tabs>
          <w:tab w:val="left" w:pos="5295"/>
        </w:tabs>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lastRenderedPageBreak/>
        <w:t>Gjatë periudhës 4-mujore, muzeu ka pritur 3,067 vizitorë dhe ka realizuar të ardhura në masën 1,136,610 lekë.</w:t>
      </w:r>
    </w:p>
    <w:p w14:paraId="2863D4E8" w14:textId="77777777" w:rsidR="009E5464" w:rsidRPr="009E5464" w:rsidRDefault="009E5464" w:rsidP="009E5464">
      <w:pPr>
        <w:spacing w:before="100" w:beforeAutospacing="1" w:after="100" w:afterAutospacing="1"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Gjatë kësaj periudhe janë organizuar këto aktivitete:</w:t>
      </w:r>
    </w:p>
    <w:p w14:paraId="18EB8666" w14:textId="77777777" w:rsidR="009E5464" w:rsidRPr="009E5464" w:rsidRDefault="009E5464" w:rsidP="009E5464">
      <w:pPr>
        <w:numPr>
          <w:ilvl w:val="0"/>
          <w:numId w:val="100"/>
        </w:numPr>
        <w:spacing w:before="100" w:beforeAutospacing="1" w:after="100" w:afterAutospacing="1"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Punëtoria: </w:t>
      </w:r>
      <w:r w:rsidRPr="009E5464">
        <w:rPr>
          <w:rFonts w:ascii="Times New Roman" w:eastAsia="Times New Roman" w:hAnsi="Times New Roman" w:cs="Times New Roman"/>
          <w:i/>
          <w:iCs/>
          <w:color w:val="auto"/>
          <w:sz w:val="22"/>
          <w:lang w:val="sq-AL"/>
        </w:rPr>
        <w:t>Eksplorimi i botës vizuale të Gregory Creëdson</w:t>
      </w:r>
    </w:p>
    <w:p w14:paraId="1E8FC0C9" w14:textId="77777777" w:rsidR="009E5464" w:rsidRPr="009E5464" w:rsidRDefault="009E5464" w:rsidP="009E5464">
      <w:pPr>
        <w:numPr>
          <w:ilvl w:val="0"/>
          <w:numId w:val="100"/>
        </w:numPr>
        <w:spacing w:before="100" w:beforeAutospacing="1" w:after="100" w:afterAutospacing="1"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Ekspozita: </w:t>
      </w:r>
      <w:r w:rsidRPr="009E5464">
        <w:rPr>
          <w:rFonts w:ascii="Times New Roman" w:eastAsia="Times New Roman" w:hAnsi="Times New Roman" w:cs="Times New Roman"/>
          <w:i/>
          <w:iCs/>
          <w:color w:val="auto"/>
          <w:sz w:val="22"/>
          <w:lang w:val="sq-AL"/>
        </w:rPr>
        <w:t>Dinastia Marubi</w:t>
      </w:r>
      <w:r w:rsidRPr="009E5464">
        <w:rPr>
          <w:rFonts w:ascii="Times New Roman" w:eastAsia="Times New Roman" w:hAnsi="Times New Roman" w:cs="Times New Roman"/>
          <w:color w:val="auto"/>
          <w:sz w:val="22"/>
          <w:lang w:val="sq-AL"/>
        </w:rPr>
        <w:t xml:space="preserve"> – në Galerinë e Arteve, Tiranë</w:t>
      </w:r>
    </w:p>
    <w:p w14:paraId="0BE3AEAC" w14:textId="77777777" w:rsidR="009E5464" w:rsidRPr="009E5464" w:rsidRDefault="009E5464" w:rsidP="009E5464">
      <w:pPr>
        <w:numPr>
          <w:ilvl w:val="0"/>
          <w:numId w:val="100"/>
        </w:numPr>
        <w:spacing w:before="100" w:beforeAutospacing="1" w:after="100" w:afterAutospacing="1"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Ekspozita: </w:t>
      </w:r>
      <w:r w:rsidRPr="009E5464">
        <w:rPr>
          <w:rFonts w:ascii="Times New Roman" w:eastAsia="Times New Roman" w:hAnsi="Times New Roman" w:cs="Times New Roman"/>
          <w:i/>
          <w:iCs/>
          <w:color w:val="auto"/>
          <w:sz w:val="22"/>
          <w:lang w:val="sq-AL"/>
        </w:rPr>
        <w:t>Venus!</w:t>
      </w:r>
      <w:r w:rsidRPr="009E5464">
        <w:rPr>
          <w:rFonts w:ascii="Times New Roman" w:eastAsia="Times New Roman" w:hAnsi="Times New Roman" w:cs="Times New Roman"/>
          <w:color w:val="auto"/>
          <w:sz w:val="22"/>
          <w:lang w:val="sq-AL"/>
        </w:rPr>
        <w:t xml:space="preserve"> – në Muzeun Kombëtar të Fotografisë “Marubi”</w:t>
      </w:r>
    </w:p>
    <w:p w14:paraId="38B0B32F" w14:textId="77777777" w:rsidR="009E5464" w:rsidRPr="009E5464" w:rsidRDefault="009E5464" w:rsidP="009E5464">
      <w:pPr>
        <w:numPr>
          <w:ilvl w:val="0"/>
          <w:numId w:val="100"/>
        </w:numPr>
        <w:spacing w:before="100" w:beforeAutospacing="1" w:after="100" w:afterAutospacing="1"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Bisedë publike: </w:t>
      </w:r>
      <w:r w:rsidRPr="009E5464">
        <w:rPr>
          <w:rFonts w:ascii="Times New Roman" w:eastAsia="Times New Roman" w:hAnsi="Times New Roman" w:cs="Times New Roman"/>
          <w:i/>
          <w:iCs/>
          <w:color w:val="auto"/>
          <w:sz w:val="22"/>
          <w:lang w:val="sq-AL"/>
        </w:rPr>
        <w:t>Geg Marubi, Idilet e fundit</w:t>
      </w:r>
      <w:r w:rsidRPr="009E5464">
        <w:rPr>
          <w:rFonts w:ascii="Times New Roman" w:eastAsia="Times New Roman" w:hAnsi="Times New Roman" w:cs="Times New Roman"/>
          <w:color w:val="auto"/>
          <w:sz w:val="22"/>
          <w:lang w:val="sq-AL"/>
        </w:rPr>
        <w:t xml:space="preserve"> – Galeria e Arteve, Tiranë</w:t>
      </w:r>
    </w:p>
    <w:p w14:paraId="6DD6DC7A" w14:textId="77777777" w:rsidR="009E5464" w:rsidRPr="009E5464" w:rsidRDefault="009E5464" w:rsidP="009E5464">
      <w:pPr>
        <w:numPr>
          <w:ilvl w:val="0"/>
          <w:numId w:val="100"/>
        </w:numPr>
        <w:spacing w:before="100" w:beforeAutospacing="1" w:after="100" w:afterAutospacing="1"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Bisedë publike: </w:t>
      </w:r>
      <w:r w:rsidRPr="009E5464">
        <w:rPr>
          <w:rFonts w:ascii="Times New Roman" w:eastAsia="Times New Roman" w:hAnsi="Times New Roman" w:cs="Times New Roman"/>
          <w:i/>
          <w:iCs/>
          <w:color w:val="auto"/>
          <w:sz w:val="22"/>
          <w:lang w:val="sq-AL"/>
        </w:rPr>
        <w:t>Tenda e takimit të një oborri</w:t>
      </w:r>
      <w:r w:rsidRPr="009E5464">
        <w:rPr>
          <w:rFonts w:ascii="Times New Roman" w:eastAsia="Times New Roman" w:hAnsi="Times New Roman" w:cs="Times New Roman"/>
          <w:color w:val="auto"/>
          <w:sz w:val="22"/>
          <w:lang w:val="sq-AL"/>
        </w:rPr>
        <w:t xml:space="preserve"> – Galeria e Arteve, Tiranë</w:t>
      </w:r>
    </w:p>
    <w:p w14:paraId="66D51C52"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u w:val="single"/>
          <w:lang w:val="sq-AL"/>
        </w:rPr>
      </w:pPr>
    </w:p>
    <w:p w14:paraId="18AC542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
          <w:color w:val="auto"/>
          <w:sz w:val="22"/>
          <w:u w:val="single"/>
          <w:shd w:val="clear" w:color="auto" w:fill="FFFFFF"/>
          <w:lang w:val="sq-AL"/>
        </w:rPr>
        <w:t>QENDRA MUZEORE KRUJË</w:t>
      </w:r>
      <w:r w:rsidRPr="009E5464">
        <w:rPr>
          <w:rFonts w:ascii="Times New Roman" w:eastAsia="MS Mincho" w:hAnsi="Times New Roman" w:cs="Times New Roman"/>
          <w:color w:val="auto"/>
          <w:sz w:val="22"/>
          <w:lang w:val="sq-AL"/>
        </w:rPr>
        <w:t xml:space="preserve"> me përbërje Muzeun Kombëtar Skënderbeu dhe Muzeun Kombëtar Etnografik (QMK) është insitucion shtetëror i ngarkuar me funksionin dhe misonin për transmetimin e vlerave historike dhe kulturore, vlerave të trashëgimisë nëpërmjet pritjes së vizitoreve në muze. </w:t>
      </w:r>
      <w:r w:rsidRPr="009E5464">
        <w:rPr>
          <w:rFonts w:ascii="Times New Roman" w:eastAsia="MS Mincho" w:hAnsi="Times New Roman" w:cs="Times New Roman"/>
          <w:bCs/>
          <w:color w:val="000000"/>
          <w:sz w:val="22"/>
          <w:u w:color="000000"/>
          <w:bdr w:val="nil"/>
          <w:lang w:val="sq-AL"/>
        </w:rPr>
        <w:t xml:space="preserve">Buxheti i alokuar për vitin 2025 është në masën </w:t>
      </w:r>
      <w:r w:rsidRPr="009E5464">
        <w:rPr>
          <w:rFonts w:ascii="Times New Roman" w:eastAsia="MS Mincho" w:hAnsi="Times New Roman" w:cs="Times New Roman"/>
          <w:color w:val="auto"/>
          <w:sz w:val="22"/>
          <w:lang w:val="sq-AL"/>
        </w:rPr>
        <w:t>21,804,000 lekë</w:t>
      </w:r>
      <w:r w:rsidRPr="009E5464">
        <w:rPr>
          <w:rFonts w:ascii="Times New Roman" w:eastAsia="MS Mincho" w:hAnsi="Times New Roman" w:cs="Times New Roman"/>
          <w:bCs/>
          <w:color w:val="000000"/>
          <w:sz w:val="22"/>
          <w:u w:color="000000"/>
          <w:bdr w:val="nil"/>
          <w:lang w:val="sq-AL"/>
        </w:rPr>
        <w:t xml:space="preserve">. Realizimi i shpenzimeve për periudhën raportuese është 7,161,703 </w:t>
      </w:r>
      <w:r w:rsidRPr="009E5464">
        <w:rPr>
          <w:rFonts w:ascii="Times New Roman" w:eastAsia="MS Mincho" w:hAnsi="Times New Roman" w:cs="Times New Roman"/>
          <w:color w:val="auto"/>
          <w:sz w:val="22"/>
          <w:lang w:val="sq-AL"/>
        </w:rPr>
        <w:t>lekë</w:t>
      </w:r>
      <w:r w:rsidRPr="009E5464">
        <w:rPr>
          <w:rFonts w:ascii="Times New Roman" w:eastAsia="MS Mincho" w:hAnsi="Times New Roman" w:cs="Times New Roman"/>
          <w:bCs/>
          <w:color w:val="000000"/>
          <w:sz w:val="22"/>
          <w:u w:color="000000"/>
          <w:bdr w:val="nil"/>
          <w:lang w:val="sq-AL"/>
        </w:rPr>
        <w:t>.</w:t>
      </w:r>
      <w:r w:rsidRPr="009E5464">
        <w:rPr>
          <w:rFonts w:ascii="Times New Roman" w:eastAsia="Calibri" w:hAnsi="Times New Roman" w:cs="Times New Roman"/>
          <w:color w:val="auto"/>
          <w:sz w:val="22"/>
          <w:lang w:val="sq-AL"/>
        </w:rPr>
        <w:t xml:space="preserve"> </w:t>
      </w:r>
    </w:p>
    <w:p w14:paraId="26241D67"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11,200,000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 xml:space="preserve">4,323,540 lekë. </w:t>
      </w:r>
    </w:p>
    <w:p w14:paraId="5288C0B9"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601-sigurimet, celur në masën 1,880,000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 xml:space="preserve">702,676 lekë. </w:t>
      </w:r>
    </w:p>
    <w:p w14:paraId="63565DE9"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Llogaria 602-mallra dhe shërbime nga Buxheti, celur në masën 3,800,000 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auto"/>
          <w:sz w:val="22"/>
          <w:lang w:val="sq-AL"/>
        </w:rPr>
        <w:t xml:space="preserve">2,135,487 lekë. </w:t>
      </w:r>
    </w:p>
    <w:p w14:paraId="035D9248" w14:textId="77777777" w:rsidR="009E5464" w:rsidRPr="009E5464" w:rsidRDefault="009E5464" w:rsidP="009E5464">
      <w:pPr>
        <w:tabs>
          <w:tab w:val="left" w:pos="8910"/>
        </w:tabs>
        <w:spacing w:before="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 xml:space="preserve">Llogaria 604- të tjera transferta korrente të brendshme, celur në masën 124,000 lekë, dhe realizuar për periudhën raportuese në masën 0 lekë. </w:t>
      </w:r>
    </w:p>
    <w:p w14:paraId="37C19771"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Numri i punonjësve të institucionit është 11. </w:t>
      </w:r>
      <w:r w:rsidRPr="009E5464">
        <w:rPr>
          <w:rFonts w:ascii="Times New Roman" w:eastAsia="MS Mincho" w:hAnsi="Times New Roman" w:cs="Times New Roman"/>
          <w:color w:val="auto"/>
          <w:sz w:val="22"/>
          <w:shd w:val="clear" w:color="auto" w:fill="FFFFFF"/>
          <w:lang w:val="sq-AL"/>
        </w:rPr>
        <w:t xml:space="preserve">Referuar art. 602 QMK ka përdorur fondin për të mbuluar shpenzime </w:t>
      </w:r>
      <w:r w:rsidRPr="009E5464">
        <w:rPr>
          <w:rFonts w:ascii="Times New Roman" w:eastAsia="MS Mincho" w:hAnsi="Times New Roman" w:cs="Times New Roman"/>
          <w:color w:val="auto"/>
          <w:sz w:val="22"/>
          <w:lang w:val="sq-AL"/>
        </w:rPr>
        <w:t xml:space="preserve">administrative ku përfshihen pagesa utilitare, shërbimi i ruajtjes dhe sigurisë, karburant, taksa vendore. </w:t>
      </w:r>
    </w:p>
    <w:p w14:paraId="18DBA83D"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bCs/>
          <w:color w:val="auto"/>
          <w:sz w:val="22"/>
          <w:lang w:val="sq-AL"/>
        </w:rPr>
        <w:t>Referuar shpenzimeve kapitale</w:t>
      </w:r>
      <w:r w:rsidRPr="009E5464">
        <w:rPr>
          <w:rFonts w:ascii="Times New Roman" w:eastAsia="Times New Roman" w:hAnsi="Times New Roman" w:cs="Times New Roman"/>
          <w:b/>
          <w:color w:val="auto"/>
          <w:sz w:val="22"/>
          <w:lang w:val="sq-AL"/>
        </w:rPr>
        <w:t xml:space="preserve"> </w:t>
      </w:r>
      <w:r w:rsidRPr="009E5464">
        <w:rPr>
          <w:rFonts w:ascii="Times New Roman" w:eastAsia="Times New Roman" w:hAnsi="Times New Roman" w:cs="Times New Roman"/>
          <w:color w:val="auto"/>
          <w:sz w:val="22"/>
          <w:lang w:val="sq-AL"/>
        </w:rPr>
        <w:t>për periudhën 4 mujore Janar-Prill 2025, QMK nuk ka fonde për shpenzime kapitale.</w:t>
      </w:r>
    </w:p>
    <w:p w14:paraId="3DD1EC00"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Times New Roman" w:hAnsi="Times New Roman" w:cs="Times New Roman"/>
          <w:color w:val="auto"/>
          <w:sz w:val="22"/>
          <w:lang w:val="sq-AL"/>
        </w:rPr>
        <w:t>Gjatë periudhës Janar-Prill, QMK ka zhvilluar aktivitete si më poshtë:</w:t>
      </w:r>
    </w:p>
    <w:p w14:paraId="39578C8C" w14:textId="77777777" w:rsidR="009E5464" w:rsidRPr="009E5464" w:rsidRDefault="009E5464" w:rsidP="009E5464">
      <w:pPr>
        <w:numPr>
          <w:ilvl w:val="0"/>
          <w:numId w:val="80"/>
        </w:numPr>
        <w:spacing w:before="0"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Aktivitet në kuader të 557-vjetorit të vdekjes së Skenderbeut</w:t>
      </w:r>
    </w:p>
    <w:p w14:paraId="6EB7BAD0" w14:textId="77777777" w:rsidR="009E5464" w:rsidRPr="009E5464" w:rsidRDefault="009E5464" w:rsidP="009E5464">
      <w:pPr>
        <w:numPr>
          <w:ilvl w:val="0"/>
          <w:numId w:val="80"/>
        </w:numPr>
        <w:spacing w:before="0"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 xml:space="preserve">Aktivitet në kuadër të 581- vjetorit të Besëlidhjes së Lezhës </w:t>
      </w:r>
    </w:p>
    <w:p w14:paraId="1986A33E" w14:textId="77777777" w:rsidR="009E5464" w:rsidRPr="009E5464" w:rsidRDefault="009E5464" w:rsidP="009E5464">
      <w:pPr>
        <w:numPr>
          <w:ilvl w:val="0"/>
          <w:numId w:val="80"/>
        </w:numPr>
        <w:spacing w:before="0"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Dhënie titulli ‘Qytetar Nderi i Krujës” për pesë artistë që kanë vepra në Muzeun Skënderbeu</w:t>
      </w:r>
    </w:p>
    <w:p w14:paraId="5D3147BB" w14:textId="77777777" w:rsidR="009E5464" w:rsidRPr="009E5464" w:rsidRDefault="009E5464" w:rsidP="009E5464">
      <w:pPr>
        <w:numPr>
          <w:ilvl w:val="0"/>
          <w:numId w:val="80"/>
        </w:numPr>
        <w:spacing w:before="0"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Edukimi nëpërmjet Kulturës</w:t>
      </w:r>
    </w:p>
    <w:p w14:paraId="4699B257" w14:textId="77777777" w:rsidR="009E5464" w:rsidRPr="009E5464" w:rsidRDefault="009E5464" w:rsidP="009E5464">
      <w:pPr>
        <w:spacing w:before="0" w:line="23" w:lineRule="atLeast"/>
        <w:contextualSpacing/>
        <w:jc w:val="both"/>
        <w:rPr>
          <w:rFonts w:ascii="Times New Roman" w:eastAsia="MS Mincho" w:hAnsi="Times New Roman" w:cs="Times New Roman"/>
          <w:b/>
          <w:color w:val="auto"/>
          <w:sz w:val="22"/>
          <w:shd w:val="clear" w:color="auto" w:fill="FFFFFF"/>
          <w:lang w:val="sq-AL"/>
        </w:rPr>
      </w:pPr>
    </w:p>
    <w:p w14:paraId="115B928B" w14:textId="77777777" w:rsidR="009E5464" w:rsidRPr="009E5464" w:rsidRDefault="009E5464" w:rsidP="009E5464">
      <w:pPr>
        <w:spacing w:before="0" w:line="23" w:lineRule="atLeast"/>
        <w:contextualSpacing/>
        <w:jc w:val="both"/>
        <w:rPr>
          <w:rFonts w:ascii="Times New Roman" w:eastAsia="MS Mincho" w:hAnsi="Times New Roman" w:cs="Times New Roman"/>
          <w:color w:val="000000"/>
          <w:sz w:val="22"/>
          <w:lang w:val="sq-AL"/>
        </w:rPr>
      </w:pPr>
      <w:r w:rsidRPr="009E5464">
        <w:rPr>
          <w:rFonts w:ascii="Times New Roman" w:eastAsia="MS Mincho" w:hAnsi="Times New Roman" w:cs="Times New Roman"/>
          <w:b/>
          <w:color w:val="auto"/>
          <w:sz w:val="22"/>
          <w:u w:val="single"/>
          <w:shd w:val="clear" w:color="auto" w:fill="FFFFFF"/>
          <w:lang w:val="sq-AL"/>
        </w:rPr>
        <w:t>QENDRA MUZEORE BERAT</w:t>
      </w:r>
      <w:r w:rsidRPr="009E5464">
        <w:rPr>
          <w:rFonts w:ascii="Times New Roman" w:eastAsia="MS Mincho" w:hAnsi="Times New Roman" w:cs="Times New Roman"/>
          <w:b/>
          <w:color w:val="auto"/>
          <w:sz w:val="22"/>
          <w:shd w:val="clear" w:color="auto" w:fill="FFFFFF"/>
          <w:lang w:val="sq-AL"/>
        </w:rPr>
        <w:t xml:space="preserve"> </w:t>
      </w:r>
      <w:r w:rsidRPr="009E5464">
        <w:rPr>
          <w:rFonts w:ascii="Times New Roman" w:eastAsia="MS Mincho" w:hAnsi="Times New Roman" w:cs="Times New Roman"/>
          <w:color w:val="000000"/>
          <w:sz w:val="22"/>
          <w:lang w:val="sq-AL"/>
        </w:rPr>
        <w:t xml:space="preserve">është institucion shtetëror buxhetor në varësi të Ministrisë Ekonomisë, Kulturës dhe Inovacionit. Misioni i saj është ruajtja, mbrojtja, hulumtimi, administrimi dhe ekspozimi i trashëgimisë kulturore në Muzeun Ikonografik Onufri dhe Muzeun Etnografik Berat. QMB organizon aktivitete edukimi përmes kulturës dhe aktivitete mbi ruajtjen dhe promovimin e trashëgimisë kulturore. Këto aktivitete synojnë edukimin e brezit të ri dhe komunitetit për njohjen, promovimin, ekspozimin dhe ruajtjen e trashëgimisë tonë kulturore materiale dhe jo materiale. </w:t>
      </w:r>
      <w:r w:rsidRPr="009E5464">
        <w:rPr>
          <w:rFonts w:ascii="Times New Roman" w:eastAsia="MS Mincho" w:hAnsi="Times New Roman" w:cs="Times New Roman"/>
          <w:bCs/>
          <w:color w:val="auto"/>
          <w:sz w:val="22"/>
          <w:lang w:val="sq-AL"/>
        </w:rPr>
        <w:t xml:space="preserve">Buxheti fillestar i alokuar për vitin 2025 është në masën </w:t>
      </w:r>
      <w:r w:rsidRPr="009E5464">
        <w:rPr>
          <w:rFonts w:ascii="Times New Roman" w:eastAsia="MS Mincho" w:hAnsi="Times New Roman" w:cs="Times New Roman"/>
          <w:color w:val="auto"/>
          <w:sz w:val="22"/>
          <w:lang w:val="sq-AL"/>
        </w:rPr>
        <w:t>25,624,000 lekë</w:t>
      </w:r>
      <w:r w:rsidRPr="009E5464">
        <w:rPr>
          <w:rFonts w:ascii="Times New Roman" w:eastAsia="MS Mincho" w:hAnsi="Times New Roman" w:cs="Times New Roman"/>
          <w:bCs/>
          <w:color w:val="auto"/>
          <w:sz w:val="22"/>
          <w:lang w:val="sq-AL"/>
        </w:rPr>
        <w:t xml:space="preserve">. Gjatë kësaj periudhe, institucioni ka patur rialokim fondesh në llogarinë 602/5 për mbulimin e shpenzimeve për ruajtje dhe sigurinë e objekteve dhe në llogarinë 606 duke e cuar buxhetin e rishikuar në masën 28,904,805 lekë. Realizimi i shpenzimeve për periudhën raportuese është </w:t>
      </w:r>
      <w:r w:rsidRPr="009E5464">
        <w:rPr>
          <w:rFonts w:ascii="Times New Roman" w:eastAsia="MS Mincho" w:hAnsi="Times New Roman" w:cs="Times New Roman"/>
          <w:color w:val="auto"/>
          <w:sz w:val="22"/>
          <w:lang w:val="sq-AL"/>
        </w:rPr>
        <w:t xml:space="preserve">9,141,000 lekë. </w:t>
      </w:r>
      <w:r w:rsidRPr="009E5464">
        <w:rPr>
          <w:rFonts w:ascii="Times New Roman" w:eastAsia="MS Mincho" w:hAnsi="Times New Roman" w:cs="Times New Roman"/>
          <w:iCs/>
          <w:color w:val="1D2228"/>
          <w:sz w:val="22"/>
          <w:lang w:val="sq-AL"/>
        </w:rPr>
        <w:t xml:space="preserve">Numri faktik i punonjësve në organikë është 10 punonjës. </w:t>
      </w:r>
    </w:p>
    <w:p w14:paraId="0111974C" w14:textId="77777777" w:rsidR="009E5464" w:rsidRPr="009E5464" w:rsidRDefault="009E5464" w:rsidP="009E5464">
      <w:pPr>
        <w:spacing w:before="0" w:line="23" w:lineRule="atLeast"/>
        <w:contextualSpacing/>
        <w:jc w:val="both"/>
        <w:rPr>
          <w:rFonts w:ascii="Times New Roman" w:eastAsia="MS Mincho" w:hAnsi="Times New Roman" w:cs="Times New Roman"/>
          <w:bCs/>
          <w:color w:val="auto"/>
          <w:sz w:val="22"/>
          <w:lang w:val="sq-AL"/>
        </w:rPr>
      </w:pPr>
    </w:p>
    <w:p w14:paraId="1AE5E5F3"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10,800,000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auto"/>
          <w:sz w:val="22"/>
          <w:lang w:val="sq-AL"/>
        </w:rPr>
        <w:t xml:space="preserve">3,998,665 lekë. </w:t>
      </w:r>
    </w:p>
    <w:p w14:paraId="00B35C9F"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601-sigurimet, celur në masën 1,800,000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Times New Roman" w:hAnsi="Times New Roman" w:cs="Times New Roman"/>
          <w:color w:val="000000"/>
          <w:sz w:val="22"/>
          <w:lang w:val="sq-AL"/>
        </w:rPr>
        <w:t xml:space="preserve">659,580 </w:t>
      </w:r>
      <w:r w:rsidRPr="009E5464">
        <w:rPr>
          <w:rFonts w:ascii="Times New Roman" w:eastAsia="Times New Roman" w:hAnsi="Times New Roman" w:cs="Times New Roman"/>
          <w:color w:val="auto"/>
          <w:sz w:val="22"/>
          <w:lang w:val="sq-AL"/>
        </w:rPr>
        <w:t xml:space="preserve">lekë. </w:t>
      </w:r>
    </w:p>
    <w:p w14:paraId="7BF4E75C"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Llogaria 602/1-mallra dhe shërbime nga buxheti, celur në masën 13,000,000 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000000"/>
          <w:sz w:val="22"/>
          <w:lang w:val="sq-AL"/>
        </w:rPr>
        <w:t xml:space="preserve">4,477,948.00 </w:t>
      </w:r>
      <w:r w:rsidRPr="009E5464">
        <w:rPr>
          <w:rFonts w:ascii="Times New Roman" w:eastAsia="Times New Roman" w:hAnsi="Times New Roman" w:cs="Times New Roman"/>
          <w:color w:val="auto"/>
          <w:sz w:val="22"/>
          <w:lang w:val="sq-AL"/>
        </w:rPr>
        <w:t xml:space="preserve">lekë. </w:t>
      </w:r>
    </w:p>
    <w:p w14:paraId="7D5CA154"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lastRenderedPageBreak/>
        <w:t xml:space="preserve">Llogaria 602/5-mallra dhe shërbime nga të ardhurat, celur në masën </w:t>
      </w:r>
      <w:r w:rsidRPr="009E5464">
        <w:rPr>
          <w:rFonts w:ascii="Times New Roman" w:eastAsia="Times New Roman" w:hAnsi="Times New Roman" w:cs="Times New Roman"/>
          <w:color w:val="000000"/>
          <w:sz w:val="22"/>
          <w:lang w:val="sq-AL"/>
        </w:rPr>
        <w:t xml:space="preserve">3,200,000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000000"/>
          <w:sz w:val="22"/>
          <w:lang w:val="sq-AL"/>
        </w:rPr>
        <w:t xml:space="preserve">0,000 </w:t>
      </w:r>
      <w:r w:rsidRPr="009E5464">
        <w:rPr>
          <w:rFonts w:ascii="Times New Roman" w:eastAsia="Times New Roman" w:hAnsi="Times New Roman" w:cs="Times New Roman"/>
          <w:color w:val="auto"/>
          <w:sz w:val="22"/>
          <w:lang w:val="sq-AL"/>
        </w:rPr>
        <w:t xml:space="preserve">lekë. </w:t>
      </w:r>
    </w:p>
    <w:p w14:paraId="65A60CAC"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606- transferta për buxhete familiare dhe individë, pas rialokimeve celur në masën 104,850 lekë, dhe realizuar për periudhën raportuese në masën </w:t>
      </w:r>
      <w:r w:rsidRPr="009E5464">
        <w:rPr>
          <w:rFonts w:ascii="Times New Roman" w:eastAsia="Times New Roman" w:hAnsi="Times New Roman" w:cs="Times New Roman"/>
          <w:color w:val="000000"/>
          <w:sz w:val="22"/>
          <w:lang w:val="sq-AL"/>
        </w:rPr>
        <w:t xml:space="preserve">4,800.00 </w:t>
      </w:r>
      <w:r w:rsidRPr="009E5464">
        <w:rPr>
          <w:rFonts w:ascii="Times New Roman" w:eastAsia="MS Mincho" w:hAnsi="Times New Roman" w:cs="Times New Roman"/>
          <w:bCs/>
          <w:color w:val="auto"/>
          <w:sz w:val="22"/>
          <w:lang w:val="sq-AL"/>
        </w:rPr>
        <w:t xml:space="preserve">lekë. </w:t>
      </w:r>
    </w:p>
    <w:p w14:paraId="2E4117C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1238DE7E"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Për periudhën 4 mujore Janar- Prill 2025, QMB nuk ka fonde për shpenzime kapitale.</w:t>
      </w:r>
    </w:p>
    <w:p w14:paraId="2ABC5507"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Për periudhën 4 mujore Janar- Prill 2025, QMB ka realizuar të ardhura nga shitja e biletave si më poshtë:</w:t>
      </w:r>
    </w:p>
    <w:p w14:paraId="1616AB7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Të ardhura totale 2,625,730 lekë, nga të cilat 787,719 lekë janë pjesa e institucionit dhe 1,838,011 lekë pjesë e buxhetit. Limiti i përdorimit të të ardhurave nga ana e institucionit është 6,200,000 leke.</w:t>
      </w:r>
    </w:p>
    <w:p w14:paraId="7EBB9C82"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Për 4 mujorin Janar-Prill 2025 janë organizuar aktivitete “Për ruajtjen dhe provovimin e trashëgimisë kulturore” dhe aktivitete të cilat konsitojnë në aktivitete të edukimit përmes kulturës dhe trashgimisë si më poshtë: </w:t>
      </w:r>
    </w:p>
    <w:p w14:paraId="7E702999"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Aktivitete edukimi që konsistojnë në 6 projekte dhe 2 ekspozita</w:t>
      </w:r>
    </w:p>
    <w:p w14:paraId="2FF8D4E2"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Projekti Atelier në Trashëgiminë Kulturore</w:t>
      </w:r>
    </w:p>
    <w:p w14:paraId="780BB724"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Projektit Artizanati dhe Brezi i Ri</w:t>
      </w:r>
    </w:p>
    <w:p w14:paraId="747DE67F"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 Loja “Mos u nxeh” </w:t>
      </w:r>
    </w:p>
    <w:p w14:paraId="1D00913F"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Projekti “Muzeu ne Puzzle”</w:t>
      </w:r>
    </w:p>
    <w:p w14:paraId="39D0E226"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Projekti “Etnografi i Vogël”</w:t>
      </w:r>
    </w:p>
    <w:p w14:paraId="1D80917E"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Projekti “Konservuesit e Vegjël”</w:t>
      </w:r>
    </w:p>
    <w:p w14:paraId="685A3F66"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Aktivitete për promovimin e muzeut në kuadër të 18 Prillit</w:t>
      </w:r>
    </w:p>
    <w:p w14:paraId="693F27D6"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- 10 Aktivitete në bashkëpunim me institucionet arsimore</w:t>
      </w:r>
    </w:p>
    <w:p w14:paraId="36E81948"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011E9F26" w14:textId="77777777" w:rsidR="009E5464" w:rsidRPr="009E5464" w:rsidRDefault="009E5464" w:rsidP="009E5464">
      <w:pPr>
        <w:spacing w:before="0" w:line="23" w:lineRule="atLeast"/>
        <w:contextualSpacing/>
        <w:jc w:val="both"/>
        <w:rPr>
          <w:rFonts w:ascii="Times New Roman" w:eastAsia="MS Mincho" w:hAnsi="Times New Roman" w:cs="Times New Roman"/>
          <w:color w:val="000000"/>
          <w:sz w:val="22"/>
          <w:lang w:val="sq-AL"/>
        </w:rPr>
      </w:pPr>
      <w:r w:rsidRPr="009E5464">
        <w:rPr>
          <w:rFonts w:ascii="Times New Roman" w:eastAsia="MS Mincho" w:hAnsi="Times New Roman" w:cs="Times New Roman"/>
          <w:b/>
          <w:color w:val="auto"/>
          <w:sz w:val="22"/>
          <w:u w:val="single"/>
          <w:shd w:val="clear" w:color="auto" w:fill="FFFFFF"/>
          <w:lang w:val="sq-AL"/>
        </w:rPr>
        <w:t>QENDRA MUZEORE DURRËS</w:t>
      </w:r>
      <w:r w:rsidRPr="009E5464">
        <w:rPr>
          <w:rFonts w:ascii="Times New Roman" w:eastAsia="MS Mincho" w:hAnsi="Times New Roman" w:cs="Times New Roman"/>
          <w:b/>
          <w:color w:val="auto"/>
          <w:sz w:val="22"/>
          <w:shd w:val="clear" w:color="auto" w:fill="FFFFFF"/>
          <w:lang w:val="sq-AL"/>
        </w:rPr>
        <w:t xml:space="preserve"> </w:t>
      </w:r>
      <w:r w:rsidRPr="009E5464">
        <w:rPr>
          <w:rFonts w:ascii="Times New Roman" w:eastAsia="MS Mincho" w:hAnsi="Times New Roman" w:cs="Times New Roman"/>
          <w:color w:val="000000"/>
          <w:sz w:val="22"/>
          <w:lang w:val="sq-AL"/>
        </w:rPr>
        <w:t xml:space="preserve">është institucion shtetëror buxhetor në varësi të Ministrisë Ekonomisë, Kulturës dhe Inovacionit. Misioni i saj është ruajtja, mbrojtja, hulumtimi, administrimi dhe ekspozimi i trashëgimisë kulturore në Muzeun Arkeologjik Durrës dhe Parkun Arkeologjik Durrës. </w:t>
      </w:r>
    </w:p>
    <w:p w14:paraId="0ECC2CEE" w14:textId="77777777" w:rsidR="009E5464" w:rsidRPr="009E5464" w:rsidRDefault="009E5464" w:rsidP="009E5464">
      <w:pPr>
        <w:spacing w:before="0" w:line="23" w:lineRule="atLeast"/>
        <w:contextualSpacing/>
        <w:jc w:val="both"/>
        <w:rPr>
          <w:rFonts w:ascii="Times New Roman" w:eastAsia="MS Mincho" w:hAnsi="Times New Roman" w:cs="Times New Roman"/>
          <w:color w:val="000000"/>
          <w:sz w:val="22"/>
          <w:lang w:val="sq-AL"/>
        </w:rPr>
      </w:pPr>
      <w:r w:rsidRPr="009E5464">
        <w:rPr>
          <w:rFonts w:ascii="Times New Roman" w:eastAsia="MS Mincho" w:hAnsi="Times New Roman" w:cs="Times New Roman"/>
          <w:color w:val="000000"/>
          <w:sz w:val="22"/>
          <w:lang w:val="sq-AL"/>
        </w:rPr>
        <w:t>QMD organizon prej vitesh, aktivitete edukimi permes kulturës dhe aktivitete mbi ruajtjen dhe promovimin e trashëgimisë kulturore, Këto aktivitete synojnë në edukimin e brezit të ri dhe komunitetit për njohjen, promovimin, ekspozimin dhe ruajtjen e trashëgimisë tonë kulturore materiale dhe jo materiale.</w:t>
      </w:r>
    </w:p>
    <w:p w14:paraId="49E45BD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Aktiviteti i QMD zhvillohet sipas programit Nr.1, Grup 12, Kapitull 001, kod programi 8220, kod projekti 91202AC.  </w:t>
      </w:r>
    </w:p>
    <w:p w14:paraId="58A3062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012EEDC5" w14:textId="77777777" w:rsidR="009E5464" w:rsidRPr="009E5464" w:rsidRDefault="009E5464" w:rsidP="009E5464">
      <w:pPr>
        <w:spacing w:before="0" w:line="23" w:lineRule="atLeast"/>
        <w:contextualSpacing/>
        <w:jc w:val="both"/>
        <w:rPr>
          <w:rFonts w:ascii="Times New Roman" w:eastAsia="MS Mincho" w:hAnsi="Times New Roman" w:cs="Times New Roman"/>
          <w:color w:val="1D2228"/>
          <w:sz w:val="22"/>
          <w:lang w:val="sq-AL"/>
        </w:rPr>
      </w:pPr>
      <w:r w:rsidRPr="009E5464">
        <w:rPr>
          <w:rFonts w:ascii="Times New Roman" w:eastAsia="MS Mincho" w:hAnsi="Times New Roman" w:cs="Times New Roman"/>
          <w:bCs/>
          <w:color w:val="auto"/>
          <w:sz w:val="22"/>
          <w:lang w:val="sq-AL"/>
        </w:rPr>
        <w:t xml:space="preserve">Buxheti i alokuar për vitin 2025 është në masën </w:t>
      </w:r>
      <w:r w:rsidRPr="009E5464">
        <w:rPr>
          <w:rFonts w:ascii="Times New Roman" w:eastAsia="MS Mincho" w:hAnsi="Times New Roman" w:cs="Times New Roman"/>
          <w:color w:val="auto"/>
          <w:sz w:val="22"/>
          <w:lang w:val="sq-AL"/>
        </w:rPr>
        <w:t>30,554,000 lekë</w:t>
      </w:r>
      <w:r w:rsidRPr="009E5464">
        <w:rPr>
          <w:rFonts w:ascii="Times New Roman" w:eastAsia="MS Mincho" w:hAnsi="Times New Roman" w:cs="Times New Roman"/>
          <w:bCs/>
          <w:color w:val="auto"/>
          <w:sz w:val="22"/>
          <w:lang w:val="sq-AL"/>
        </w:rPr>
        <w:t xml:space="preserve">. Gjatë kësaj periudhe, institucioni ka patur rialokim fondesh në llogarinë 606 duke e cuar buxhetin e rishikuar në masën </w:t>
      </w:r>
      <w:r w:rsidRPr="009E5464">
        <w:rPr>
          <w:rFonts w:ascii="Times New Roman" w:eastAsia="MS Mincho" w:hAnsi="Times New Roman" w:cs="Times New Roman"/>
          <w:color w:val="auto"/>
          <w:sz w:val="22"/>
          <w:lang w:val="sq-AL"/>
        </w:rPr>
        <w:t xml:space="preserve">30,610,000 </w:t>
      </w:r>
      <w:r w:rsidRPr="009E5464">
        <w:rPr>
          <w:rFonts w:ascii="Times New Roman" w:eastAsia="MS Mincho" w:hAnsi="Times New Roman" w:cs="Times New Roman"/>
          <w:bCs/>
          <w:color w:val="auto"/>
          <w:sz w:val="22"/>
          <w:lang w:val="sq-AL"/>
        </w:rPr>
        <w:t xml:space="preserve">lekë. Realizimi i shpenzimeve për periudhën raportuese është </w:t>
      </w:r>
      <w:r w:rsidRPr="009E5464">
        <w:rPr>
          <w:rFonts w:ascii="Times New Roman" w:eastAsia="MS Mincho" w:hAnsi="Times New Roman" w:cs="Times New Roman"/>
          <w:color w:val="auto"/>
          <w:sz w:val="22"/>
          <w:lang w:val="sq-AL"/>
        </w:rPr>
        <w:t xml:space="preserve">8,824,000 lekë. </w:t>
      </w:r>
      <w:r w:rsidRPr="009E5464">
        <w:rPr>
          <w:rFonts w:ascii="Times New Roman" w:eastAsia="MS Mincho" w:hAnsi="Times New Roman" w:cs="Times New Roman"/>
          <w:color w:val="1D2228"/>
          <w:sz w:val="22"/>
          <w:lang w:val="sq-AL"/>
        </w:rPr>
        <w:t xml:space="preserve">Numri faktik i punonjësve në organikë është 15 punonjës. </w:t>
      </w:r>
    </w:p>
    <w:p w14:paraId="00644083"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w:t>
      </w:r>
      <w:r w:rsidRPr="009E5464">
        <w:rPr>
          <w:rFonts w:ascii="Times New Roman" w:eastAsia="MS Mincho" w:hAnsi="Times New Roman" w:cs="Times New Roman"/>
          <w:color w:val="auto"/>
          <w:sz w:val="22"/>
          <w:lang w:val="sq-AL"/>
        </w:rPr>
        <w:t xml:space="preserve">16,300,000 </w:t>
      </w:r>
      <w:r w:rsidRPr="009E5464">
        <w:rPr>
          <w:rFonts w:ascii="Times New Roman" w:eastAsia="MS Mincho" w:hAnsi="Times New Roman" w:cs="Times New Roman"/>
          <w:bCs/>
          <w:color w:val="auto"/>
          <w:sz w:val="22"/>
          <w:lang w:val="sq-AL"/>
        </w:rPr>
        <w:t xml:space="preserve">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MS Mincho" w:hAnsi="Times New Roman" w:cs="Times New Roman"/>
          <w:color w:val="auto"/>
          <w:sz w:val="22"/>
          <w:lang w:val="sq-AL"/>
        </w:rPr>
        <w:t xml:space="preserve">5,118,00 </w:t>
      </w:r>
      <w:r w:rsidRPr="009E5464">
        <w:rPr>
          <w:rFonts w:ascii="Times New Roman" w:eastAsia="Times New Roman" w:hAnsi="Times New Roman" w:cs="Times New Roman"/>
          <w:color w:val="auto"/>
          <w:sz w:val="22"/>
          <w:lang w:val="sq-AL"/>
        </w:rPr>
        <w:t xml:space="preserve">lekë. </w:t>
      </w:r>
    </w:p>
    <w:p w14:paraId="210B9FEF"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601-sigurimet, celur në masën </w:t>
      </w:r>
      <w:r w:rsidRPr="009E5464">
        <w:rPr>
          <w:rFonts w:ascii="Times New Roman" w:eastAsia="MS Mincho" w:hAnsi="Times New Roman" w:cs="Times New Roman"/>
          <w:color w:val="auto"/>
          <w:sz w:val="22"/>
          <w:lang w:val="sq-AL"/>
        </w:rPr>
        <w:t xml:space="preserve">2,730,000 </w:t>
      </w:r>
      <w:r w:rsidRPr="009E5464">
        <w:rPr>
          <w:rFonts w:ascii="Times New Roman" w:eastAsia="MS Mincho" w:hAnsi="Times New Roman" w:cs="Times New Roman"/>
          <w:bCs/>
          <w:color w:val="auto"/>
          <w:sz w:val="22"/>
          <w:lang w:val="sq-AL"/>
        </w:rPr>
        <w:t xml:space="preserve">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MS Mincho" w:hAnsi="Times New Roman" w:cs="Times New Roman"/>
          <w:color w:val="auto"/>
          <w:sz w:val="22"/>
          <w:lang w:val="sq-AL"/>
        </w:rPr>
        <w:t xml:space="preserve">849,375 </w:t>
      </w:r>
      <w:r w:rsidRPr="009E5464">
        <w:rPr>
          <w:rFonts w:ascii="Times New Roman" w:eastAsia="Times New Roman" w:hAnsi="Times New Roman" w:cs="Times New Roman"/>
          <w:color w:val="auto"/>
          <w:sz w:val="22"/>
          <w:lang w:val="sq-AL"/>
        </w:rPr>
        <w:t xml:space="preserve">lekë. </w:t>
      </w:r>
    </w:p>
    <w:p w14:paraId="56035798"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602/1-mallra dhe shërbime nga buxheti, celur në masën </w:t>
      </w:r>
      <w:r w:rsidRPr="009E5464">
        <w:rPr>
          <w:rFonts w:ascii="Times New Roman" w:eastAsia="MS Mincho" w:hAnsi="Times New Roman" w:cs="Times New Roman"/>
          <w:color w:val="auto"/>
          <w:sz w:val="22"/>
          <w:lang w:val="sq-AL"/>
        </w:rPr>
        <w:t xml:space="preserve">5,500,000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MS Mincho" w:hAnsi="Times New Roman" w:cs="Times New Roman"/>
          <w:color w:val="auto"/>
          <w:sz w:val="22"/>
          <w:lang w:val="sq-AL"/>
        </w:rPr>
        <w:t xml:space="preserve">2,840,986 </w:t>
      </w:r>
      <w:r w:rsidRPr="009E5464">
        <w:rPr>
          <w:rFonts w:ascii="Times New Roman" w:eastAsia="Times New Roman" w:hAnsi="Times New Roman" w:cs="Times New Roman"/>
          <w:color w:val="auto"/>
          <w:sz w:val="22"/>
          <w:lang w:val="sq-AL"/>
        </w:rPr>
        <w:t xml:space="preserve">lekë. </w:t>
      </w:r>
    </w:p>
    <w:p w14:paraId="59444666"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602/5-mallra dhe shërbime nga të ardhurat, celur në masën </w:t>
      </w:r>
      <w:r w:rsidRPr="009E5464">
        <w:rPr>
          <w:rFonts w:ascii="Times New Roman" w:eastAsia="Times New Roman" w:hAnsi="Times New Roman" w:cs="Times New Roman"/>
          <w:color w:val="000000"/>
          <w:sz w:val="22"/>
          <w:lang w:val="sq-AL"/>
        </w:rPr>
        <w:t xml:space="preserve">6,000,000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color w:val="auto"/>
          <w:sz w:val="22"/>
          <w:lang w:val="sq-AL"/>
        </w:rPr>
        <w:t xml:space="preserve"> </w:t>
      </w:r>
    </w:p>
    <w:p w14:paraId="2B4D8B47"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Për periudhën vjetore 2025, QMD nuk ka fonde për shpenzime kapitale.</w:t>
      </w:r>
    </w:p>
    <w:p w14:paraId="58E4DC90"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Për periudhën 4-mujore Janar-Prill 2025 janë organizuar aktivitete 4 aktivitete “Për ruajtjen dhe promovimin e trashëgimisë kulturore” dhe 11 aktivitete, të cilat konsitojnë në aktivitete të edukimit përmes kulturës dhe trashëgimisë. </w:t>
      </w:r>
    </w:p>
    <w:p w14:paraId="5EEE5BE0" w14:textId="77777777" w:rsidR="009E5464" w:rsidRPr="009E5464" w:rsidRDefault="009E5464" w:rsidP="009E5464">
      <w:pPr>
        <w:spacing w:before="0" w:line="23" w:lineRule="atLeast"/>
        <w:contextualSpacing/>
        <w:jc w:val="both"/>
        <w:rPr>
          <w:rFonts w:ascii="Times New Roman" w:eastAsia="MS Mincho" w:hAnsi="Times New Roman" w:cs="Times New Roman"/>
          <w:bCs/>
          <w:color w:val="auto"/>
          <w:sz w:val="22"/>
          <w:lang w:val="sq-AL"/>
        </w:rPr>
      </w:pPr>
    </w:p>
    <w:p w14:paraId="794778DD" w14:textId="77777777" w:rsidR="009E5464" w:rsidRPr="009E5464" w:rsidRDefault="009E5464" w:rsidP="009E5464">
      <w:pPr>
        <w:spacing w:before="0" w:line="23" w:lineRule="atLeast"/>
        <w:contextualSpacing/>
        <w:jc w:val="both"/>
        <w:rPr>
          <w:rFonts w:ascii="Times New Roman" w:eastAsia="MS Mincho" w:hAnsi="Times New Roman" w:cs="Times New Roman"/>
          <w:b/>
          <w:color w:val="auto"/>
          <w:sz w:val="22"/>
          <w:lang w:val="sq-AL"/>
        </w:rPr>
      </w:pPr>
      <w:r w:rsidRPr="009E5464">
        <w:rPr>
          <w:rFonts w:ascii="Times New Roman" w:eastAsia="MS Mincho" w:hAnsi="Times New Roman" w:cs="Times New Roman"/>
          <w:b/>
          <w:color w:val="auto"/>
          <w:sz w:val="22"/>
          <w:lang w:val="sq-AL"/>
        </w:rPr>
        <w:t>Aktivitete edukimi</w:t>
      </w:r>
    </w:p>
    <w:p w14:paraId="45F4A3FB" w14:textId="77777777" w:rsidR="009E5464" w:rsidRPr="009E5464" w:rsidRDefault="009E5464" w:rsidP="009E5464">
      <w:pPr>
        <w:spacing w:before="0" w:line="23" w:lineRule="atLeast"/>
        <w:contextualSpacing/>
        <w:jc w:val="both"/>
        <w:rPr>
          <w:rFonts w:ascii="Times New Roman" w:eastAsia="MS Mincho" w:hAnsi="Times New Roman" w:cs="Times New Roman"/>
          <w:b/>
          <w:color w:val="auto"/>
          <w:sz w:val="22"/>
          <w:lang w:val="sq-AL"/>
        </w:rPr>
      </w:pPr>
    </w:p>
    <w:p w14:paraId="5543AB06" w14:textId="77777777" w:rsidR="009E5464" w:rsidRPr="009E5464" w:rsidRDefault="009E5464" w:rsidP="009E5464">
      <w:pPr>
        <w:numPr>
          <w:ilvl w:val="0"/>
          <w:numId w:val="87"/>
        </w:numPr>
        <w:spacing w:before="0"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t xml:space="preserve">Aktivitet edukimi- këshillim kariere </w:t>
      </w:r>
    </w:p>
    <w:p w14:paraId="2004F307" w14:textId="77777777" w:rsidR="009E5464" w:rsidRPr="009E5464" w:rsidRDefault="009E5464" w:rsidP="009E5464">
      <w:pPr>
        <w:numPr>
          <w:ilvl w:val="0"/>
          <w:numId w:val="87"/>
        </w:numPr>
        <w:spacing w:before="0"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color w:val="auto"/>
          <w:sz w:val="22"/>
          <w:lang w:val="sq-AL"/>
        </w:rPr>
        <w:lastRenderedPageBreak/>
        <w:t>Aktivitet edukimi- pjesa e dytë e programit të edukimit me nxënësit e IT të shkollës profesionale Beqir Çela.</w:t>
      </w:r>
    </w:p>
    <w:p w14:paraId="78EC11F5" w14:textId="77777777" w:rsidR="009E5464" w:rsidRPr="009E5464" w:rsidRDefault="009E5464" w:rsidP="009E5464">
      <w:pPr>
        <w:numPr>
          <w:ilvl w:val="0"/>
          <w:numId w:val="87"/>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Aktivitet edukimi informal </w:t>
      </w:r>
    </w:p>
    <w:p w14:paraId="1379C99C" w14:textId="77777777" w:rsidR="009E5464" w:rsidRPr="009E5464" w:rsidRDefault="009E5464" w:rsidP="009E5464">
      <w:pPr>
        <w:numPr>
          <w:ilvl w:val="0"/>
          <w:numId w:val="87"/>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Aktivitet edukimi në kuadrin e projektit Fast Forëard</w:t>
      </w:r>
    </w:p>
    <w:p w14:paraId="423824D6" w14:textId="77777777" w:rsidR="009E5464" w:rsidRPr="009E5464" w:rsidRDefault="009E5464" w:rsidP="009E5464">
      <w:pPr>
        <w:numPr>
          <w:ilvl w:val="0"/>
          <w:numId w:val="87"/>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Aktivitet edukimi informal në Torrën Veneciane dhe Amfiteatër </w:t>
      </w:r>
    </w:p>
    <w:p w14:paraId="7EEA044C" w14:textId="77777777" w:rsidR="009E5464" w:rsidRPr="009E5464" w:rsidRDefault="009E5464" w:rsidP="009E5464">
      <w:pPr>
        <w:numPr>
          <w:ilvl w:val="0"/>
          <w:numId w:val="87"/>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Aktivitet edukimi në bashkëpunim me Durrësi Aktiv dhe Muzeh Lab</w:t>
      </w:r>
    </w:p>
    <w:p w14:paraId="72B3E0A7" w14:textId="77777777" w:rsidR="009E5464" w:rsidRPr="009E5464" w:rsidRDefault="009E5464" w:rsidP="009E5464">
      <w:pPr>
        <w:numPr>
          <w:ilvl w:val="0"/>
          <w:numId w:val="87"/>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Aktivitete edukimi në total 4, në kuadrin e ekspozitës “Artizani i dritës”, për didaktikën e ekspozitës</w:t>
      </w:r>
    </w:p>
    <w:p w14:paraId="79BE490C" w14:textId="77777777" w:rsidR="009E5464" w:rsidRPr="009E5464" w:rsidRDefault="009E5464" w:rsidP="009E5464">
      <w:pPr>
        <w:numPr>
          <w:ilvl w:val="0"/>
          <w:numId w:val="87"/>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Aktivitet edukimi në kuadrin e Festivalit Kombëtar të Këngës Franceze për të rinj</w:t>
      </w:r>
    </w:p>
    <w:p w14:paraId="14053E3C"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2831346D" w14:textId="77777777" w:rsidR="009E5464" w:rsidRPr="009E5464" w:rsidRDefault="009E5464" w:rsidP="009E5464">
      <w:pPr>
        <w:spacing w:before="0" w:line="23" w:lineRule="atLeast"/>
        <w:contextualSpacing/>
        <w:jc w:val="both"/>
        <w:rPr>
          <w:rFonts w:ascii="Times New Roman" w:eastAsia="MS Mincho" w:hAnsi="Times New Roman" w:cs="Times New Roman"/>
          <w:b/>
          <w:color w:val="auto"/>
          <w:sz w:val="22"/>
          <w:lang w:val="sq-AL"/>
        </w:rPr>
      </w:pPr>
      <w:r w:rsidRPr="009E5464">
        <w:rPr>
          <w:rFonts w:ascii="Times New Roman" w:eastAsia="MS Mincho" w:hAnsi="Times New Roman" w:cs="Times New Roman"/>
          <w:b/>
          <w:color w:val="auto"/>
          <w:sz w:val="22"/>
          <w:lang w:val="sq-AL"/>
        </w:rPr>
        <w:t>Aktivitete promovimi të Trashëgimisë Kulturore:</w:t>
      </w:r>
    </w:p>
    <w:p w14:paraId="02B50F05" w14:textId="77777777" w:rsidR="009E5464" w:rsidRPr="009E5464" w:rsidRDefault="009E5464" w:rsidP="009E5464">
      <w:pPr>
        <w:spacing w:before="0" w:line="23" w:lineRule="atLeast"/>
        <w:contextualSpacing/>
        <w:jc w:val="both"/>
        <w:rPr>
          <w:rFonts w:ascii="Times New Roman" w:eastAsia="MS Mincho" w:hAnsi="Times New Roman" w:cs="Times New Roman"/>
          <w:b/>
          <w:color w:val="auto"/>
          <w:sz w:val="22"/>
          <w:lang w:val="sq-AL"/>
        </w:rPr>
      </w:pPr>
    </w:p>
    <w:p w14:paraId="770DE8FD" w14:textId="77777777" w:rsidR="009E5464" w:rsidRPr="009E5464" w:rsidRDefault="009E5464" w:rsidP="009E5464">
      <w:pPr>
        <w:numPr>
          <w:ilvl w:val="0"/>
          <w:numId w:val="89"/>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Promovim i librit “Epistolate” të prof Përparim Kabo</w:t>
      </w:r>
    </w:p>
    <w:p w14:paraId="6BB01843" w14:textId="77777777" w:rsidR="009E5464" w:rsidRPr="009E5464" w:rsidRDefault="009E5464" w:rsidP="009E5464">
      <w:pPr>
        <w:numPr>
          <w:ilvl w:val="0"/>
          <w:numId w:val="89"/>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Halil Myrto- emër i çmuar për trashëgiminë tonë arkeologjike</w:t>
      </w:r>
    </w:p>
    <w:p w14:paraId="5D9FB7E7" w14:textId="77777777" w:rsidR="009E5464" w:rsidRPr="009E5464" w:rsidRDefault="009E5464" w:rsidP="009E5464">
      <w:pPr>
        <w:numPr>
          <w:ilvl w:val="0"/>
          <w:numId w:val="89"/>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Artizani i dritës- Gjurmë në kohë përmes lentes së Esat Hafizit. Ekspozitë me foto, video dhe instalacion mbi krijimtarinë e mjeshtrit të fotografisë</w:t>
      </w:r>
    </w:p>
    <w:p w14:paraId="535EF29B" w14:textId="77777777" w:rsidR="009E5464" w:rsidRPr="009E5464" w:rsidRDefault="009E5464" w:rsidP="009E5464">
      <w:pPr>
        <w:numPr>
          <w:ilvl w:val="0"/>
          <w:numId w:val="89"/>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Art Explora: bashkëpunim dhe ekspozim në kuadrin e ekspozitës të dy amforave të arkeologjisë nënujore të gjetura në Durrës dhe të administruara nga QMD</w:t>
      </w:r>
    </w:p>
    <w:p w14:paraId="7C8E0E67" w14:textId="77777777" w:rsidR="009E5464" w:rsidRPr="009E5464" w:rsidRDefault="009E5464" w:rsidP="009E5464">
      <w:pPr>
        <w:spacing w:before="0" w:line="23" w:lineRule="atLeast"/>
        <w:contextualSpacing/>
        <w:jc w:val="both"/>
        <w:rPr>
          <w:rFonts w:ascii="Times New Roman" w:eastAsia="MS Mincho" w:hAnsi="Times New Roman" w:cs="Times New Roman"/>
          <w:b/>
          <w:color w:val="auto"/>
          <w:sz w:val="22"/>
          <w:shd w:val="clear" w:color="auto" w:fill="FFFFFF"/>
          <w:lang w:val="sq-AL"/>
        </w:rPr>
      </w:pPr>
    </w:p>
    <w:p w14:paraId="70CB8D69" w14:textId="77777777" w:rsidR="009E5464" w:rsidRPr="009E5464" w:rsidRDefault="009E5464" w:rsidP="009E5464">
      <w:pPr>
        <w:spacing w:before="0" w:line="23" w:lineRule="atLeast"/>
        <w:contextualSpacing/>
        <w:jc w:val="both"/>
        <w:rPr>
          <w:rFonts w:ascii="Times New Roman" w:eastAsia="MS Mincho" w:hAnsi="Times New Roman" w:cs="Times New Roman"/>
          <w:iCs/>
          <w:color w:val="auto"/>
          <w:sz w:val="22"/>
          <w:lang w:val="sq-AL"/>
        </w:rPr>
      </w:pPr>
      <w:r w:rsidRPr="009E5464">
        <w:rPr>
          <w:rFonts w:ascii="Times New Roman" w:eastAsia="MS Mincho" w:hAnsi="Times New Roman" w:cs="Times New Roman"/>
          <w:b/>
          <w:bCs/>
          <w:color w:val="auto"/>
          <w:sz w:val="22"/>
          <w:u w:val="single"/>
          <w:lang w:val="sq-AL"/>
        </w:rPr>
        <w:t>Z.A.K.P.A APOLONI DHE BYLIS</w:t>
      </w:r>
      <w:r w:rsidRPr="009E5464">
        <w:rPr>
          <w:rFonts w:ascii="Times New Roman" w:eastAsia="MS Mincho" w:hAnsi="Times New Roman" w:cs="Times New Roman"/>
          <w:b/>
          <w:bCs/>
          <w:color w:val="auto"/>
          <w:sz w:val="22"/>
          <w:lang w:val="sq-AL"/>
        </w:rPr>
        <w:t xml:space="preserve"> </w:t>
      </w:r>
      <w:r w:rsidRPr="009E5464">
        <w:rPr>
          <w:rFonts w:ascii="Times New Roman" w:eastAsia="MS Mincho" w:hAnsi="Times New Roman" w:cs="Times New Roman"/>
          <w:color w:val="000000"/>
          <w:sz w:val="22"/>
          <w:shd w:val="clear" w:color="auto" w:fill="FFFFFF"/>
          <w:lang w:val="sq-AL"/>
        </w:rPr>
        <w:t xml:space="preserve">është institucion </w:t>
      </w:r>
      <w:r w:rsidRPr="009E5464">
        <w:rPr>
          <w:rFonts w:ascii="Times New Roman" w:eastAsia="MS Mincho" w:hAnsi="Times New Roman" w:cs="Times New Roman"/>
          <w:color w:val="000000"/>
          <w:sz w:val="22"/>
          <w:lang w:val="sq-AL"/>
        </w:rPr>
        <w:t xml:space="preserve">shtetëror buxhetor në varësi të Ministrisë Ekonomisë, Kulturës dhe Inovacionit, </w:t>
      </w:r>
      <w:r w:rsidRPr="009E5464">
        <w:rPr>
          <w:rFonts w:ascii="Times New Roman" w:eastAsia="MS Mincho" w:hAnsi="Times New Roman" w:cs="Times New Roman"/>
          <w:color w:val="000000"/>
          <w:sz w:val="22"/>
          <w:shd w:val="clear" w:color="auto" w:fill="FFFFFF"/>
          <w:lang w:val="sq-AL"/>
        </w:rPr>
        <w:t xml:space="preserve">për trashëgiminë kulturore dhe ushtron veprimtarinë e saj në mbështetje sipas akteve ligjore dhe neligjore. </w:t>
      </w:r>
      <w:r w:rsidRPr="009E5464">
        <w:rPr>
          <w:rFonts w:ascii="Times New Roman" w:eastAsia="MS Mincho" w:hAnsi="Times New Roman" w:cs="Times New Roman"/>
          <w:bCs/>
          <w:color w:val="auto"/>
          <w:sz w:val="22"/>
          <w:lang w:val="sq-AL"/>
        </w:rPr>
        <w:t xml:space="preserve">Buxheti i alokuar për vitin 2025 është në masën </w:t>
      </w:r>
      <w:r w:rsidRPr="009E5464">
        <w:rPr>
          <w:rFonts w:ascii="Times New Roman" w:eastAsia="MS Mincho" w:hAnsi="Times New Roman" w:cs="Times New Roman"/>
          <w:color w:val="auto"/>
          <w:sz w:val="22"/>
          <w:lang w:val="sq-AL"/>
        </w:rPr>
        <w:t>35,284,000 lekë</w:t>
      </w:r>
      <w:r w:rsidRPr="009E5464">
        <w:rPr>
          <w:rFonts w:ascii="Times New Roman" w:eastAsia="MS Mincho" w:hAnsi="Times New Roman" w:cs="Times New Roman"/>
          <w:bCs/>
          <w:color w:val="auto"/>
          <w:sz w:val="22"/>
          <w:lang w:val="sq-AL"/>
        </w:rPr>
        <w:t xml:space="preserve">. Gjatë kësaj periudhe, institucioni ka patur rialokim fondesh në llogarinë 606 duke e cuar buxhetin e rishikuar në masën </w:t>
      </w:r>
      <w:r w:rsidRPr="009E5464">
        <w:rPr>
          <w:rFonts w:ascii="Times New Roman" w:eastAsia="MS Mincho" w:hAnsi="Times New Roman" w:cs="Times New Roman"/>
          <w:color w:val="auto"/>
          <w:sz w:val="22"/>
          <w:lang w:val="sq-AL"/>
        </w:rPr>
        <w:t xml:space="preserve">35,334,000 </w:t>
      </w:r>
      <w:r w:rsidRPr="009E5464">
        <w:rPr>
          <w:rFonts w:ascii="Times New Roman" w:eastAsia="MS Mincho" w:hAnsi="Times New Roman" w:cs="Times New Roman"/>
          <w:bCs/>
          <w:color w:val="auto"/>
          <w:sz w:val="22"/>
          <w:lang w:val="sq-AL"/>
        </w:rPr>
        <w:t xml:space="preserve">lekë. Realizimi i shpenzimeve për periudhën raportuese është </w:t>
      </w:r>
      <w:r w:rsidRPr="009E5464">
        <w:rPr>
          <w:rFonts w:ascii="Times New Roman" w:eastAsia="MS Mincho" w:hAnsi="Times New Roman" w:cs="Times New Roman"/>
          <w:color w:val="auto"/>
          <w:sz w:val="22"/>
          <w:lang w:val="sq-AL"/>
        </w:rPr>
        <w:t xml:space="preserve">11,237,927  lekë. </w:t>
      </w:r>
      <w:r w:rsidRPr="009E5464">
        <w:rPr>
          <w:rFonts w:ascii="Times New Roman" w:eastAsia="MS Mincho" w:hAnsi="Times New Roman" w:cs="Times New Roman"/>
          <w:iCs/>
          <w:color w:val="auto"/>
          <w:sz w:val="22"/>
          <w:lang w:val="sq-AL"/>
        </w:rPr>
        <w:t xml:space="preserve">Numri faktik i punonjësve në organikë është 14 punonjës dhe numri i punonjësve me kontratë të përkohshmë është 6 punonjës. </w:t>
      </w:r>
    </w:p>
    <w:p w14:paraId="4BFCE90F" w14:textId="77777777" w:rsidR="009E5464" w:rsidRPr="009E5464" w:rsidRDefault="009E5464" w:rsidP="009E5464">
      <w:pPr>
        <w:tabs>
          <w:tab w:val="left" w:pos="630"/>
        </w:tabs>
        <w:spacing w:before="0" w:line="23" w:lineRule="atLeast"/>
        <w:contextualSpacing/>
        <w:jc w:val="both"/>
        <w:rPr>
          <w:rFonts w:ascii="Times New Roman" w:eastAsia="MS Mincho" w:hAnsi="Times New Roman" w:cs="Times New Roman"/>
          <w:iCs/>
          <w:color w:val="auto"/>
          <w:sz w:val="22"/>
          <w:lang w:val="sq-AL"/>
        </w:rPr>
      </w:pPr>
    </w:p>
    <w:p w14:paraId="4085BE4A" w14:textId="77777777" w:rsidR="009E5464" w:rsidRPr="009E5464" w:rsidRDefault="009E5464" w:rsidP="009E5464">
      <w:pPr>
        <w:tabs>
          <w:tab w:val="left" w:pos="630"/>
        </w:tabs>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w:t>
      </w:r>
      <w:r w:rsidRPr="009E5464">
        <w:rPr>
          <w:rFonts w:ascii="Times New Roman" w:eastAsia="Times New Roman" w:hAnsi="Times New Roman" w:cs="Times New Roman"/>
          <w:color w:val="auto"/>
          <w:sz w:val="22"/>
          <w:lang w:val="sq-AL"/>
        </w:rPr>
        <w:t>8,900</w:t>
      </w:r>
      <w:r w:rsidRPr="009E5464">
        <w:rPr>
          <w:rFonts w:ascii="Times New Roman" w:eastAsia="MS Mincho" w:hAnsi="Times New Roman" w:cs="Times New Roman"/>
          <w:bCs/>
          <w:color w:val="auto"/>
          <w:sz w:val="22"/>
          <w:lang w:val="sq-AL"/>
        </w:rPr>
        <w:t xml:space="preserve">,000 lekë, dhe realizuar për periudhën raportuese në masën </w:t>
      </w:r>
      <w:r w:rsidRPr="009E5464">
        <w:rPr>
          <w:rFonts w:ascii="Times New Roman" w:eastAsia="Times New Roman" w:hAnsi="Times New Roman" w:cs="Times New Roman"/>
          <w:color w:val="auto"/>
          <w:sz w:val="22"/>
          <w:lang w:val="sq-AL"/>
        </w:rPr>
        <w:t xml:space="preserve">5,266,356 </w:t>
      </w:r>
      <w:r w:rsidRPr="009E5464">
        <w:rPr>
          <w:rFonts w:ascii="Times New Roman" w:eastAsia="MS Mincho" w:hAnsi="Times New Roman" w:cs="Times New Roman"/>
          <w:color w:val="auto"/>
          <w:sz w:val="22"/>
          <w:lang w:val="sq-AL"/>
        </w:rPr>
        <w:t xml:space="preserve">lekë. </w:t>
      </w:r>
    </w:p>
    <w:p w14:paraId="65E1EE8D" w14:textId="77777777" w:rsidR="009E5464" w:rsidRPr="009E5464" w:rsidRDefault="009E5464" w:rsidP="009E5464">
      <w:pPr>
        <w:tabs>
          <w:tab w:val="left" w:pos="630"/>
        </w:tabs>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601-sigurimet, celur në masën </w:t>
      </w:r>
      <w:r w:rsidRPr="009E5464">
        <w:rPr>
          <w:rFonts w:ascii="Times New Roman" w:eastAsia="MS Mincho" w:hAnsi="Times New Roman" w:cs="Times New Roman"/>
          <w:color w:val="auto"/>
          <w:sz w:val="22"/>
          <w:lang w:val="sq-AL"/>
        </w:rPr>
        <w:t xml:space="preserve">1,100,000 </w:t>
      </w:r>
      <w:r w:rsidRPr="009E5464">
        <w:rPr>
          <w:rFonts w:ascii="Times New Roman" w:eastAsia="MS Mincho" w:hAnsi="Times New Roman" w:cs="Times New Roman"/>
          <w:bCs/>
          <w:color w:val="auto"/>
          <w:sz w:val="22"/>
          <w:lang w:val="sq-AL"/>
        </w:rPr>
        <w:t xml:space="preserve">lekë, dhe realizuar për periudhën raportuese në masën 875,874 </w:t>
      </w:r>
      <w:r w:rsidRPr="009E5464">
        <w:rPr>
          <w:rFonts w:ascii="Times New Roman" w:eastAsia="MS Mincho" w:hAnsi="Times New Roman" w:cs="Times New Roman"/>
          <w:color w:val="auto"/>
          <w:sz w:val="22"/>
          <w:lang w:val="sq-AL"/>
        </w:rPr>
        <w:t xml:space="preserve">lekë. </w:t>
      </w:r>
    </w:p>
    <w:p w14:paraId="278996FA" w14:textId="77777777" w:rsidR="009E5464" w:rsidRPr="009E5464" w:rsidRDefault="009E5464" w:rsidP="009E5464">
      <w:pPr>
        <w:tabs>
          <w:tab w:val="left" w:pos="630"/>
        </w:tabs>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602/1-mallra dhe shërbime nga buxheti, celur në masën </w:t>
      </w:r>
      <w:r w:rsidRPr="009E5464">
        <w:rPr>
          <w:rFonts w:ascii="Times New Roman" w:eastAsia="Times New Roman" w:hAnsi="Times New Roman" w:cs="Times New Roman"/>
          <w:color w:val="auto"/>
          <w:sz w:val="22"/>
          <w:lang w:val="sq-AL"/>
        </w:rPr>
        <w:t xml:space="preserve">8,000,000 </w:t>
      </w:r>
      <w:r w:rsidRPr="009E5464">
        <w:rPr>
          <w:rFonts w:ascii="Times New Roman" w:eastAsia="MS Mincho" w:hAnsi="Times New Roman" w:cs="Times New Roman"/>
          <w:bCs/>
          <w:color w:val="auto"/>
          <w:sz w:val="22"/>
          <w:lang w:val="sq-AL"/>
        </w:rPr>
        <w:t xml:space="preserve">lekë, dhe realizuar për periudhën raportuese në masën </w:t>
      </w:r>
      <w:r w:rsidRPr="009E5464">
        <w:rPr>
          <w:rFonts w:ascii="Times New Roman" w:eastAsia="MS Mincho" w:hAnsi="Times New Roman" w:cs="Times New Roman"/>
          <w:color w:val="auto"/>
          <w:sz w:val="22"/>
          <w:lang w:val="sq-AL"/>
        </w:rPr>
        <w:t xml:space="preserve">3,948,697 lekë. </w:t>
      </w:r>
    </w:p>
    <w:p w14:paraId="6471C30B" w14:textId="77777777" w:rsidR="009E5464" w:rsidRPr="009E5464" w:rsidRDefault="009E5464" w:rsidP="009E5464">
      <w:pPr>
        <w:tabs>
          <w:tab w:val="left" w:pos="630"/>
        </w:tabs>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602/5-mallra dhe shërbime nga të ardhurat, celur në masën </w:t>
      </w:r>
      <w:r w:rsidRPr="009E5464">
        <w:rPr>
          <w:rFonts w:ascii="Times New Roman" w:eastAsia="MS Mincho" w:hAnsi="Times New Roman" w:cs="Times New Roman"/>
          <w:color w:val="auto"/>
          <w:sz w:val="22"/>
          <w:lang w:val="sq-AL"/>
        </w:rPr>
        <w:t xml:space="preserve">11,500,000 </w:t>
      </w:r>
      <w:r w:rsidRPr="009E5464">
        <w:rPr>
          <w:rFonts w:ascii="Times New Roman" w:eastAsia="MS Mincho" w:hAnsi="Times New Roman" w:cs="Times New Roman"/>
          <w:bCs/>
          <w:color w:val="auto"/>
          <w:sz w:val="22"/>
          <w:lang w:val="sq-AL"/>
        </w:rPr>
        <w:t xml:space="preserve">lekë, dhe realizuar për periudhën raportuese në masën </w:t>
      </w:r>
      <w:r w:rsidRPr="009E5464">
        <w:rPr>
          <w:rFonts w:ascii="Times New Roman" w:eastAsia="MS Mincho" w:hAnsi="Times New Roman" w:cs="Times New Roman"/>
          <w:color w:val="auto"/>
          <w:sz w:val="22"/>
          <w:lang w:val="sq-AL"/>
        </w:rPr>
        <w:t xml:space="preserve">1,147,000 lekë. </w:t>
      </w:r>
    </w:p>
    <w:p w14:paraId="7B546F1C"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Për periudhën vjetore 2025, Z.A.K.P.A Apoloni dhe Bylis nuk ka fonde për shpenzime kapitale.</w:t>
      </w:r>
    </w:p>
    <w:p w14:paraId="71377783" w14:textId="77777777" w:rsidR="009E5464" w:rsidRPr="009E5464" w:rsidRDefault="009E5464" w:rsidP="009E5464">
      <w:pPr>
        <w:tabs>
          <w:tab w:val="left" w:pos="630"/>
        </w:tabs>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Për periudhën Janar-Prill 2025, Z.A.K.P.A Apoloni dhe Bylis ka organizuar aktivitete të shumta me qëllim “Ruajtjen dhe provovimin e vlerave të trashëgimisë tonë kulturore” si edhe aktivitete të cilat synojnë edukimin përmes kulturës dhe trashëgimisë. </w:t>
      </w:r>
    </w:p>
    <w:p w14:paraId="77F0BD9E" w14:textId="77777777" w:rsidR="009E5464" w:rsidRPr="009E5464" w:rsidRDefault="009E5464" w:rsidP="009E5464">
      <w:pPr>
        <w:spacing w:before="0" w:after="16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 xml:space="preserve">Aktivitete të </w:t>
      </w:r>
      <w:r w:rsidRPr="009E5464">
        <w:rPr>
          <w:rFonts w:ascii="Times New Roman" w:eastAsia="MS Mincho" w:hAnsi="Times New Roman" w:cs="Times New Roman"/>
          <w:color w:val="auto"/>
          <w:sz w:val="22"/>
          <w:lang w:val="sq-AL"/>
        </w:rPr>
        <w:t xml:space="preserve">Z.A.K.P.A Apoloni dhe Bylis për periudhën Janar-Prill 2025: </w:t>
      </w:r>
    </w:p>
    <w:p w14:paraId="69A75F4A" w14:textId="77777777" w:rsidR="009E5464" w:rsidRPr="009E5464" w:rsidRDefault="009E5464" w:rsidP="009E5464">
      <w:pPr>
        <w:numPr>
          <w:ilvl w:val="0"/>
          <w:numId w:val="91"/>
        </w:numPr>
        <w:spacing w:before="0" w:after="160" w:line="23" w:lineRule="atLeast"/>
        <w:contextualSpacing/>
        <w:jc w:val="both"/>
        <w:rPr>
          <w:rFonts w:ascii="Times New Roman" w:eastAsia="Calibri"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Muzeu në Valixhe </w:t>
      </w:r>
    </w:p>
    <w:p w14:paraId="54FF94B0" w14:textId="77777777" w:rsidR="009E5464" w:rsidRPr="009E5464" w:rsidRDefault="009E5464" w:rsidP="009E5464">
      <w:pPr>
        <w:numPr>
          <w:ilvl w:val="0"/>
          <w:numId w:val="91"/>
        </w:numPr>
        <w:spacing w:before="0" w:after="160" w:line="23" w:lineRule="atLeast"/>
        <w:contextualSpacing/>
        <w:jc w:val="both"/>
        <w:rPr>
          <w:rFonts w:ascii="Times New Roman" w:eastAsia="Calibri"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Arkeologu i vogël </w:t>
      </w:r>
    </w:p>
    <w:p w14:paraId="6BF818F9" w14:textId="77777777" w:rsidR="009E5464" w:rsidRPr="009E5464" w:rsidRDefault="009E5464" w:rsidP="009E5464">
      <w:pPr>
        <w:numPr>
          <w:ilvl w:val="0"/>
          <w:numId w:val="91"/>
        </w:numPr>
        <w:spacing w:before="0" w:after="160" w:line="23" w:lineRule="atLeast"/>
        <w:contextualSpacing/>
        <w:jc w:val="both"/>
        <w:rPr>
          <w:rFonts w:ascii="Times New Roman" w:eastAsia="Calibri"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Ciceroni i vogël </w:t>
      </w:r>
    </w:p>
    <w:p w14:paraId="27E2FE05" w14:textId="77777777" w:rsidR="009E5464" w:rsidRPr="009E5464" w:rsidRDefault="009E5464" w:rsidP="009E5464">
      <w:pPr>
        <w:numPr>
          <w:ilvl w:val="0"/>
          <w:numId w:val="91"/>
        </w:numPr>
        <w:spacing w:before="0" w:after="160" w:line="23" w:lineRule="atLeast"/>
        <w:contextualSpacing/>
        <w:jc w:val="both"/>
        <w:rPr>
          <w:rFonts w:ascii="Times New Roman" w:eastAsia="Calibri"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Preke Trashëgiminë </w:t>
      </w:r>
    </w:p>
    <w:p w14:paraId="4A37DF81" w14:textId="77777777" w:rsidR="009E5464" w:rsidRPr="009E5464" w:rsidRDefault="009E5464" w:rsidP="009E5464">
      <w:pPr>
        <w:numPr>
          <w:ilvl w:val="0"/>
          <w:numId w:val="91"/>
        </w:numPr>
        <w:spacing w:before="0" w:after="160" w:line="23" w:lineRule="atLeast"/>
        <w:contextualSpacing/>
        <w:jc w:val="both"/>
        <w:rPr>
          <w:rFonts w:ascii="Times New Roman" w:eastAsia="Calibri"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Apolonia në një libërth </w:t>
      </w:r>
    </w:p>
    <w:p w14:paraId="5C8641F6" w14:textId="77777777" w:rsidR="009E5464" w:rsidRPr="009E5464" w:rsidRDefault="009E5464" w:rsidP="009E5464">
      <w:pPr>
        <w:numPr>
          <w:ilvl w:val="0"/>
          <w:numId w:val="91"/>
        </w:numPr>
        <w:spacing w:before="0" w:after="160" w:line="23" w:lineRule="atLeast"/>
        <w:contextualSpacing/>
        <w:jc w:val="both"/>
        <w:rPr>
          <w:rFonts w:ascii="Times New Roman" w:eastAsia="Calibri"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Skico monumentin </w:t>
      </w:r>
    </w:p>
    <w:p w14:paraId="259D5C00" w14:textId="77777777" w:rsidR="009E5464" w:rsidRPr="009E5464" w:rsidRDefault="009E5464" w:rsidP="009E5464">
      <w:pPr>
        <w:numPr>
          <w:ilvl w:val="0"/>
          <w:numId w:val="91"/>
        </w:numPr>
        <w:spacing w:before="0" w:after="160" w:line="23" w:lineRule="atLeast"/>
        <w:contextualSpacing/>
        <w:jc w:val="both"/>
        <w:rPr>
          <w:rFonts w:ascii="Times New Roman" w:eastAsia="Calibri" w:hAnsi="Times New Roman" w:cs="Times New Roman"/>
          <w:color w:val="auto"/>
          <w:sz w:val="22"/>
          <w:lang w:val="sq-AL"/>
        </w:rPr>
      </w:pPr>
      <w:r w:rsidRPr="009E5464">
        <w:rPr>
          <w:rFonts w:ascii="Times New Roman" w:eastAsia="Times New Roman" w:hAnsi="Times New Roman" w:cs="Times New Roman"/>
          <w:color w:val="auto"/>
          <w:sz w:val="22"/>
          <w:lang w:val="sq-AL"/>
        </w:rPr>
        <w:t xml:space="preserve">Gjej thesarin </w:t>
      </w:r>
    </w:p>
    <w:p w14:paraId="20DF397A" w14:textId="77777777" w:rsidR="009E5464" w:rsidRPr="009E5464" w:rsidRDefault="009E5464" w:rsidP="009E5464">
      <w:pPr>
        <w:numPr>
          <w:ilvl w:val="0"/>
          <w:numId w:val="91"/>
        </w:numPr>
        <w:spacing w:before="0" w:after="160" w:line="23" w:lineRule="atLeast"/>
        <w:contextualSpacing/>
        <w:jc w:val="both"/>
        <w:rPr>
          <w:rFonts w:ascii="Times New Roman" w:eastAsia="Calibri" w:hAnsi="Times New Roman" w:cs="Times New Roman"/>
          <w:color w:val="auto"/>
          <w:sz w:val="22"/>
          <w:lang w:val="sq-AL"/>
        </w:rPr>
      </w:pPr>
      <w:r w:rsidRPr="009E5464">
        <w:rPr>
          <w:rFonts w:ascii="Times New Roman" w:eastAsia="Times New Roman" w:hAnsi="Times New Roman" w:cs="Times New Roman"/>
          <w:color w:val="auto"/>
          <w:sz w:val="22"/>
          <w:lang w:val="sq-AL"/>
        </w:rPr>
        <w:t>Aktivitete edukuese me institucionet arsimore</w:t>
      </w:r>
    </w:p>
    <w:p w14:paraId="2EACD01E" w14:textId="77777777" w:rsidR="009E5464" w:rsidRPr="009E5464" w:rsidRDefault="009E5464" w:rsidP="009E5464">
      <w:pPr>
        <w:tabs>
          <w:tab w:val="left" w:pos="630"/>
        </w:tabs>
        <w:spacing w:before="0" w:line="23" w:lineRule="atLeast"/>
        <w:contextualSpacing/>
        <w:jc w:val="both"/>
        <w:rPr>
          <w:rFonts w:ascii="Times New Roman" w:eastAsia="MS Mincho" w:hAnsi="Times New Roman" w:cs="Times New Roman"/>
          <w:b/>
          <w:bCs/>
          <w:color w:val="auto"/>
          <w:sz w:val="22"/>
          <w:lang w:val="sq-AL"/>
        </w:rPr>
      </w:pPr>
    </w:p>
    <w:p w14:paraId="36B8DDB9"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
          <w:bCs/>
          <w:color w:val="auto"/>
          <w:sz w:val="22"/>
          <w:lang w:val="sq-AL"/>
        </w:rPr>
        <w:t xml:space="preserve">INSTITUTI KOMBËTAR I TRASHËGIMISË KULTURORE </w:t>
      </w:r>
      <w:r w:rsidRPr="009E5464">
        <w:rPr>
          <w:rFonts w:ascii="Times New Roman" w:eastAsia="MS Mincho" w:hAnsi="Times New Roman" w:cs="Times New Roman"/>
          <w:color w:val="auto"/>
          <w:sz w:val="22"/>
          <w:lang w:val="sq-AL"/>
        </w:rPr>
        <w:t xml:space="preserve">është institucion kombëtar i specializuar shkencor, në varësi të ministrit përgjegjës për trashëgiminë kulturore, ent publik me statusin e personit juridik </w:t>
      </w:r>
      <w:r w:rsidRPr="009E5464">
        <w:rPr>
          <w:rFonts w:ascii="Times New Roman" w:eastAsia="MS Mincho" w:hAnsi="Times New Roman" w:cs="Times New Roman"/>
          <w:color w:val="auto"/>
          <w:sz w:val="22"/>
          <w:lang w:val="sq-AL"/>
        </w:rPr>
        <w:lastRenderedPageBreak/>
        <w:t>që financohet nga buxheti i shtetit. IKTK është pjesë e Programit të Trashëgimisë Kulturore dhe Muzetë të Programit 08220, pjesë e Ministrisë së Ekonomisë, Kulturës dhe Inovacionit.</w:t>
      </w:r>
    </w:p>
    <w:p w14:paraId="6D1EDF57"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Cs/>
          <w:color w:val="auto"/>
          <w:sz w:val="22"/>
          <w:lang w:val="sq-AL"/>
        </w:rPr>
      </w:pPr>
      <w:r w:rsidRPr="009E5464">
        <w:rPr>
          <w:rFonts w:ascii="Times New Roman" w:eastAsia="MS Mincho" w:hAnsi="Times New Roman" w:cs="Times New Roman"/>
          <w:bCs/>
          <w:color w:val="auto"/>
          <w:sz w:val="22"/>
          <w:lang w:val="sq-AL"/>
        </w:rPr>
        <w:t xml:space="preserve">Buxheti i alokuar për vitin 2025 është në masën </w:t>
      </w:r>
      <w:r w:rsidRPr="009E5464">
        <w:rPr>
          <w:rFonts w:ascii="Times New Roman" w:eastAsia="MS Mincho" w:hAnsi="Times New Roman" w:cs="Times New Roman"/>
          <w:color w:val="000000"/>
          <w:sz w:val="22"/>
          <w:lang w:val="sq-AL" w:eastAsia="sq-AL"/>
        </w:rPr>
        <w:t xml:space="preserve">335,311,000 </w:t>
      </w:r>
      <w:r w:rsidRPr="009E5464">
        <w:rPr>
          <w:rFonts w:ascii="Times New Roman" w:eastAsia="MS Mincho" w:hAnsi="Times New Roman" w:cs="Times New Roman"/>
          <w:color w:val="auto"/>
          <w:sz w:val="22"/>
          <w:lang w:val="sq-AL"/>
        </w:rPr>
        <w:t>lekë</w:t>
      </w:r>
      <w:r w:rsidRPr="009E5464">
        <w:rPr>
          <w:rFonts w:ascii="Times New Roman" w:eastAsia="MS Mincho" w:hAnsi="Times New Roman" w:cs="Times New Roman"/>
          <w:bCs/>
          <w:color w:val="auto"/>
          <w:sz w:val="22"/>
          <w:lang w:val="sq-AL"/>
        </w:rPr>
        <w:t xml:space="preserve">. Realizimi i shpenzimeve për periudhën raportuese është </w:t>
      </w:r>
      <w:r w:rsidRPr="009E5464">
        <w:rPr>
          <w:rFonts w:ascii="Times New Roman" w:eastAsia="MS Mincho" w:hAnsi="Times New Roman" w:cs="Times New Roman"/>
          <w:color w:val="000000"/>
          <w:sz w:val="22"/>
          <w:lang w:val="sq-AL" w:eastAsia="sq-AL"/>
        </w:rPr>
        <w:t>31,071,782</w:t>
      </w:r>
      <w:r w:rsidRPr="009E5464">
        <w:rPr>
          <w:rFonts w:ascii="Times New Roman" w:eastAsia="MS Mincho" w:hAnsi="Times New Roman" w:cs="Times New Roman"/>
          <w:b/>
          <w:bCs/>
          <w:color w:val="000000"/>
          <w:sz w:val="22"/>
          <w:lang w:val="sq-AL" w:eastAsia="sq-AL"/>
        </w:rPr>
        <w:t xml:space="preserve"> </w:t>
      </w:r>
      <w:r w:rsidRPr="009E5464">
        <w:rPr>
          <w:rFonts w:ascii="Times New Roman" w:eastAsia="MS Mincho" w:hAnsi="Times New Roman" w:cs="Times New Roman"/>
          <w:color w:val="auto"/>
          <w:sz w:val="22"/>
          <w:lang w:val="sq-AL"/>
        </w:rPr>
        <w:t xml:space="preserve">lekë. </w:t>
      </w:r>
      <w:r w:rsidRPr="009E5464">
        <w:rPr>
          <w:rFonts w:ascii="Times New Roman" w:eastAsia="MS Mincho" w:hAnsi="Times New Roman" w:cs="Times New Roman"/>
          <w:iCs/>
          <w:color w:val="auto"/>
          <w:sz w:val="22"/>
          <w:lang w:val="sq-AL"/>
        </w:rPr>
        <w:t xml:space="preserve">Numri faktik i punonjësve në organikë është 58 punonjës. </w:t>
      </w:r>
    </w:p>
    <w:p w14:paraId="546B0457"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Cs/>
          <w:color w:val="auto"/>
          <w:sz w:val="22"/>
          <w:lang w:val="sq-AL"/>
        </w:rPr>
      </w:pPr>
    </w:p>
    <w:p w14:paraId="289261A3"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w:t>
      </w:r>
      <w:r w:rsidRPr="009E5464">
        <w:rPr>
          <w:rFonts w:ascii="Times New Roman" w:eastAsia="MS Mincho" w:hAnsi="Times New Roman" w:cs="Times New Roman"/>
          <w:color w:val="auto"/>
          <w:sz w:val="22"/>
          <w:lang w:val="sq-AL"/>
        </w:rPr>
        <w:t>62,000,000</w:t>
      </w:r>
      <w:r w:rsidRPr="009E5464">
        <w:rPr>
          <w:rFonts w:ascii="Times New Roman" w:eastAsia="MS Mincho" w:hAnsi="Times New Roman" w:cs="Times New Roman"/>
          <w:bCs/>
          <w:color w:val="auto"/>
          <w:sz w:val="22"/>
          <w:lang w:val="sq-AL"/>
        </w:rPr>
        <w:t xml:space="preserve">lekë, dhe realizuar për periudhën raportuese në masën </w:t>
      </w:r>
      <w:r w:rsidRPr="009E5464">
        <w:rPr>
          <w:rFonts w:ascii="Times New Roman" w:eastAsia="MS Mincho" w:hAnsi="Times New Roman" w:cs="Times New Roman"/>
          <w:color w:val="auto"/>
          <w:sz w:val="22"/>
          <w:lang w:val="sq-AL"/>
        </w:rPr>
        <w:t xml:space="preserve">21,775,476 lekë. </w:t>
      </w:r>
    </w:p>
    <w:p w14:paraId="12B87080"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601-sigurimet, celur në masën </w:t>
      </w:r>
      <w:r w:rsidRPr="009E5464">
        <w:rPr>
          <w:rFonts w:ascii="Times New Roman" w:eastAsia="MS Mincho" w:hAnsi="Times New Roman" w:cs="Times New Roman"/>
          <w:color w:val="auto"/>
          <w:sz w:val="22"/>
          <w:lang w:val="sq-AL"/>
        </w:rPr>
        <w:t>10,400,000</w:t>
      </w:r>
      <w:r w:rsidRPr="009E5464">
        <w:rPr>
          <w:rFonts w:ascii="Times New Roman" w:eastAsia="MS Mincho" w:hAnsi="Times New Roman" w:cs="Times New Roman"/>
          <w:bCs/>
          <w:color w:val="auto"/>
          <w:sz w:val="22"/>
          <w:lang w:val="sq-AL"/>
        </w:rPr>
        <w:t xml:space="preserve">lekë, dhe realizuar për periudhën raportuese në masën </w:t>
      </w:r>
      <w:r w:rsidRPr="009E5464">
        <w:rPr>
          <w:rFonts w:ascii="Times New Roman" w:eastAsia="MS Mincho" w:hAnsi="Times New Roman" w:cs="Times New Roman"/>
          <w:color w:val="auto"/>
          <w:sz w:val="22"/>
          <w:lang w:val="sq-AL"/>
        </w:rPr>
        <w:t xml:space="preserve">3,597,210lekë. </w:t>
      </w:r>
    </w:p>
    <w:p w14:paraId="48C0A083"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602-mallra dhe shërbime nga buxheti, celur në masën </w:t>
      </w:r>
      <w:r w:rsidRPr="009E5464">
        <w:rPr>
          <w:rFonts w:ascii="Times New Roman" w:eastAsia="MS Mincho" w:hAnsi="Times New Roman" w:cs="Times New Roman"/>
          <w:color w:val="auto"/>
          <w:sz w:val="22"/>
          <w:lang w:val="sq-AL"/>
        </w:rPr>
        <w:t>20,000,000</w:t>
      </w:r>
      <w:r w:rsidRPr="009E5464">
        <w:rPr>
          <w:rFonts w:ascii="Times New Roman" w:eastAsia="MS Mincho" w:hAnsi="Times New Roman" w:cs="Times New Roman"/>
          <w:bCs/>
          <w:color w:val="auto"/>
          <w:sz w:val="22"/>
          <w:lang w:val="sq-AL"/>
        </w:rPr>
        <w:t xml:space="preserve">lekë, dhe realizuar për periudhën raportuese në masën </w:t>
      </w:r>
      <w:r w:rsidRPr="009E5464">
        <w:rPr>
          <w:rFonts w:ascii="Times New Roman" w:eastAsia="MS Mincho" w:hAnsi="Times New Roman" w:cs="Times New Roman"/>
          <w:color w:val="auto"/>
          <w:sz w:val="22"/>
          <w:lang w:val="sq-AL"/>
        </w:rPr>
        <w:t xml:space="preserve">4,721,696 lekë. </w:t>
      </w:r>
    </w:p>
    <w:p w14:paraId="20DA9C68"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605-transferta të jashtme, celur në masën </w:t>
      </w:r>
      <w:r w:rsidRPr="009E5464">
        <w:rPr>
          <w:rFonts w:ascii="Times New Roman" w:eastAsia="MS Mincho" w:hAnsi="Times New Roman" w:cs="Times New Roman"/>
          <w:color w:val="auto"/>
          <w:sz w:val="22"/>
          <w:lang w:val="sq-AL"/>
        </w:rPr>
        <w:t xml:space="preserve">303,000 </w:t>
      </w:r>
      <w:r w:rsidRPr="009E5464">
        <w:rPr>
          <w:rFonts w:ascii="Times New Roman" w:eastAsia="MS Mincho" w:hAnsi="Times New Roman" w:cs="Times New Roman"/>
          <w:bCs/>
          <w:color w:val="auto"/>
          <w:sz w:val="22"/>
          <w:lang w:val="sq-AL"/>
        </w:rPr>
        <w:t xml:space="preserve">lekë, dhe realizuar për periudhën raportuese në masën </w:t>
      </w:r>
      <w:r w:rsidRPr="009E5464">
        <w:rPr>
          <w:rFonts w:ascii="Times New Roman" w:eastAsia="MS Mincho" w:hAnsi="Times New Roman" w:cs="Times New Roman"/>
          <w:color w:val="auto"/>
          <w:sz w:val="22"/>
          <w:lang w:val="sq-AL"/>
        </w:rPr>
        <w:t xml:space="preserve">0 lekë. </w:t>
      </w:r>
    </w:p>
    <w:p w14:paraId="7DAEFAF3"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606-transferta për buxhet familjar dhe individët, celur në masën </w:t>
      </w:r>
      <w:r w:rsidRPr="009E5464">
        <w:rPr>
          <w:rFonts w:ascii="Times New Roman" w:eastAsia="MS Mincho" w:hAnsi="Times New Roman" w:cs="Times New Roman"/>
          <w:color w:val="auto"/>
          <w:sz w:val="22"/>
          <w:lang w:val="sq-AL"/>
        </w:rPr>
        <w:t xml:space="preserve">48,000 </w:t>
      </w:r>
      <w:r w:rsidRPr="009E5464">
        <w:rPr>
          <w:rFonts w:ascii="Times New Roman" w:eastAsia="MS Mincho" w:hAnsi="Times New Roman" w:cs="Times New Roman"/>
          <w:bCs/>
          <w:color w:val="auto"/>
          <w:sz w:val="22"/>
          <w:lang w:val="sq-AL"/>
        </w:rPr>
        <w:t xml:space="preserve">lekë, dhe realizuar për periudhën raportuese në masën </w:t>
      </w:r>
      <w:r w:rsidRPr="009E5464">
        <w:rPr>
          <w:rFonts w:ascii="Times New Roman" w:eastAsia="MS Mincho" w:hAnsi="Times New Roman" w:cs="Times New Roman"/>
          <w:color w:val="auto"/>
          <w:sz w:val="22"/>
          <w:lang w:val="sq-AL"/>
        </w:rPr>
        <w:t xml:space="preserve">0,000 lekë. </w:t>
      </w:r>
    </w:p>
    <w:p w14:paraId="3CDE2CD2"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231-kapitale të trupëzuara, celur në masën </w:t>
      </w:r>
      <w:r w:rsidRPr="009E5464">
        <w:rPr>
          <w:rFonts w:ascii="Times New Roman" w:eastAsia="MS Mincho" w:hAnsi="Times New Roman" w:cs="Times New Roman"/>
          <w:color w:val="auto"/>
          <w:sz w:val="22"/>
          <w:lang w:val="sq-AL"/>
        </w:rPr>
        <w:t xml:space="preserve">242,500,000 </w:t>
      </w:r>
      <w:r w:rsidRPr="009E5464">
        <w:rPr>
          <w:rFonts w:ascii="Times New Roman" w:eastAsia="MS Mincho" w:hAnsi="Times New Roman" w:cs="Times New Roman"/>
          <w:bCs/>
          <w:color w:val="auto"/>
          <w:sz w:val="22"/>
          <w:lang w:val="sq-AL"/>
        </w:rPr>
        <w:t xml:space="preserve">lekë, dhe realizuar për periudhën raportuese në masën </w:t>
      </w:r>
      <w:r w:rsidRPr="009E5464">
        <w:rPr>
          <w:rFonts w:ascii="Times New Roman" w:eastAsia="MS Mincho" w:hAnsi="Times New Roman" w:cs="Times New Roman"/>
          <w:color w:val="auto"/>
          <w:sz w:val="22"/>
          <w:lang w:val="sq-AL"/>
        </w:rPr>
        <w:t xml:space="preserve">977,400 lekë të ndara në shpenzime për investime në masën 928,530 lekë dhe garanci punimesh në masën 48,870 lekë. </w:t>
      </w:r>
    </w:p>
    <w:p w14:paraId="326A4789"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000000"/>
          <w:sz w:val="22"/>
          <w:lang w:val="sq-AL"/>
        </w:rPr>
      </w:pPr>
      <w:r w:rsidRPr="009E5464">
        <w:rPr>
          <w:rFonts w:ascii="Times New Roman" w:eastAsia="MS Mincho" w:hAnsi="Times New Roman" w:cs="Times New Roman"/>
          <w:color w:val="auto"/>
          <w:sz w:val="22"/>
          <w:lang w:val="sq-AL"/>
        </w:rPr>
        <w:t xml:space="preserve">Referuar art. 231, për periudhën Janar-Prill 2025 IKTK ka kryer “Ndërhyrje emergjente në pasuri kulturore” në masën </w:t>
      </w:r>
      <w:r w:rsidRPr="009E5464">
        <w:rPr>
          <w:rFonts w:ascii="Times New Roman" w:eastAsia="MS Mincho" w:hAnsi="Times New Roman" w:cs="Times New Roman"/>
          <w:color w:val="000000"/>
          <w:sz w:val="22"/>
          <w:lang w:val="sq-AL"/>
        </w:rPr>
        <w:t xml:space="preserve">977,400 lekë. </w:t>
      </w:r>
    </w:p>
    <w:p w14:paraId="3247250B"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p>
    <w:p w14:paraId="6E64DB67"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Aktiviteti i IKTK-së gjatë periudhës raportuese Janar-Prill 2025</w:t>
      </w:r>
    </w:p>
    <w:p w14:paraId="2E41F867"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Hartim projekti- 16</w:t>
      </w:r>
    </w:p>
    <w:p w14:paraId="33E3562B"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Relacionet përmbledhëse për çdo aplikim të depozituar pranë IKTK-së. Prezantime në kuadër të mbledhjeve të organizuara për Këshillin Teknik dhe Këshillin Kombëtar i Trashëgimisë Kulturore Materiale- 166</w:t>
      </w:r>
    </w:p>
    <w:p w14:paraId="336D85CA"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Shqyrtim i aplikimeve për pajisje me licenca individuale për person fizik/juridik për ndërhyrje në pasuritë kulturore materiale dhe veprimatrinë arkeologjike- 6</w:t>
      </w:r>
    </w:p>
    <w:p w14:paraId="0BB26BE1"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Mbikeqyrja dhe kolaudimi i punimeve të restaurimit- 16</w:t>
      </w:r>
    </w:p>
    <w:p w14:paraId="56E153E1"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Shqyrtim dhe Vërtetim në lidhje me kërkesat e individëve apo subjekteve mbi statusin e pasurive kulturore materiale- 6</w:t>
      </w:r>
    </w:p>
    <w:p w14:paraId="1D5BC0F9"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Verifikim interesi kulturor- 3</w:t>
      </w:r>
    </w:p>
    <w:p w14:paraId="6406C8F3"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Shërbim Arkivi Teknike (kërkesa nga Institucionet e Trashëgimisë dhe të tjerë)- 47</w:t>
      </w:r>
    </w:p>
    <w:p w14:paraId="735810D4"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Arkivim pranë Arkivit Teknik i dosjeve të projekteve- 15</w:t>
      </w:r>
    </w:p>
    <w:p w14:paraId="148A8D34"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Arkivim pranë Arkivit Teknik i dosje supervizime/ kolaudime- 2</w:t>
      </w:r>
    </w:p>
    <w:p w14:paraId="2257C4DB"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Skanim i dosjeve per procesin e Digjitalizimit të Arkivit Teknik- 281</w:t>
      </w:r>
    </w:p>
    <w:p w14:paraId="1C27CB8B"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Skanimi i filmave/negative per procesin e digjitalizimit te Arkivit teknik- 20</w:t>
      </w:r>
    </w:p>
    <w:p w14:paraId="3DB86000"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Verifikim në terren- 18</w:t>
      </w:r>
    </w:p>
    <w:p w14:paraId="6547A4EF"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Ndjekje e gjetjeve rastësore- 6</w:t>
      </w:r>
    </w:p>
    <w:p w14:paraId="088F42DD"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Mbikëqyrje arkeologjike në terren- 20</w:t>
      </w:r>
    </w:p>
    <w:p w14:paraId="7B04CA2F"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Konferenca EAA - European Association of Archaeologists- 1</w:t>
      </w:r>
    </w:p>
    <w:p w14:paraId="01CD6C3B"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Rregjistrim i dokumentacionit, te marrë nga aplikimet nëpermjet sisitemit on-line i detajuar edhe sipas aplikanteve, shoqeri/individ të licensuar në arkeologji- 79</w:t>
      </w:r>
    </w:p>
    <w:p w14:paraId="40BDD05A"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Pjesëmarrje e punonjesve në Trajnim ndërkombëtar për Trashëgiminë Kulturore- 1</w:t>
      </w:r>
    </w:p>
    <w:p w14:paraId="4CEEDA06"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Konferenca 2 ditore për arkoelogjinë nënujore në bashkëpunim me ICUA Zadar, UNESCO - 2</w:t>
      </w:r>
    </w:p>
    <w:p w14:paraId="022EF40C"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Akt-marrëveshje të lidhura në kuadër të Monitorimit Arkeologjik nga IKTK- 16</w:t>
      </w:r>
    </w:p>
    <w:p w14:paraId="5E5517FF"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Abonime ne programin Autocad- 15</w:t>
      </w:r>
    </w:p>
    <w:p w14:paraId="01866EDB"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Shqyrtimi dhe dhenia e konsulences teknike per PMI ne fushen e Trashegimise Kulturore- 1</w:t>
      </w:r>
    </w:p>
    <w:p w14:paraId="1D576A2E"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Hartimi i FISH-projekteve per PBA 2026-2028- 16</w:t>
      </w:r>
    </w:p>
    <w:p w14:paraId="3D91170B"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Hartim Dokumente Standarte Teknike per investimet 2025- 2</w:t>
      </w:r>
    </w:p>
    <w:p w14:paraId="022DC60C" w14:textId="77777777" w:rsidR="009E5464" w:rsidRPr="009E5464" w:rsidRDefault="009E5464" w:rsidP="009E5464">
      <w:pPr>
        <w:tabs>
          <w:tab w:val="left" w:pos="0"/>
        </w:tabs>
        <w:spacing w:before="0" w:line="23" w:lineRule="atLeast"/>
        <w:ind w:right="-334"/>
        <w:contextualSpacing/>
        <w:jc w:val="both"/>
        <w:rPr>
          <w:rFonts w:ascii="Times New Roman" w:eastAsia="MS Mincho" w:hAnsi="Times New Roman" w:cs="Times New Roman"/>
          <w:i/>
          <w:iCs/>
          <w:color w:val="auto"/>
          <w:sz w:val="22"/>
          <w:lang w:val="sq-AL"/>
        </w:rPr>
      </w:pPr>
      <w:r w:rsidRPr="009E5464">
        <w:rPr>
          <w:rFonts w:ascii="Times New Roman" w:eastAsia="MS Mincho" w:hAnsi="Times New Roman" w:cs="Times New Roman"/>
          <w:i/>
          <w:iCs/>
          <w:color w:val="auto"/>
          <w:sz w:val="22"/>
          <w:lang w:val="sq-AL"/>
        </w:rPr>
        <w:t>Shqyrtimi dhe realizimi i projekteve ne kuader te Mareveshjes me AZHBR per programin IPARD-III- 2</w:t>
      </w:r>
    </w:p>
    <w:p w14:paraId="31136944" w14:textId="77777777" w:rsidR="009E5464" w:rsidRPr="009E5464" w:rsidRDefault="009E5464" w:rsidP="009E5464">
      <w:pPr>
        <w:spacing w:before="0" w:line="23" w:lineRule="atLeast"/>
        <w:contextualSpacing/>
        <w:jc w:val="both"/>
        <w:rPr>
          <w:rFonts w:ascii="Times New Roman" w:eastAsia="MS Mincho" w:hAnsi="Times New Roman" w:cs="Times New Roman"/>
          <w:b/>
          <w:bCs/>
          <w:color w:val="auto"/>
          <w:sz w:val="22"/>
          <w:lang w:val="sq-AL"/>
        </w:rPr>
      </w:pPr>
    </w:p>
    <w:p w14:paraId="50BA244E"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
          <w:bCs/>
          <w:color w:val="auto"/>
          <w:sz w:val="22"/>
          <w:lang w:val="sq-AL"/>
        </w:rPr>
        <w:lastRenderedPageBreak/>
        <w:t xml:space="preserve">INSTITUTI KOMBËTAR I RREGJISTRIMIT TË TRASHËGIMISË KULTURORE </w:t>
      </w:r>
      <w:r w:rsidRPr="009E5464">
        <w:rPr>
          <w:rFonts w:ascii="Times New Roman" w:eastAsia="Times New Roman" w:hAnsi="Times New Roman" w:cs="Times New Roman"/>
          <w:color w:val="auto"/>
          <w:sz w:val="22"/>
          <w:lang w:val="sq-AL"/>
        </w:rPr>
        <w:t xml:space="preserve">është një institucion i specializuar shkencor kombëtar, në varësinë e Ministrisë së Ekonomisë, Kulturës dhe Inovacionit. Në zbatim të ligjit, </w:t>
      </w:r>
      <w:r w:rsidRPr="009E5464">
        <w:rPr>
          <w:rFonts w:ascii="Times New Roman" w:eastAsia="Times New Roman" w:hAnsi="Times New Roman" w:cs="Times New Roman"/>
          <w:color w:val="auto"/>
          <w:sz w:val="22"/>
          <w:lang w:val="sq-AL" w:eastAsia="en-GB"/>
        </w:rPr>
        <w:t xml:space="preserve">IKRTK është institucioni përgjegjës për </w:t>
      </w:r>
      <w:r w:rsidRPr="009E5464">
        <w:rPr>
          <w:rFonts w:ascii="Times New Roman" w:eastAsia="Times New Roman" w:hAnsi="Times New Roman" w:cs="Times New Roman"/>
          <w:color w:val="auto"/>
          <w:sz w:val="22"/>
          <w:lang w:val="sq-AL"/>
        </w:rPr>
        <w:t xml:space="preserve">menaxhimin e kësaj databaze në të cilën regjistrohen të gjithë pasuritë kulturore materiale/jomateriale të Republikës së Shqipërisë. </w:t>
      </w:r>
    </w:p>
    <w:p w14:paraId="100FA393" w14:textId="77777777" w:rsidR="009E5464" w:rsidRPr="009E5464" w:rsidRDefault="009E5464" w:rsidP="009E5464">
      <w:pPr>
        <w:spacing w:before="0" w:line="23" w:lineRule="atLeast"/>
        <w:contextualSpacing/>
        <w:jc w:val="both"/>
        <w:rPr>
          <w:rFonts w:ascii="Times New Roman" w:eastAsia="MS Mincho" w:hAnsi="Times New Roman" w:cs="Times New Roman"/>
          <w:color w:val="1D2228"/>
          <w:sz w:val="22"/>
          <w:lang w:val="sq-AL"/>
        </w:rPr>
      </w:pPr>
      <w:r w:rsidRPr="009E5464">
        <w:rPr>
          <w:rFonts w:ascii="Times New Roman" w:eastAsia="MS Mincho" w:hAnsi="Times New Roman" w:cs="Times New Roman"/>
          <w:bCs/>
          <w:color w:val="auto"/>
          <w:sz w:val="22"/>
          <w:lang w:val="sq-AL"/>
        </w:rPr>
        <w:t xml:space="preserve">Buxheti i alokuar për vitin 2025 është në masën 14,284,000 </w:t>
      </w:r>
      <w:r w:rsidRPr="009E5464">
        <w:rPr>
          <w:rFonts w:ascii="Times New Roman" w:eastAsia="MS Mincho" w:hAnsi="Times New Roman" w:cs="Times New Roman"/>
          <w:color w:val="auto"/>
          <w:sz w:val="22"/>
          <w:lang w:val="sq-AL"/>
        </w:rPr>
        <w:t>lekë</w:t>
      </w:r>
      <w:r w:rsidRPr="009E5464">
        <w:rPr>
          <w:rFonts w:ascii="Times New Roman" w:eastAsia="MS Mincho" w:hAnsi="Times New Roman" w:cs="Times New Roman"/>
          <w:bCs/>
          <w:color w:val="auto"/>
          <w:sz w:val="22"/>
          <w:lang w:val="sq-AL"/>
        </w:rPr>
        <w:t xml:space="preserve">. Realizimi i shpenzimeve për periudhën raportuese është </w:t>
      </w:r>
      <w:r w:rsidRPr="009E5464">
        <w:rPr>
          <w:rFonts w:ascii="Times New Roman" w:eastAsia="MS Mincho" w:hAnsi="Times New Roman" w:cs="Times New Roman"/>
          <w:color w:val="auto"/>
          <w:sz w:val="22"/>
          <w:lang w:val="sq-AL"/>
        </w:rPr>
        <w:t xml:space="preserve">4,747,139 lekë. </w:t>
      </w:r>
      <w:r w:rsidRPr="009E5464">
        <w:rPr>
          <w:rFonts w:ascii="Times New Roman" w:eastAsia="MS Mincho" w:hAnsi="Times New Roman" w:cs="Times New Roman"/>
          <w:color w:val="1D2228"/>
          <w:sz w:val="22"/>
          <w:lang w:val="sq-AL"/>
        </w:rPr>
        <w:t xml:space="preserve">Numri faktik i punonjësve në organikë është 15 punonjës. </w:t>
      </w:r>
    </w:p>
    <w:p w14:paraId="4302ECB5" w14:textId="77777777" w:rsidR="009E5464" w:rsidRPr="009E5464" w:rsidRDefault="009E5464" w:rsidP="009E5464">
      <w:pPr>
        <w:spacing w:before="0" w:line="23" w:lineRule="atLeast"/>
        <w:contextualSpacing/>
        <w:jc w:val="both"/>
        <w:rPr>
          <w:rFonts w:ascii="Times New Roman" w:eastAsia="MS Mincho" w:hAnsi="Times New Roman" w:cs="Times New Roman"/>
          <w:bCs/>
          <w:color w:val="auto"/>
          <w:sz w:val="22"/>
          <w:lang w:val="sq-AL"/>
        </w:rPr>
      </w:pPr>
    </w:p>
    <w:p w14:paraId="623FBF55"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w:t>
      </w:r>
      <w:r w:rsidRPr="009E5464">
        <w:rPr>
          <w:rFonts w:ascii="Times New Roman" w:eastAsia="MS Mincho" w:hAnsi="Times New Roman" w:cs="Times New Roman"/>
          <w:color w:val="auto"/>
          <w:sz w:val="22"/>
          <w:lang w:val="sq-AL"/>
        </w:rPr>
        <w:t>10,000</w:t>
      </w:r>
      <w:r w:rsidRPr="009E5464">
        <w:rPr>
          <w:rFonts w:ascii="Times New Roman" w:eastAsia="MS Mincho" w:hAnsi="Times New Roman" w:cs="Times New Roman"/>
          <w:bCs/>
          <w:color w:val="auto"/>
          <w:sz w:val="22"/>
          <w:lang w:val="sq-AL"/>
        </w:rPr>
        <w:t xml:space="preserve">,000 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MS Mincho" w:hAnsi="Times New Roman" w:cs="Times New Roman"/>
          <w:color w:val="auto"/>
          <w:sz w:val="22"/>
          <w:lang w:val="sq-AL"/>
        </w:rPr>
        <w:t xml:space="preserve">4,025,00 </w:t>
      </w:r>
      <w:r w:rsidRPr="009E5464">
        <w:rPr>
          <w:rFonts w:ascii="Times New Roman" w:eastAsia="Times New Roman" w:hAnsi="Times New Roman" w:cs="Times New Roman"/>
          <w:color w:val="auto"/>
          <w:sz w:val="22"/>
          <w:lang w:val="sq-AL"/>
        </w:rPr>
        <w:t xml:space="preserve">lekë. </w:t>
      </w:r>
    </w:p>
    <w:p w14:paraId="429C0914"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601-sigurimet, celur në masën </w:t>
      </w:r>
      <w:r w:rsidRPr="009E5464">
        <w:rPr>
          <w:rFonts w:ascii="Times New Roman" w:eastAsia="MS Mincho" w:hAnsi="Times New Roman" w:cs="Times New Roman"/>
          <w:color w:val="auto"/>
          <w:sz w:val="22"/>
          <w:lang w:val="sq-AL"/>
        </w:rPr>
        <w:t xml:space="preserve">1,670,000 </w:t>
      </w:r>
      <w:r w:rsidRPr="009E5464">
        <w:rPr>
          <w:rFonts w:ascii="Times New Roman" w:eastAsia="MS Mincho" w:hAnsi="Times New Roman" w:cs="Times New Roman"/>
          <w:bCs/>
          <w:color w:val="auto"/>
          <w:sz w:val="22"/>
          <w:lang w:val="sq-AL"/>
        </w:rPr>
        <w:t xml:space="preserve">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MS Mincho" w:hAnsi="Times New Roman" w:cs="Times New Roman"/>
          <w:color w:val="auto"/>
          <w:sz w:val="22"/>
          <w:lang w:val="sq-AL"/>
        </w:rPr>
        <w:t xml:space="preserve">650,132 </w:t>
      </w:r>
      <w:r w:rsidRPr="009E5464">
        <w:rPr>
          <w:rFonts w:ascii="Times New Roman" w:eastAsia="Times New Roman" w:hAnsi="Times New Roman" w:cs="Times New Roman"/>
          <w:color w:val="auto"/>
          <w:sz w:val="22"/>
          <w:lang w:val="sq-AL"/>
        </w:rPr>
        <w:t xml:space="preserve">lekë. </w:t>
      </w:r>
    </w:p>
    <w:p w14:paraId="77151F00"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602-mallra dhe shërbime nga buxheti, celur në masën </w:t>
      </w:r>
      <w:r w:rsidRPr="009E5464">
        <w:rPr>
          <w:rFonts w:ascii="Times New Roman" w:eastAsia="MS Mincho" w:hAnsi="Times New Roman" w:cs="Times New Roman"/>
          <w:color w:val="auto"/>
          <w:sz w:val="22"/>
          <w:lang w:val="sq-AL"/>
        </w:rPr>
        <w:t xml:space="preserve">2,500,000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MS Mincho" w:hAnsi="Times New Roman" w:cs="Times New Roman"/>
          <w:color w:val="auto"/>
          <w:sz w:val="22"/>
          <w:lang w:val="sq-AL"/>
        </w:rPr>
        <w:t xml:space="preserve">46,903 </w:t>
      </w:r>
      <w:r w:rsidRPr="009E5464">
        <w:rPr>
          <w:rFonts w:ascii="Times New Roman" w:eastAsia="Times New Roman" w:hAnsi="Times New Roman" w:cs="Times New Roman"/>
          <w:color w:val="auto"/>
          <w:sz w:val="22"/>
          <w:lang w:val="sq-AL"/>
        </w:rPr>
        <w:t xml:space="preserve">lekë. </w:t>
      </w:r>
    </w:p>
    <w:p w14:paraId="005341EF"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605-transferta korente të huaja, celur në masën </w:t>
      </w:r>
      <w:r w:rsidRPr="009E5464">
        <w:rPr>
          <w:rFonts w:ascii="Times New Roman" w:eastAsia="Times New Roman" w:hAnsi="Times New Roman" w:cs="Times New Roman"/>
          <w:color w:val="000000"/>
          <w:sz w:val="22"/>
          <w:lang w:val="sq-AL"/>
        </w:rPr>
        <w:t xml:space="preserve">40,000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000000"/>
          <w:sz w:val="22"/>
          <w:lang w:val="sq-AL"/>
        </w:rPr>
        <w:t xml:space="preserve">24,528 </w:t>
      </w:r>
      <w:r w:rsidRPr="009E5464">
        <w:rPr>
          <w:rFonts w:ascii="Times New Roman" w:eastAsia="Times New Roman" w:hAnsi="Times New Roman" w:cs="Times New Roman"/>
          <w:color w:val="auto"/>
          <w:sz w:val="22"/>
          <w:lang w:val="sq-AL"/>
        </w:rPr>
        <w:t xml:space="preserve">lekë. </w:t>
      </w:r>
    </w:p>
    <w:p w14:paraId="151515EA"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606-transferta per buxhetet familjare dhe individët, celur në masën </w:t>
      </w:r>
      <w:r w:rsidRPr="009E5464">
        <w:rPr>
          <w:rFonts w:ascii="Times New Roman" w:eastAsia="Times New Roman" w:hAnsi="Times New Roman" w:cs="Times New Roman"/>
          <w:color w:val="000000"/>
          <w:sz w:val="22"/>
          <w:lang w:val="sq-AL"/>
        </w:rPr>
        <w:t xml:space="preserve">74,000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000000"/>
          <w:sz w:val="22"/>
          <w:lang w:val="sq-AL"/>
        </w:rPr>
        <w:t xml:space="preserve">0,000 </w:t>
      </w:r>
      <w:r w:rsidRPr="009E5464">
        <w:rPr>
          <w:rFonts w:ascii="Times New Roman" w:eastAsia="Times New Roman" w:hAnsi="Times New Roman" w:cs="Times New Roman"/>
          <w:color w:val="auto"/>
          <w:sz w:val="22"/>
          <w:lang w:val="sq-AL"/>
        </w:rPr>
        <w:t xml:space="preserve">lekë. </w:t>
      </w:r>
    </w:p>
    <w:p w14:paraId="64F66C4D"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5CA5BA51"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Për periudhën janar- prill 2025, janë kryer procedurat e përditësimit në Bazën e të Dhënave Shtetërore “</w:t>
      </w:r>
      <w:r w:rsidRPr="009E5464">
        <w:rPr>
          <w:rFonts w:ascii="Times New Roman" w:eastAsia="MS Mincho" w:hAnsi="Times New Roman" w:cs="Times New Roman"/>
          <w:i/>
          <w:color w:val="auto"/>
          <w:sz w:val="22"/>
          <w:lang w:val="sq-AL"/>
        </w:rPr>
        <w:t>Regjistri Kombëtar i Pasurive Kulturore</w:t>
      </w:r>
      <w:r w:rsidRPr="009E5464">
        <w:rPr>
          <w:rFonts w:ascii="Times New Roman" w:eastAsia="MS Mincho" w:hAnsi="Times New Roman" w:cs="Times New Roman"/>
          <w:color w:val="auto"/>
          <w:sz w:val="22"/>
          <w:lang w:val="sq-AL"/>
        </w:rPr>
        <w:t xml:space="preserve"> (RKPK)”, për 6942, si vijon:  </w:t>
      </w:r>
    </w:p>
    <w:p w14:paraId="5CE99A81" w14:textId="77777777" w:rsidR="009E5464" w:rsidRPr="009E5464" w:rsidRDefault="009E5464" w:rsidP="009E5464">
      <w:pPr>
        <w:numPr>
          <w:ilvl w:val="0"/>
          <w:numId w:val="94"/>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Muzeu Kombëtar i Fotografisë “Marubi” – 3300 objekte; </w:t>
      </w:r>
    </w:p>
    <w:p w14:paraId="08D921FB" w14:textId="77777777" w:rsidR="009E5464" w:rsidRPr="009E5464" w:rsidRDefault="009E5464" w:rsidP="009E5464">
      <w:pPr>
        <w:numPr>
          <w:ilvl w:val="0"/>
          <w:numId w:val="94"/>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Muzeu Historik Mat – 758 objekte;</w:t>
      </w:r>
    </w:p>
    <w:p w14:paraId="0CF948DE" w14:textId="77777777" w:rsidR="009E5464" w:rsidRPr="009E5464" w:rsidRDefault="009E5464" w:rsidP="009E5464">
      <w:pPr>
        <w:numPr>
          <w:ilvl w:val="0"/>
          <w:numId w:val="94"/>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Muzeu Kombëtar i Përgjimeve “Shtëpia me Gjethe”- 1322 objekte; </w:t>
      </w:r>
    </w:p>
    <w:p w14:paraId="526D2658" w14:textId="77777777" w:rsidR="009E5464" w:rsidRPr="009E5464" w:rsidRDefault="009E5464" w:rsidP="009E5464">
      <w:pPr>
        <w:numPr>
          <w:ilvl w:val="0"/>
          <w:numId w:val="94"/>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Drejtoria Rajonale e Trashëgimisë Kulturore Korçë- 305 objekte; </w:t>
      </w:r>
    </w:p>
    <w:p w14:paraId="4064D290" w14:textId="77777777" w:rsidR="009E5464" w:rsidRPr="009E5464" w:rsidRDefault="009E5464" w:rsidP="009E5464">
      <w:pPr>
        <w:numPr>
          <w:ilvl w:val="0"/>
          <w:numId w:val="94"/>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Muzeu Kombëtar “Onufri” – 196 objekte; </w:t>
      </w:r>
    </w:p>
    <w:p w14:paraId="76EEBAEC" w14:textId="77777777" w:rsidR="009E5464" w:rsidRPr="009E5464" w:rsidRDefault="009E5464" w:rsidP="009E5464">
      <w:pPr>
        <w:numPr>
          <w:ilvl w:val="0"/>
          <w:numId w:val="94"/>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Muzeu Kombëtar i Pavarësisë Vlorë- 121 objekte;</w:t>
      </w:r>
    </w:p>
    <w:p w14:paraId="3F85DD0E" w14:textId="77777777" w:rsidR="009E5464" w:rsidRPr="009E5464" w:rsidRDefault="009E5464" w:rsidP="009E5464">
      <w:pPr>
        <w:numPr>
          <w:ilvl w:val="0"/>
          <w:numId w:val="94"/>
        </w:num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Muzeu Kombëtar i Artit Mesjetar Korçë – 940 objekte. </w:t>
      </w:r>
    </w:p>
    <w:p w14:paraId="0D7E3C87"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3EE4C3BC"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Për periudhën Janar-Prill 2025, janë kryer procedurat e regjistrimit/përditësimit në RKPK të Transaksione/Leje për 275 objekte.</w:t>
      </w:r>
    </w:p>
    <w:p w14:paraId="6935E214"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Për 4 mujorin e parë të vitit 2025 (janar-prill) në portalin e-albania kanë kryer procedurën e aplikimit në shërbimin “</w:t>
      </w:r>
      <w:r w:rsidRPr="009E5464">
        <w:rPr>
          <w:rFonts w:ascii="Times New Roman" w:eastAsia="MS Mincho" w:hAnsi="Times New Roman" w:cs="Times New Roman"/>
          <w:i/>
          <w:color w:val="auto"/>
          <w:sz w:val="22"/>
          <w:lang w:val="sq-AL"/>
        </w:rPr>
        <w:t>Aplikim për regjistrim, si dhe Aplikim për leje zhvendosje të veprave të artit</w:t>
      </w:r>
      <w:r w:rsidRPr="009E5464">
        <w:rPr>
          <w:rFonts w:ascii="Times New Roman" w:eastAsia="MS Mincho" w:hAnsi="Times New Roman" w:cs="Times New Roman"/>
          <w:color w:val="auto"/>
          <w:sz w:val="22"/>
          <w:lang w:val="sq-AL"/>
        </w:rPr>
        <w:t>” 59 qytetarë për 216 vepra.</w:t>
      </w:r>
    </w:p>
    <w:p w14:paraId="532F10DA"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IKRTK ka ndjekur procesin e digjitalizimit të objekteve pasuri kulturore, pranë Njësisë së Digjitalizimit të Trashëgimisë Kulturore (EXPA), në zbatim të urdhërave të ministrit. Numri total i objekteve që janë digjitalizuar për periudhën e katër mujorit të parë të vitit 2025 është 145 objekte. </w:t>
      </w:r>
    </w:p>
    <w:p w14:paraId="4FA65123"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3A8392AB" w14:textId="77777777" w:rsidR="009E5464" w:rsidRPr="009E5464" w:rsidRDefault="009E5464" w:rsidP="009E5464">
      <w:pPr>
        <w:spacing w:before="0" w:after="160" w:line="23" w:lineRule="atLeast"/>
        <w:contextualSpacing/>
        <w:jc w:val="both"/>
        <w:rPr>
          <w:rFonts w:ascii="Times New Roman" w:eastAsia="MS Mincho" w:hAnsi="Times New Roman" w:cs="Times New Roman"/>
          <w:bCs/>
          <w:color w:val="auto"/>
          <w:sz w:val="22"/>
          <w:lang w:val="sq-AL"/>
        </w:rPr>
      </w:pPr>
      <w:r w:rsidRPr="009E5464">
        <w:rPr>
          <w:rFonts w:ascii="Times New Roman" w:eastAsia="MS Mincho" w:hAnsi="Times New Roman" w:cs="Times New Roman"/>
          <w:bCs/>
          <w:color w:val="auto"/>
          <w:sz w:val="22"/>
          <w:lang w:val="sq-AL"/>
        </w:rPr>
        <w:t xml:space="preserve">Aktivitete të </w:t>
      </w:r>
      <w:r w:rsidRPr="009E5464">
        <w:rPr>
          <w:rFonts w:ascii="Times New Roman" w:eastAsia="MS Mincho" w:hAnsi="Times New Roman" w:cs="Times New Roman"/>
          <w:color w:val="auto"/>
          <w:sz w:val="22"/>
          <w:lang w:val="sq-AL"/>
        </w:rPr>
        <w:t xml:space="preserve">IKRTK për periudhën Janar-Prill 2025: </w:t>
      </w:r>
    </w:p>
    <w:p w14:paraId="649E73A0" w14:textId="77777777" w:rsidR="009E5464" w:rsidRPr="009E5464" w:rsidRDefault="009E5464" w:rsidP="009E5464">
      <w:pPr>
        <w:numPr>
          <w:ilvl w:val="0"/>
          <w:numId w:val="94"/>
        </w:numPr>
        <w:spacing w:before="0" w:after="100" w:afterAutospacing="1" w:line="23" w:lineRule="atLeast"/>
        <w:contextualSpacing/>
        <w:jc w:val="both"/>
        <w:rPr>
          <w:rFonts w:ascii="Times New Roman" w:eastAsia="Calibri" w:hAnsi="Times New Roman" w:cs="Times New Roman"/>
          <w:color w:val="auto"/>
          <w:sz w:val="22"/>
          <w:lang w:val="sq-AL"/>
        </w:rPr>
      </w:pPr>
      <w:r w:rsidRPr="009E5464">
        <w:rPr>
          <w:rFonts w:ascii="Times New Roman" w:eastAsia="Calibri" w:hAnsi="Times New Roman" w:cs="Times New Roman"/>
          <w:i/>
          <w:iCs/>
          <w:color w:val="auto"/>
          <w:sz w:val="22"/>
          <w:lang w:val="sq-AL"/>
        </w:rPr>
        <w:t>Lufta kundër trafikimit të paligjshëm të pasurive kulturore në Ballkanin Perëndimor</w:t>
      </w:r>
    </w:p>
    <w:p w14:paraId="2DC6A23C" w14:textId="77777777" w:rsidR="009E5464" w:rsidRPr="009E5464" w:rsidRDefault="009E5464" w:rsidP="009E5464">
      <w:pPr>
        <w:numPr>
          <w:ilvl w:val="0"/>
          <w:numId w:val="94"/>
        </w:numPr>
        <w:spacing w:before="0" w:after="100" w:afterAutospacing="1" w:line="23" w:lineRule="atLeast"/>
        <w:contextualSpacing/>
        <w:jc w:val="both"/>
        <w:rPr>
          <w:rFonts w:ascii="Times New Roman" w:eastAsia="Calibri" w:hAnsi="Times New Roman" w:cs="Times New Roman"/>
          <w:iCs/>
          <w:color w:val="auto"/>
          <w:sz w:val="22"/>
          <w:lang w:val="sq-AL"/>
        </w:rPr>
      </w:pPr>
      <w:r w:rsidRPr="009E5464">
        <w:rPr>
          <w:rFonts w:ascii="Calibri" w:eastAsia="Calibri" w:hAnsi="Calibri" w:cs="Times New Roman"/>
          <w:i/>
          <w:iCs/>
          <w:color w:val="auto"/>
          <w:sz w:val="22"/>
          <w:lang w:val="sq-AL"/>
        </w:rPr>
        <w:t>Underëater archaeology and digital heritage training</w:t>
      </w:r>
    </w:p>
    <w:p w14:paraId="05102CAB" w14:textId="77777777" w:rsidR="00910448" w:rsidRDefault="00910448" w:rsidP="009E5464">
      <w:pPr>
        <w:spacing w:before="0" w:after="160" w:line="23" w:lineRule="atLeast"/>
        <w:contextualSpacing/>
        <w:jc w:val="both"/>
        <w:rPr>
          <w:rFonts w:ascii="Times New Roman" w:eastAsia="MS Mincho" w:hAnsi="Times New Roman" w:cs="Times New Roman"/>
          <w:b/>
          <w:bCs/>
          <w:color w:val="auto"/>
          <w:sz w:val="22"/>
          <w:u w:val="single"/>
          <w:lang w:val="sq-AL"/>
        </w:rPr>
      </w:pPr>
    </w:p>
    <w:p w14:paraId="384A9ADC" w14:textId="5CA6C63E" w:rsidR="009E5464" w:rsidRPr="009E5464" w:rsidRDefault="009E5464" w:rsidP="009E5464">
      <w:pPr>
        <w:spacing w:before="0" w:after="160" w:line="23" w:lineRule="atLeast"/>
        <w:contextualSpacing/>
        <w:jc w:val="both"/>
        <w:rPr>
          <w:rFonts w:ascii="Times New Roman" w:eastAsia="MS Mincho" w:hAnsi="Times New Roman" w:cs="Times New Roman"/>
          <w:b/>
          <w:color w:val="000000"/>
          <w:sz w:val="22"/>
          <w:lang w:val="sq-AL"/>
        </w:rPr>
      </w:pPr>
      <w:r w:rsidRPr="009E5464">
        <w:rPr>
          <w:rFonts w:ascii="Times New Roman" w:eastAsia="MS Mincho" w:hAnsi="Times New Roman" w:cs="Times New Roman"/>
          <w:b/>
          <w:bCs/>
          <w:color w:val="auto"/>
          <w:sz w:val="22"/>
          <w:u w:val="single"/>
          <w:lang w:val="sq-AL"/>
        </w:rPr>
        <w:t>QENDRA KOMBËTARE E VEPRIMTARIVE FOLKLORIKE</w:t>
      </w:r>
      <w:r w:rsidRPr="009E5464">
        <w:rPr>
          <w:rFonts w:ascii="Times New Roman" w:eastAsia="MS Mincho" w:hAnsi="Times New Roman" w:cs="Times New Roman"/>
          <w:b/>
          <w:bCs/>
          <w:color w:val="auto"/>
          <w:sz w:val="22"/>
          <w:lang w:val="sq-AL"/>
        </w:rPr>
        <w:t xml:space="preserve"> </w:t>
      </w:r>
      <w:r w:rsidRPr="009E5464">
        <w:rPr>
          <w:rFonts w:ascii="Times New Roman" w:eastAsia="MS Mincho" w:hAnsi="Times New Roman" w:cs="Times New Roman"/>
          <w:color w:val="auto"/>
          <w:sz w:val="22"/>
          <w:lang w:val="sq-AL"/>
        </w:rPr>
        <w:t>është</w:t>
      </w:r>
      <w:r w:rsidRPr="009E5464">
        <w:rPr>
          <w:rFonts w:ascii="Times New Roman" w:eastAsia="MS Mincho" w:hAnsi="Times New Roman" w:cs="Times New Roman"/>
          <w:b/>
          <w:bCs/>
          <w:color w:val="auto"/>
          <w:sz w:val="22"/>
          <w:lang w:val="sq-AL"/>
        </w:rPr>
        <w:t xml:space="preserve"> </w:t>
      </w:r>
      <w:r w:rsidRPr="009E5464">
        <w:rPr>
          <w:rFonts w:ascii="Times New Roman" w:eastAsia="MS Mincho" w:hAnsi="Times New Roman" w:cs="Times New Roman"/>
          <w:color w:val="202122"/>
          <w:sz w:val="22"/>
          <w:shd w:val="clear" w:color="auto" w:fill="FFFFFF"/>
          <w:lang w:val="sq-AL"/>
        </w:rPr>
        <w:t xml:space="preserve">institucioni i vetëm  shtetëror që merret me veprimtaritë kombëtare në fushën e Trashëgimisë Kulturore Jomateriale. QKVT synon promovimin dhe ekspozimin e kulturës tonë kombëtare dhe vlerave të saj të patjetërsueshme jomateriale. </w:t>
      </w:r>
    </w:p>
    <w:p w14:paraId="2123B334" w14:textId="77777777" w:rsidR="009E5464" w:rsidRPr="009E5464" w:rsidRDefault="009E5464" w:rsidP="009E5464">
      <w:pPr>
        <w:spacing w:before="0" w:line="23" w:lineRule="atLeast"/>
        <w:contextualSpacing/>
        <w:jc w:val="both"/>
        <w:rPr>
          <w:rFonts w:ascii="Times New Roman" w:eastAsia="MS Mincho" w:hAnsi="Times New Roman" w:cs="Times New Roman"/>
          <w:b/>
          <w:bCs/>
          <w:color w:val="auto"/>
          <w:sz w:val="22"/>
          <w:lang w:val="sq-AL"/>
        </w:rPr>
      </w:pPr>
      <w:r w:rsidRPr="009E5464">
        <w:rPr>
          <w:rFonts w:ascii="Times New Roman" w:eastAsia="Times New Roman" w:hAnsi="Times New Roman" w:cs="Times New Roman"/>
          <w:bCs/>
          <w:color w:val="auto"/>
          <w:sz w:val="22"/>
          <w:lang w:val="sq-AL"/>
        </w:rPr>
        <w:t>Buxheti i alokuar për vitin 2025 është në masën 14,144,000</w:t>
      </w:r>
      <w:r w:rsidRPr="009E5464">
        <w:rPr>
          <w:rFonts w:ascii="Times New Roman" w:eastAsia="Times New Roman" w:hAnsi="Times New Roman" w:cs="Times New Roman"/>
          <w:b/>
          <w:color w:val="auto"/>
          <w:sz w:val="22"/>
          <w:lang w:val="sq-AL"/>
        </w:rPr>
        <w:t xml:space="preserve"> </w:t>
      </w:r>
      <w:r w:rsidRPr="009E5464">
        <w:rPr>
          <w:rFonts w:ascii="Times New Roman" w:eastAsia="Times New Roman" w:hAnsi="Times New Roman" w:cs="Times New Roman"/>
          <w:color w:val="auto"/>
          <w:sz w:val="22"/>
          <w:lang w:val="sq-AL"/>
        </w:rPr>
        <w:t>lekë</w:t>
      </w:r>
      <w:r w:rsidRPr="009E5464">
        <w:rPr>
          <w:rFonts w:ascii="Times New Roman" w:eastAsia="Times New Roman" w:hAnsi="Times New Roman" w:cs="Times New Roman"/>
          <w:bCs/>
          <w:color w:val="auto"/>
          <w:sz w:val="22"/>
          <w:lang w:val="sq-AL"/>
        </w:rPr>
        <w:t xml:space="preserve">. </w:t>
      </w:r>
      <w:r w:rsidRPr="009E5464">
        <w:rPr>
          <w:rFonts w:ascii="Times New Roman" w:eastAsia="MS Mincho" w:hAnsi="Times New Roman" w:cs="Times New Roman"/>
          <w:bCs/>
          <w:color w:val="auto"/>
          <w:sz w:val="22"/>
          <w:lang w:val="sq-AL"/>
        </w:rPr>
        <w:t xml:space="preserve">Gjatë kësaj periudhe, institucioni ka patur rialokim fondesh në llogarinë 606 duke e cuar buxhetin e rishikuar në masën </w:t>
      </w:r>
      <w:r w:rsidRPr="009E5464">
        <w:rPr>
          <w:rFonts w:ascii="Times New Roman" w:eastAsia="MS Mincho" w:hAnsi="Times New Roman" w:cs="Times New Roman"/>
          <w:color w:val="auto"/>
          <w:sz w:val="22"/>
          <w:lang w:val="sq-AL"/>
        </w:rPr>
        <w:t xml:space="preserve">14,194,000 </w:t>
      </w:r>
      <w:r w:rsidRPr="009E5464">
        <w:rPr>
          <w:rFonts w:ascii="Times New Roman" w:eastAsia="MS Mincho" w:hAnsi="Times New Roman" w:cs="Times New Roman"/>
          <w:bCs/>
          <w:color w:val="auto"/>
          <w:sz w:val="22"/>
          <w:lang w:val="sq-AL"/>
        </w:rPr>
        <w:t xml:space="preserve">lekë. </w:t>
      </w:r>
      <w:r w:rsidRPr="009E5464">
        <w:rPr>
          <w:rFonts w:ascii="Times New Roman" w:eastAsia="Times New Roman" w:hAnsi="Times New Roman" w:cs="Times New Roman"/>
          <w:bCs/>
          <w:color w:val="auto"/>
          <w:sz w:val="22"/>
          <w:lang w:val="sq-AL"/>
        </w:rPr>
        <w:t xml:space="preserve">Realizimi i shpenzimeve për periudhën raportuese është </w:t>
      </w:r>
      <w:r w:rsidRPr="009E5464">
        <w:rPr>
          <w:rFonts w:ascii="Times New Roman" w:eastAsia="MS Mincho" w:hAnsi="Times New Roman" w:cs="Times New Roman"/>
          <w:color w:val="auto"/>
          <w:sz w:val="22"/>
          <w:lang w:val="sq-AL"/>
        </w:rPr>
        <w:t xml:space="preserve">4,289,888 </w:t>
      </w:r>
      <w:r w:rsidRPr="009E5464">
        <w:rPr>
          <w:rFonts w:ascii="Times New Roman" w:eastAsia="Times New Roman" w:hAnsi="Times New Roman" w:cs="Times New Roman"/>
          <w:color w:val="auto"/>
          <w:sz w:val="22"/>
          <w:lang w:val="sq-AL"/>
        </w:rPr>
        <w:t xml:space="preserve">lekë. Numri faktik i punonjësve në organikë është 6+1 punonjës. </w:t>
      </w:r>
    </w:p>
    <w:p w14:paraId="719E9E17"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p>
    <w:p w14:paraId="6D23CE24"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600-paga, celur në masën </w:t>
      </w:r>
      <w:r w:rsidRPr="009E5464">
        <w:rPr>
          <w:rFonts w:ascii="Times New Roman" w:eastAsia="MS Mincho" w:hAnsi="Times New Roman" w:cs="Times New Roman"/>
          <w:color w:val="auto"/>
          <w:sz w:val="22"/>
          <w:lang w:val="sq-AL"/>
        </w:rPr>
        <w:t xml:space="preserve">6,700,000 </w:t>
      </w:r>
      <w:r w:rsidRPr="009E5464">
        <w:rPr>
          <w:rFonts w:ascii="Times New Roman" w:eastAsia="MS Mincho" w:hAnsi="Times New Roman" w:cs="Times New Roman"/>
          <w:bCs/>
          <w:color w:val="auto"/>
          <w:sz w:val="22"/>
          <w:lang w:val="sq-AL"/>
        </w:rPr>
        <w:t xml:space="preserve">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MS Mincho" w:hAnsi="Times New Roman" w:cs="Times New Roman"/>
          <w:color w:val="auto"/>
          <w:sz w:val="22"/>
          <w:lang w:val="sq-AL"/>
        </w:rPr>
        <w:t xml:space="preserve">2,743,798 </w:t>
      </w:r>
      <w:r w:rsidRPr="009E5464">
        <w:rPr>
          <w:rFonts w:ascii="Times New Roman" w:eastAsia="Times New Roman" w:hAnsi="Times New Roman" w:cs="Times New Roman"/>
          <w:color w:val="auto"/>
          <w:sz w:val="22"/>
          <w:lang w:val="sq-AL"/>
        </w:rPr>
        <w:t xml:space="preserve">lekë. </w:t>
      </w:r>
    </w:p>
    <w:p w14:paraId="11A8299A"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lastRenderedPageBreak/>
        <w:t xml:space="preserve">Llogaria 601-sigurimet, celur në masën </w:t>
      </w:r>
      <w:r w:rsidRPr="009E5464">
        <w:rPr>
          <w:rFonts w:ascii="Times New Roman" w:eastAsia="MS Mincho" w:hAnsi="Times New Roman" w:cs="Times New Roman"/>
          <w:color w:val="auto"/>
          <w:sz w:val="22"/>
          <w:lang w:val="sq-AL"/>
        </w:rPr>
        <w:t xml:space="preserve">1,120,000 </w:t>
      </w:r>
      <w:r w:rsidRPr="009E5464">
        <w:rPr>
          <w:rFonts w:ascii="Times New Roman" w:eastAsia="MS Mincho" w:hAnsi="Times New Roman" w:cs="Times New Roman"/>
          <w:bCs/>
          <w:color w:val="auto"/>
          <w:sz w:val="22"/>
          <w:lang w:val="sq-AL"/>
        </w:rPr>
        <w:t xml:space="preserve">lekë, </w:t>
      </w:r>
      <w:r w:rsidRPr="009E5464">
        <w:rPr>
          <w:rFonts w:ascii="Times New Roman" w:eastAsia="Times New Roman" w:hAnsi="Times New Roman" w:cs="Times New Roman"/>
          <w:bCs/>
          <w:color w:val="auto"/>
          <w:sz w:val="22"/>
          <w:lang w:val="sq-AL"/>
        </w:rPr>
        <w:t xml:space="preserve">dhe realizuar për periudhën raportuese në masën </w:t>
      </w:r>
      <w:r w:rsidRPr="009E5464">
        <w:rPr>
          <w:rFonts w:ascii="Times New Roman" w:eastAsia="MS Mincho" w:hAnsi="Times New Roman" w:cs="Times New Roman"/>
          <w:color w:val="auto"/>
          <w:sz w:val="22"/>
          <w:lang w:val="sq-AL"/>
        </w:rPr>
        <w:t xml:space="preserve">457,886 </w:t>
      </w:r>
      <w:r w:rsidRPr="009E5464">
        <w:rPr>
          <w:rFonts w:ascii="Times New Roman" w:eastAsia="Times New Roman" w:hAnsi="Times New Roman" w:cs="Times New Roman"/>
          <w:color w:val="auto"/>
          <w:sz w:val="22"/>
          <w:lang w:val="sq-AL"/>
        </w:rPr>
        <w:t xml:space="preserve">lekë. </w:t>
      </w:r>
    </w:p>
    <w:p w14:paraId="7B50A96C"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auto"/>
          <w:sz w:val="22"/>
          <w:lang w:val="sq-AL"/>
        </w:rPr>
      </w:pPr>
      <w:r w:rsidRPr="009E5464">
        <w:rPr>
          <w:rFonts w:ascii="Times New Roman" w:eastAsia="MS Mincho" w:hAnsi="Times New Roman" w:cs="Times New Roman"/>
          <w:bCs/>
          <w:color w:val="auto"/>
          <w:sz w:val="22"/>
          <w:lang w:val="sq-AL"/>
        </w:rPr>
        <w:t xml:space="preserve">Llogaria 602-mallra dhe shërbime nga buxheti, celur në masën </w:t>
      </w:r>
      <w:r w:rsidRPr="009E5464">
        <w:rPr>
          <w:rFonts w:ascii="Times New Roman" w:eastAsia="MS Mincho" w:hAnsi="Times New Roman" w:cs="Times New Roman"/>
          <w:color w:val="auto"/>
          <w:sz w:val="22"/>
          <w:lang w:val="sq-AL"/>
        </w:rPr>
        <w:t xml:space="preserve">2,000,000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MS Mincho" w:hAnsi="Times New Roman" w:cs="Times New Roman"/>
          <w:color w:val="auto"/>
          <w:sz w:val="22"/>
          <w:lang w:val="sq-AL"/>
        </w:rPr>
        <w:t xml:space="preserve">128,354 </w:t>
      </w:r>
      <w:r w:rsidRPr="009E5464">
        <w:rPr>
          <w:rFonts w:ascii="Times New Roman" w:eastAsia="Times New Roman" w:hAnsi="Times New Roman" w:cs="Times New Roman"/>
          <w:color w:val="auto"/>
          <w:sz w:val="22"/>
          <w:lang w:val="sq-AL"/>
        </w:rPr>
        <w:t xml:space="preserve">lekë. </w:t>
      </w:r>
    </w:p>
    <w:p w14:paraId="60808214"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604-transferta të brendshme, celur në masën </w:t>
      </w:r>
      <w:r w:rsidRPr="009E5464">
        <w:rPr>
          <w:rFonts w:ascii="Times New Roman" w:eastAsia="Times New Roman" w:hAnsi="Times New Roman" w:cs="Times New Roman"/>
          <w:color w:val="000000"/>
          <w:sz w:val="22"/>
          <w:lang w:val="sq-AL"/>
        </w:rPr>
        <w:t xml:space="preserve">4,300,000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000000"/>
          <w:sz w:val="22"/>
          <w:lang w:val="sq-AL"/>
        </w:rPr>
        <w:t xml:space="preserve">959,850 </w:t>
      </w:r>
      <w:r w:rsidRPr="009E5464">
        <w:rPr>
          <w:rFonts w:ascii="Times New Roman" w:eastAsia="Times New Roman" w:hAnsi="Times New Roman" w:cs="Times New Roman"/>
          <w:color w:val="auto"/>
          <w:sz w:val="22"/>
          <w:lang w:val="sq-AL"/>
        </w:rPr>
        <w:t xml:space="preserve">lekë. </w:t>
      </w:r>
    </w:p>
    <w:p w14:paraId="3D0B1E32" w14:textId="77777777" w:rsidR="009E5464" w:rsidRPr="009E5464" w:rsidRDefault="009E5464" w:rsidP="009E5464">
      <w:pPr>
        <w:spacing w:before="0" w:line="23" w:lineRule="atLeast"/>
        <w:contextualSpacing/>
        <w:jc w:val="both"/>
        <w:rPr>
          <w:rFonts w:ascii="Times New Roman" w:eastAsia="Times New Roman" w:hAnsi="Times New Roman" w:cs="Times New Roman"/>
          <w:color w:val="000000"/>
          <w:sz w:val="22"/>
          <w:lang w:val="sq-AL"/>
        </w:rPr>
      </w:pPr>
      <w:r w:rsidRPr="009E5464">
        <w:rPr>
          <w:rFonts w:ascii="Times New Roman" w:eastAsia="MS Mincho" w:hAnsi="Times New Roman" w:cs="Times New Roman"/>
          <w:bCs/>
          <w:color w:val="auto"/>
          <w:sz w:val="22"/>
          <w:lang w:val="sq-AL"/>
        </w:rPr>
        <w:t xml:space="preserve">Llogaria 606-transferta për buxhetet familjare dhe individët, pas rialokimit celur në masën </w:t>
      </w:r>
      <w:r w:rsidRPr="009E5464">
        <w:rPr>
          <w:rFonts w:ascii="Times New Roman" w:eastAsia="Times New Roman" w:hAnsi="Times New Roman" w:cs="Times New Roman"/>
          <w:color w:val="000000"/>
          <w:sz w:val="22"/>
          <w:lang w:val="sq-AL"/>
        </w:rPr>
        <w:t xml:space="preserve">74,000 </w:t>
      </w:r>
      <w:r w:rsidRPr="009E5464">
        <w:rPr>
          <w:rFonts w:ascii="Times New Roman" w:eastAsia="MS Mincho" w:hAnsi="Times New Roman" w:cs="Times New Roman"/>
          <w:bCs/>
          <w:color w:val="auto"/>
          <w:sz w:val="22"/>
          <w:lang w:val="sq-AL"/>
        </w:rPr>
        <w:t>lekë,</w:t>
      </w:r>
      <w:r w:rsidRPr="009E5464">
        <w:rPr>
          <w:rFonts w:ascii="Times New Roman" w:eastAsia="Times New Roman" w:hAnsi="Times New Roman" w:cs="Times New Roman"/>
          <w:bCs/>
          <w:color w:val="auto"/>
          <w:sz w:val="22"/>
          <w:lang w:val="sq-AL"/>
        </w:rPr>
        <w:t xml:space="preserve"> dhe realizuar për periudhën raportuese në masën </w:t>
      </w:r>
      <w:r w:rsidRPr="009E5464">
        <w:rPr>
          <w:rFonts w:ascii="Times New Roman" w:eastAsia="Times New Roman" w:hAnsi="Times New Roman" w:cs="Times New Roman"/>
          <w:color w:val="000000"/>
          <w:sz w:val="22"/>
          <w:lang w:val="sq-AL"/>
        </w:rPr>
        <w:t xml:space="preserve">0 </w:t>
      </w:r>
      <w:r w:rsidRPr="009E5464">
        <w:rPr>
          <w:rFonts w:ascii="Times New Roman" w:eastAsia="Times New Roman" w:hAnsi="Times New Roman" w:cs="Times New Roman"/>
          <w:color w:val="auto"/>
          <w:sz w:val="22"/>
          <w:lang w:val="sq-AL"/>
        </w:rPr>
        <w:t xml:space="preserve">lekë. </w:t>
      </w:r>
    </w:p>
    <w:p w14:paraId="6E923156"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p>
    <w:p w14:paraId="797BB3E3"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Referuar aktiviteteve të zhvilluara për periduhën raportuese Janar-Prill 2025, QKVT ka kryer 2 nga 7 aktivitete të planifikuara përgjatë vitit si më poshtë:</w:t>
      </w:r>
    </w:p>
    <w:p w14:paraId="19B11137" w14:textId="77777777" w:rsidR="009E5464" w:rsidRPr="009E5464" w:rsidRDefault="009E5464" w:rsidP="009E5464">
      <w:pPr>
        <w:numPr>
          <w:ilvl w:val="0"/>
          <w:numId w:val="99"/>
        </w:numPr>
        <w:spacing w:before="100" w:beforeAutospacing="1" w:after="100" w:afterAutospacing="1" w:line="23" w:lineRule="atLeast"/>
        <w:contextualSpacing/>
        <w:jc w:val="both"/>
        <w:rPr>
          <w:rFonts w:ascii="Times New Roman" w:eastAsia="Calibri" w:hAnsi="Times New Roman" w:cs="Times New Roman"/>
          <w:i/>
          <w:iCs/>
          <w:color w:val="auto"/>
          <w:sz w:val="22"/>
          <w:lang w:val="sq-AL"/>
        </w:rPr>
      </w:pPr>
      <w:r w:rsidRPr="009E5464">
        <w:rPr>
          <w:rFonts w:ascii="Times New Roman" w:eastAsia="Calibri" w:hAnsi="Times New Roman" w:cs="Times New Roman"/>
          <w:i/>
          <w:iCs/>
          <w:color w:val="auto"/>
          <w:sz w:val="22"/>
          <w:lang w:val="sq-AL"/>
        </w:rPr>
        <w:t>Premiera e dokumentarit dhe promovimi i librit "Një tufë proverbash", një botim anastatik i folkloristit Sotir Kolea</w:t>
      </w:r>
    </w:p>
    <w:p w14:paraId="38EE274C" w14:textId="77777777" w:rsidR="009E5464" w:rsidRPr="009E5464" w:rsidRDefault="009E5464" w:rsidP="009E5464">
      <w:pPr>
        <w:numPr>
          <w:ilvl w:val="0"/>
          <w:numId w:val="99"/>
        </w:numPr>
        <w:spacing w:before="100" w:beforeAutospacing="1" w:after="100" w:afterAutospacing="1" w:line="23" w:lineRule="atLeast"/>
        <w:contextualSpacing/>
        <w:jc w:val="both"/>
        <w:rPr>
          <w:rFonts w:ascii="Times New Roman" w:eastAsia="Calibri" w:hAnsi="Times New Roman" w:cs="Times New Roman"/>
          <w:i/>
          <w:iCs/>
          <w:color w:val="auto"/>
          <w:sz w:val="22"/>
          <w:lang w:val="sq-AL"/>
        </w:rPr>
      </w:pPr>
      <w:r w:rsidRPr="009E5464">
        <w:rPr>
          <w:rFonts w:ascii="Times New Roman" w:eastAsia="Calibri" w:hAnsi="Times New Roman" w:cs="Times New Roman"/>
          <w:i/>
          <w:iCs/>
          <w:color w:val="auto"/>
          <w:sz w:val="22"/>
          <w:lang w:val="sq-AL"/>
        </w:rPr>
        <w:t xml:space="preserve">Panairi i Punës, Athinë </w:t>
      </w:r>
    </w:p>
    <w:p w14:paraId="236670EB" w14:textId="77777777" w:rsidR="009E5464" w:rsidRPr="009E5464" w:rsidRDefault="009E5464" w:rsidP="009E5464">
      <w:pPr>
        <w:spacing w:before="0" w:line="23" w:lineRule="atLeast"/>
        <w:contextualSpacing/>
        <w:jc w:val="both"/>
        <w:rPr>
          <w:rFonts w:ascii="Times New Roman" w:eastAsia="MS Mincho" w:hAnsi="Times New Roman" w:cs="Times New Roman"/>
          <w:color w:val="auto"/>
          <w:sz w:val="22"/>
          <w:lang w:val="sq-AL"/>
        </w:rPr>
      </w:pPr>
      <w:r w:rsidRPr="009E5464">
        <w:rPr>
          <w:rFonts w:ascii="Times New Roman" w:eastAsia="MS Mincho" w:hAnsi="Times New Roman" w:cs="Times New Roman"/>
          <w:color w:val="auto"/>
          <w:sz w:val="22"/>
          <w:lang w:val="sq-AL"/>
        </w:rPr>
        <w:t xml:space="preserve">Për realizimin e festivaleve u përdorën fonde nga llogaria 602 dhe llogaria 604. </w:t>
      </w:r>
      <w:bookmarkEnd w:id="28"/>
    </w:p>
    <w:p w14:paraId="6F5A974B" w14:textId="77777777" w:rsidR="009E5464" w:rsidRPr="009E5464" w:rsidRDefault="009E5464" w:rsidP="005B7E45">
      <w:pPr>
        <w:spacing w:line="240" w:lineRule="auto"/>
        <w:ind w:left="360"/>
        <w:jc w:val="both"/>
        <w:rPr>
          <w:rFonts w:ascii="Times New Roman" w:hAnsi="Times New Roman"/>
          <w:b/>
          <w:bCs/>
          <w:iCs/>
          <w:szCs w:val="24"/>
          <w:lang w:val="sq-AL"/>
        </w:rPr>
      </w:pPr>
    </w:p>
    <w:p w14:paraId="790C9BD4" w14:textId="77777777" w:rsidR="005B7E45" w:rsidRPr="00910448" w:rsidRDefault="005B7E45" w:rsidP="005B7E45">
      <w:pPr>
        <w:numPr>
          <w:ilvl w:val="0"/>
          <w:numId w:val="11"/>
        </w:numPr>
        <w:spacing w:before="0" w:line="240" w:lineRule="auto"/>
        <w:ind w:left="360"/>
        <w:rPr>
          <w:rFonts w:ascii="Times New Roman" w:hAnsi="Times New Roman"/>
          <w:b/>
          <w:bCs/>
          <w:szCs w:val="24"/>
          <w:u w:val="single"/>
          <w:lang w:val="sq-AL"/>
        </w:rPr>
      </w:pPr>
      <w:r w:rsidRPr="009E5464">
        <w:rPr>
          <w:rFonts w:ascii="Times New Roman" w:hAnsi="Times New Roman"/>
          <w:bCs/>
          <w:szCs w:val="24"/>
          <w:u w:val="single"/>
          <w:lang w:val="sq-AL"/>
        </w:rPr>
        <w:t>Projekte e investimeve</w:t>
      </w:r>
      <w:r w:rsidRPr="009E5464">
        <w:rPr>
          <w:lang w:val="sq-AL"/>
        </w:rPr>
        <w:t xml:space="preserve"> </w:t>
      </w:r>
      <w:r w:rsidRPr="009E5464">
        <w:rPr>
          <w:rFonts w:ascii="Times New Roman" w:hAnsi="Times New Roman"/>
          <w:bCs/>
          <w:szCs w:val="24"/>
          <w:u w:val="single"/>
          <w:lang w:val="sq-AL"/>
        </w:rPr>
        <w:t>me financim të brendshëm</w:t>
      </w:r>
    </w:p>
    <w:p w14:paraId="1C0E51E2" w14:textId="08DFB7B5" w:rsidR="00910448" w:rsidRPr="00792659" w:rsidRDefault="00910448" w:rsidP="00910448">
      <w:pPr>
        <w:spacing w:before="0" w:line="240" w:lineRule="auto"/>
        <w:jc w:val="both"/>
        <w:rPr>
          <w:rFonts w:ascii="Times New Roman" w:eastAsia="Times New Roman" w:hAnsi="Times New Roman" w:cs="Times New Roman"/>
          <w:color w:val="auto"/>
          <w:szCs w:val="24"/>
          <w:lang w:val="sq-AL"/>
        </w:rPr>
      </w:pPr>
      <w:r w:rsidRPr="00910448">
        <w:rPr>
          <w:rFonts w:ascii="Times New Roman" w:eastAsia="Times New Roman" w:hAnsi="Times New Roman" w:cs="Times New Roman"/>
          <w:color w:val="auto"/>
          <w:szCs w:val="24"/>
          <w:lang w:val="sq-AL"/>
        </w:rPr>
        <w:t>Gjatë periudhës raportuese janë planifikuar 272,500,000 lekë për një sërë projektesh restauruese, rikonstruktive dhe studimore në fushën e trashëgimisë kulturore. Nga këto fonde, është kryer një angazhim në masën 25,053,746 lekë, ndërsa realizimi faktik ka qenë shumë i ulët, në vetëm 977,400 lekë, që përfaqëson një realizim prej 1%. Gjatë periudhës raportuese, pavarësisht alokimit të fondeve dhe hartimit të projekteve për investime kapitale në fushën e trashëgimisë kulturore dhe infrastrukturës institucionale, realizimi financiar ka rezultuar minimal. Kjo situatë është kryesisht pasojë e një sërë faktorësh objektivë. Së pari, një pjesë e konsiderueshme e projekteve ndodhen në fazën përgatitore, ku janë në proces hartimi dokumentacionet tekniko-ligjore dhe po zhvillohen procedurat të prokurimit. Gjithashtu, për projektet e trashëgimisë kulturore, nevoja për miratime nga institucione specializuese ka zgjatur afatet e fillimit të ndërhyrjeve. Për këtë arsye, pavarësisht fondeve të alokuara dhe angazhimeve të pjesshme, pagesat faktike nuk janë realizuar deri në këtë fazë. Në muajt në vijim parashikohet përshpejtimi i procedurave dhe nisja e disbursimeve në përputhje me zbatimin fizik të projekteve</w:t>
      </w:r>
      <w:r w:rsidRPr="00792659">
        <w:rPr>
          <w:rFonts w:ascii="Times New Roman" w:eastAsia="Times New Roman" w:hAnsi="Times New Roman" w:cs="Times New Roman"/>
          <w:color w:val="auto"/>
          <w:szCs w:val="24"/>
          <w:lang w:val="sq-AL"/>
        </w:rPr>
        <w:t>.</w:t>
      </w:r>
    </w:p>
    <w:p w14:paraId="4CF23429" w14:textId="77777777" w:rsidR="00910448" w:rsidRPr="00792659" w:rsidRDefault="00910448" w:rsidP="00910448">
      <w:pPr>
        <w:spacing w:before="0" w:line="240" w:lineRule="auto"/>
        <w:jc w:val="both"/>
        <w:rPr>
          <w:rFonts w:ascii="Times New Roman" w:eastAsia="Times New Roman" w:hAnsi="Times New Roman" w:cs="Times New Roman"/>
          <w:color w:val="auto"/>
          <w:szCs w:val="24"/>
          <w:lang w:val="sq-AL"/>
        </w:rPr>
      </w:pPr>
    </w:p>
    <w:p w14:paraId="0515DDAA" w14:textId="77777777" w:rsidR="009E3424" w:rsidRPr="00E96C12" w:rsidRDefault="009E3424" w:rsidP="009E3424">
      <w:pPr>
        <w:pStyle w:val="ListParagraph"/>
        <w:numPr>
          <w:ilvl w:val="0"/>
          <w:numId w:val="19"/>
        </w:numPr>
        <w:spacing w:before="0" w:line="240" w:lineRule="auto"/>
        <w:ind w:left="360"/>
        <w:contextualSpacing w:val="0"/>
        <w:jc w:val="both"/>
        <w:rPr>
          <w:rFonts w:ascii="Times New Roman" w:eastAsia="Calibri" w:hAnsi="Times New Roman" w:cs="Times New Roman"/>
          <w:spacing w:val="-10"/>
          <w:szCs w:val="24"/>
          <w:lang w:val="sq-AL"/>
        </w:rPr>
      </w:pPr>
      <w:r w:rsidRPr="00E96C12">
        <w:rPr>
          <w:rFonts w:ascii="Times New Roman" w:eastAsia="Calibri" w:hAnsi="Times New Roman" w:cs="Times New Roman"/>
          <w:spacing w:val="-10"/>
          <w:szCs w:val="24"/>
          <w:lang w:val="sq-AL"/>
        </w:rPr>
        <w:t xml:space="preserve">Në shpenzimet kapitale me financim të huaj ishte parashikuar për realizim një projekt por nuk pati realizim. </w:t>
      </w:r>
    </w:p>
    <w:p w14:paraId="0CC79916" w14:textId="023E280D" w:rsidR="005B7E45" w:rsidRPr="006E5EA4" w:rsidRDefault="005B7E45" w:rsidP="006E5EA4">
      <w:pPr>
        <w:pStyle w:val="Heading3"/>
        <w:rPr>
          <w:bCs/>
          <w:lang w:val="sq-AL"/>
        </w:rPr>
      </w:pPr>
      <w:bookmarkStart w:id="34" w:name="_Toc200026925"/>
      <w:r w:rsidRPr="009E5464">
        <w:rPr>
          <w:rFonts w:ascii="Times New Roman" w:hAnsi="Times New Roman"/>
          <w:bCs/>
          <w:sz w:val="24"/>
          <w:szCs w:val="24"/>
          <w:lang w:val="sq-AL"/>
        </w:rPr>
        <w:t>P</w:t>
      </w:r>
      <w:r w:rsidRPr="009E5464">
        <w:rPr>
          <w:bCs/>
          <w:sz w:val="24"/>
          <w:szCs w:val="24"/>
          <w:lang w:val="sq-AL"/>
        </w:rPr>
        <w:t>rogrami i Arti dhe Kultura (Programi 08230)</w:t>
      </w:r>
      <w:bookmarkEnd w:id="34"/>
    </w:p>
    <w:p w14:paraId="60489690"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Programi "Arti dhe Kultura" është një nga programet e Ministrisë se Kulturës, nëpërmjet të cilit zbatohen politikat e programit qeverisës, për evidentimin, promovimin, mbrojtjen, forcimin e vlerave kulturore Kombëtare dhe mbikëqyr format e realizimit të tyre sipas parametrave të përcaktuara në politikë si dhe bazuar në dokumentet strategjikë të sektorit. Programi  dikton dhe zhvillon politika në mbrojtje të krijimtarisë dhe industrive krijuese, skenës së pavarur,  respektimit e genderit, të të drejtave të njeriut, në mbështetje të grupeve të margjinalizuara dhe diversitetit kulturor në rang vendi. Ky program, zbatohet nëpërmjet Drejtorisë së Përgjithshme të Planifikimit Strategjik për Artin dhe Kulturën, si dhe Institucioneve në varësi të saj. </w:t>
      </w:r>
    </w:p>
    <w:p w14:paraId="5BC50DA5"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Në këtë program janë alokuar fonde për 9 institucione, si dhe Aparatit të MEKI: Teatri Kombëtar i Operës, Baletit dhe Ansamblit Popullor, Teatri Kombëtar, Galeria Kombëtare e Arteve, Biblioteka Kombëtare, Cirku Kombëtar, Qendra Kulturore për Fëmijë, Teatri Kombëtar Eksperimental "Kujtim Spahi vogli", Qendra Kombëtare e Librit, Arkivi Shtetëror Shqiptar i Filmit.</w:t>
      </w:r>
    </w:p>
    <w:p w14:paraId="46D6A79F" w14:textId="1B7ACDF3"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lastRenderedPageBreak/>
        <w:t xml:space="preserve">Figura më poshtë paraqet një analizë të shpenzimeve korrente/kapitale plan dhe fakt </w:t>
      </w:r>
      <w:r w:rsidR="00AD5A6E">
        <w:rPr>
          <w:rFonts w:ascii="Times New Roman" w:hAnsi="Times New Roman"/>
          <w:bCs/>
          <w:spacing w:val="-10"/>
          <w:szCs w:val="24"/>
          <w:lang w:val="sq-AL"/>
        </w:rPr>
        <w:t>4</w:t>
      </w:r>
      <w:r w:rsidRPr="009E5464">
        <w:rPr>
          <w:rFonts w:ascii="Times New Roman" w:hAnsi="Times New Roman"/>
          <w:bCs/>
          <w:spacing w:val="-10"/>
          <w:szCs w:val="24"/>
          <w:lang w:val="sq-AL"/>
        </w:rPr>
        <w:t xml:space="preserve"> mujori /202</w:t>
      </w:r>
      <w:r w:rsidR="00AD5A6E">
        <w:rPr>
          <w:rFonts w:ascii="Times New Roman" w:hAnsi="Times New Roman"/>
          <w:bCs/>
          <w:spacing w:val="-10"/>
          <w:szCs w:val="24"/>
          <w:lang w:val="sq-AL"/>
        </w:rPr>
        <w:t>5</w:t>
      </w:r>
      <w:r w:rsidR="00285945">
        <w:rPr>
          <w:rFonts w:ascii="Times New Roman" w:hAnsi="Times New Roman"/>
          <w:bCs/>
          <w:spacing w:val="-10"/>
          <w:szCs w:val="24"/>
          <w:lang w:val="sq-AL"/>
        </w:rPr>
        <w:t>. Buxheti për FH është bere aktiv ne sistem ne muajin maj 2025.</w:t>
      </w:r>
    </w:p>
    <w:p w14:paraId="33E95B00" w14:textId="77777777" w:rsidR="005B7E45" w:rsidRPr="009E5464" w:rsidRDefault="005B7E45" w:rsidP="005B7E45">
      <w:pPr>
        <w:ind w:left="720"/>
        <w:jc w:val="both"/>
        <w:rPr>
          <w:rFonts w:ascii="Times New Roman" w:hAnsi="Times New Roman"/>
          <w:b/>
          <w:bCs/>
          <w:szCs w:val="24"/>
          <w:lang w:val="sq-AL"/>
        </w:rPr>
      </w:pPr>
      <w:r w:rsidRPr="009E5464">
        <w:rPr>
          <w:b/>
          <w:bCs/>
          <w:noProof/>
          <w:sz w:val="18"/>
          <w:lang w:val="sq-AL"/>
        </w:rPr>
        <mc:AlternateContent>
          <mc:Choice Requires="wps">
            <w:drawing>
              <wp:anchor distT="0" distB="0" distL="114300" distR="114300" simplePos="0" relativeHeight="251664384" behindDoc="0" locked="0" layoutInCell="1" allowOverlap="1" wp14:anchorId="37607AA3" wp14:editId="0B4D9D8E">
                <wp:simplePos x="0" y="0"/>
                <wp:positionH relativeFrom="column">
                  <wp:posOffset>635</wp:posOffset>
                </wp:positionH>
                <wp:positionV relativeFrom="paragraph">
                  <wp:posOffset>19050</wp:posOffset>
                </wp:positionV>
                <wp:extent cx="5212715" cy="219710"/>
                <wp:effectExtent l="635" t="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D9E58" w14:textId="094AA24F" w:rsidR="005B7E45" w:rsidRPr="00710292" w:rsidRDefault="005B7E45" w:rsidP="005B7E45">
                            <w:pPr>
                              <w:pStyle w:val="Caption"/>
                              <w:rPr>
                                <w:rFonts w:ascii="Times New Roman" w:hAnsi="Times New Roman"/>
                                <w:sz w:val="24"/>
                                <w:szCs w:val="24"/>
                              </w:rPr>
                            </w:pPr>
                            <w:bookmarkStart w:id="35" w:name="_Toc105417172"/>
                            <w:r w:rsidRPr="00710292">
                              <w:t xml:space="preserve">Figura 10 </w:t>
                            </w:r>
                            <w:r w:rsidR="000274E5" w:rsidRPr="000274E5">
                              <w:t xml:space="preserve">Programi i Arti dhe Kultura </w:t>
                            </w:r>
                            <w:r w:rsidRPr="00710292">
                              <w:t>(Programi 08230)</w:t>
                            </w:r>
                          </w:p>
                          <w:p w14:paraId="1DA05164" w14:textId="77777777" w:rsidR="005B7E45" w:rsidRPr="00792659" w:rsidRDefault="005B7E45" w:rsidP="005B7E45">
                            <w:pPr>
                              <w:rPr>
                                <w:lang w:val="it-IT"/>
                              </w:rPr>
                            </w:pPr>
                          </w:p>
                          <w:p w14:paraId="2A5F1E61" w14:textId="07FF6577" w:rsidR="005B7E45" w:rsidRPr="00710292" w:rsidRDefault="005B7E45" w:rsidP="005B7E45">
                            <w:pPr>
                              <w:pStyle w:val="Caption"/>
                              <w:rPr>
                                <w:rFonts w:ascii="Times New Roman" w:hAnsi="Times New Roman"/>
                                <w:sz w:val="24"/>
                                <w:szCs w:val="24"/>
                              </w:rPr>
                            </w:pPr>
                            <w:r w:rsidRPr="00710292">
                              <w:t xml:space="preserve">Figura </w:t>
                            </w:r>
                            <w:r w:rsidRPr="00710292">
                              <w:fldChar w:fldCharType="begin"/>
                            </w:r>
                            <w:r w:rsidRPr="00710292">
                              <w:instrText xml:space="preserve"> SEQ Figura \* ARABIC </w:instrText>
                            </w:r>
                            <w:r w:rsidRPr="00710292">
                              <w:fldChar w:fldCharType="separate"/>
                            </w:r>
                            <w:r w:rsidR="00800C1D">
                              <w:rPr>
                                <w:noProof/>
                              </w:rPr>
                              <w:t>7</w:t>
                            </w:r>
                            <w:r w:rsidRPr="00710292">
                              <w:fldChar w:fldCharType="end"/>
                            </w:r>
                          </w:p>
                          <w:p w14:paraId="1E1D39CB" w14:textId="77777777" w:rsidR="005B7E45" w:rsidRPr="00792659" w:rsidRDefault="005B7E45" w:rsidP="005B7E45">
                            <w:pPr>
                              <w:rPr>
                                <w:lang w:val="it-IT"/>
                              </w:rPr>
                            </w:pPr>
                          </w:p>
                          <w:p w14:paraId="623EF051" w14:textId="77777777" w:rsidR="005B7E45" w:rsidRPr="00710292" w:rsidRDefault="005B7E45" w:rsidP="005B7E45">
                            <w:pPr>
                              <w:pStyle w:val="Caption"/>
                              <w:rPr>
                                <w:rFonts w:ascii="Times New Roman" w:hAnsi="Times New Roman"/>
                                <w:sz w:val="24"/>
                                <w:szCs w:val="24"/>
                              </w:rPr>
                            </w:pPr>
                            <w:r w:rsidRPr="00710292">
                              <w:t>Figura 10 Programi i Menaxhimit i të Ardhurave Doganore (Programi 08230)</w:t>
                            </w:r>
                            <w:bookmarkEnd w:id="35"/>
                          </w:p>
                          <w:p w14:paraId="23964FE2" w14:textId="77777777" w:rsidR="005B7E45" w:rsidRPr="00792659" w:rsidRDefault="005B7E45" w:rsidP="005B7E45">
                            <w:pPr>
                              <w:rPr>
                                <w:lang w:val="it-IT"/>
                              </w:rPr>
                            </w:pPr>
                          </w:p>
                          <w:p w14:paraId="58835FA0" w14:textId="0C393961" w:rsidR="005B7E45" w:rsidRPr="00710292" w:rsidRDefault="005B7E45" w:rsidP="005B7E45">
                            <w:pPr>
                              <w:pStyle w:val="Caption"/>
                              <w:rPr>
                                <w:rFonts w:ascii="Times New Roman" w:hAnsi="Times New Roman"/>
                                <w:sz w:val="24"/>
                                <w:szCs w:val="24"/>
                              </w:rPr>
                            </w:pPr>
                            <w:bookmarkStart w:id="36" w:name="_Toc105417173"/>
                            <w:r w:rsidRPr="00710292">
                              <w:t xml:space="preserve">Figura </w:t>
                            </w:r>
                            <w:r w:rsidRPr="00710292">
                              <w:fldChar w:fldCharType="begin"/>
                            </w:r>
                            <w:r w:rsidRPr="00710292">
                              <w:instrText xml:space="preserve"> SEQ Figura \* ARABIC </w:instrText>
                            </w:r>
                            <w:r w:rsidRPr="00710292">
                              <w:fldChar w:fldCharType="separate"/>
                            </w:r>
                            <w:r w:rsidR="00800C1D">
                              <w:rPr>
                                <w:noProof/>
                              </w:rPr>
                              <w:t>8</w:t>
                            </w:r>
                            <w:bookmarkEnd w:id="36"/>
                            <w:r w:rsidRPr="0071029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7AA3" id="Text Box 21" o:spid="_x0000_s1031" type="#_x0000_t202" style="position:absolute;left:0;text-align:left;margin-left:.05pt;margin-top:1.5pt;width:410.45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" stroked="f">
                <v:textbox inset="0,0,0,0">
                  <w:txbxContent>
                    <w:p w14:paraId="16AD9E58" w14:textId="094AA24F" w:rsidR="005B7E45" w:rsidRPr="00710292" w:rsidRDefault="005B7E45" w:rsidP="005B7E45">
                      <w:pPr>
                        <w:pStyle w:val="Caption"/>
                        <w:rPr>
                          <w:rFonts w:ascii="Times New Roman" w:hAnsi="Times New Roman"/>
                          <w:sz w:val="24"/>
                          <w:szCs w:val="24"/>
                        </w:rPr>
                      </w:pPr>
                      <w:bookmarkStart w:id="37" w:name="_Toc105417172"/>
                      <w:r w:rsidRPr="00710292">
                        <w:t xml:space="preserve">Figura 10 </w:t>
                      </w:r>
                      <w:r w:rsidR="000274E5" w:rsidRPr="000274E5">
                        <w:t xml:space="preserve">Programi i Arti dhe Kultura </w:t>
                      </w:r>
                      <w:r w:rsidRPr="00710292">
                        <w:t>(Programi 08230)</w:t>
                      </w:r>
                    </w:p>
                    <w:p w14:paraId="1DA05164" w14:textId="77777777" w:rsidR="005B7E45" w:rsidRPr="00792659" w:rsidRDefault="005B7E45" w:rsidP="005B7E45">
                      <w:pPr>
                        <w:rPr>
                          <w:lang w:val="it-IT"/>
                        </w:rPr>
                      </w:pPr>
                    </w:p>
                    <w:p w14:paraId="2A5F1E61" w14:textId="07FF6577" w:rsidR="005B7E45" w:rsidRPr="00710292" w:rsidRDefault="005B7E45" w:rsidP="005B7E45">
                      <w:pPr>
                        <w:pStyle w:val="Caption"/>
                        <w:rPr>
                          <w:rFonts w:ascii="Times New Roman" w:hAnsi="Times New Roman"/>
                          <w:sz w:val="24"/>
                          <w:szCs w:val="24"/>
                        </w:rPr>
                      </w:pPr>
                      <w:r w:rsidRPr="00710292">
                        <w:t xml:space="preserve">Figura </w:t>
                      </w:r>
                      <w:r w:rsidRPr="00710292">
                        <w:fldChar w:fldCharType="begin"/>
                      </w:r>
                      <w:r w:rsidRPr="00710292">
                        <w:instrText xml:space="preserve"> SEQ Figura \* ARABIC </w:instrText>
                      </w:r>
                      <w:r w:rsidRPr="00710292">
                        <w:fldChar w:fldCharType="separate"/>
                      </w:r>
                      <w:r w:rsidR="00800C1D">
                        <w:rPr>
                          <w:noProof/>
                        </w:rPr>
                        <w:t>7</w:t>
                      </w:r>
                      <w:r w:rsidRPr="00710292">
                        <w:fldChar w:fldCharType="end"/>
                      </w:r>
                    </w:p>
                    <w:p w14:paraId="1E1D39CB" w14:textId="77777777" w:rsidR="005B7E45" w:rsidRPr="00792659" w:rsidRDefault="005B7E45" w:rsidP="005B7E45">
                      <w:pPr>
                        <w:rPr>
                          <w:lang w:val="it-IT"/>
                        </w:rPr>
                      </w:pPr>
                    </w:p>
                    <w:p w14:paraId="623EF051" w14:textId="77777777" w:rsidR="005B7E45" w:rsidRPr="00710292" w:rsidRDefault="005B7E45" w:rsidP="005B7E45">
                      <w:pPr>
                        <w:pStyle w:val="Caption"/>
                        <w:rPr>
                          <w:rFonts w:ascii="Times New Roman" w:hAnsi="Times New Roman"/>
                          <w:sz w:val="24"/>
                          <w:szCs w:val="24"/>
                        </w:rPr>
                      </w:pPr>
                      <w:r w:rsidRPr="00710292">
                        <w:t>Figura 10 Programi i Menaxhimit i të Ardhurave Doganore (Programi 08230)</w:t>
                      </w:r>
                      <w:bookmarkEnd w:id="37"/>
                    </w:p>
                    <w:p w14:paraId="23964FE2" w14:textId="77777777" w:rsidR="005B7E45" w:rsidRPr="00792659" w:rsidRDefault="005B7E45" w:rsidP="005B7E45">
                      <w:pPr>
                        <w:rPr>
                          <w:lang w:val="it-IT"/>
                        </w:rPr>
                      </w:pPr>
                    </w:p>
                    <w:p w14:paraId="58835FA0" w14:textId="0C393961" w:rsidR="005B7E45" w:rsidRPr="00710292" w:rsidRDefault="005B7E45" w:rsidP="005B7E45">
                      <w:pPr>
                        <w:pStyle w:val="Caption"/>
                        <w:rPr>
                          <w:rFonts w:ascii="Times New Roman" w:hAnsi="Times New Roman"/>
                          <w:sz w:val="24"/>
                          <w:szCs w:val="24"/>
                        </w:rPr>
                      </w:pPr>
                      <w:bookmarkStart w:id="38" w:name="_Toc105417173"/>
                      <w:r w:rsidRPr="00710292">
                        <w:t xml:space="preserve">Figura </w:t>
                      </w:r>
                      <w:r w:rsidRPr="00710292">
                        <w:fldChar w:fldCharType="begin"/>
                      </w:r>
                      <w:r w:rsidRPr="00710292">
                        <w:instrText xml:space="preserve"> SEQ Figura \* ARABIC </w:instrText>
                      </w:r>
                      <w:r w:rsidRPr="00710292">
                        <w:fldChar w:fldCharType="separate"/>
                      </w:r>
                      <w:r w:rsidR="00800C1D">
                        <w:rPr>
                          <w:noProof/>
                        </w:rPr>
                        <w:t>8</w:t>
                      </w:r>
                      <w:bookmarkEnd w:id="38"/>
                      <w:r w:rsidRPr="00710292">
                        <w:fldChar w:fldCharType="end"/>
                      </w:r>
                    </w:p>
                  </w:txbxContent>
                </v:textbox>
              </v:shape>
            </w:pict>
          </mc:Fallback>
        </mc:AlternateContent>
      </w:r>
    </w:p>
    <w:p w14:paraId="1A54D97B" w14:textId="01B60C29" w:rsidR="005B7E45" w:rsidRPr="009E5464" w:rsidRDefault="00285945" w:rsidP="005B7E45">
      <w:pPr>
        <w:spacing w:line="240" w:lineRule="auto"/>
        <w:jc w:val="center"/>
        <w:rPr>
          <w:rFonts w:ascii="Times New Roman" w:hAnsi="Times New Roman"/>
          <w:b/>
          <w:bCs/>
          <w:szCs w:val="24"/>
          <w:lang w:val="sq-AL"/>
        </w:rPr>
      </w:pPr>
      <w:r>
        <w:rPr>
          <w:noProof/>
          <w14:ligatures w14:val="standardContextual"/>
        </w:rPr>
        <w:drawing>
          <wp:inline distT="0" distB="0" distL="0" distR="0" wp14:anchorId="3FFD32A6" wp14:editId="6D529E70">
            <wp:extent cx="5446643" cy="1645920"/>
            <wp:effectExtent l="0" t="0" r="1905" b="11430"/>
            <wp:docPr id="1856207794" name="Chart 1">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280C4A" w14:textId="14C20EC5" w:rsidR="005B7E45" w:rsidRPr="003A2FCA" w:rsidRDefault="005B7E45" w:rsidP="005B7E45">
      <w:pPr>
        <w:spacing w:line="240" w:lineRule="auto"/>
        <w:ind w:left="360"/>
        <w:jc w:val="both"/>
        <w:rPr>
          <w:rFonts w:ascii="Times New Roman" w:hAnsi="Times New Roman"/>
          <w:b/>
          <w:bCs/>
          <w:szCs w:val="24"/>
          <w:lang w:val="sq-AL"/>
        </w:rPr>
      </w:pPr>
      <w:r w:rsidRPr="009E5464">
        <w:rPr>
          <w:rFonts w:ascii="Times New Roman" w:hAnsi="Times New Roman"/>
          <w:bCs/>
          <w:szCs w:val="24"/>
          <w:lang w:val="sq-AL"/>
        </w:rPr>
        <w:t xml:space="preserve">Programi “Arti dhe Kultura” ka për qëllim, edukimin, zhvillimin dhe promovimin e skenës artistike dhe vlerave kulturore kombëtare dhe ka si objektiv rritjen e interesit të publikut ndaj programeve kulturore përmes përmirësimit të shërbimeve në infrastrukturë si dhe rritjen e cilësisë artistike”. Realizimi i këtij objektivi gjatë </w:t>
      </w:r>
      <w:r w:rsidR="001A30A0">
        <w:rPr>
          <w:rFonts w:ascii="Times New Roman" w:hAnsi="Times New Roman"/>
          <w:bCs/>
          <w:szCs w:val="24"/>
          <w:lang w:val="sq-AL"/>
        </w:rPr>
        <w:t>4</w:t>
      </w:r>
      <w:r w:rsidRPr="009E5464">
        <w:rPr>
          <w:rFonts w:ascii="Times New Roman" w:hAnsi="Times New Roman"/>
          <w:bCs/>
          <w:szCs w:val="24"/>
          <w:lang w:val="sq-AL"/>
        </w:rPr>
        <w:t xml:space="preserve"> M 2024 është realizuar nëpërmjet </w:t>
      </w:r>
      <w:r w:rsidRPr="003A2FCA">
        <w:rPr>
          <w:rFonts w:ascii="Times New Roman" w:hAnsi="Times New Roman"/>
          <w:bCs/>
          <w:szCs w:val="24"/>
          <w:lang w:val="sq-AL"/>
        </w:rPr>
        <w:t>produkteve, performanca e të cilave paraqitet si më poshtë:</w:t>
      </w:r>
    </w:p>
    <w:p w14:paraId="4F6C4D19" w14:textId="36F370ED" w:rsidR="005B7E45" w:rsidRPr="003A2FCA" w:rsidRDefault="001A30A0"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71</w:t>
      </w:r>
      <w:r w:rsidR="005B7E45" w:rsidRPr="003A2FCA">
        <w:rPr>
          <w:rFonts w:ascii="Times New Roman" w:eastAsia="Times New Roman" w:hAnsi="Times New Roman" w:cs="Times New Roman"/>
          <w:szCs w:val="24"/>
          <w:lang w:val="sq-AL"/>
        </w:rPr>
        <w:t xml:space="preserve"> premiera dhe shfaqje artistike të zhanrit skenik operistik, koreografik dhe folklorik kombëtar (</w:t>
      </w:r>
      <w:r w:rsidRPr="003A2FCA">
        <w:rPr>
          <w:rFonts w:ascii="Times New Roman" w:eastAsia="Times New Roman" w:hAnsi="Times New Roman" w:cs="Times New Roman"/>
          <w:szCs w:val="24"/>
          <w:lang w:val="sq-AL"/>
        </w:rPr>
        <w:t xml:space="preserve">186 </w:t>
      </w:r>
      <w:r w:rsidR="005B7E45" w:rsidRPr="003A2FCA">
        <w:rPr>
          <w:rFonts w:ascii="Times New Roman" w:eastAsia="Times New Roman" w:hAnsi="Times New Roman" w:cs="Times New Roman"/>
          <w:szCs w:val="24"/>
          <w:lang w:val="sq-AL"/>
        </w:rPr>
        <w:t>mln lekë);</w:t>
      </w:r>
    </w:p>
    <w:p w14:paraId="08D6863C" w14:textId="65DBF325" w:rsidR="005B7E45" w:rsidRPr="003A2FCA" w:rsidRDefault="001A30A0"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59</w:t>
      </w:r>
      <w:r w:rsidR="005B7E45" w:rsidRPr="003A2FCA">
        <w:rPr>
          <w:rFonts w:ascii="Times New Roman" w:eastAsia="Times New Roman" w:hAnsi="Times New Roman" w:cs="Times New Roman"/>
          <w:szCs w:val="24"/>
          <w:lang w:val="sq-AL"/>
        </w:rPr>
        <w:t xml:space="preserve"> premiera dhe shfaqje artistike të zhanrit teatror klasik dhe bashkëkohor (</w:t>
      </w:r>
      <w:r w:rsidRPr="003A2FCA">
        <w:rPr>
          <w:rFonts w:ascii="Times New Roman" w:eastAsia="Times New Roman" w:hAnsi="Times New Roman" w:cs="Times New Roman"/>
          <w:szCs w:val="24"/>
          <w:lang w:val="sq-AL"/>
        </w:rPr>
        <w:t xml:space="preserve">43.77 </w:t>
      </w:r>
      <w:r w:rsidR="005B7E45" w:rsidRPr="003A2FCA">
        <w:rPr>
          <w:rFonts w:ascii="Times New Roman" w:eastAsia="Times New Roman" w:hAnsi="Times New Roman" w:cs="Times New Roman"/>
          <w:szCs w:val="24"/>
          <w:lang w:val="sq-AL"/>
        </w:rPr>
        <w:t xml:space="preserve">mln lekë); </w:t>
      </w:r>
    </w:p>
    <w:p w14:paraId="28E87095" w14:textId="1AAAFBCD" w:rsidR="005B7E45" w:rsidRPr="003A2FCA" w:rsidRDefault="003A2FCA"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38</w:t>
      </w:r>
      <w:r w:rsidR="005B7E45" w:rsidRPr="003A2FCA">
        <w:rPr>
          <w:rFonts w:ascii="Times New Roman" w:eastAsia="Times New Roman" w:hAnsi="Times New Roman" w:cs="Times New Roman"/>
          <w:szCs w:val="24"/>
          <w:lang w:val="sq-AL"/>
        </w:rPr>
        <w:t xml:space="preserve"> aktivitete për qytetarët përdorues e frekuentues të </w:t>
      </w:r>
      <w:r w:rsidRPr="003A2FCA">
        <w:rPr>
          <w:rFonts w:ascii="Times New Roman" w:eastAsia="Times New Roman" w:hAnsi="Times New Roman" w:cs="Times New Roman"/>
          <w:szCs w:val="24"/>
          <w:lang w:val="sq-AL"/>
        </w:rPr>
        <w:t>koleksioneve</w:t>
      </w:r>
      <w:r w:rsidR="005B7E45" w:rsidRPr="003A2FCA">
        <w:rPr>
          <w:rFonts w:ascii="Times New Roman" w:eastAsia="Times New Roman" w:hAnsi="Times New Roman" w:cs="Times New Roman"/>
          <w:szCs w:val="24"/>
          <w:lang w:val="sq-AL"/>
        </w:rPr>
        <w:t xml:space="preserve"> bibliotekare (</w:t>
      </w:r>
      <w:r w:rsidRPr="003A2FCA">
        <w:rPr>
          <w:rFonts w:ascii="Times New Roman" w:eastAsia="Times New Roman" w:hAnsi="Times New Roman" w:cs="Times New Roman"/>
          <w:szCs w:val="24"/>
          <w:lang w:val="sq-AL"/>
        </w:rPr>
        <w:t>45.47</w:t>
      </w:r>
      <w:r w:rsidR="005B7E45" w:rsidRPr="003A2FCA">
        <w:rPr>
          <w:rFonts w:ascii="Times New Roman" w:eastAsia="Times New Roman" w:hAnsi="Times New Roman" w:cs="Times New Roman"/>
          <w:szCs w:val="24"/>
          <w:lang w:val="sq-AL"/>
        </w:rPr>
        <w:t xml:space="preserve"> mln lekë).</w:t>
      </w:r>
    </w:p>
    <w:p w14:paraId="7833D439" w14:textId="58B1FEC7" w:rsidR="005B7E45" w:rsidRPr="003A2FCA" w:rsidRDefault="005B7E45"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5 projekte dhe programe në mbështetje të skenës së pavarur (</w:t>
      </w:r>
      <w:r w:rsidR="003A2FCA" w:rsidRPr="003A2FCA">
        <w:rPr>
          <w:rFonts w:ascii="Times New Roman" w:eastAsia="Times New Roman" w:hAnsi="Times New Roman" w:cs="Times New Roman"/>
          <w:szCs w:val="24"/>
          <w:lang w:val="sq-AL"/>
        </w:rPr>
        <w:t>4</w:t>
      </w:r>
      <w:r w:rsidRPr="003A2FCA">
        <w:rPr>
          <w:rFonts w:ascii="Times New Roman" w:eastAsia="Times New Roman" w:hAnsi="Times New Roman" w:cs="Times New Roman"/>
          <w:szCs w:val="24"/>
          <w:lang w:val="sq-AL"/>
        </w:rPr>
        <w:t>8.</w:t>
      </w:r>
      <w:r w:rsidR="003A2FCA" w:rsidRPr="003A2FCA">
        <w:rPr>
          <w:rFonts w:ascii="Times New Roman" w:eastAsia="Times New Roman" w:hAnsi="Times New Roman" w:cs="Times New Roman"/>
          <w:szCs w:val="24"/>
          <w:lang w:val="sq-AL"/>
        </w:rPr>
        <w:t>17</w:t>
      </w:r>
      <w:r w:rsidRPr="003A2FCA">
        <w:rPr>
          <w:rFonts w:ascii="Times New Roman" w:eastAsia="Times New Roman" w:hAnsi="Times New Roman" w:cs="Times New Roman"/>
          <w:szCs w:val="24"/>
          <w:lang w:val="sq-AL"/>
        </w:rPr>
        <w:t xml:space="preserve"> mln lekë),</w:t>
      </w:r>
    </w:p>
    <w:p w14:paraId="77619593" w14:textId="7748A189" w:rsidR="005B7E45" w:rsidRPr="003A2FCA" w:rsidRDefault="005B7E45"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4</w:t>
      </w:r>
      <w:r w:rsidR="001A30A0" w:rsidRPr="003A2FCA">
        <w:rPr>
          <w:rFonts w:ascii="Times New Roman" w:eastAsia="Times New Roman" w:hAnsi="Times New Roman" w:cs="Times New Roman"/>
          <w:szCs w:val="24"/>
          <w:lang w:val="sq-AL"/>
        </w:rPr>
        <w:t>6</w:t>
      </w:r>
      <w:r w:rsidRPr="003A2FCA">
        <w:rPr>
          <w:rFonts w:ascii="Times New Roman" w:eastAsia="Times New Roman" w:hAnsi="Times New Roman" w:cs="Times New Roman"/>
          <w:szCs w:val="24"/>
          <w:lang w:val="sq-AL"/>
        </w:rPr>
        <w:t xml:space="preserve"> veprimtari artistike ne zhanrin e cirkut dhe eksperimentimin e formave te reja te shprehjes skenike </w:t>
      </w:r>
      <w:r w:rsidR="003A2FCA" w:rsidRPr="003A2FCA">
        <w:rPr>
          <w:rFonts w:ascii="Times New Roman" w:eastAsia="Times New Roman" w:hAnsi="Times New Roman" w:cs="Times New Roman"/>
          <w:szCs w:val="24"/>
          <w:lang w:val="sq-AL"/>
        </w:rPr>
        <w:t>bashkëkohore</w:t>
      </w:r>
      <w:r w:rsidRPr="003A2FCA">
        <w:rPr>
          <w:rFonts w:ascii="Times New Roman" w:eastAsia="Times New Roman" w:hAnsi="Times New Roman" w:cs="Times New Roman"/>
          <w:szCs w:val="24"/>
          <w:lang w:val="sq-AL"/>
        </w:rPr>
        <w:t xml:space="preserve"> (</w:t>
      </w:r>
      <w:r w:rsidR="0037326B" w:rsidRPr="003A2FCA">
        <w:rPr>
          <w:rFonts w:ascii="Times New Roman" w:eastAsia="Times New Roman" w:hAnsi="Times New Roman" w:cs="Times New Roman"/>
          <w:szCs w:val="24"/>
          <w:lang w:val="sq-AL"/>
        </w:rPr>
        <w:t>19.66</w:t>
      </w:r>
      <w:r w:rsidRPr="003A2FCA">
        <w:rPr>
          <w:rFonts w:ascii="Times New Roman" w:eastAsia="Times New Roman" w:hAnsi="Times New Roman" w:cs="Times New Roman"/>
          <w:szCs w:val="24"/>
          <w:lang w:val="sq-AL"/>
        </w:rPr>
        <w:t xml:space="preserve"> mln lekë).</w:t>
      </w:r>
    </w:p>
    <w:p w14:paraId="75B426CE" w14:textId="7616090B" w:rsidR="005B7E45" w:rsidRPr="003A2FCA" w:rsidRDefault="001A30A0"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82</w:t>
      </w:r>
      <w:r w:rsidR="005B7E45" w:rsidRPr="003A2FCA">
        <w:rPr>
          <w:rFonts w:ascii="Times New Roman" w:eastAsia="Times New Roman" w:hAnsi="Times New Roman" w:cs="Times New Roman"/>
          <w:szCs w:val="24"/>
          <w:lang w:val="sq-AL"/>
        </w:rPr>
        <w:t xml:space="preserve"> veprimtari edukuese të teatrit me dhe për fëmijë (</w:t>
      </w:r>
      <w:r w:rsidRPr="003A2FCA">
        <w:rPr>
          <w:rFonts w:ascii="Times New Roman" w:eastAsia="Times New Roman" w:hAnsi="Times New Roman" w:cs="Times New Roman"/>
          <w:szCs w:val="24"/>
          <w:lang w:val="sq-AL"/>
        </w:rPr>
        <w:t>17.7</w:t>
      </w:r>
      <w:r w:rsidR="005B7E45" w:rsidRPr="003A2FCA">
        <w:rPr>
          <w:rFonts w:ascii="Times New Roman" w:eastAsia="Times New Roman" w:hAnsi="Times New Roman" w:cs="Times New Roman"/>
          <w:szCs w:val="24"/>
          <w:lang w:val="sq-AL"/>
        </w:rPr>
        <w:t xml:space="preserve"> mln lekë), </w:t>
      </w:r>
    </w:p>
    <w:p w14:paraId="1B419729" w14:textId="10F090D4" w:rsidR="005B7E45" w:rsidRPr="003A2FCA" w:rsidRDefault="001A30A0"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147</w:t>
      </w:r>
      <w:r w:rsidR="005B7E45" w:rsidRPr="003A2FCA">
        <w:rPr>
          <w:rFonts w:ascii="Times New Roman" w:eastAsia="Times New Roman" w:hAnsi="Times New Roman" w:cs="Times New Roman"/>
          <w:szCs w:val="24"/>
          <w:lang w:val="sq-AL"/>
        </w:rPr>
        <w:t xml:space="preserve"> premiera dhe shfaqje artistike të zhanrit teatror eksperimental klasik/</w:t>
      </w:r>
      <w:r w:rsidR="003A2FCA" w:rsidRPr="003A2FCA">
        <w:rPr>
          <w:rFonts w:ascii="Times New Roman" w:eastAsia="Times New Roman" w:hAnsi="Times New Roman" w:cs="Times New Roman"/>
          <w:szCs w:val="24"/>
          <w:lang w:val="sq-AL"/>
        </w:rPr>
        <w:t>bashkëkohor</w:t>
      </w:r>
      <w:r w:rsidR="005B7E45" w:rsidRPr="003A2FCA">
        <w:rPr>
          <w:rFonts w:ascii="Times New Roman" w:eastAsia="Times New Roman" w:hAnsi="Times New Roman" w:cs="Times New Roman"/>
          <w:szCs w:val="24"/>
          <w:lang w:val="sq-AL"/>
        </w:rPr>
        <w:t xml:space="preserve"> (</w:t>
      </w:r>
      <w:r w:rsidRPr="003A2FCA">
        <w:rPr>
          <w:rFonts w:ascii="Times New Roman" w:eastAsia="Times New Roman" w:hAnsi="Times New Roman" w:cs="Times New Roman"/>
          <w:szCs w:val="24"/>
          <w:lang w:val="sq-AL"/>
        </w:rPr>
        <w:t>12</w:t>
      </w:r>
      <w:r w:rsidR="005B7E45" w:rsidRPr="003A2FCA">
        <w:rPr>
          <w:rFonts w:ascii="Times New Roman" w:eastAsia="Times New Roman" w:hAnsi="Times New Roman" w:cs="Times New Roman"/>
          <w:szCs w:val="24"/>
          <w:lang w:val="sq-AL"/>
        </w:rPr>
        <w:t>.</w:t>
      </w:r>
      <w:r w:rsidRPr="003A2FCA">
        <w:rPr>
          <w:rFonts w:ascii="Times New Roman" w:eastAsia="Times New Roman" w:hAnsi="Times New Roman" w:cs="Times New Roman"/>
          <w:szCs w:val="24"/>
          <w:lang w:val="sq-AL"/>
        </w:rPr>
        <w:t>92</w:t>
      </w:r>
      <w:r w:rsidR="005B7E45" w:rsidRPr="003A2FCA">
        <w:rPr>
          <w:rFonts w:ascii="Times New Roman" w:eastAsia="Times New Roman" w:hAnsi="Times New Roman" w:cs="Times New Roman"/>
          <w:szCs w:val="24"/>
          <w:lang w:val="sq-AL"/>
        </w:rPr>
        <w:t xml:space="preserve"> mln lekë); </w:t>
      </w:r>
    </w:p>
    <w:p w14:paraId="3E50D025" w14:textId="4AD7FEAC" w:rsidR="005B7E45" w:rsidRPr="003A2FCA" w:rsidRDefault="001A30A0"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2</w:t>
      </w:r>
      <w:r w:rsidR="005B7E45" w:rsidRPr="003A2FCA">
        <w:rPr>
          <w:rFonts w:ascii="Times New Roman" w:eastAsia="Times New Roman" w:hAnsi="Times New Roman" w:cs="Times New Roman"/>
          <w:szCs w:val="24"/>
          <w:lang w:val="sq-AL"/>
        </w:rPr>
        <w:t xml:space="preserve"> ekspozita me vepra pjesë e fondit të GKA, të përkohshme të traditës dhe bashkëkohore, autorë të diasporës dhe të huaj (</w:t>
      </w:r>
      <w:r w:rsidRPr="003A2FCA">
        <w:rPr>
          <w:rFonts w:ascii="Times New Roman" w:eastAsia="Times New Roman" w:hAnsi="Times New Roman" w:cs="Times New Roman"/>
          <w:szCs w:val="24"/>
          <w:lang w:val="sq-AL"/>
        </w:rPr>
        <w:t>12.99</w:t>
      </w:r>
      <w:r w:rsidR="005B7E45" w:rsidRPr="003A2FCA">
        <w:rPr>
          <w:rFonts w:ascii="Times New Roman" w:eastAsia="Times New Roman" w:hAnsi="Times New Roman" w:cs="Times New Roman"/>
          <w:szCs w:val="24"/>
          <w:lang w:val="sq-AL"/>
        </w:rPr>
        <w:t xml:space="preserve"> milion lekë), </w:t>
      </w:r>
    </w:p>
    <w:p w14:paraId="3D4DE386" w14:textId="0DA3F64A" w:rsidR="005B7E45" w:rsidRPr="003A2FCA" w:rsidRDefault="003A2FCA"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1</w:t>
      </w:r>
      <w:r w:rsidR="005B7E45" w:rsidRPr="003A2FCA">
        <w:rPr>
          <w:rFonts w:ascii="Times New Roman" w:eastAsia="Times New Roman" w:hAnsi="Times New Roman" w:cs="Times New Roman"/>
          <w:szCs w:val="24"/>
          <w:lang w:val="sq-AL"/>
        </w:rPr>
        <w:t xml:space="preserve"> aktivitete me fokus promovimin e krijimtarisë letrare (</w:t>
      </w:r>
      <w:r w:rsidRPr="003A2FCA">
        <w:rPr>
          <w:rFonts w:ascii="Times New Roman" w:eastAsia="Times New Roman" w:hAnsi="Times New Roman" w:cs="Times New Roman"/>
          <w:szCs w:val="24"/>
          <w:lang w:val="sq-AL"/>
        </w:rPr>
        <w:t>8.8</w:t>
      </w:r>
      <w:r w:rsidR="005B7E45" w:rsidRPr="003A2FCA">
        <w:rPr>
          <w:rFonts w:ascii="Times New Roman" w:eastAsia="Times New Roman" w:hAnsi="Times New Roman" w:cs="Times New Roman"/>
          <w:szCs w:val="24"/>
          <w:lang w:val="sq-AL"/>
        </w:rPr>
        <w:t xml:space="preserve"> mln lekë).</w:t>
      </w:r>
    </w:p>
    <w:p w14:paraId="701E5B7A" w14:textId="5A746F9A" w:rsidR="005B7E45" w:rsidRPr="003A2FCA" w:rsidRDefault="003A2FCA"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54</w:t>
      </w:r>
      <w:r w:rsidR="005B7E45" w:rsidRPr="003A2FCA">
        <w:rPr>
          <w:rFonts w:ascii="Times New Roman" w:eastAsia="Times New Roman" w:hAnsi="Times New Roman" w:cs="Times New Roman"/>
          <w:szCs w:val="24"/>
          <w:lang w:val="sq-AL"/>
        </w:rPr>
        <w:t xml:space="preserve"> veprimtari promovuese të materialeve filmike, pjesë e fondit të kinematografisë shqiptare dhe asaj të huaj (</w:t>
      </w:r>
      <w:r w:rsidRPr="003A2FCA">
        <w:rPr>
          <w:rFonts w:ascii="Times New Roman" w:eastAsia="Times New Roman" w:hAnsi="Times New Roman" w:cs="Times New Roman"/>
          <w:szCs w:val="24"/>
          <w:lang w:val="sq-AL"/>
        </w:rPr>
        <w:t>7.29</w:t>
      </w:r>
      <w:r w:rsidR="005B7E45" w:rsidRPr="003A2FCA">
        <w:rPr>
          <w:rFonts w:ascii="Times New Roman" w:eastAsia="Times New Roman" w:hAnsi="Times New Roman" w:cs="Times New Roman"/>
          <w:szCs w:val="24"/>
          <w:lang w:val="sq-AL"/>
        </w:rPr>
        <w:t xml:space="preserve"> mln lekë),</w:t>
      </w:r>
    </w:p>
    <w:p w14:paraId="57A84251" w14:textId="0D9222CE" w:rsidR="005B7E45" w:rsidRPr="009E5464" w:rsidRDefault="003A2FCA" w:rsidP="005B7E45">
      <w:pPr>
        <w:numPr>
          <w:ilvl w:val="0"/>
          <w:numId w:val="17"/>
        </w:numPr>
        <w:shd w:val="clear" w:color="auto" w:fill="FFFFFF"/>
        <w:spacing w:before="0" w:line="240" w:lineRule="auto"/>
        <w:ind w:left="900"/>
        <w:contextualSpacing/>
        <w:jc w:val="both"/>
        <w:rPr>
          <w:rFonts w:ascii="Times New Roman" w:eastAsia="Times New Roman" w:hAnsi="Times New Roman" w:cs="Times New Roman"/>
          <w:b/>
          <w:szCs w:val="24"/>
          <w:lang w:val="sq-AL"/>
        </w:rPr>
      </w:pPr>
      <w:r w:rsidRPr="003A2FCA">
        <w:rPr>
          <w:rFonts w:ascii="Times New Roman" w:eastAsia="Times New Roman" w:hAnsi="Times New Roman" w:cs="Times New Roman"/>
          <w:szCs w:val="24"/>
          <w:lang w:val="sq-AL"/>
        </w:rPr>
        <w:t xml:space="preserve">24 </w:t>
      </w:r>
      <w:r w:rsidR="005B7E45" w:rsidRPr="003A2FCA">
        <w:rPr>
          <w:rFonts w:ascii="Times New Roman" w:eastAsia="Times New Roman" w:hAnsi="Times New Roman" w:cs="Times New Roman"/>
          <w:szCs w:val="24"/>
          <w:lang w:val="sq-AL"/>
        </w:rPr>
        <w:t>aktivitete ne kuadër te javët kulturore te huaja ne Shqipëri me (</w:t>
      </w:r>
      <w:r w:rsidRPr="003A2FCA">
        <w:rPr>
          <w:rFonts w:ascii="Times New Roman" w:eastAsia="Times New Roman" w:hAnsi="Times New Roman" w:cs="Times New Roman"/>
          <w:szCs w:val="24"/>
          <w:lang w:val="sq-AL"/>
        </w:rPr>
        <w:t>0.5</w:t>
      </w:r>
      <w:r w:rsidR="005B7E45" w:rsidRPr="003A2FCA">
        <w:rPr>
          <w:rFonts w:ascii="Times New Roman" w:eastAsia="Times New Roman" w:hAnsi="Times New Roman" w:cs="Times New Roman"/>
          <w:szCs w:val="24"/>
          <w:lang w:val="sq-AL"/>
        </w:rPr>
        <w:t xml:space="preserve"> mln lekë</w:t>
      </w:r>
      <w:r w:rsidR="005B7E45" w:rsidRPr="009E5464">
        <w:rPr>
          <w:rFonts w:ascii="Times New Roman" w:eastAsia="Times New Roman" w:hAnsi="Times New Roman" w:cs="Times New Roman"/>
          <w:szCs w:val="24"/>
          <w:lang w:val="sq-AL"/>
        </w:rPr>
        <w:t>),</w:t>
      </w:r>
    </w:p>
    <w:p w14:paraId="16CD63B5" w14:textId="77777777" w:rsidR="00A03119" w:rsidRDefault="00A03119" w:rsidP="00A03119">
      <w:pPr>
        <w:spacing w:before="0" w:line="276" w:lineRule="auto"/>
        <w:contextualSpacing/>
        <w:jc w:val="both"/>
        <w:rPr>
          <w:rFonts w:ascii="Times New Roman" w:eastAsia="Times New Roman" w:hAnsi="Times New Roman" w:cs="Times New Roman"/>
          <w:b/>
          <w:color w:val="000000"/>
          <w:szCs w:val="24"/>
          <w:lang w:val="sq-AL"/>
        </w:rPr>
      </w:pPr>
      <w:bookmarkStart w:id="39" w:name="_Hlk147155395"/>
    </w:p>
    <w:p w14:paraId="16397D4A" w14:textId="4E1F0346" w:rsidR="00A03119" w:rsidRPr="00A03119" w:rsidRDefault="00A03119" w:rsidP="00A03119">
      <w:pPr>
        <w:spacing w:before="0" w:line="240" w:lineRule="auto"/>
        <w:jc w:val="both"/>
        <w:rPr>
          <w:rFonts w:ascii="Times New Roman" w:eastAsia="Times New Roman" w:hAnsi="Times New Roman" w:cs="Times New Roman"/>
          <w:b/>
          <w:color w:val="000000"/>
          <w:szCs w:val="24"/>
          <w:lang w:val="sq-AL"/>
        </w:rPr>
      </w:pPr>
      <w:r w:rsidRPr="00A03119">
        <w:rPr>
          <w:rFonts w:ascii="Times New Roman" w:eastAsia="Times New Roman" w:hAnsi="Times New Roman" w:cs="Times New Roman"/>
          <w:b/>
          <w:color w:val="000000"/>
          <w:szCs w:val="24"/>
          <w:lang w:val="sq-AL"/>
        </w:rPr>
        <w:t xml:space="preserve">Treguesit e performancës: </w:t>
      </w:r>
    </w:p>
    <w:p w14:paraId="3688456B" w14:textId="77777777" w:rsidR="00A03119" w:rsidRPr="00A03119" w:rsidRDefault="00A03119" w:rsidP="00A03119">
      <w:pPr>
        <w:spacing w:before="0" w:line="240" w:lineRule="auto"/>
        <w:jc w:val="both"/>
        <w:rPr>
          <w:rFonts w:ascii="Times New Roman" w:eastAsia="Times New Roman" w:hAnsi="Times New Roman" w:cs="Times New Roman"/>
          <w:i/>
          <w:color w:val="000000"/>
          <w:szCs w:val="24"/>
          <w:lang w:val="sq-AL"/>
        </w:rPr>
      </w:pPr>
    </w:p>
    <w:p w14:paraId="691B00BC" w14:textId="23E103FB"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Rritje e treguesve të programeve mbështetëse, të aktiviteteve kulturore dhe punësimit të artistëve duke respektuar  barazinë gjinore dhe të drejtat e njeriut. Arti dhe Kultura</w:t>
      </w:r>
      <w:r w:rsidRPr="00A03119">
        <w:rPr>
          <w:rFonts w:ascii="Times New Roman" w:eastAsia="Times New Roman" w:hAnsi="Times New Roman" w:cs="Times New Roman"/>
          <w:b/>
          <w:bCs/>
          <w:color w:val="000000"/>
          <w:szCs w:val="24"/>
          <w:lang w:val="sq-AL"/>
        </w:rPr>
        <w:t xml:space="preserve"> </w:t>
      </w:r>
      <w:r w:rsidRPr="00A03119">
        <w:rPr>
          <w:rFonts w:ascii="Times New Roman" w:eastAsia="Times New Roman" w:hAnsi="Times New Roman" w:cs="Times New Roman"/>
          <w:color w:val="000000"/>
          <w:szCs w:val="24"/>
          <w:lang w:val="sq-AL"/>
        </w:rPr>
        <w:t>orientohet drejt programeve strategjike dhe kreative në art-kulturë e në veçanti mbështet  Programin  “Edukimi përmes Kulturës;</w:t>
      </w:r>
    </w:p>
    <w:p w14:paraId="4BF80DA1" w14:textId="77777777" w:rsidR="00A03119" w:rsidRPr="00A03119" w:rsidRDefault="00A03119" w:rsidP="00A03119">
      <w:pPr>
        <w:numPr>
          <w:ilvl w:val="0"/>
          <w:numId w:val="106"/>
        </w:numPr>
        <w:spacing w:before="0" w:line="240" w:lineRule="auto"/>
        <w:ind w:left="36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b/>
          <w:bCs/>
          <w:color w:val="000000"/>
          <w:szCs w:val="24"/>
          <w:lang w:val="sq-AL"/>
        </w:rPr>
        <w:t xml:space="preserve">Rritja e aktiviteteve artistike: </w:t>
      </w:r>
    </w:p>
    <w:p w14:paraId="062FB175" w14:textId="77777777" w:rsidR="00A03119" w:rsidRPr="00A03119" w:rsidRDefault="00A03119" w:rsidP="00A03119">
      <w:pPr>
        <w:numPr>
          <w:ilvl w:val="1"/>
          <w:numId w:val="104"/>
        </w:numPr>
        <w:tabs>
          <w:tab w:val="clear" w:pos="1440"/>
          <w:tab w:val="num" w:pos="36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Programet kulturore ndërkombëtare në mbështetje edhe të Diasporës shqiptare.</w:t>
      </w:r>
    </w:p>
    <w:p w14:paraId="6EB7926B" w14:textId="77777777" w:rsidR="00A03119" w:rsidRPr="00A03119" w:rsidRDefault="00A03119" w:rsidP="00A03119">
      <w:pPr>
        <w:numPr>
          <w:ilvl w:val="1"/>
          <w:numId w:val="104"/>
        </w:numPr>
        <w:tabs>
          <w:tab w:val="clear" w:pos="1440"/>
          <w:tab w:val="num" w:pos="36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lastRenderedPageBreak/>
        <w:t>Mbështetja e skenës  e pavarur artistike në vend</w:t>
      </w:r>
    </w:p>
    <w:p w14:paraId="13790690" w14:textId="77777777" w:rsidR="00A03119" w:rsidRPr="00A03119" w:rsidRDefault="00A03119" w:rsidP="00A03119">
      <w:pPr>
        <w:numPr>
          <w:ilvl w:val="1"/>
          <w:numId w:val="104"/>
        </w:numPr>
        <w:tabs>
          <w:tab w:val="clear" w:pos="1440"/>
          <w:tab w:val="num" w:pos="36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Mbështetja e krijimtarisë letrare </w:t>
      </w:r>
    </w:p>
    <w:p w14:paraId="24FD872C" w14:textId="77777777" w:rsidR="00A03119" w:rsidRPr="00A03119" w:rsidRDefault="00A03119" w:rsidP="00A03119">
      <w:pPr>
        <w:numPr>
          <w:ilvl w:val="1"/>
          <w:numId w:val="104"/>
        </w:numPr>
        <w:tabs>
          <w:tab w:val="clear" w:pos="1440"/>
          <w:tab w:val="num" w:pos="36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Mbështetja e krijimtarisë muzikore/skenike elitare </w:t>
      </w:r>
    </w:p>
    <w:p w14:paraId="2D377A0D" w14:textId="77777777" w:rsidR="00A03119" w:rsidRPr="00A03119" w:rsidRDefault="00A03119" w:rsidP="00A03119">
      <w:pPr>
        <w:numPr>
          <w:ilvl w:val="1"/>
          <w:numId w:val="104"/>
        </w:numPr>
        <w:tabs>
          <w:tab w:val="clear" w:pos="1440"/>
          <w:tab w:val="num" w:pos="36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Mbështetja e fondit teatror, me fokus evidentimin e artistëve të rinj në këtë zhanër</w:t>
      </w:r>
    </w:p>
    <w:p w14:paraId="4452211C" w14:textId="77777777" w:rsidR="00A03119" w:rsidRPr="00A03119" w:rsidRDefault="00A03119" w:rsidP="00A03119">
      <w:pPr>
        <w:numPr>
          <w:ilvl w:val="1"/>
          <w:numId w:val="104"/>
        </w:numPr>
        <w:tabs>
          <w:tab w:val="clear" w:pos="1440"/>
          <w:tab w:val="num" w:pos="36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Pasurimi i kalendarëve të posaçëm artistik, në funksion të sezonit turistik veror në rang kombëtar. Nëpërmjet këtyre treguesve synohet të matet ndikimi i politikave të artit dhe kulturës në përmirësimin e jetës social kulturore, nxitjes së krijimtarisë artistike që në moshë të herët dhe reduktimin e fenomeneve negative tek të rinjtë, përmes programeve të edukimit kulturor. Treguesi është kumulativ nga viti 2023 dhe duhet të ketë trend rritës.</w:t>
      </w:r>
    </w:p>
    <w:p w14:paraId="1DCD0797" w14:textId="77777777" w:rsidR="00A03119" w:rsidRPr="00A03119" w:rsidRDefault="00A03119" w:rsidP="00A03119">
      <w:pPr>
        <w:spacing w:before="0" w:line="240" w:lineRule="auto"/>
        <w:ind w:left="1440"/>
        <w:jc w:val="both"/>
        <w:rPr>
          <w:rFonts w:ascii="Times New Roman" w:eastAsia="Times New Roman" w:hAnsi="Times New Roman" w:cs="Times New Roman"/>
          <w:color w:val="000000"/>
          <w:szCs w:val="24"/>
          <w:lang w:val="sq-AL"/>
        </w:rPr>
      </w:pPr>
    </w:p>
    <w:p w14:paraId="5DA8EC38" w14:textId="77777777" w:rsidR="00A03119" w:rsidRPr="00A03119" w:rsidRDefault="00A03119" w:rsidP="00A03119">
      <w:pPr>
        <w:numPr>
          <w:ilvl w:val="0"/>
          <w:numId w:val="106"/>
        </w:numPr>
        <w:spacing w:before="0" w:line="240" w:lineRule="auto"/>
        <w:ind w:left="36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b/>
          <w:bCs/>
          <w:color w:val="000000"/>
          <w:szCs w:val="24"/>
          <w:lang w:val="sq-AL"/>
        </w:rPr>
        <w:t>Përmirësimi i sistemit të menaxhimit strategjik dhe fiskal të institucioneve artistike:</w:t>
      </w:r>
    </w:p>
    <w:p w14:paraId="347AFB4F" w14:textId="77777777" w:rsidR="00A03119" w:rsidRPr="00A03119" w:rsidRDefault="00A03119" w:rsidP="00A03119">
      <w:pPr>
        <w:numPr>
          <w:ilvl w:val="1"/>
          <w:numId w:val="104"/>
        </w:numPr>
        <w:tabs>
          <w:tab w:val="clear" w:pos="144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Krijimi i hapësirave të reja dhe mekanizmave transparente për financimin e subjekteve që veprojnë në fushat e artit, letërsisë dhe kulturës;</w:t>
      </w:r>
    </w:p>
    <w:p w14:paraId="6D07CCCE" w14:textId="77777777" w:rsidR="00A03119" w:rsidRPr="00A03119" w:rsidRDefault="00A03119" w:rsidP="00A03119">
      <w:pPr>
        <w:numPr>
          <w:ilvl w:val="1"/>
          <w:numId w:val="104"/>
        </w:numPr>
        <w:tabs>
          <w:tab w:val="clear" w:pos="144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Rritja e prurjeve artistike, aksesit, përmirësimit të kushteve infrastrukturore si dhe promovimit të vlerave kulturore;</w:t>
      </w:r>
    </w:p>
    <w:p w14:paraId="5F48E322" w14:textId="77777777" w:rsidR="00A03119" w:rsidRPr="00A03119" w:rsidRDefault="00A03119" w:rsidP="00A03119">
      <w:pPr>
        <w:numPr>
          <w:ilvl w:val="1"/>
          <w:numId w:val="104"/>
        </w:numPr>
        <w:tabs>
          <w:tab w:val="clear" w:pos="1440"/>
        </w:tabs>
        <w:spacing w:before="0" w:line="240" w:lineRule="auto"/>
        <w:ind w:left="360" w:hanging="18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Intensifikimi i bashkëpunimit rajonal dhe ndërkombëtar për zgjerimin e vazhdueshëm të marrëdhënieve kulturore. Matja e këtyre treguesve bazohet në numrin e aplikimeve/projekteve dhe bashkëpunimeve kulturore Brenda dhe jashtë vendit të mbështetura, të cilat trajtohen nëpërmjet skemave të financimit nga Ministria e Ekonomisë, Kulturës dhe Inovacionit, program “Arti dhe Kultura”. Treguesi është kumulativ nga viti bazë 2023 dhe duhet të ketë trend rritës.</w:t>
      </w:r>
    </w:p>
    <w:p w14:paraId="0A3E8990" w14:textId="77777777" w:rsidR="00A03119" w:rsidRPr="00A03119" w:rsidRDefault="00A03119" w:rsidP="00A03119">
      <w:pPr>
        <w:numPr>
          <w:ilvl w:val="0"/>
          <w:numId w:val="106"/>
        </w:numPr>
        <w:spacing w:before="0" w:line="240" w:lineRule="auto"/>
        <w:ind w:left="360"/>
        <w:jc w:val="both"/>
        <w:rPr>
          <w:rFonts w:ascii="Times New Roman" w:eastAsia="Times New Roman" w:hAnsi="Times New Roman" w:cs="Times New Roman"/>
          <w:b/>
          <w:color w:val="000000"/>
          <w:szCs w:val="24"/>
          <w:lang w:val="it-IT"/>
        </w:rPr>
      </w:pPr>
      <w:r w:rsidRPr="00A03119">
        <w:rPr>
          <w:rFonts w:ascii="Times New Roman" w:eastAsia="Times New Roman" w:hAnsi="Times New Roman" w:cs="Times New Roman"/>
          <w:b/>
          <w:color w:val="000000"/>
          <w:szCs w:val="24"/>
          <w:lang w:val="it-IT"/>
        </w:rPr>
        <w:t>Investime Investime të reja të skenave teatrore bashkëkohore:</w:t>
      </w:r>
    </w:p>
    <w:p w14:paraId="3670A632" w14:textId="77777777" w:rsidR="00A03119" w:rsidRDefault="00A03119" w:rsidP="00A03119">
      <w:pPr>
        <w:spacing w:before="0" w:line="240" w:lineRule="auto"/>
        <w:ind w:left="36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it-IT"/>
        </w:rPr>
        <w:t>Ngritja e standarteve infrastrukturore dhe përmirësimit të shërbimit ndaj publikut. Krijimi i hapëriva të reja peroformuese, skenike përmes investimeve dhe ndërtimeve të reja sipas modeleve më të mira të skenave bashkëkohore, ndërkombëtare. Rikonstruksione infrastrukturore në nivel qendror dhe vendor në institucionet e artit dhe kulturës si dhe hapësira të reja rikualifikimi.</w:t>
      </w:r>
      <w:r w:rsidRPr="00A03119">
        <w:rPr>
          <w:rFonts w:ascii="Times New Roman" w:eastAsia="Times New Roman" w:hAnsi="Times New Roman" w:cs="Times New Roman"/>
          <w:color w:val="000000"/>
          <w:szCs w:val="24"/>
          <w:lang w:val="sq-AL"/>
        </w:rPr>
        <w:t xml:space="preserve">  Investimet kulturore synojnë të ndikojnë drejtpërsëdrejti në rritjen e cilësisë së jetës social -kulturore. </w:t>
      </w:r>
    </w:p>
    <w:p w14:paraId="6FEAA6C9" w14:textId="77777777" w:rsidR="00A03119" w:rsidRDefault="00A03119" w:rsidP="00A03119">
      <w:pPr>
        <w:pStyle w:val="ListParagraph"/>
        <w:numPr>
          <w:ilvl w:val="0"/>
          <w:numId w:val="106"/>
        </w:numPr>
        <w:spacing w:before="0" w:line="240" w:lineRule="auto"/>
        <w:ind w:left="450"/>
        <w:jc w:val="both"/>
        <w:rPr>
          <w:rFonts w:ascii="Times New Roman" w:eastAsia="Arial Unicode MS" w:hAnsi="Times New Roman" w:cs="Times New Roman"/>
          <w:b/>
          <w:color w:val="000000"/>
          <w:szCs w:val="24"/>
          <w:lang w:val="sq-AL"/>
        </w:rPr>
      </w:pPr>
      <w:r w:rsidRPr="00A03119">
        <w:rPr>
          <w:rFonts w:ascii="Times New Roman" w:eastAsia="Arial Unicode MS" w:hAnsi="Times New Roman" w:cs="Times New Roman"/>
          <w:b/>
          <w:color w:val="000000"/>
          <w:szCs w:val="24"/>
          <w:lang w:val="sq-AL"/>
        </w:rPr>
        <w:t>Veprimtari të realizuara me institucionet e art-kulturës:</w:t>
      </w:r>
    </w:p>
    <w:p w14:paraId="0F78BC36" w14:textId="1A330391" w:rsidR="00A03119" w:rsidRPr="00A03119" w:rsidRDefault="00A03119" w:rsidP="0027070C">
      <w:pPr>
        <w:pStyle w:val="ListParagraph"/>
        <w:spacing w:before="0" w:line="240" w:lineRule="auto"/>
        <w:ind w:left="450"/>
        <w:jc w:val="both"/>
        <w:rPr>
          <w:rFonts w:ascii="Times New Roman" w:eastAsia="Arial Unicode MS" w:hAnsi="Times New Roman" w:cs="Times New Roman"/>
          <w:b/>
          <w:color w:val="000000"/>
          <w:szCs w:val="24"/>
          <w:lang w:val="sq-AL"/>
        </w:rPr>
      </w:pPr>
      <w:r w:rsidRPr="00A03119">
        <w:rPr>
          <w:rFonts w:ascii="Times New Roman" w:eastAsia="Times New Roman" w:hAnsi="Times New Roman" w:cs="Times New Roman"/>
          <w:color w:val="000000"/>
          <w:szCs w:val="24"/>
          <w:lang w:val="sq-AL"/>
        </w:rPr>
        <w:t>Mbështetja e krijimtarisë së artistëve shqiptar dhe shtimi i veprimtarive kulturore dhe artistike. Rritja e interesit të publikut ndaj programeve kulturore përmes përmirësimit të shërbimeve në infrastrukturë, si dhe rritjen e cilësisë artistike. Pasurimi i kalendarëve artistikë dhe shtrirja gjeografike në të gjithë territorin e RSH. Treguesi është kumulativ nga viti bazë 2023 dhe duhet të ketë trend rritës.</w:t>
      </w:r>
    </w:p>
    <w:p w14:paraId="70D42596" w14:textId="1DE69D5C" w:rsidR="00A03119" w:rsidRPr="0027070C" w:rsidRDefault="00A03119" w:rsidP="0027070C">
      <w:pPr>
        <w:pStyle w:val="ListParagraph"/>
        <w:numPr>
          <w:ilvl w:val="0"/>
          <w:numId w:val="106"/>
        </w:numPr>
        <w:spacing w:before="0" w:line="240" w:lineRule="auto"/>
        <w:ind w:left="360"/>
        <w:jc w:val="both"/>
        <w:rPr>
          <w:rFonts w:ascii="Times New Roman" w:eastAsia="Times New Roman" w:hAnsi="Times New Roman" w:cs="Times New Roman"/>
          <w:color w:val="000000"/>
          <w:szCs w:val="24"/>
          <w:lang w:val="sq-AL"/>
        </w:rPr>
      </w:pPr>
      <w:r w:rsidRPr="0027070C">
        <w:rPr>
          <w:rFonts w:ascii="Times New Roman" w:eastAsia="Times New Roman" w:hAnsi="Times New Roman" w:cs="Times New Roman"/>
          <w:b/>
          <w:color w:val="000000"/>
          <w:szCs w:val="24"/>
          <w:lang w:val="sq-AL"/>
        </w:rPr>
        <w:t>Veprimtari të realizuara me fondet e programit Art-Kulturë, (aparat):</w:t>
      </w:r>
    </w:p>
    <w:p w14:paraId="15B2D37F" w14:textId="77777777" w:rsidR="00A03119" w:rsidRPr="00A03119" w:rsidRDefault="00A03119" w:rsidP="0027070C">
      <w:pPr>
        <w:spacing w:before="0" w:line="240" w:lineRule="auto"/>
        <w:ind w:left="360"/>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Mbështetja e skenës  e pavarur artistike në vend përmes thirrjes vjetore si dhe projekteve të brendshme prioritare MEKI.  Projekte të brendshme të realizuara nga DPAK. </w:t>
      </w:r>
    </w:p>
    <w:p w14:paraId="0868671D"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p>
    <w:p w14:paraId="28486AF3"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bdr w:val="none" w:sz="0" w:space="0" w:color="auto" w:frame="1"/>
          <w:lang w:val="sq-AL"/>
        </w:rPr>
      </w:pPr>
      <w:r w:rsidRPr="00A03119">
        <w:rPr>
          <w:rFonts w:ascii="Times New Roman" w:eastAsia="Times New Roman" w:hAnsi="Times New Roman" w:cs="Times New Roman"/>
          <w:color w:val="000000"/>
          <w:szCs w:val="24"/>
          <w:bdr w:val="none" w:sz="0" w:space="0" w:color="auto" w:frame="1"/>
          <w:lang w:val="sq-AL"/>
        </w:rPr>
        <w:t>Në kuadër të “Monitorimit të 4-mujorit të parë të vitit, përkatësisht periudhës janar-prill 2025”, Drejtoria e Politikave për Artin dhe Kulturën, ka administruar projektet si më poshtë vijon:</w:t>
      </w:r>
    </w:p>
    <w:p w14:paraId="7D3BB494"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bdr w:val="none" w:sz="0" w:space="0" w:color="auto" w:frame="1"/>
          <w:lang w:val="sq-AL"/>
        </w:rPr>
      </w:pPr>
    </w:p>
    <w:p w14:paraId="768B9CD4" w14:textId="332F9F4D" w:rsidR="00A03119" w:rsidRPr="00A03119" w:rsidRDefault="00A03119" w:rsidP="0027070C">
      <w:pPr>
        <w:shd w:val="clear" w:color="auto" w:fill="FFFFFF"/>
        <w:spacing w:before="0" w:line="240" w:lineRule="auto"/>
        <w:jc w:val="center"/>
        <w:rPr>
          <w:rFonts w:ascii="Times New Roman" w:eastAsia="Times New Roman" w:hAnsi="Times New Roman" w:cs="Times New Roman"/>
          <w:b/>
          <w:bCs/>
          <w:color w:val="242424"/>
          <w:szCs w:val="24"/>
          <w:lang w:val="it-IT"/>
        </w:rPr>
      </w:pPr>
      <w:r w:rsidRPr="00A03119">
        <w:rPr>
          <w:rFonts w:ascii="Times New Roman" w:eastAsia="Times New Roman" w:hAnsi="Times New Roman" w:cs="Times New Roman"/>
          <w:b/>
          <w:bCs/>
          <w:color w:val="242424"/>
          <w:szCs w:val="24"/>
          <w:lang w:val="it-IT"/>
        </w:rPr>
        <w:t>Projektet e realizuara si vijon:</w:t>
      </w:r>
    </w:p>
    <w:p w14:paraId="650C7603"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242424"/>
          <w:szCs w:val="24"/>
          <w:lang w:val="sq-AL"/>
        </w:rPr>
      </w:pPr>
    </w:p>
    <w:p w14:paraId="7E9522B6" w14:textId="18C18E64" w:rsidR="00A03119" w:rsidRPr="00A03119" w:rsidRDefault="00A03119" w:rsidP="0027070C">
      <w:p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Titulli i projektit/programit: </w:t>
      </w:r>
      <w:r w:rsidRPr="00A03119">
        <w:rPr>
          <w:rFonts w:ascii="Times New Roman" w:eastAsia="Times New Roman" w:hAnsi="Times New Roman" w:cs="Times New Roman"/>
          <w:bCs/>
          <w:color w:val="000000"/>
          <w:szCs w:val="24"/>
          <w:lang w:val="sq-AL"/>
        </w:rPr>
        <w:t>Shfaqja artistike “Magjia e Skenës Fierake”, në kuadër të 85 vjetorit të lindjes së regjisorit Pëllumb Kulla</w:t>
      </w:r>
    </w:p>
    <w:p w14:paraId="4F8C6D4F" w14:textId="571A0812"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Organizatori: </w:t>
      </w:r>
      <w:r w:rsidRPr="00A03119">
        <w:rPr>
          <w:rFonts w:ascii="Times New Roman" w:eastAsia="Times New Roman" w:hAnsi="Times New Roman" w:cs="Times New Roman"/>
          <w:bCs/>
          <w:color w:val="000000"/>
          <w:szCs w:val="24"/>
          <w:lang w:val="sq-AL"/>
        </w:rPr>
        <w:t>Znj. Brunilda Belaj</w:t>
      </w:r>
    </w:p>
    <w:p w14:paraId="13FC4D66" w14:textId="03444C94"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lastRenderedPageBreak/>
        <w:t xml:space="preserve">Vendi: </w:t>
      </w:r>
      <w:r w:rsidRPr="00A03119">
        <w:rPr>
          <w:rFonts w:ascii="Times New Roman" w:eastAsia="Times New Roman" w:hAnsi="Times New Roman" w:cs="Times New Roman"/>
          <w:bCs/>
          <w:color w:val="000000"/>
          <w:szCs w:val="24"/>
          <w:lang w:val="sq-AL"/>
        </w:rPr>
        <w:t>Ambientetet e Teatrit Bylis në Fier,</w:t>
      </w:r>
    </w:p>
    <w:p w14:paraId="07C73000" w14:textId="2653B6DE" w:rsidR="00A03119" w:rsidRPr="00A03119" w:rsidRDefault="00A03119" w:rsidP="00FA2048">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Data e realizimit: </w:t>
      </w:r>
      <w:r w:rsidRPr="00A03119">
        <w:rPr>
          <w:rFonts w:ascii="Times New Roman" w:eastAsia="Times New Roman" w:hAnsi="Times New Roman" w:cs="Times New Roman"/>
          <w:bCs/>
          <w:color w:val="000000"/>
          <w:szCs w:val="24"/>
          <w:lang w:val="sq-AL"/>
        </w:rPr>
        <w:t>16 Prill 2025</w:t>
      </w:r>
    </w:p>
    <w:p w14:paraId="4B3CAFD4" w14:textId="0B7E3585"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Mbështetje financiare nga MEKI: </w:t>
      </w:r>
      <w:r w:rsidRPr="00A03119">
        <w:rPr>
          <w:rFonts w:ascii="Times New Roman" w:eastAsia="Times New Roman" w:hAnsi="Times New Roman" w:cs="Times New Roman"/>
          <w:bCs/>
          <w:color w:val="000000"/>
          <w:szCs w:val="24"/>
          <w:lang w:val="sq-AL"/>
        </w:rPr>
        <w:t xml:space="preserve">800,000 </w:t>
      </w:r>
      <w:r w:rsidRPr="00A03119">
        <w:rPr>
          <w:rFonts w:ascii="Times New Roman" w:eastAsia="Times New Roman" w:hAnsi="Times New Roman" w:cs="Times New Roman"/>
          <w:bCs/>
          <w:color w:val="242424"/>
          <w:szCs w:val="24"/>
          <w:bdr w:val="none" w:sz="0" w:space="0" w:color="auto" w:frame="1"/>
          <w:lang w:val="sq-AL"/>
        </w:rPr>
        <w:t>lekë, nga zëri 604, programi “art-kulturë”, për vitin buxhetor 2025</w:t>
      </w:r>
    </w:p>
    <w:p w14:paraId="4B35CF0D" w14:textId="16FA1D5B"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Përshkrim i shkurtër narrative:</w:t>
      </w:r>
      <w:r w:rsidRPr="00A03119">
        <w:rPr>
          <w:rFonts w:ascii="Times New Roman" w:eastAsia="Times New Roman" w:hAnsi="Times New Roman" w:cs="Times New Roman"/>
          <w:bCs/>
          <w:color w:val="000000"/>
          <w:szCs w:val="24"/>
          <w:lang w:val="sq-AL"/>
        </w:rPr>
        <w:t>Realizimi i aktivitetit</w:t>
      </w:r>
      <w:r w:rsidRPr="00A03119">
        <w:rPr>
          <w:rFonts w:ascii="Times New Roman" w:eastAsia="Times New Roman" w:hAnsi="Times New Roman" w:cs="Times New Roman"/>
          <w:color w:val="000000"/>
          <w:szCs w:val="24"/>
          <w:lang w:val="sq-AL"/>
        </w:rPr>
        <w:t>/shfaqjes artistike, titulluar “Magjia e Skenës Fierake”, më datë 16 prill 2025, synoi promovimin dhe mirënjohjen e një prej artistëve më të spikatur të artit skenik shqiptar z. Pëllumb Kulla, i cili ka dhënë një kontribut të jashtëzakonshëm në zhvillimin e teatrit shqiptar, veçanërisht Teatrit të Bylisit, nëpërmjet organizimit të një shfaqje sa më të veçantë me qëllim dhe nxjerrjen në pah të botimit të kolanës shtatë vëllimëshe të artistit, në kuadër dhe të 85 vjetorit të lindjes së tij, ku të pranishëm ishin figura të shquara të artit shqiptar</w:t>
      </w:r>
    </w:p>
    <w:p w14:paraId="6A550BB3"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bdr w:val="none" w:sz="0" w:space="0" w:color="auto" w:frame="1"/>
          <w:lang w:val="sq-AL"/>
        </w:rPr>
      </w:pPr>
      <w:r w:rsidRPr="00A03119">
        <w:rPr>
          <w:rFonts w:ascii="Times New Roman" w:eastAsia="Times New Roman" w:hAnsi="Times New Roman" w:cs="Times New Roman"/>
          <w:color w:val="000000"/>
          <w:szCs w:val="24"/>
          <w:bdr w:val="none" w:sz="0" w:space="0" w:color="auto" w:frame="1"/>
          <w:lang w:val="sq-AL"/>
        </w:rPr>
        <w:t>*********************</w:t>
      </w:r>
    </w:p>
    <w:p w14:paraId="583D8739" w14:textId="2F1B2673"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Titulli i Projektit/Programit: </w:t>
      </w:r>
      <w:r w:rsidRPr="00A03119">
        <w:rPr>
          <w:rFonts w:ascii="Times New Roman" w:eastAsia="Times New Roman" w:hAnsi="Times New Roman" w:cs="Times New Roman"/>
          <w:bCs/>
          <w:color w:val="auto"/>
          <w:szCs w:val="24"/>
          <w:lang w:val="sq-AL"/>
        </w:rPr>
        <w:t>Konkursi i Parë Ndërkombëtar pë Pianistët e Rinj me temë “J’adore Chopin”</w:t>
      </w:r>
    </w:p>
    <w:p w14:paraId="4E50A429" w14:textId="14B5BC3B"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Organizatori: </w:t>
      </w:r>
      <w:r w:rsidRPr="00A03119">
        <w:rPr>
          <w:rFonts w:ascii="Times New Roman" w:eastAsia="Times New Roman" w:hAnsi="Times New Roman" w:cs="Times New Roman"/>
          <w:bCs/>
          <w:color w:val="auto"/>
          <w:szCs w:val="24"/>
          <w:lang w:val="sq-AL"/>
        </w:rPr>
        <w:t xml:space="preserve">Shoqata “Frederik Shopen”, </w:t>
      </w:r>
      <w:r w:rsidRPr="00A03119">
        <w:rPr>
          <w:rFonts w:ascii="Times New Roman" w:eastAsia="Times New Roman" w:hAnsi="Times New Roman" w:cs="Times New Roman"/>
          <w:bCs/>
          <w:color w:val="000000"/>
          <w:szCs w:val="24"/>
          <w:bdr w:val="none" w:sz="0" w:space="0" w:color="auto" w:frame="1"/>
          <w:lang w:val="sq-AL"/>
        </w:rPr>
        <w:t xml:space="preserve">Vendi: </w:t>
      </w:r>
      <w:r w:rsidRPr="00A03119">
        <w:rPr>
          <w:rFonts w:ascii="Times New Roman" w:eastAsia="Times New Roman" w:hAnsi="Times New Roman" w:cs="Times New Roman"/>
          <w:bCs/>
          <w:color w:val="auto"/>
          <w:szCs w:val="24"/>
          <w:lang w:val="sq-AL"/>
        </w:rPr>
        <w:t>Pranë ambienteve të TKOBAP</w:t>
      </w:r>
    </w:p>
    <w:p w14:paraId="25B201C3" w14:textId="3C4973ED"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Data e realizimit: </w:t>
      </w:r>
      <w:r w:rsidRPr="00A03119">
        <w:rPr>
          <w:rFonts w:ascii="Times New Roman" w:eastAsia="Times New Roman" w:hAnsi="Times New Roman" w:cs="Times New Roman"/>
          <w:bCs/>
          <w:color w:val="auto"/>
          <w:szCs w:val="24"/>
          <w:lang w:val="sq-AL"/>
        </w:rPr>
        <w:t>01 - 06 mars 2025</w:t>
      </w:r>
    </w:p>
    <w:p w14:paraId="79A40300" w14:textId="5B0FB555"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Mbështetje financiare nga MEKI: </w:t>
      </w:r>
      <w:r w:rsidRPr="00A03119">
        <w:rPr>
          <w:rFonts w:ascii="Times New Roman" w:eastAsia="Times New Roman" w:hAnsi="Times New Roman" w:cs="Times New Roman"/>
          <w:bCs/>
          <w:color w:val="000000"/>
          <w:szCs w:val="24"/>
          <w:lang w:val="sq-AL"/>
        </w:rPr>
        <w:t>210,000 Lekë, nga fondet e buxhetit të miratuara nga Ministria e Ekonomisë, Kulturës dhe Inovacionit, për vitin 2025, zëri 604</w:t>
      </w:r>
    </w:p>
    <w:p w14:paraId="4A7303E4" w14:textId="601E472F" w:rsidR="00A03119" w:rsidRPr="00A03119" w:rsidRDefault="00A03119" w:rsidP="00A03119">
      <w:pPr>
        <w:numPr>
          <w:ilvl w:val="0"/>
          <w:numId w:val="114"/>
        </w:numPr>
        <w:shd w:val="clear" w:color="auto" w:fill="FFFFFF"/>
        <w:spacing w:before="0" w:line="240" w:lineRule="auto"/>
        <w:jc w:val="both"/>
        <w:rPr>
          <w:rFonts w:ascii="Times New Roman" w:eastAsia="Times New Roman" w:hAnsi="Times New Roman" w:cs="Times New Roman"/>
          <w:b/>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Përshkrim i shkurtër narrative:</w:t>
      </w:r>
      <w:r w:rsidR="0027070C" w:rsidRPr="0027070C">
        <w:rPr>
          <w:rFonts w:ascii="Times New Roman" w:eastAsia="Times New Roman" w:hAnsi="Times New Roman" w:cs="Times New Roman"/>
          <w:bCs/>
          <w:color w:val="000000"/>
          <w:szCs w:val="24"/>
          <w:lang w:val="sq-AL"/>
        </w:rPr>
        <w:t xml:space="preserve"> </w:t>
      </w:r>
      <w:r w:rsidRPr="00A03119">
        <w:rPr>
          <w:rFonts w:ascii="Times New Roman" w:eastAsia="Times New Roman" w:hAnsi="Times New Roman" w:cs="Times New Roman"/>
          <w:bCs/>
          <w:color w:val="auto"/>
          <w:szCs w:val="24"/>
          <w:lang w:val="sq-AL"/>
        </w:rPr>
        <w:t>Ky projekt u zhvillua në kuadër të 215 Vjetorit të lindjes së kompozitorit Frederik Shopen, si</w:t>
      </w:r>
      <w:r w:rsidRPr="00A03119">
        <w:rPr>
          <w:rFonts w:ascii="Times New Roman" w:eastAsia="Times New Roman" w:hAnsi="Times New Roman" w:cs="Times New Roman"/>
          <w:color w:val="auto"/>
          <w:szCs w:val="24"/>
          <w:lang w:val="sq-AL"/>
        </w:rPr>
        <w:t xml:space="preserve"> dhe 30 vjetorit të krijimit të shoqatës me emrin e tij, Shoqata “Frederik Shopen”, e cila organizoi për herë të parë në vendin tonë, Konkursin Ndërkombëtar për Pianistët e Rinj me temë “</w:t>
      </w:r>
      <w:r w:rsidRPr="00A03119">
        <w:rPr>
          <w:rFonts w:ascii="Times New Roman" w:eastAsia="Times New Roman" w:hAnsi="Times New Roman" w:cs="Times New Roman"/>
          <w:i/>
          <w:iCs/>
          <w:color w:val="auto"/>
          <w:szCs w:val="24"/>
          <w:lang w:val="sq-AL"/>
        </w:rPr>
        <w:t>J’adore Chopin”</w:t>
      </w:r>
      <w:r w:rsidRPr="00A03119">
        <w:rPr>
          <w:rFonts w:ascii="Times New Roman" w:eastAsia="Times New Roman" w:hAnsi="Times New Roman" w:cs="Times New Roman"/>
          <w:color w:val="auto"/>
          <w:szCs w:val="24"/>
          <w:lang w:val="sq-AL"/>
        </w:rPr>
        <w:t xml:space="preserve">.Konkursi Ndërkombëtar për Pianistët e Rinj me temë “J’adore Chopin”, kishte për qëllim përhapjen e krijimtarisë pianistike shqiptare tek të gjithë konkurentët, kryesisht tek artistëve të rinj, duke e veshur me një stil kulturor Europian nëpërmjet figurës së qytetarit të botës </w:t>
      </w:r>
      <w:r w:rsidRPr="00A03119">
        <w:rPr>
          <w:rFonts w:ascii="Times New Roman" w:eastAsia="Times New Roman" w:hAnsi="Times New Roman" w:cs="Times New Roman"/>
          <w:i/>
          <w:iCs/>
          <w:color w:val="auto"/>
          <w:szCs w:val="24"/>
          <w:lang w:val="sq-AL"/>
        </w:rPr>
        <w:t>Frederik Chopin</w:t>
      </w:r>
      <w:r w:rsidRPr="00A03119">
        <w:rPr>
          <w:rFonts w:ascii="Times New Roman" w:eastAsia="Times New Roman" w:hAnsi="Times New Roman" w:cs="Times New Roman"/>
          <w:color w:val="auto"/>
          <w:szCs w:val="24"/>
          <w:lang w:val="sq-AL"/>
        </w:rPr>
        <w:t>. Ky konkurs i adresohej fëmijëve dhe të rinjve shqiptarë, si edhe atyre të Diasporës të cilët kishin interes kryesor të tyre formimin kulturor, mësimin e të luajturit në pianos të cilët aspirojnë për një karrierë pianistike. Në përfundim të konkursit pjesëmarrësit u vlerësuan me disa çmime.</w:t>
      </w:r>
    </w:p>
    <w:p w14:paraId="401F6DDA" w14:textId="6E1F4F81" w:rsidR="0027070C" w:rsidRDefault="0027070C" w:rsidP="0027070C">
      <w:pPr>
        <w:spacing w:before="0" w:line="240" w:lineRule="auto"/>
        <w:jc w:val="both"/>
        <w:rPr>
          <w:rFonts w:ascii="Times New Roman" w:eastAsia="Times New Roman" w:hAnsi="Times New Roman" w:cs="Times New Roman"/>
          <w:b/>
          <w:color w:val="000000"/>
          <w:szCs w:val="24"/>
          <w:lang w:val="sq-AL"/>
        </w:rPr>
      </w:pPr>
      <w:r>
        <w:rPr>
          <w:rFonts w:ascii="Times New Roman" w:eastAsia="Times New Roman" w:hAnsi="Times New Roman" w:cs="Times New Roman"/>
          <w:b/>
          <w:color w:val="000000"/>
          <w:szCs w:val="24"/>
          <w:lang w:val="sq-AL"/>
        </w:rPr>
        <w:t>**************</w:t>
      </w:r>
    </w:p>
    <w:p w14:paraId="39691107" w14:textId="65A32DC3" w:rsidR="00A03119" w:rsidRPr="00A03119" w:rsidRDefault="00A03119" w:rsidP="0027070C">
      <w:pPr>
        <w:spacing w:before="0" w:line="240" w:lineRule="auto"/>
        <w:jc w:val="both"/>
        <w:rPr>
          <w:rFonts w:ascii="Times New Roman" w:eastAsia="Times New Roman" w:hAnsi="Times New Roman" w:cs="Times New Roman"/>
          <w:b/>
          <w:color w:val="000000"/>
          <w:szCs w:val="24"/>
          <w:lang w:val="sq-AL"/>
        </w:rPr>
      </w:pPr>
      <w:r w:rsidRPr="00A03119">
        <w:rPr>
          <w:rFonts w:ascii="Times New Roman" w:eastAsia="Times New Roman" w:hAnsi="Times New Roman" w:cs="Times New Roman"/>
          <w:b/>
          <w:color w:val="000000"/>
          <w:szCs w:val="24"/>
          <w:lang w:val="sq-AL"/>
        </w:rPr>
        <w:t>Pakti për Universitetin</w:t>
      </w:r>
    </w:p>
    <w:p w14:paraId="0EBF1329" w14:textId="436ED2B9" w:rsidR="00A03119" w:rsidRPr="00A03119" w:rsidRDefault="00A03119" w:rsidP="0027070C">
      <w:p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 xml:space="preserve">Pakti për Universitetin, në vitin 2019 u zhvillua për herë të parë me qëllimin e plotësimit të angazhimeve të identifikuara gjatë procesit të dialogut mes studentëve, institucioneve arsimore dhe </w:t>
      </w:r>
      <w:r w:rsidR="0027070C" w:rsidRPr="00A03119">
        <w:rPr>
          <w:rFonts w:ascii="Times New Roman" w:eastAsia="Times New Roman" w:hAnsi="Times New Roman" w:cs="Times New Roman"/>
          <w:color w:val="000000"/>
          <w:szCs w:val="24"/>
          <w:bdr w:val="none" w:sz="0" w:space="0" w:color="auto" w:frame="1"/>
          <w:lang w:val="sq-AL"/>
        </w:rPr>
        <w:t>qendrore</w:t>
      </w:r>
      <w:r w:rsidRPr="00A03119">
        <w:rPr>
          <w:rFonts w:ascii="Times New Roman" w:eastAsia="Times New Roman" w:hAnsi="Times New Roman" w:cs="Times New Roman"/>
          <w:color w:val="000000"/>
          <w:szCs w:val="24"/>
          <w:bdr w:val="none" w:sz="0" w:space="0" w:color="auto" w:frame="1"/>
          <w:lang w:val="sq-AL"/>
        </w:rPr>
        <w:t xml:space="preserve"> dhe për të krijuar zgjidhje më të mira brenda fokusit të fushës së veprimit të palëve, i cili solli progres në fushën e artit dhe kulturës duke promovuar kapacitetet e reja krijuese dhe artistike.</w:t>
      </w:r>
    </w:p>
    <w:p w14:paraId="1074E126" w14:textId="712EF592" w:rsidR="00A03119" w:rsidRPr="00A03119" w:rsidRDefault="00A03119" w:rsidP="0027070C">
      <w:p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Në zbatim të marrëveshjes kuadër të bashkëpunimit mes ish Ministrisë së Kulturës, sot Ministria e Ekonomisë, Kulturës dhe Inovacionit dhe Universitetit të Arteve, datë 08.05.2019, me nr. 3018 prot, për Implementimin e Dokumentit "Pakti për Studentin", procesi që vijon me 8 nën-marrëveshjet sektoriale si më poshtë:</w:t>
      </w:r>
    </w:p>
    <w:p w14:paraId="6EEE3BE7" w14:textId="77777777" w:rsidR="00A03119" w:rsidRPr="00A03119" w:rsidRDefault="00A03119" w:rsidP="00A03119">
      <w:pPr>
        <w:numPr>
          <w:ilvl w:val="0"/>
          <w:numId w:val="108"/>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Galerinë Kombëtare të Arteve;</w:t>
      </w:r>
    </w:p>
    <w:p w14:paraId="447D0999" w14:textId="77777777" w:rsidR="00A03119" w:rsidRPr="00A03119" w:rsidRDefault="00A03119" w:rsidP="00A03119">
      <w:pPr>
        <w:numPr>
          <w:ilvl w:val="0"/>
          <w:numId w:val="108"/>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Teatrin Kombëtar;</w:t>
      </w:r>
    </w:p>
    <w:p w14:paraId="0BE61604" w14:textId="77777777" w:rsidR="00A03119" w:rsidRPr="00A03119" w:rsidRDefault="00A03119" w:rsidP="00A03119">
      <w:pPr>
        <w:numPr>
          <w:ilvl w:val="0"/>
          <w:numId w:val="108"/>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Teatrin Kombëtar Eksperimental Kujtim Spahivogli;</w:t>
      </w:r>
    </w:p>
    <w:p w14:paraId="14E74C5B" w14:textId="77777777" w:rsidR="00A03119" w:rsidRPr="00A03119" w:rsidRDefault="00A03119" w:rsidP="00A03119">
      <w:pPr>
        <w:numPr>
          <w:ilvl w:val="0"/>
          <w:numId w:val="108"/>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Qendra Kombëtare Kulturore për Fëmijë Teatri i Kukullave,</w:t>
      </w:r>
    </w:p>
    <w:p w14:paraId="0868FBAE" w14:textId="77777777" w:rsidR="00A03119" w:rsidRPr="00A03119" w:rsidRDefault="00A03119" w:rsidP="00A03119">
      <w:pPr>
        <w:numPr>
          <w:ilvl w:val="0"/>
          <w:numId w:val="108"/>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Arkivi Qendror Shtetëror i Filmit;</w:t>
      </w:r>
    </w:p>
    <w:p w14:paraId="3E8BF3AA" w14:textId="77777777" w:rsidR="00A03119" w:rsidRPr="00A03119" w:rsidRDefault="00A03119" w:rsidP="00A03119">
      <w:pPr>
        <w:numPr>
          <w:ilvl w:val="0"/>
          <w:numId w:val="108"/>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Teatri Kombëtar i Operas Baletit dhe Ansamblit Popullor;</w:t>
      </w:r>
    </w:p>
    <w:p w14:paraId="1A0F961B" w14:textId="77777777" w:rsidR="00A03119" w:rsidRPr="00A03119" w:rsidRDefault="00A03119" w:rsidP="00A03119">
      <w:pPr>
        <w:numPr>
          <w:ilvl w:val="0"/>
          <w:numId w:val="108"/>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t>Instituti Kombëtar i Regjistrimit të Trashëgimisë Kulturore;</w:t>
      </w:r>
    </w:p>
    <w:p w14:paraId="62FE3903" w14:textId="77777777" w:rsidR="00A03119" w:rsidRPr="00A03119" w:rsidRDefault="00A03119" w:rsidP="00A03119">
      <w:pPr>
        <w:numPr>
          <w:ilvl w:val="0"/>
          <w:numId w:val="108"/>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bdr w:val="none" w:sz="0" w:space="0" w:color="auto" w:frame="1"/>
          <w:lang w:val="sq-AL"/>
        </w:rPr>
        <w:lastRenderedPageBreak/>
        <w:t>Qendra Kombëtare e Kinematografisë (përditësim i përvitshëm)</w:t>
      </w:r>
    </w:p>
    <w:p w14:paraId="4DDE1290"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nn-NO"/>
        </w:rPr>
      </w:pPr>
    </w:p>
    <w:p w14:paraId="5B7AFC6C"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nn-NO"/>
        </w:rPr>
      </w:pPr>
      <w:r w:rsidRPr="00A03119">
        <w:rPr>
          <w:rFonts w:ascii="Times New Roman" w:eastAsia="Times New Roman" w:hAnsi="Times New Roman" w:cs="Times New Roman"/>
          <w:color w:val="000000"/>
          <w:szCs w:val="24"/>
          <w:lang w:val="nn-NO"/>
        </w:rPr>
        <w:t>Për sa më sipër referuar 4 mujorit të parë të vitit 2025 janë realizuar disa aktivitete nga institucionet e varësisë, në të cilin janë angazhuar studentë, sipas treguesve të mëposhtëm:</w:t>
      </w:r>
    </w:p>
    <w:p w14:paraId="18329A79" w14:textId="77777777" w:rsidR="00A03119" w:rsidRPr="00A03119" w:rsidRDefault="00A03119" w:rsidP="00A03119">
      <w:pPr>
        <w:spacing w:before="0" w:line="240" w:lineRule="auto"/>
        <w:jc w:val="both"/>
        <w:rPr>
          <w:rFonts w:ascii="Times New Roman" w:eastAsia="Times New Roman" w:hAnsi="Times New Roman" w:cs="Times New Roman"/>
          <w:color w:val="FF0000"/>
          <w:szCs w:val="24"/>
          <w:lang w:val="nn-NO"/>
        </w:rPr>
      </w:pPr>
    </w:p>
    <w:tbl>
      <w:tblPr>
        <w:tblStyle w:val="GridTable1Light1"/>
        <w:tblW w:w="0" w:type="auto"/>
        <w:jc w:val="center"/>
        <w:tblLayout w:type="fixed"/>
        <w:tblLook w:val="04A0" w:firstRow="1" w:lastRow="0" w:firstColumn="1" w:lastColumn="0" w:noHBand="0" w:noVBand="1"/>
      </w:tblPr>
      <w:tblGrid>
        <w:gridCol w:w="714"/>
        <w:gridCol w:w="991"/>
        <w:gridCol w:w="1980"/>
        <w:gridCol w:w="1530"/>
        <w:gridCol w:w="720"/>
        <w:gridCol w:w="900"/>
      </w:tblGrid>
      <w:tr w:rsidR="0027070C" w:rsidRPr="0027070C" w14:paraId="1010D44E" w14:textId="77777777" w:rsidTr="0027070C">
        <w:trPr>
          <w:cnfStyle w:val="100000000000" w:firstRow="1" w:lastRow="0" w:firstColumn="0" w:lastColumn="0" w:oddVBand="0" w:evenVBand="0" w:oddHBand="0"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47643FC9" w14:textId="5BB58589"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Nr</w:t>
            </w:r>
            <w:r w:rsidRPr="0027070C">
              <w:rPr>
                <w:rFonts w:ascii="Times New Roman" w:eastAsia="Times New Roman" w:hAnsi="Times New Roman" w:cs="Times New Roman"/>
                <w:b w:val="0"/>
                <w:bCs w:val="0"/>
                <w:color w:val="000000"/>
                <w:sz w:val="18"/>
                <w:szCs w:val="18"/>
                <w:lang w:val="sq-AL"/>
              </w:rPr>
              <w:t>.</w:t>
            </w:r>
          </w:p>
        </w:tc>
        <w:tc>
          <w:tcPr>
            <w:tcW w:w="991" w:type="dxa"/>
            <w:noWrap/>
            <w:hideMark/>
          </w:tcPr>
          <w:p w14:paraId="6BEFD530" w14:textId="77777777" w:rsidR="0027070C" w:rsidRPr="00A03119" w:rsidRDefault="0027070C" w:rsidP="00A03119">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Institucioni</w:t>
            </w:r>
          </w:p>
        </w:tc>
        <w:tc>
          <w:tcPr>
            <w:tcW w:w="1980" w:type="dxa"/>
            <w:hideMark/>
          </w:tcPr>
          <w:p w14:paraId="6AD2841A" w14:textId="77777777" w:rsidR="0027070C" w:rsidRPr="00A03119" w:rsidRDefault="0027070C" w:rsidP="0027070C">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Nr. i projekteve aktiviteteve, shfaqjeve, punësimeve, etj.</w:t>
            </w:r>
          </w:p>
        </w:tc>
        <w:tc>
          <w:tcPr>
            <w:tcW w:w="1530" w:type="dxa"/>
            <w:hideMark/>
          </w:tcPr>
          <w:p w14:paraId="2922C86A" w14:textId="77777777" w:rsidR="0027070C" w:rsidRPr="00A03119" w:rsidRDefault="0027070C" w:rsidP="0027070C">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Nr. i studentëve të angazhuar</w:t>
            </w:r>
          </w:p>
        </w:tc>
        <w:tc>
          <w:tcPr>
            <w:tcW w:w="720" w:type="dxa"/>
            <w:hideMark/>
          </w:tcPr>
          <w:p w14:paraId="016D871A" w14:textId="2367AF1C" w:rsidR="0027070C" w:rsidRPr="00A03119" w:rsidRDefault="0027070C" w:rsidP="00A03119">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sq-AL"/>
              </w:rPr>
            </w:pPr>
            <w:r w:rsidRPr="0027070C">
              <w:rPr>
                <w:rFonts w:ascii="Times New Roman" w:eastAsia="Times New Roman" w:hAnsi="Times New Roman" w:cs="Times New Roman"/>
                <w:b w:val="0"/>
                <w:bCs w:val="0"/>
                <w:color w:val="000000"/>
                <w:sz w:val="18"/>
                <w:szCs w:val="18"/>
                <w:lang w:val="sq-AL"/>
              </w:rPr>
              <w:t>Femër</w:t>
            </w:r>
          </w:p>
        </w:tc>
        <w:tc>
          <w:tcPr>
            <w:tcW w:w="900" w:type="dxa"/>
            <w:noWrap/>
            <w:hideMark/>
          </w:tcPr>
          <w:p w14:paraId="61E49A8E" w14:textId="57866D3B" w:rsidR="0027070C" w:rsidRPr="00A03119" w:rsidRDefault="0027070C" w:rsidP="00A03119">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M</w:t>
            </w:r>
            <w:r w:rsidRPr="0027070C">
              <w:rPr>
                <w:rFonts w:ascii="Times New Roman" w:eastAsia="Times New Roman" w:hAnsi="Times New Roman" w:cs="Times New Roman"/>
                <w:b w:val="0"/>
                <w:bCs w:val="0"/>
                <w:color w:val="000000"/>
                <w:sz w:val="18"/>
                <w:szCs w:val="18"/>
                <w:lang w:val="sq-AL"/>
              </w:rPr>
              <w:t>ashkull</w:t>
            </w:r>
          </w:p>
        </w:tc>
      </w:tr>
      <w:tr w:rsidR="0027070C" w:rsidRPr="0027070C" w14:paraId="460D9F4B"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70AD7213"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1</w:t>
            </w:r>
          </w:p>
        </w:tc>
        <w:tc>
          <w:tcPr>
            <w:tcW w:w="991" w:type="dxa"/>
            <w:noWrap/>
            <w:hideMark/>
          </w:tcPr>
          <w:p w14:paraId="48FE3684"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TKOBAP</w:t>
            </w:r>
          </w:p>
        </w:tc>
        <w:tc>
          <w:tcPr>
            <w:tcW w:w="1980" w:type="dxa"/>
            <w:noWrap/>
            <w:hideMark/>
          </w:tcPr>
          <w:p w14:paraId="5B7E4A48"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5</w:t>
            </w:r>
          </w:p>
        </w:tc>
        <w:tc>
          <w:tcPr>
            <w:tcW w:w="1530" w:type="dxa"/>
            <w:noWrap/>
            <w:hideMark/>
          </w:tcPr>
          <w:p w14:paraId="16F48E51"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16</w:t>
            </w:r>
          </w:p>
        </w:tc>
        <w:tc>
          <w:tcPr>
            <w:tcW w:w="720" w:type="dxa"/>
            <w:noWrap/>
            <w:hideMark/>
          </w:tcPr>
          <w:p w14:paraId="24E6D817"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12</w:t>
            </w:r>
          </w:p>
        </w:tc>
        <w:tc>
          <w:tcPr>
            <w:tcW w:w="900" w:type="dxa"/>
            <w:noWrap/>
            <w:hideMark/>
          </w:tcPr>
          <w:p w14:paraId="46FCAED7"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4</w:t>
            </w:r>
          </w:p>
        </w:tc>
      </w:tr>
      <w:tr w:rsidR="0027070C" w:rsidRPr="0027070C" w14:paraId="410B2664"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13A4D6CB"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2</w:t>
            </w:r>
          </w:p>
        </w:tc>
        <w:tc>
          <w:tcPr>
            <w:tcW w:w="991" w:type="dxa"/>
            <w:noWrap/>
            <w:hideMark/>
          </w:tcPr>
          <w:p w14:paraId="35D0D55B"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QKK</w:t>
            </w:r>
          </w:p>
        </w:tc>
        <w:tc>
          <w:tcPr>
            <w:tcW w:w="1980" w:type="dxa"/>
            <w:noWrap/>
            <w:hideMark/>
          </w:tcPr>
          <w:p w14:paraId="2795D2F6"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1530" w:type="dxa"/>
            <w:noWrap/>
            <w:hideMark/>
          </w:tcPr>
          <w:p w14:paraId="39CAE51C"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720" w:type="dxa"/>
            <w:noWrap/>
            <w:hideMark/>
          </w:tcPr>
          <w:p w14:paraId="35FB2D99"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 </w:t>
            </w:r>
          </w:p>
        </w:tc>
        <w:tc>
          <w:tcPr>
            <w:tcW w:w="900" w:type="dxa"/>
            <w:noWrap/>
            <w:hideMark/>
          </w:tcPr>
          <w:p w14:paraId="001122AC"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r>
      <w:tr w:rsidR="0027070C" w:rsidRPr="0027070C" w14:paraId="769565D1"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63CCB16D"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3</w:t>
            </w:r>
          </w:p>
        </w:tc>
        <w:tc>
          <w:tcPr>
            <w:tcW w:w="991" w:type="dxa"/>
            <w:noWrap/>
            <w:hideMark/>
          </w:tcPr>
          <w:p w14:paraId="3EBFA067"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TKEKS</w:t>
            </w:r>
          </w:p>
        </w:tc>
        <w:tc>
          <w:tcPr>
            <w:tcW w:w="1980" w:type="dxa"/>
            <w:noWrap/>
            <w:hideMark/>
          </w:tcPr>
          <w:p w14:paraId="58796848"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2</w:t>
            </w:r>
          </w:p>
        </w:tc>
        <w:tc>
          <w:tcPr>
            <w:tcW w:w="1530" w:type="dxa"/>
            <w:noWrap/>
            <w:hideMark/>
          </w:tcPr>
          <w:p w14:paraId="44A27C54"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3</w:t>
            </w:r>
          </w:p>
        </w:tc>
        <w:tc>
          <w:tcPr>
            <w:tcW w:w="720" w:type="dxa"/>
            <w:noWrap/>
            <w:hideMark/>
          </w:tcPr>
          <w:p w14:paraId="57E1DBC8"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2</w:t>
            </w:r>
          </w:p>
        </w:tc>
        <w:tc>
          <w:tcPr>
            <w:tcW w:w="900" w:type="dxa"/>
            <w:noWrap/>
            <w:hideMark/>
          </w:tcPr>
          <w:p w14:paraId="0EB97953"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1</w:t>
            </w:r>
          </w:p>
        </w:tc>
      </w:tr>
      <w:tr w:rsidR="0027070C" w:rsidRPr="0027070C" w14:paraId="13676B7B"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5C6FFBA2"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4</w:t>
            </w:r>
          </w:p>
        </w:tc>
        <w:tc>
          <w:tcPr>
            <w:tcW w:w="991" w:type="dxa"/>
            <w:noWrap/>
            <w:hideMark/>
          </w:tcPr>
          <w:p w14:paraId="4F1567AB"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TK</w:t>
            </w:r>
          </w:p>
        </w:tc>
        <w:tc>
          <w:tcPr>
            <w:tcW w:w="1980" w:type="dxa"/>
            <w:noWrap/>
            <w:hideMark/>
          </w:tcPr>
          <w:p w14:paraId="0336E198"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1530" w:type="dxa"/>
            <w:noWrap/>
            <w:hideMark/>
          </w:tcPr>
          <w:p w14:paraId="6B7928DB"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720" w:type="dxa"/>
            <w:noWrap/>
            <w:hideMark/>
          </w:tcPr>
          <w:p w14:paraId="5933B218"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 </w:t>
            </w:r>
          </w:p>
        </w:tc>
        <w:tc>
          <w:tcPr>
            <w:tcW w:w="900" w:type="dxa"/>
            <w:noWrap/>
            <w:hideMark/>
          </w:tcPr>
          <w:p w14:paraId="2F44386F"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r>
      <w:tr w:rsidR="0027070C" w:rsidRPr="0027070C" w14:paraId="30439D97"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01930DD4"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5</w:t>
            </w:r>
          </w:p>
        </w:tc>
        <w:tc>
          <w:tcPr>
            <w:tcW w:w="991" w:type="dxa"/>
            <w:noWrap/>
            <w:hideMark/>
          </w:tcPr>
          <w:p w14:paraId="01861DB7"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GKA</w:t>
            </w:r>
          </w:p>
        </w:tc>
        <w:tc>
          <w:tcPr>
            <w:tcW w:w="1980" w:type="dxa"/>
            <w:noWrap/>
            <w:hideMark/>
          </w:tcPr>
          <w:p w14:paraId="112EA297"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1530" w:type="dxa"/>
            <w:noWrap/>
            <w:hideMark/>
          </w:tcPr>
          <w:p w14:paraId="4520472B"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720" w:type="dxa"/>
            <w:noWrap/>
            <w:hideMark/>
          </w:tcPr>
          <w:p w14:paraId="46F1D9FB"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 </w:t>
            </w:r>
          </w:p>
        </w:tc>
        <w:tc>
          <w:tcPr>
            <w:tcW w:w="900" w:type="dxa"/>
            <w:noWrap/>
            <w:hideMark/>
          </w:tcPr>
          <w:p w14:paraId="4744559D"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r>
      <w:tr w:rsidR="0027070C" w:rsidRPr="0027070C" w14:paraId="5604C1C1"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2D0181AC"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6</w:t>
            </w:r>
          </w:p>
        </w:tc>
        <w:tc>
          <w:tcPr>
            <w:tcW w:w="991" w:type="dxa"/>
            <w:noWrap/>
            <w:hideMark/>
          </w:tcPr>
          <w:p w14:paraId="2DD878D4"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QKKFTK</w:t>
            </w:r>
          </w:p>
        </w:tc>
        <w:tc>
          <w:tcPr>
            <w:tcW w:w="1980" w:type="dxa"/>
            <w:noWrap/>
            <w:hideMark/>
          </w:tcPr>
          <w:p w14:paraId="64A03295"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1530" w:type="dxa"/>
            <w:noWrap/>
            <w:hideMark/>
          </w:tcPr>
          <w:p w14:paraId="70C16899"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720" w:type="dxa"/>
            <w:noWrap/>
            <w:hideMark/>
          </w:tcPr>
          <w:p w14:paraId="14434076"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 </w:t>
            </w:r>
          </w:p>
        </w:tc>
        <w:tc>
          <w:tcPr>
            <w:tcW w:w="900" w:type="dxa"/>
            <w:noWrap/>
            <w:hideMark/>
          </w:tcPr>
          <w:p w14:paraId="730CAC15"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r>
      <w:tr w:rsidR="0027070C" w:rsidRPr="0027070C" w14:paraId="0D1671BD"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0F89E1AF"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7</w:t>
            </w:r>
          </w:p>
        </w:tc>
        <w:tc>
          <w:tcPr>
            <w:tcW w:w="991" w:type="dxa"/>
            <w:noWrap/>
            <w:hideMark/>
          </w:tcPr>
          <w:p w14:paraId="37A39E83"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AQSHF</w:t>
            </w:r>
          </w:p>
        </w:tc>
        <w:tc>
          <w:tcPr>
            <w:tcW w:w="1980" w:type="dxa"/>
            <w:noWrap/>
            <w:hideMark/>
          </w:tcPr>
          <w:p w14:paraId="1B04DA50"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1530" w:type="dxa"/>
            <w:noWrap/>
            <w:hideMark/>
          </w:tcPr>
          <w:p w14:paraId="2437F6EC"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720" w:type="dxa"/>
            <w:noWrap/>
            <w:hideMark/>
          </w:tcPr>
          <w:p w14:paraId="6513AF72"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 </w:t>
            </w:r>
          </w:p>
        </w:tc>
        <w:tc>
          <w:tcPr>
            <w:tcW w:w="900" w:type="dxa"/>
            <w:noWrap/>
            <w:hideMark/>
          </w:tcPr>
          <w:p w14:paraId="3F3E9BBB"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r>
      <w:tr w:rsidR="0027070C" w:rsidRPr="0027070C" w14:paraId="5CE65537"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714" w:type="dxa"/>
            <w:noWrap/>
            <w:hideMark/>
          </w:tcPr>
          <w:p w14:paraId="311613D0"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8</w:t>
            </w:r>
          </w:p>
        </w:tc>
        <w:tc>
          <w:tcPr>
            <w:tcW w:w="991" w:type="dxa"/>
            <w:noWrap/>
            <w:hideMark/>
          </w:tcPr>
          <w:p w14:paraId="3702D639"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IKRTK</w:t>
            </w:r>
          </w:p>
        </w:tc>
        <w:tc>
          <w:tcPr>
            <w:tcW w:w="1980" w:type="dxa"/>
            <w:noWrap/>
            <w:hideMark/>
          </w:tcPr>
          <w:p w14:paraId="02E12360"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1530" w:type="dxa"/>
            <w:noWrap/>
            <w:hideMark/>
          </w:tcPr>
          <w:p w14:paraId="1216C51D"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c>
          <w:tcPr>
            <w:tcW w:w="720" w:type="dxa"/>
            <w:noWrap/>
            <w:hideMark/>
          </w:tcPr>
          <w:p w14:paraId="12E3905B"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 </w:t>
            </w:r>
          </w:p>
        </w:tc>
        <w:tc>
          <w:tcPr>
            <w:tcW w:w="900" w:type="dxa"/>
            <w:noWrap/>
            <w:hideMark/>
          </w:tcPr>
          <w:p w14:paraId="3F259D18"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0</w:t>
            </w:r>
          </w:p>
        </w:tc>
      </w:tr>
      <w:tr w:rsidR="0027070C" w:rsidRPr="0027070C" w14:paraId="3D13FA2D" w14:textId="77777777" w:rsidTr="0027070C">
        <w:trPr>
          <w:trHeight w:val="210"/>
          <w:jc w:val="center"/>
        </w:trPr>
        <w:tc>
          <w:tcPr>
            <w:cnfStyle w:val="001000000000" w:firstRow="0" w:lastRow="0" w:firstColumn="1" w:lastColumn="0" w:oddVBand="0" w:evenVBand="0" w:oddHBand="0" w:evenHBand="0" w:firstRowFirstColumn="0" w:firstRowLastColumn="0" w:lastRowFirstColumn="0" w:lastRowLastColumn="0"/>
            <w:tcW w:w="1705" w:type="dxa"/>
            <w:gridSpan w:val="2"/>
            <w:noWrap/>
            <w:hideMark/>
          </w:tcPr>
          <w:p w14:paraId="0B600ABB" w14:textId="77777777" w:rsidR="0027070C" w:rsidRPr="00A03119" w:rsidRDefault="0027070C" w:rsidP="00A03119">
            <w:pPr>
              <w:spacing w:before="0" w:line="240" w:lineRule="auto"/>
              <w:jc w:val="both"/>
              <w:rPr>
                <w:rFonts w:ascii="Times New Roman" w:eastAsia="Times New Roman" w:hAnsi="Times New Roman" w:cs="Times New Roman"/>
                <w:b w:val="0"/>
                <w:bCs w:val="0"/>
                <w:color w:val="000000"/>
                <w:sz w:val="18"/>
                <w:szCs w:val="18"/>
                <w:lang w:val="sq-AL"/>
              </w:rPr>
            </w:pPr>
            <w:r w:rsidRPr="00A03119">
              <w:rPr>
                <w:rFonts w:ascii="Times New Roman" w:eastAsia="Times New Roman" w:hAnsi="Times New Roman" w:cs="Times New Roman"/>
                <w:b w:val="0"/>
                <w:bCs w:val="0"/>
                <w:color w:val="000000"/>
                <w:sz w:val="18"/>
                <w:szCs w:val="18"/>
                <w:lang w:val="sq-AL"/>
              </w:rPr>
              <w:t>TOTALI</w:t>
            </w:r>
          </w:p>
        </w:tc>
        <w:tc>
          <w:tcPr>
            <w:tcW w:w="1980" w:type="dxa"/>
            <w:noWrap/>
            <w:hideMark/>
          </w:tcPr>
          <w:p w14:paraId="7E88630C"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7</w:t>
            </w:r>
          </w:p>
        </w:tc>
        <w:tc>
          <w:tcPr>
            <w:tcW w:w="1530" w:type="dxa"/>
            <w:noWrap/>
            <w:hideMark/>
          </w:tcPr>
          <w:p w14:paraId="514CCFA0"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19</w:t>
            </w:r>
          </w:p>
        </w:tc>
        <w:tc>
          <w:tcPr>
            <w:tcW w:w="720" w:type="dxa"/>
            <w:noWrap/>
            <w:hideMark/>
          </w:tcPr>
          <w:p w14:paraId="6823FE0E"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14</w:t>
            </w:r>
          </w:p>
        </w:tc>
        <w:tc>
          <w:tcPr>
            <w:tcW w:w="900" w:type="dxa"/>
            <w:noWrap/>
            <w:hideMark/>
          </w:tcPr>
          <w:p w14:paraId="47D659AB" w14:textId="77777777" w:rsidR="0027070C" w:rsidRPr="00A03119" w:rsidRDefault="0027070C" w:rsidP="00A031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A03119">
              <w:rPr>
                <w:rFonts w:ascii="Times New Roman" w:eastAsia="Times New Roman" w:hAnsi="Times New Roman" w:cs="Times New Roman"/>
                <w:color w:val="000000"/>
                <w:sz w:val="18"/>
                <w:szCs w:val="18"/>
                <w:lang w:val="sq-AL"/>
              </w:rPr>
              <w:t>5</w:t>
            </w:r>
          </w:p>
        </w:tc>
      </w:tr>
    </w:tbl>
    <w:p w14:paraId="13CFC771" w14:textId="77777777" w:rsidR="00A03119" w:rsidRPr="00A03119" w:rsidRDefault="00A03119" w:rsidP="00A03119">
      <w:pPr>
        <w:spacing w:before="0" w:line="240" w:lineRule="auto"/>
        <w:jc w:val="both"/>
        <w:rPr>
          <w:rFonts w:ascii="Times New Roman" w:eastAsia="Times New Roman" w:hAnsi="Times New Roman" w:cs="Times New Roman"/>
          <w:b/>
          <w:color w:val="000000"/>
          <w:szCs w:val="24"/>
        </w:rPr>
      </w:pPr>
    </w:p>
    <w:p w14:paraId="2522EA88" w14:textId="77777777" w:rsidR="00A03119" w:rsidRPr="00A03119" w:rsidRDefault="00A03119" w:rsidP="00A03119">
      <w:pPr>
        <w:spacing w:before="0" w:line="240" w:lineRule="auto"/>
        <w:ind w:right="4"/>
        <w:jc w:val="both"/>
        <w:rPr>
          <w:rFonts w:ascii="Times New Roman" w:eastAsia="Calibri" w:hAnsi="Times New Roman" w:cs="Times New Roman"/>
          <w:bCs/>
          <w:color w:val="000000"/>
          <w:szCs w:val="24"/>
          <w:u w:val="single"/>
          <w:bdr w:val="none" w:sz="0" w:space="0" w:color="auto" w:frame="1"/>
          <w:shd w:val="clear" w:color="auto" w:fill="FFFFFF"/>
          <w:lang w:val="it-IT" w:eastAsia="ja-JP"/>
        </w:rPr>
      </w:pPr>
      <w:r w:rsidRPr="00A03119">
        <w:rPr>
          <w:rFonts w:ascii="Times New Roman" w:eastAsia="Times New Roman" w:hAnsi="Times New Roman" w:cs="Times New Roman"/>
          <w:bCs/>
          <w:color w:val="000000"/>
          <w:szCs w:val="24"/>
          <w:u w:val="single"/>
          <w:lang w:val="sq-AL"/>
        </w:rPr>
        <w:t>Përfaqësime në programe dhe evenimente ndërkombëtare/Diplomacia Kulturore:</w:t>
      </w:r>
    </w:p>
    <w:p w14:paraId="478C2AE3" w14:textId="77777777" w:rsidR="00A03119" w:rsidRPr="00A03119" w:rsidRDefault="00A03119" w:rsidP="00A03119">
      <w:pPr>
        <w:spacing w:before="0" w:line="240" w:lineRule="auto"/>
        <w:ind w:right="4"/>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Përfaqësimi i produktit artistk elitar në arenën ndërkombëtare, si dhe lëvizshmëria e artistëve shqiptarë dhe anasjelltas, përmes institucioneve qendrore të artit dhe kulturës në vend, përmes marrëveshjeve kulturuore ndërkombëtare si dhe artistëve shqiptar që jetojnë në Diasporë. Treguesi është kumulativ nga viti bazë 2023 dhe duhet të ketë trend rritës.</w:t>
      </w:r>
    </w:p>
    <w:p w14:paraId="67562B3E"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242424"/>
          <w:szCs w:val="24"/>
          <w:lang w:val="sq-AL"/>
        </w:rPr>
      </w:pPr>
    </w:p>
    <w:p w14:paraId="12A7E428" w14:textId="7E93FF20"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Titulli i projektit/programit: </w:t>
      </w:r>
      <w:r w:rsidRPr="00A03119">
        <w:rPr>
          <w:rFonts w:ascii="Times New Roman" w:eastAsia="Times New Roman" w:hAnsi="Times New Roman" w:cs="Times New Roman"/>
          <w:bCs/>
          <w:color w:val="242424"/>
          <w:szCs w:val="24"/>
          <w:bdr w:val="none" w:sz="0" w:space="0" w:color="auto" w:frame="1"/>
          <w:lang w:val="sq-AL"/>
        </w:rPr>
        <w:t>Pjesëmarrja e balerinit Ergi Imeraj, në “Young America Grand (PRIX)”- Ensuring the Future of Dance, në Tampa, Florida, të Shteteve të Bashkuara të Amerikës, përgjatë datave 18-28 prill 2025”.</w:t>
      </w:r>
    </w:p>
    <w:p w14:paraId="6D21C41E" w14:textId="71A6E1DE"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Organizatori: </w:t>
      </w:r>
      <w:r w:rsidRPr="00A03119">
        <w:rPr>
          <w:rFonts w:ascii="Times New Roman" w:eastAsia="Times New Roman" w:hAnsi="Times New Roman" w:cs="Times New Roman"/>
          <w:bCs/>
          <w:color w:val="auto"/>
          <w:szCs w:val="24"/>
          <w:lang w:val="sq-AL"/>
        </w:rPr>
        <w:t>Youth America Grand Prix (</w:t>
      </w:r>
      <w:r w:rsidRPr="00A03119">
        <w:rPr>
          <w:rFonts w:ascii="Times New Roman" w:eastAsia="Times New Roman" w:hAnsi="Times New Roman" w:cs="Times New Roman"/>
          <w:bCs/>
          <w:color w:val="000000"/>
          <w:szCs w:val="24"/>
          <w:bdr w:val="none" w:sz="0" w:space="0" w:color="auto" w:frame="1"/>
          <w:lang w:val="sq-AL"/>
        </w:rPr>
        <w:t>YAGP), në Tampa, Florida</w:t>
      </w:r>
    </w:p>
    <w:p w14:paraId="632376B0" w14:textId="3E179797"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Vendi: Tampa - Florida, </w:t>
      </w:r>
      <w:r w:rsidRPr="00A03119">
        <w:rPr>
          <w:rFonts w:ascii="Times New Roman" w:eastAsia="Times New Roman" w:hAnsi="Times New Roman" w:cs="Times New Roman"/>
          <w:bCs/>
          <w:color w:val="auto"/>
          <w:szCs w:val="24"/>
          <w:lang w:val="sq-AL"/>
        </w:rPr>
        <w:t>Shtetet e Bashkuara të Amerikës</w:t>
      </w:r>
    </w:p>
    <w:p w14:paraId="5F3CA0C2" w14:textId="55D55899"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Data e realizimit: 18 deri më 28 Prill 2025</w:t>
      </w:r>
    </w:p>
    <w:p w14:paraId="1CE9DC05" w14:textId="2E3FC3AC"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Mbështetje financiare nga MEKI: </w:t>
      </w:r>
      <w:r w:rsidRPr="00A03119">
        <w:rPr>
          <w:rFonts w:ascii="Times New Roman" w:eastAsia="Times New Roman" w:hAnsi="Times New Roman" w:cs="Times New Roman"/>
          <w:bCs/>
          <w:color w:val="242424"/>
          <w:szCs w:val="24"/>
          <w:bdr w:val="none" w:sz="0" w:space="0" w:color="auto" w:frame="1"/>
          <w:lang w:val="sq-AL"/>
        </w:rPr>
        <w:t>500.000 lekë, nga zëri 604, programi “art-kulturë”, për vitin buxhetor 2025</w:t>
      </w:r>
    </w:p>
    <w:p w14:paraId="6FD6D23B" w14:textId="0DF80CDA"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Përshkrim i shkurtër narrative:Pjesëmarrja e artistit</w:t>
      </w:r>
      <w:r w:rsidRPr="00A03119">
        <w:rPr>
          <w:rFonts w:ascii="Times New Roman" w:eastAsia="Times New Roman" w:hAnsi="Times New Roman" w:cs="Times New Roman"/>
          <w:color w:val="000000"/>
          <w:szCs w:val="24"/>
          <w:bdr w:val="none" w:sz="0" w:space="0" w:color="auto" w:frame="1"/>
          <w:lang w:val="sq-AL"/>
        </w:rPr>
        <w:t xml:space="preserve"> Ergi Imeraj në konkursin e kërcimit ”YAGP” </w:t>
      </w:r>
      <w:r w:rsidRPr="00A03119">
        <w:rPr>
          <w:rFonts w:ascii="Times New Roman" w:eastAsia="Times New Roman" w:hAnsi="Times New Roman" w:cs="Times New Roman"/>
          <w:bCs/>
          <w:color w:val="000000"/>
          <w:szCs w:val="24"/>
          <w:bdr w:val="none" w:sz="0" w:space="0" w:color="auto" w:frame="1"/>
          <w:lang w:val="sq-AL"/>
        </w:rPr>
        <w:t>në Tampa, Florida</w:t>
      </w:r>
      <w:r w:rsidRPr="00A03119">
        <w:rPr>
          <w:rFonts w:ascii="Times New Roman" w:eastAsia="Times New Roman" w:hAnsi="Times New Roman" w:cs="Times New Roman"/>
          <w:color w:val="000000"/>
          <w:szCs w:val="24"/>
          <w:bdr w:val="none" w:sz="0" w:space="0" w:color="auto" w:frame="1"/>
          <w:lang w:val="sq-AL"/>
        </w:rPr>
        <w:t xml:space="preserve"> përgjatë qendrimit të tij</w:t>
      </w:r>
      <w:r w:rsidRPr="00A03119">
        <w:rPr>
          <w:rFonts w:ascii="Times New Roman" w:eastAsia="Times New Roman" w:hAnsi="Times New Roman" w:cs="Times New Roman"/>
          <w:color w:val="000000"/>
          <w:szCs w:val="24"/>
          <w:lang w:val="sq-AL"/>
        </w:rPr>
        <w:t xml:space="preserve"> nga data 21 deri më 27 Prill 2025, </w:t>
      </w:r>
      <w:r w:rsidRPr="00A03119">
        <w:rPr>
          <w:rFonts w:ascii="Times New Roman" w:eastAsia="Times New Roman" w:hAnsi="Times New Roman" w:cs="Times New Roman"/>
          <w:color w:val="000000"/>
          <w:szCs w:val="24"/>
          <w:bdr w:val="none" w:sz="0" w:space="0" w:color="auto" w:frame="1"/>
          <w:lang w:val="sq-AL"/>
        </w:rPr>
        <w:t>përfshiu një gamë të gjerë aktivitetesh që u organizuan në kuadër të këtij eventi prestigjoz.</w:t>
      </w:r>
    </w:p>
    <w:p w14:paraId="1F4C14FA"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242424"/>
          <w:szCs w:val="24"/>
          <w:lang w:val="sq-AL"/>
        </w:rPr>
      </w:pPr>
      <w:r w:rsidRPr="00A03119">
        <w:rPr>
          <w:rFonts w:ascii="Times New Roman" w:eastAsia="Times New Roman" w:hAnsi="Times New Roman" w:cs="Times New Roman"/>
          <w:color w:val="000000"/>
          <w:szCs w:val="24"/>
          <w:bdr w:val="none" w:sz="0" w:space="0" w:color="auto" w:frame="1"/>
          <w:lang w:val="sq-AL"/>
        </w:rPr>
        <w:t>Kjo pjesëmarrje erdhi në mbështetje të edukimit kulturor dhe zhvillimit të audiencave, duke nxitur skenën e pavarur për krijimtarinë artistike brenda dhe jashtë vendit. Përgjatë pjesëmarrjes në “Young America Grand (PRIX)”-Ensuring the Future of Dance, Ergi Imeraj arriti të përfaqësojë Shqipërinë në konkursin ndërkombëtar prestigjioz të baletit klasik/kontemporan, me rezultate të kënaqshme duke promovuar një nga talentet e reja shqiptare si dhe duke hapur ura të reja bashkëpunimi në drejtim të skenës ndërkombëtare, për disipliën e baletit klasik.</w:t>
      </w:r>
    </w:p>
    <w:p w14:paraId="18972514" w14:textId="34343F1E" w:rsidR="00A03119" w:rsidRPr="00A03119" w:rsidRDefault="00A03119" w:rsidP="00A03119">
      <w:pPr>
        <w:shd w:val="clear" w:color="auto" w:fill="FFFFFF"/>
        <w:spacing w:before="0" w:line="240" w:lineRule="auto"/>
        <w:jc w:val="both"/>
        <w:rPr>
          <w:rFonts w:ascii="Times New Roman" w:eastAsia="Times New Roman" w:hAnsi="Times New Roman" w:cs="Times New Roman"/>
          <w:color w:val="242424"/>
          <w:szCs w:val="24"/>
          <w:lang w:val="sq-AL"/>
        </w:rPr>
      </w:pPr>
      <w:r w:rsidRPr="00A03119">
        <w:rPr>
          <w:rFonts w:ascii="Times New Roman" w:eastAsia="Times New Roman" w:hAnsi="Times New Roman" w:cs="Times New Roman"/>
          <w:color w:val="000000"/>
          <w:szCs w:val="24"/>
          <w:bdr w:val="none" w:sz="0" w:space="0" w:color="auto" w:frame="1"/>
          <w:lang w:val="sq-AL"/>
        </w:rPr>
        <w:t> Më datë 27 prill 2025, Ergi Imeraj u bë pjesë e A</w:t>
      </w:r>
      <w:r w:rsidR="00FA114C" w:rsidRPr="00FA114C">
        <w:rPr>
          <w:rFonts w:ascii="Times New Roman" w:eastAsia="Times New Roman" w:hAnsi="Times New Roman" w:cs="Times New Roman"/>
          <w:color w:val="000000"/>
          <w:szCs w:val="24"/>
          <w:bdr w:val="none" w:sz="0" w:space="0" w:color="auto" w:frame="1"/>
          <w:lang w:val="sq-AL"/>
        </w:rPr>
        <w:t>w</w:t>
      </w:r>
      <w:r w:rsidRPr="00A03119">
        <w:rPr>
          <w:rFonts w:ascii="Times New Roman" w:eastAsia="Times New Roman" w:hAnsi="Times New Roman" w:cs="Times New Roman"/>
          <w:color w:val="000000"/>
          <w:szCs w:val="24"/>
          <w:bdr w:val="none" w:sz="0" w:space="0" w:color="auto" w:frame="1"/>
          <w:lang w:val="sq-AL"/>
        </w:rPr>
        <w:t>ards Ceremony, ku i janë ofruar  tre  bursa studimi, nisur spikatja e talentit të tij dhe përkushtimi i shprehur gjatë konkurrimit:</w:t>
      </w:r>
    </w:p>
    <w:p w14:paraId="79761D4B" w14:textId="77777777" w:rsidR="00A03119" w:rsidRPr="00A03119" w:rsidRDefault="00A03119" w:rsidP="00A03119">
      <w:pPr>
        <w:numPr>
          <w:ilvl w:val="0"/>
          <w:numId w:val="110"/>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bCs/>
          <w:i/>
          <w:iCs/>
          <w:color w:val="000000"/>
          <w:szCs w:val="24"/>
          <w:bdr w:val="none" w:sz="0" w:space="0" w:color="auto" w:frame="1"/>
          <w:lang w:val="sq-AL"/>
        </w:rPr>
        <w:t>Canada’s National  Ballet School (Summer  Program Scholarship);</w:t>
      </w:r>
    </w:p>
    <w:p w14:paraId="434ECCD1" w14:textId="77777777" w:rsidR="00A03119" w:rsidRPr="00A03119" w:rsidRDefault="00A03119" w:rsidP="00A03119">
      <w:pPr>
        <w:numPr>
          <w:ilvl w:val="0"/>
          <w:numId w:val="110"/>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bCs/>
          <w:i/>
          <w:iCs/>
          <w:color w:val="000000"/>
          <w:szCs w:val="24"/>
          <w:bdr w:val="none" w:sz="0" w:space="0" w:color="auto" w:frame="1"/>
          <w:lang w:val="sq-AL"/>
        </w:rPr>
        <w:t>Zurich Dance Academy (Short term Scholarship);</w:t>
      </w:r>
    </w:p>
    <w:p w14:paraId="435F6CE0" w14:textId="286E988B" w:rsidR="00A03119" w:rsidRPr="00A03119" w:rsidRDefault="00A03119" w:rsidP="00A03119">
      <w:pPr>
        <w:numPr>
          <w:ilvl w:val="0"/>
          <w:numId w:val="110"/>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bCs/>
          <w:i/>
          <w:iCs/>
          <w:color w:val="000000"/>
          <w:szCs w:val="24"/>
          <w:bdr w:val="none" w:sz="0" w:space="0" w:color="auto" w:frame="1"/>
          <w:lang w:val="sq-AL"/>
        </w:rPr>
        <w:t>European School Of Balle t(Full Year Admission).</w:t>
      </w:r>
      <w:r w:rsidRPr="00A03119">
        <w:rPr>
          <w:rFonts w:ascii="Times New Roman" w:eastAsia="Times New Roman" w:hAnsi="Times New Roman" w:cs="Times New Roman"/>
          <w:color w:val="000000"/>
          <w:szCs w:val="24"/>
          <w:bdr w:val="none" w:sz="0" w:space="0" w:color="auto" w:frame="1"/>
          <w:lang w:val="sq-AL"/>
        </w:rPr>
        <w:t>  </w:t>
      </w:r>
    </w:p>
    <w:p w14:paraId="3EE09515"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242424"/>
          <w:szCs w:val="24"/>
        </w:rPr>
      </w:pPr>
    </w:p>
    <w:p w14:paraId="26245885" w14:textId="45B85241" w:rsidR="00A03119" w:rsidRPr="0079265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it-IT"/>
        </w:rPr>
      </w:pPr>
      <w:r w:rsidRPr="00792659">
        <w:rPr>
          <w:rFonts w:ascii="Times New Roman" w:eastAsia="Times New Roman" w:hAnsi="Times New Roman" w:cs="Times New Roman"/>
          <w:bCs/>
          <w:color w:val="000000"/>
          <w:szCs w:val="24"/>
          <w:bdr w:val="none" w:sz="0" w:space="0" w:color="auto" w:frame="1"/>
          <w:lang w:val="it-IT"/>
        </w:rPr>
        <w:t xml:space="preserve">Titulli i Projektit/Programit: </w:t>
      </w:r>
      <w:r w:rsidRPr="00A03119">
        <w:rPr>
          <w:rFonts w:ascii="Times New Roman" w:eastAsia="Times New Roman" w:hAnsi="Times New Roman" w:cs="Times New Roman"/>
          <w:bCs/>
          <w:color w:val="000000"/>
          <w:szCs w:val="24"/>
          <w:lang w:val="it-IT"/>
        </w:rPr>
        <w:t>“Javët Kulturore Ndërkombëtare 2025”, edicioni IV-të</w:t>
      </w:r>
    </w:p>
    <w:p w14:paraId="3F585C4E" w14:textId="796B7018" w:rsidR="00A03119" w:rsidRPr="0079265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it-IT"/>
        </w:rPr>
      </w:pPr>
      <w:r w:rsidRPr="00792659">
        <w:rPr>
          <w:rFonts w:ascii="Times New Roman" w:eastAsia="Times New Roman" w:hAnsi="Times New Roman" w:cs="Times New Roman"/>
          <w:bCs/>
          <w:color w:val="000000"/>
          <w:szCs w:val="24"/>
          <w:bdr w:val="none" w:sz="0" w:space="0" w:color="auto" w:frame="1"/>
          <w:lang w:val="it-IT"/>
        </w:rPr>
        <w:lastRenderedPageBreak/>
        <w:t xml:space="preserve">Organizatori: </w:t>
      </w:r>
      <w:r w:rsidRPr="00792659">
        <w:rPr>
          <w:rFonts w:ascii="Times New Roman" w:eastAsia="Times New Roman" w:hAnsi="Times New Roman" w:cs="Times New Roman"/>
          <w:bCs/>
          <w:color w:val="auto"/>
          <w:szCs w:val="24"/>
          <w:lang w:val="it-IT"/>
        </w:rPr>
        <w:t>Ministria e Ekonomisë, Kulturës dhe Inovacionit (organizatori kryesorë dhe kordinatori i programit), në bashkëpunim me Ambasadat e huaja në Shqipëri, si dhe Bashkitë në vend Botë.</w:t>
      </w:r>
    </w:p>
    <w:p w14:paraId="3195673D" w14:textId="16B7C482" w:rsidR="00A03119" w:rsidRPr="0079265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it-IT"/>
        </w:rPr>
      </w:pPr>
      <w:r w:rsidRPr="00792659">
        <w:rPr>
          <w:rFonts w:ascii="Times New Roman" w:eastAsia="Times New Roman" w:hAnsi="Times New Roman" w:cs="Times New Roman"/>
          <w:bCs/>
          <w:color w:val="000000"/>
          <w:szCs w:val="24"/>
          <w:bdr w:val="none" w:sz="0" w:space="0" w:color="auto" w:frame="1"/>
          <w:lang w:val="it-IT"/>
        </w:rPr>
        <w:t xml:space="preserve">Vendi: </w:t>
      </w:r>
      <w:r w:rsidRPr="00A03119">
        <w:rPr>
          <w:rFonts w:ascii="Times New Roman" w:eastAsia="Times New Roman" w:hAnsi="Times New Roman" w:cs="Times New Roman"/>
          <w:bCs/>
          <w:color w:val="000000"/>
          <w:szCs w:val="24"/>
          <w:bdr w:val="none" w:sz="0" w:space="0" w:color="auto" w:frame="1"/>
          <w:lang w:val="sq-AL"/>
        </w:rPr>
        <w:t>Përgajtë të gjithë territorit të Shqipërisë</w:t>
      </w:r>
    </w:p>
    <w:p w14:paraId="49B81AF0" w14:textId="60191EB1"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rPr>
      </w:pPr>
      <w:r w:rsidRPr="00A03119">
        <w:rPr>
          <w:rFonts w:ascii="Times New Roman" w:eastAsia="Times New Roman" w:hAnsi="Times New Roman" w:cs="Times New Roman"/>
          <w:bCs/>
          <w:color w:val="000000"/>
          <w:szCs w:val="24"/>
          <w:bdr w:val="none" w:sz="0" w:space="0" w:color="auto" w:frame="1"/>
        </w:rPr>
        <w:t xml:space="preserve">Data e </w:t>
      </w:r>
      <w:proofErr w:type="spellStart"/>
      <w:r w:rsidRPr="00A03119">
        <w:rPr>
          <w:rFonts w:ascii="Times New Roman" w:eastAsia="Times New Roman" w:hAnsi="Times New Roman" w:cs="Times New Roman"/>
          <w:bCs/>
          <w:color w:val="000000"/>
          <w:szCs w:val="24"/>
          <w:bdr w:val="none" w:sz="0" w:space="0" w:color="auto" w:frame="1"/>
        </w:rPr>
        <w:t>realizimit</w:t>
      </w:r>
      <w:proofErr w:type="spellEnd"/>
      <w:r w:rsidRPr="00A03119">
        <w:rPr>
          <w:rFonts w:ascii="Times New Roman" w:eastAsia="Times New Roman" w:hAnsi="Times New Roman" w:cs="Times New Roman"/>
          <w:bCs/>
          <w:color w:val="000000"/>
          <w:szCs w:val="24"/>
          <w:bdr w:val="none" w:sz="0" w:space="0" w:color="auto" w:frame="1"/>
        </w:rPr>
        <w:t xml:space="preserve">: </w:t>
      </w:r>
      <w:r w:rsidRPr="00A03119">
        <w:rPr>
          <w:rFonts w:ascii="Times New Roman" w:eastAsia="Times New Roman" w:hAnsi="Times New Roman" w:cs="Times New Roman"/>
          <w:bCs/>
          <w:color w:val="000000"/>
          <w:szCs w:val="24"/>
        </w:rPr>
        <w:t>1</w:t>
      </w:r>
      <w:r w:rsidRPr="00A03119">
        <w:rPr>
          <w:rFonts w:ascii="Times New Roman" w:eastAsia="Times New Roman" w:hAnsi="Times New Roman" w:cs="Times New Roman"/>
          <w:bCs/>
          <w:color w:val="000000"/>
          <w:szCs w:val="24"/>
          <w:bdr w:val="none" w:sz="0" w:space="0" w:color="auto" w:frame="1"/>
          <w:lang w:val="sq-AL"/>
        </w:rPr>
        <w:t xml:space="preserve"> Prill – Dhjetor 2025</w:t>
      </w:r>
    </w:p>
    <w:p w14:paraId="709EF1E8" w14:textId="7A1E66F5"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rPr>
      </w:pPr>
      <w:proofErr w:type="spellStart"/>
      <w:r w:rsidRPr="00A03119">
        <w:rPr>
          <w:rFonts w:ascii="Times New Roman" w:eastAsia="Times New Roman" w:hAnsi="Times New Roman" w:cs="Times New Roman"/>
          <w:bCs/>
          <w:color w:val="000000"/>
          <w:szCs w:val="24"/>
          <w:bdr w:val="none" w:sz="0" w:space="0" w:color="auto" w:frame="1"/>
        </w:rPr>
        <w:t>Mbështetje</w:t>
      </w:r>
      <w:proofErr w:type="spellEnd"/>
      <w:r w:rsidRPr="00A03119">
        <w:rPr>
          <w:rFonts w:ascii="Times New Roman" w:eastAsia="Times New Roman" w:hAnsi="Times New Roman" w:cs="Times New Roman"/>
          <w:bCs/>
          <w:color w:val="000000"/>
          <w:szCs w:val="24"/>
          <w:bdr w:val="none" w:sz="0" w:space="0" w:color="auto" w:frame="1"/>
        </w:rPr>
        <w:t xml:space="preserve"> </w:t>
      </w:r>
      <w:proofErr w:type="spellStart"/>
      <w:r w:rsidRPr="00A03119">
        <w:rPr>
          <w:rFonts w:ascii="Times New Roman" w:eastAsia="Times New Roman" w:hAnsi="Times New Roman" w:cs="Times New Roman"/>
          <w:bCs/>
          <w:color w:val="000000"/>
          <w:szCs w:val="24"/>
          <w:bdr w:val="none" w:sz="0" w:space="0" w:color="auto" w:frame="1"/>
        </w:rPr>
        <w:t>financiare</w:t>
      </w:r>
      <w:proofErr w:type="spellEnd"/>
      <w:r w:rsidRPr="00A03119">
        <w:rPr>
          <w:rFonts w:ascii="Times New Roman" w:eastAsia="Times New Roman" w:hAnsi="Times New Roman" w:cs="Times New Roman"/>
          <w:bCs/>
          <w:color w:val="000000"/>
          <w:szCs w:val="24"/>
          <w:bdr w:val="none" w:sz="0" w:space="0" w:color="auto" w:frame="1"/>
        </w:rPr>
        <w:t xml:space="preserve"> </w:t>
      </w:r>
      <w:proofErr w:type="spellStart"/>
      <w:r w:rsidRPr="00A03119">
        <w:rPr>
          <w:rFonts w:ascii="Times New Roman" w:eastAsia="Times New Roman" w:hAnsi="Times New Roman" w:cs="Times New Roman"/>
          <w:bCs/>
          <w:color w:val="000000"/>
          <w:szCs w:val="24"/>
          <w:bdr w:val="none" w:sz="0" w:space="0" w:color="auto" w:frame="1"/>
        </w:rPr>
        <w:t>nga</w:t>
      </w:r>
      <w:proofErr w:type="spellEnd"/>
      <w:r w:rsidRPr="00A03119">
        <w:rPr>
          <w:rFonts w:ascii="Times New Roman" w:eastAsia="Times New Roman" w:hAnsi="Times New Roman" w:cs="Times New Roman"/>
          <w:bCs/>
          <w:color w:val="000000"/>
          <w:szCs w:val="24"/>
          <w:bdr w:val="none" w:sz="0" w:space="0" w:color="auto" w:frame="1"/>
        </w:rPr>
        <w:t xml:space="preserve"> MEKI: </w:t>
      </w:r>
      <w:proofErr w:type="spellStart"/>
      <w:r w:rsidRPr="00A03119">
        <w:rPr>
          <w:rFonts w:ascii="Times New Roman" w:eastAsia="Times New Roman" w:hAnsi="Times New Roman" w:cs="Times New Roman"/>
          <w:bCs/>
          <w:color w:val="000000"/>
          <w:szCs w:val="24"/>
        </w:rPr>
        <w:t>Fondi</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i</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shpenzuar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për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projektin</w:t>
      </w:r>
      <w:proofErr w:type="spellEnd"/>
      <w:r w:rsidRPr="00A03119">
        <w:rPr>
          <w:rFonts w:ascii="Times New Roman" w:eastAsia="Times New Roman" w:hAnsi="Times New Roman" w:cs="Times New Roman"/>
          <w:bCs/>
          <w:color w:val="000000"/>
          <w:szCs w:val="24"/>
        </w:rPr>
        <w:t xml:space="preserve"> ‘</w:t>
      </w:r>
      <w:proofErr w:type="spellStart"/>
      <w:proofErr w:type="gramStart"/>
      <w:r w:rsidRPr="00A03119">
        <w:rPr>
          <w:rFonts w:ascii="Times New Roman" w:eastAsia="Times New Roman" w:hAnsi="Times New Roman" w:cs="Times New Roman"/>
          <w:bCs/>
          <w:color w:val="000000"/>
          <w:szCs w:val="24"/>
        </w:rPr>
        <w:t>Javët</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Kulturore</w:t>
      </w:r>
      <w:proofErr w:type="spellEnd"/>
      <w:proofErr w:type="gram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Ndërkombëtare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për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periudhën</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janar-prill</w:t>
      </w:r>
      <w:proofErr w:type="spellEnd"/>
      <w:r w:rsidRPr="00A03119">
        <w:rPr>
          <w:rFonts w:ascii="Times New Roman" w:eastAsia="Times New Roman" w:hAnsi="Times New Roman" w:cs="Times New Roman"/>
          <w:bCs/>
          <w:color w:val="000000"/>
          <w:szCs w:val="24"/>
        </w:rPr>
        <w:t xml:space="preserve"> 2025 </w:t>
      </w:r>
      <w:proofErr w:type="spellStart"/>
      <w:r w:rsidRPr="00A03119">
        <w:rPr>
          <w:rFonts w:ascii="Times New Roman" w:eastAsia="Times New Roman" w:hAnsi="Times New Roman" w:cs="Times New Roman"/>
          <w:bCs/>
          <w:color w:val="000000"/>
          <w:szCs w:val="24"/>
        </w:rPr>
        <w:t>është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vlerën</w:t>
      </w:r>
      <w:proofErr w:type="spellEnd"/>
      <w:r w:rsidRPr="00A03119">
        <w:rPr>
          <w:rFonts w:ascii="Times New Roman" w:eastAsia="Times New Roman" w:hAnsi="Times New Roman" w:cs="Times New Roman"/>
          <w:bCs/>
          <w:color w:val="000000"/>
          <w:szCs w:val="24"/>
        </w:rPr>
        <w:t xml:space="preserve"> 20,878,687 </w:t>
      </w:r>
      <w:proofErr w:type="spellStart"/>
      <w:r w:rsidRPr="00A03119">
        <w:rPr>
          <w:rFonts w:ascii="Times New Roman" w:eastAsia="Times New Roman" w:hAnsi="Times New Roman" w:cs="Times New Roman"/>
          <w:bCs/>
          <w:color w:val="000000"/>
          <w:szCs w:val="24"/>
        </w:rPr>
        <w:t>lekë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mbuluar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nga</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fondet</w:t>
      </w:r>
      <w:proofErr w:type="spellEnd"/>
      <w:r w:rsidRPr="00A03119">
        <w:rPr>
          <w:rFonts w:ascii="Times New Roman" w:eastAsia="Times New Roman" w:hAnsi="Times New Roman" w:cs="Times New Roman"/>
          <w:bCs/>
          <w:color w:val="000000"/>
          <w:szCs w:val="24"/>
        </w:rPr>
        <w:t xml:space="preserve"> e </w:t>
      </w:r>
      <w:proofErr w:type="spellStart"/>
      <w:r w:rsidRPr="00A03119">
        <w:rPr>
          <w:rFonts w:ascii="Times New Roman" w:eastAsia="Times New Roman" w:hAnsi="Times New Roman" w:cs="Times New Roman"/>
          <w:bCs/>
          <w:color w:val="000000"/>
          <w:szCs w:val="24"/>
        </w:rPr>
        <w:t>miratuara</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Ministrisë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Ekonomisë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Kulturës</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dhe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Inovacionit</w:t>
      </w:r>
      <w:proofErr w:type="spellEnd"/>
      <w:r w:rsidRPr="00A03119">
        <w:rPr>
          <w:rFonts w:ascii="Times New Roman" w:eastAsia="Times New Roman" w:hAnsi="Times New Roman" w:cs="Times New Roman"/>
          <w:bCs/>
          <w:color w:val="000000"/>
          <w:szCs w:val="24"/>
        </w:rPr>
        <w:t xml:space="preserve">, me </w:t>
      </w:r>
      <w:proofErr w:type="spellStart"/>
      <w:r w:rsidRPr="00A03119">
        <w:rPr>
          <w:rFonts w:ascii="Times New Roman" w:eastAsia="Times New Roman" w:hAnsi="Times New Roman" w:cs="Times New Roman"/>
          <w:bCs/>
          <w:color w:val="000000"/>
          <w:szCs w:val="24"/>
        </w:rPr>
        <w:t>kod</w:t>
      </w:r>
      <w:proofErr w:type="spellEnd"/>
      <w:r w:rsidRPr="00A03119">
        <w:rPr>
          <w:rFonts w:ascii="Times New Roman" w:eastAsia="Times New Roman" w:hAnsi="Times New Roman" w:cs="Times New Roman"/>
          <w:bCs/>
          <w:color w:val="000000"/>
          <w:szCs w:val="24"/>
        </w:rPr>
        <w:t xml:space="preserve"> 91203 AL, “</w:t>
      </w:r>
      <w:proofErr w:type="spellStart"/>
      <w:r w:rsidRPr="00A03119">
        <w:rPr>
          <w:rFonts w:ascii="Times New Roman" w:eastAsia="Times New Roman" w:hAnsi="Times New Roman" w:cs="Times New Roman"/>
          <w:bCs/>
          <w:color w:val="000000"/>
          <w:szCs w:val="24"/>
        </w:rPr>
        <w:t>Javët</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Kulturore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Huaja</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Shqipëri</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programi</w:t>
      </w:r>
      <w:proofErr w:type="spellEnd"/>
      <w:r w:rsidRPr="00A03119">
        <w:rPr>
          <w:rFonts w:ascii="Times New Roman" w:eastAsia="Times New Roman" w:hAnsi="Times New Roman" w:cs="Times New Roman"/>
          <w:bCs/>
          <w:color w:val="000000"/>
          <w:szCs w:val="24"/>
        </w:rPr>
        <w:t xml:space="preserve"> Art-</w:t>
      </w:r>
      <w:proofErr w:type="spellStart"/>
      <w:r w:rsidRPr="00A03119">
        <w:rPr>
          <w:rFonts w:ascii="Times New Roman" w:eastAsia="Times New Roman" w:hAnsi="Times New Roman" w:cs="Times New Roman"/>
          <w:bCs/>
          <w:color w:val="000000"/>
          <w:szCs w:val="24"/>
        </w:rPr>
        <w:t>Kulturë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sipas</w:t>
      </w:r>
      <w:proofErr w:type="spellEnd"/>
      <w:r w:rsidRPr="00A03119">
        <w:rPr>
          <w:rFonts w:ascii="Times New Roman" w:eastAsia="Times New Roman" w:hAnsi="Times New Roman" w:cs="Times New Roman"/>
          <w:bCs/>
          <w:color w:val="000000"/>
          <w:szCs w:val="24"/>
        </w:rPr>
        <w:t xml:space="preserve"> PBA 2025-2027.</w:t>
      </w:r>
    </w:p>
    <w:p w14:paraId="24588A3E" w14:textId="2604D61E"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rPr>
      </w:pPr>
      <w:proofErr w:type="spellStart"/>
      <w:r w:rsidRPr="00A03119">
        <w:rPr>
          <w:rFonts w:ascii="Times New Roman" w:eastAsia="Times New Roman" w:hAnsi="Times New Roman" w:cs="Times New Roman"/>
          <w:bCs/>
          <w:color w:val="000000"/>
          <w:szCs w:val="24"/>
          <w:bdr w:val="none" w:sz="0" w:space="0" w:color="auto" w:frame="1"/>
        </w:rPr>
        <w:t>Përshkrim</w:t>
      </w:r>
      <w:proofErr w:type="spellEnd"/>
      <w:r w:rsidRPr="00A03119">
        <w:rPr>
          <w:rFonts w:ascii="Times New Roman" w:eastAsia="Times New Roman" w:hAnsi="Times New Roman" w:cs="Times New Roman"/>
          <w:bCs/>
          <w:color w:val="000000"/>
          <w:szCs w:val="24"/>
          <w:bdr w:val="none" w:sz="0" w:space="0" w:color="auto" w:frame="1"/>
        </w:rPr>
        <w:t xml:space="preserve"> </w:t>
      </w:r>
      <w:proofErr w:type="spellStart"/>
      <w:r w:rsidRPr="00A03119">
        <w:rPr>
          <w:rFonts w:ascii="Times New Roman" w:eastAsia="Times New Roman" w:hAnsi="Times New Roman" w:cs="Times New Roman"/>
          <w:bCs/>
          <w:color w:val="000000"/>
          <w:szCs w:val="24"/>
          <w:bdr w:val="none" w:sz="0" w:space="0" w:color="auto" w:frame="1"/>
        </w:rPr>
        <w:t>i</w:t>
      </w:r>
      <w:proofErr w:type="spellEnd"/>
      <w:r w:rsidRPr="00A03119">
        <w:rPr>
          <w:rFonts w:ascii="Times New Roman" w:eastAsia="Times New Roman" w:hAnsi="Times New Roman" w:cs="Times New Roman"/>
          <w:bCs/>
          <w:color w:val="000000"/>
          <w:szCs w:val="24"/>
          <w:bdr w:val="none" w:sz="0" w:space="0" w:color="auto" w:frame="1"/>
        </w:rPr>
        <w:t xml:space="preserve"> </w:t>
      </w:r>
      <w:proofErr w:type="spellStart"/>
      <w:r w:rsidRPr="00A03119">
        <w:rPr>
          <w:rFonts w:ascii="Times New Roman" w:eastAsia="Times New Roman" w:hAnsi="Times New Roman" w:cs="Times New Roman"/>
          <w:bCs/>
          <w:color w:val="000000"/>
          <w:szCs w:val="24"/>
          <w:bdr w:val="none" w:sz="0" w:space="0" w:color="auto" w:frame="1"/>
        </w:rPr>
        <w:t>shkurtër</w:t>
      </w:r>
      <w:proofErr w:type="spellEnd"/>
      <w:r w:rsidRPr="00A03119">
        <w:rPr>
          <w:rFonts w:ascii="Times New Roman" w:eastAsia="Times New Roman" w:hAnsi="Times New Roman" w:cs="Times New Roman"/>
          <w:bCs/>
          <w:color w:val="000000"/>
          <w:szCs w:val="24"/>
          <w:bdr w:val="none" w:sz="0" w:space="0" w:color="auto" w:frame="1"/>
        </w:rPr>
        <w:t xml:space="preserve"> </w:t>
      </w:r>
      <w:proofErr w:type="spellStart"/>
      <w:proofErr w:type="gramStart"/>
      <w:r w:rsidRPr="00A03119">
        <w:rPr>
          <w:rFonts w:ascii="Times New Roman" w:eastAsia="Times New Roman" w:hAnsi="Times New Roman" w:cs="Times New Roman"/>
          <w:bCs/>
          <w:color w:val="000000"/>
          <w:szCs w:val="24"/>
          <w:bdr w:val="none" w:sz="0" w:space="0" w:color="auto" w:frame="1"/>
        </w:rPr>
        <w:t>narrative:</w:t>
      </w:r>
      <w:r w:rsidRPr="00A03119">
        <w:rPr>
          <w:rFonts w:ascii="Times New Roman" w:eastAsia="Times New Roman" w:hAnsi="Times New Roman" w:cs="Times New Roman"/>
          <w:bCs/>
          <w:color w:val="000000"/>
          <w:szCs w:val="24"/>
        </w:rPr>
        <w:t>Nisma</w:t>
      </w:r>
      <w:proofErr w:type="spellEnd"/>
      <w:proofErr w:type="gram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Javët</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Kulturore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Ndërkombëtare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Shqipëri</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për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vitin</w:t>
      </w:r>
      <w:proofErr w:type="spellEnd"/>
      <w:r w:rsidRPr="00A03119">
        <w:rPr>
          <w:rFonts w:ascii="Times New Roman" w:eastAsia="Times New Roman" w:hAnsi="Times New Roman" w:cs="Times New Roman"/>
          <w:bCs/>
          <w:color w:val="000000"/>
          <w:szCs w:val="24"/>
        </w:rPr>
        <w:t xml:space="preserve"> 2025, u </w:t>
      </w:r>
      <w:proofErr w:type="spellStart"/>
      <w:r w:rsidRPr="00A03119">
        <w:rPr>
          <w:rFonts w:ascii="Times New Roman" w:eastAsia="Times New Roman" w:hAnsi="Times New Roman" w:cs="Times New Roman"/>
          <w:bCs/>
          <w:color w:val="000000"/>
          <w:szCs w:val="24"/>
        </w:rPr>
        <w:t>rikthye</w:t>
      </w:r>
      <w:proofErr w:type="spellEnd"/>
      <w:r w:rsidRPr="00A03119">
        <w:rPr>
          <w:rFonts w:ascii="Times New Roman" w:eastAsia="Times New Roman" w:hAnsi="Times New Roman" w:cs="Times New Roman"/>
          <w:bCs/>
          <w:color w:val="000000"/>
          <w:szCs w:val="24"/>
        </w:rPr>
        <w:t xml:space="preserve"> me </w:t>
      </w:r>
      <w:proofErr w:type="spellStart"/>
      <w:r w:rsidRPr="00A03119">
        <w:rPr>
          <w:rFonts w:ascii="Times New Roman" w:eastAsia="Times New Roman" w:hAnsi="Times New Roman" w:cs="Times New Roman"/>
          <w:bCs/>
          <w:color w:val="000000"/>
          <w:szCs w:val="24"/>
        </w:rPr>
        <w:t>edicionin</w:t>
      </w:r>
      <w:proofErr w:type="spellEnd"/>
      <w:r w:rsidRPr="00A03119">
        <w:rPr>
          <w:rFonts w:ascii="Times New Roman" w:eastAsia="Times New Roman" w:hAnsi="Times New Roman" w:cs="Times New Roman"/>
          <w:bCs/>
          <w:color w:val="000000"/>
          <w:szCs w:val="24"/>
        </w:rPr>
        <w:t xml:space="preserve"> e </w:t>
      </w:r>
      <w:proofErr w:type="spellStart"/>
      <w:r w:rsidRPr="00A03119">
        <w:rPr>
          <w:rFonts w:ascii="Times New Roman" w:eastAsia="Times New Roman" w:hAnsi="Times New Roman" w:cs="Times New Roman"/>
          <w:bCs/>
          <w:color w:val="000000"/>
          <w:szCs w:val="24"/>
        </w:rPr>
        <w:t>saj</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katërt</w:t>
      </w:r>
      <w:proofErr w:type="spellEnd"/>
      <w:r w:rsidRPr="00A03119">
        <w:rPr>
          <w:rFonts w:ascii="Times New Roman" w:eastAsia="Times New Roman" w:hAnsi="Times New Roman" w:cs="Times New Roman"/>
          <w:bCs/>
          <w:color w:val="000000"/>
          <w:szCs w:val="24"/>
        </w:rPr>
        <w:t xml:space="preserve">, duke </w:t>
      </w:r>
      <w:proofErr w:type="spellStart"/>
      <w:r w:rsidRPr="00A03119">
        <w:rPr>
          <w:rFonts w:ascii="Times New Roman" w:eastAsia="Times New Roman" w:hAnsi="Times New Roman" w:cs="Times New Roman"/>
          <w:bCs/>
          <w:color w:val="000000"/>
          <w:szCs w:val="24"/>
        </w:rPr>
        <w:t>sjellë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një</w:t>
      </w:r>
      <w:proofErr w:type="spellEnd"/>
      <w:r w:rsidRPr="00A03119">
        <w:rPr>
          <w:rFonts w:ascii="Times New Roman" w:eastAsia="Times New Roman" w:hAnsi="Times New Roman" w:cs="Times New Roman"/>
          <w:bCs/>
          <w:color w:val="000000"/>
          <w:szCs w:val="24"/>
        </w:rPr>
        <w:t xml:space="preserve"> program </w:t>
      </w:r>
      <w:proofErr w:type="spellStart"/>
      <w:r w:rsidRPr="00A03119">
        <w:rPr>
          <w:rFonts w:ascii="Times New Roman" w:eastAsia="Times New Roman" w:hAnsi="Times New Roman" w:cs="Times New Roman"/>
          <w:bCs/>
          <w:color w:val="000000"/>
          <w:szCs w:val="24"/>
        </w:rPr>
        <w:t>dinamik</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dhe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gjithëpërfshirës</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nga</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shtetet</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pjesëmarrëse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Kjo</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nismë</w:t>
      </w:r>
      <w:proofErr w:type="spellEnd"/>
      <w:r w:rsidRPr="00A03119">
        <w:rPr>
          <w:rFonts w:ascii="Times New Roman" w:eastAsia="Times New Roman" w:hAnsi="Times New Roman" w:cs="Times New Roman"/>
          <w:bCs/>
          <w:color w:val="000000"/>
          <w:szCs w:val="24"/>
        </w:rPr>
        <w:t xml:space="preserve">, e </w:t>
      </w:r>
      <w:proofErr w:type="spellStart"/>
      <w:r w:rsidRPr="00A03119">
        <w:rPr>
          <w:rFonts w:ascii="Times New Roman" w:eastAsia="Times New Roman" w:hAnsi="Times New Roman" w:cs="Times New Roman"/>
          <w:bCs/>
          <w:color w:val="000000"/>
          <w:szCs w:val="24"/>
        </w:rPr>
        <w:t>cila</w:t>
      </w:r>
      <w:proofErr w:type="spellEnd"/>
      <w:r w:rsidRPr="00A03119">
        <w:rPr>
          <w:rFonts w:ascii="Times New Roman" w:eastAsia="Times New Roman" w:hAnsi="Times New Roman" w:cs="Times New Roman"/>
          <w:bCs/>
          <w:color w:val="000000"/>
          <w:szCs w:val="24"/>
        </w:rPr>
        <w:t xml:space="preserve"> ka </w:t>
      </w:r>
      <w:proofErr w:type="spellStart"/>
      <w:r w:rsidRPr="00A03119">
        <w:rPr>
          <w:rFonts w:ascii="Times New Roman" w:eastAsia="Times New Roman" w:hAnsi="Times New Roman" w:cs="Times New Roman"/>
          <w:bCs/>
          <w:color w:val="000000"/>
          <w:szCs w:val="24"/>
        </w:rPr>
        <w:t>fituar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një</w:t>
      </w:r>
      <w:proofErr w:type="spellEnd"/>
      <w:r w:rsidRPr="00A03119">
        <w:rPr>
          <w:rFonts w:ascii="Times New Roman" w:eastAsia="Times New Roman" w:hAnsi="Times New Roman" w:cs="Times New Roman"/>
          <w:bCs/>
          <w:color w:val="000000"/>
          <w:szCs w:val="24"/>
        </w:rPr>
        <w:t xml:space="preserve"> vend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veçantë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kalendarin</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kulturor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vendit</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pati</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një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impakt</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dukshëm</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tek</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publiku</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falë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atmosferës</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jashtëzakonshme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dhe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mesazheve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fuqishme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për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paqen</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dhe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pranimin</w:t>
      </w:r>
      <w:proofErr w:type="spellEnd"/>
      <w:r w:rsidRPr="00A03119">
        <w:rPr>
          <w:rFonts w:ascii="Times New Roman" w:eastAsia="Times New Roman" w:hAnsi="Times New Roman" w:cs="Times New Roman"/>
          <w:bCs/>
          <w:color w:val="000000"/>
          <w:szCs w:val="24"/>
        </w:rPr>
        <w:t xml:space="preserve"> e </w:t>
      </w:r>
      <w:proofErr w:type="spellStart"/>
      <w:r w:rsidRPr="00A03119">
        <w:rPr>
          <w:rFonts w:ascii="Times New Roman" w:eastAsia="Times New Roman" w:hAnsi="Times New Roman" w:cs="Times New Roman"/>
          <w:bCs/>
          <w:color w:val="000000"/>
          <w:szCs w:val="24"/>
        </w:rPr>
        <w:t>ndërsjellë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që</w:t>
      </w:r>
      <w:proofErr w:type="spellEnd"/>
      <w:r w:rsidRPr="00A03119">
        <w:rPr>
          <w:rFonts w:ascii="Times New Roman" w:eastAsia="Times New Roman" w:hAnsi="Times New Roman" w:cs="Times New Roman"/>
          <w:bCs/>
          <w:color w:val="000000"/>
          <w:szCs w:val="24"/>
        </w:rPr>
        <w:t xml:space="preserve"> u </w:t>
      </w:r>
      <w:proofErr w:type="spellStart"/>
      <w:r w:rsidRPr="00A03119">
        <w:rPr>
          <w:rFonts w:ascii="Times New Roman" w:eastAsia="Times New Roman" w:hAnsi="Times New Roman" w:cs="Times New Roman"/>
          <w:bCs/>
          <w:color w:val="000000"/>
          <w:szCs w:val="24"/>
        </w:rPr>
        <w:t>përcollën</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gjatë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aktivitetit</w:t>
      </w:r>
      <w:proofErr w:type="spellEnd"/>
      <w:r w:rsidRPr="00A03119">
        <w:rPr>
          <w:rFonts w:ascii="Times New Roman" w:eastAsia="Times New Roman" w:hAnsi="Times New Roman" w:cs="Times New Roman"/>
          <w:bCs/>
          <w:color w:val="000000"/>
          <w:szCs w:val="24"/>
        </w:rPr>
        <w:t xml:space="preserve">. Ashtu </w:t>
      </w:r>
      <w:proofErr w:type="spellStart"/>
      <w:r w:rsidRPr="00A03119">
        <w:rPr>
          <w:rFonts w:ascii="Times New Roman" w:eastAsia="Times New Roman" w:hAnsi="Times New Roman" w:cs="Times New Roman"/>
          <w:bCs/>
          <w:color w:val="000000"/>
          <w:szCs w:val="24"/>
        </w:rPr>
        <w:t>si</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edicionet</w:t>
      </w:r>
      <w:proofErr w:type="spellEnd"/>
      <w:r w:rsidRPr="00A03119">
        <w:rPr>
          <w:rFonts w:ascii="Times New Roman" w:eastAsia="Times New Roman" w:hAnsi="Times New Roman" w:cs="Times New Roman"/>
          <w:bCs/>
          <w:color w:val="000000"/>
          <w:szCs w:val="24"/>
        </w:rPr>
        <w:t xml:space="preserve"> e </w:t>
      </w:r>
      <w:proofErr w:type="spellStart"/>
      <w:r w:rsidRPr="00A03119">
        <w:rPr>
          <w:rFonts w:ascii="Times New Roman" w:eastAsia="Times New Roman" w:hAnsi="Times New Roman" w:cs="Times New Roman"/>
          <w:bCs/>
          <w:color w:val="000000"/>
          <w:szCs w:val="24"/>
        </w:rPr>
        <w:t>mëparshme</w:t>
      </w:r>
      <w:proofErr w:type="spellEnd"/>
      <w:r w:rsidRPr="00A03119">
        <w:rPr>
          <w:rFonts w:ascii="Times New Roman" w:eastAsia="Times New Roman" w:hAnsi="Times New Roman" w:cs="Times New Roman"/>
          <w:bCs/>
          <w:color w:val="000000"/>
          <w:szCs w:val="24"/>
        </w:rPr>
        <w:t>, “</w:t>
      </w:r>
      <w:proofErr w:type="spellStart"/>
      <w:r w:rsidRPr="00A03119">
        <w:rPr>
          <w:rFonts w:ascii="Times New Roman" w:eastAsia="Times New Roman" w:hAnsi="Times New Roman" w:cs="Times New Roman"/>
          <w:bCs/>
          <w:color w:val="000000"/>
          <w:szCs w:val="24"/>
        </w:rPr>
        <w:t>Javët</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Kulturore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Ndërkombëtare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shërbyen</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si</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një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platformë</w:t>
      </w:r>
      <w:proofErr w:type="spellEnd"/>
      <w:r w:rsidRPr="00A03119">
        <w:rPr>
          <w:rFonts w:ascii="Times New Roman" w:eastAsia="Times New Roman" w:hAnsi="Times New Roman" w:cs="Times New Roman"/>
          <w:bCs/>
          <w:color w:val="000000"/>
          <w:szCs w:val="24"/>
        </w:rPr>
        <w:t xml:space="preserve"> e </w:t>
      </w:r>
      <w:proofErr w:type="spellStart"/>
      <w:r w:rsidRPr="00A03119">
        <w:rPr>
          <w:rFonts w:ascii="Times New Roman" w:eastAsia="Times New Roman" w:hAnsi="Times New Roman" w:cs="Times New Roman"/>
          <w:bCs/>
          <w:color w:val="000000"/>
          <w:szCs w:val="24"/>
        </w:rPr>
        <w:t>shkëlqyer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për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njohje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bashkëpunim</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dhe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shkëmbim</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mes</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artistëve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vendas</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dhe</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huaj</w:t>
      </w:r>
      <w:proofErr w:type="spellEnd"/>
      <w:r w:rsidRPr="00A03119">
        <w:rPr>
          <w:rFonts w:ascii="Times New Roman" w:eastAsia="Times New Roman" w:hAnsi="Times New Roman" w:cs="Times New Roman"/>
          <w:bCs/>
          <w:color w:val="000000"/>
          <w:szCs w:val="24"/>
        </w:rPr>
        <w:t xml:space="preserve">, duke </w:t>
      </w:r>
      <w:proofErr w:type="spellStart"/>
      <w:r w:rsidRPr="00A03119">
        <w:rPr>
          <w:rFonts w:ascii="Times New Roman" w:eastAsia="Times New Roman" w:hAnsi="Times New Roman" w:cs="Times New Roman"/>
          <w:bCs/>
          <w:color w:val="000000"/>
          <w:szCs w:val="24"/>
        </w:rPr>
        <w:t>kontribuar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ndjeshëm</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pasurimin</w:t>
      </w:r>
      <w:proofErr w:type="spellEnd"/>
      <w:r w:rsidRPr="00A03119">
        <w:rPr>
          <w:rFonts w:ascii="Times New Roman" w:eastAsia="Times New Roman" w:hAnsi="Times New Roman" w:cs="Times New Roman"/>
          <w:bCs/>
          <w:color w:val="000000"/>
          <w:szCs w:val="24"/>
        </w:rPr>
        <w:t xml:space="preserve"> e </w:t>
      </w:r>
      <w:proofErr w:type="spellStart"/>
      <w:r w:rsidRPr="00A03119">
        <w:rPr>
          <w:rFonts w:ascii="Times New Roman" w:eastAsia="Times New Roman" w:hAnsi="Times New Roman" w:cs="Times New Roman"/>
          <w:bCs/>
          <w:color w:val="000000"/>
          <w:szCs w:val="24"/>
        </w:rPr>
        <w:t>jetës</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kulturore</w:t>
      </w:r>
      <w:proofErr w:type="spellEnd"/>
      <w:r w:rsidRPr="00A03119">
        <w:rPr>
          <w:rFonts w:ascii="Times New Roman" w:eastAsia="Times New Roman" w:hAnsi="Times New Roman" w:cs="Times New Roman"/>
          <w:bCs/>
          <w:color w:val="000000"/>
          <w:szCs w:val="24"/>
        </w:rPr>
        <w:t xml:space="preserve">, jo </w:t>
      </w:r>
      <w:proofErr w:type="spellStart"/>
      <w:r w:rsidRPr="00A03119">
        <w:rPr>
          <w:rFonts w:ascii="Times New Roman" w:eastAsia="Times New Roman" w:hAnsi="Times New Roman" w:cs="Times New Roman"/>
          <w:bCs/>
          <w:color w:val="000000"/>
          <w:szCs w:val="24"/>
        </w:rPr>
        <w:t>vetëm</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kryeqytet</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por</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në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të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gjithë</w:t>
      </w:r>
      <w:proofErr w:type="spellEnd"/>
      <w:r w:rsidRPr="00A03119">
        <w:rPr>
          <w:rFonts w:ascii="Times New Roman" w:eastAsia="Times New Roman" w:hAnsi="Times New Roman" w:cs="Times New Roman"/>
          <w:bCs/>
          <w:color w:val="000000"/>
          <w:szCs w:val="24"/>
        </w:rPr>
        <w:t xml:space="preserve"> </w:t>
      </w:r>
      <w:proofErr w:type="spellStart"/>
      <w:r w:rsidRPr="00A03119">
        <w:rPr>
          <w:rFonts w:ascii="Times New Roman" w:eastAsia="Times New Roman" w:hAnsi="Times New Roman" w:cs="Times New Roman"/>
          <w:bCs/>
          <w:color w:val="000000"/>
          <w:szCs w:val="24"/>
        </w:rPr>
        <w:t>Shqipërinë</w:t>
      </w:r>
      <w:proofErr w:type="spellEnd"/>
      <w:r w:rsidRPr="00A03119">
        <w:rPr>
          <w:rFonts w:ascii="Times New Roman" w:eastAsia="Times New Roman" w:hAnsi="Times New Roman" w:cs="Times New Roman"/>
          <w:bCs/>
          <w:color w:val="000000"/>
          <w:szCs w:val="24"/>
        </w:rPr>
        <w:t>.</w:t>
      </w:r>
    </w:p>
    <w:p w14:paraId="150333DE" w14:textId="77777777" w:rsidR="00FA114C" w:rsidRDefault="00FA114C" w:rsidP="00A03119">
      <w:pPr>
        <w:spacing w:before="0" w:line="240" w:lineRule="auto"/>
        <w:jc w:val="both"/>
        <w:rPr>
          <w:rFonts w:ascii="Times New Roman" w:eastAsia="Times New Roman" w:hAnsi="Times New Roman" w:cs="Times New Roman"/>
          <w:color w:val="000000"/>
          <w:szCs w:val="24"/>
        </w:rPr>
      </w:pPr>
    </w:p>
    <w:p w14:paraId="73BC43E3" w14:textId="2296FA0B" w:rsidR="00A03119" w:rsidRPr="00A03119" w:rsidRDefault="00A03119" w:rsidP="00A03119">
      <w:pPr>
        <w:spacing w:before="0" w:line="240" w:lineRule="auto"/>
        <w:jc w:val="both"/>
        <w:rPr>
          <w:rFonts w:ascii="Times New Roman" w:eastAsia="Times New Roman" w:hAnsi="Times New Roman" w:cs="Times New Roman"/>
          <w:color w:val="000000"/>
          <w:szCs w:val="24"/>
        </w:rPr>
      </w:pPr>
      <w:proofErr w:type="spellStart"/>
      <w:r w:rsidRPr="00A03119">
        <w:rPr>
          <w:rFonts w:ascii="Times New Roman" w:eastAsia="Times New Roman" w:hAnsi="Times New Roman" w:cs="Times New Roman"/>
          <w:color w:val="000000"/>
          <w:szCs w:val="24"/>
        </w:rPr>
        <w:t>Për</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sa</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i</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përket</w:t>
      </w:r>
      <w:proofErr w:type="spellEnd"/>
      <w:r w:rsidRPr="00A03119">
        <w:rPr>
          <w:rFonts w:ascii="Times New Roman" w:eastAsia="Times New Roman" w:hAnsi="Times New Roman" w:cs="Times New Roman"/>
          <w:color w:val="000000"/>
          <w:szCs w:val="24"/>
        </w:rPr>
        <w:t xml:space="preserve"> draft </w:t>
      </w:r>
      <w:proofErr w:type="spellStart"/>
      <w:r w:rsidRPr="00A03119">
        <w:rPr>
          <w:rFonts w:ascii="Times New Roman" w:eastAsia="Times New Roman" w:hAnsi="Times New Roman" w:cs="Times New Roman"/>
          <w:color w:val="000000"/>
          <w:szCs w:val="24"/>
        </w:rPr>
        <w:t>kalendarit</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të</w:t>
      </w:r>
      <w:proofErr w:type="spellEnd"/>
      <w:r w:rsidRPr="00A03119">
        <w:rPr>
          <w:rFonts w:ascii="Times New Roman" w:eastAsia="Times New Roman" w:hAnsi="Times New Roman" w:cs="Times New Roman"/>
          <w:color w:val="000000"/>
          <w:szCs w:val="24"/>
        </w:rPr>
        <w:t xml:space="preserve"> JKN-</w:t>
      </w:r>
      <w:proofErr w:type="spellStart"/>
      <w:r w:rsidRPr="00A03119">
        <w:rPr>
          <w:rFonts w:ascii="Times New Roman" w:eastAsia="Times New Roman" w:hAnsi="Times New Roman" w:cs="Times New Roman"/>
          <w:color w:val="000000"/>
          <w:szCs w:val="24"/>
        </w:rPr>
        <w:t>së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përgjatë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periudhës</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janar-prill</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të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realizuara</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deri</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më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tani</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të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shteteve</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pjesëmarrëse</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në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projektin</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Javët</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Kulturore</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Ndërkombëtare</w:t>
      </w:r>
      <w:proofErr w:type="spellEnd"/>
      <w:r w:rsidRPr="00A03119">
        <w:rPr>
          <w:rFonts w:ascii="Times New Roman" w:eastAsia="Times New Roman" w:hAnsi="Times New Roman" w:cs="Times New Roman"/>
          <w:color w:val="000000"/>
          <w:szCs w:val="24"/>
        </w:rPr>
        <w:t xml:space="preserve"> 2025” </w:t>
      </w:r>
      <w:proofErr w:type="spellStart"/>
      <w:r w:rsidRPr="00A03119">
        <w:rPr>
          <w:rFonts w:ascii="Times New Roman" w:eastAsia="Times New Roman" w:hAnsi="Times New Roman" w:cs="Times New Roman"/>
          <w:color w:val="000000"/>
          <w:szCs w:val="24"/>
        </w:rPr>
        <w:t>janë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si</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më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poshtë</w:t>
      </w:r>
      <w:proofErr w:type="spellEnd"/>
      <w:r w:rsidRPr="00A03119">
        <w:rPr>
          <w:rFonts w:ascii="Times New Roman" w:eastAsia="Times New Roman" w:hAnsi="Times New Roman" w:cs="Times New Roman"/>
          <w:color w:val="000000"/>
          <w:szCs w:val="24"/>
        </w:rPr>
        <w:t>:</w:t>
      </w:r>
    </w:p>
    <w:p w14:paraId="188553BA"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it-IT"/>
        </w:rPr>
      </w:pPr>
      <w:r w:rsidRPr="00A03119">
        <w:rPr>
          <w:rFonts w:ascii="Times New Roman" w:eastAsia="Times New Roman" w:hAnsi="Times New Roman" w:cs="Times New Roman"/>
          <w:color w:val="000000"/>
          <w:szCs w:val="24"/>
          <w:lang w:val="it-IT"/>
        </w:rPr>
        <w:t>1. Polonia 14-19 Prill</w:t>
      </w:r>
    </w:p>
    <w:p w14:paraId="4DE9CE93"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it-IT"/>
        </w:rPr>
      </w:pPr>
      <w:r w:rsidRPr="00A03119">
        <w:rPr>
          <w:rFonts w:ascii="Times New Roman" w:eastAsia="Times New Roman" w:hAnsi="Times New Roman" w:cs="Times New Roman"/>
          <w:color w:val="000000"/>
          <w:szCs w:val="24"/>
          <w:lang w:val="it-IT"/>
        </w:rPr>
        <w:t>2. Republika e Maqedonisë së Veriut 23-30 Prill</w:t>
      </w:r>
    </w:p>
    <w:p w14:paraId="1DA6CC99"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it-IT"/>
        </w:rPr>
      </w:pPr>
    </w:p>
    <w:p w14:paraId="2303D257"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it-IT"/>
        </w:rPr>
      </w:pPr>
      <w:r w:rsidRPr="00A03119">
        <w:rPr>
          <w:rFonts w:ascii="Times New Roman" w:eastAsia="Times New Roman" w:hAnsi="Times New Roman" w:cs="Times New Roman"/>
          <w:color w:val="000000"/>
          <w:szCs w:val="24"/>
          <w:lang w:val="it-IT"/>
        </w:rPr>
        <w:t xml:space="preserve">Referuar shërbimeve të nevojshme në kuadër të realizimit të projektit “Javët Kulturore Ndërkombëtare 2025”, janë angazhuar si më poshtë vijon: </w:t>
      </w:r>
    </w:p>
    <w:p w14:paraId="64A91564" w14:textId="77777777" w:rsidR="00A03119" w:rsidRPr="00A03119" w:rsidRDefault="00A03119" w:rsidP="00A03119">
      <w:pPr>
        <w:numPr>
          <w:ilvl w:val="0"/>
          <w:numId w:val="111"/>
        </w:numPr>
        <w:spacing w:before="0" w:line="240" w:lineRule="auto"/>
        <w:jc w:val="both"/>
        <w:rPr>
          <w:rFonts w:ascii="Times New Roman" w:eastAsia="Times New Roman" w:hAnsi="Times New Roman" w:cs="Times New Roman"/>
          <w:color w:val="000000"/>
          <w:szCs w:val="24"/>
          <w:lang w:val="it-IT"/>
        </w:rPr>
      </w:pPr>
      <w:r w:rsidRPr="00A03119">
        <w:rPr>
          <w:rFonts w:ascii="Times New Roman" w:eastAsia="Times New Roman" w:hAnsi="Times New Roman" w:cs="Times New Roman"/>
          <w:color w:val="000000"/>
          <w:szCs w:val="24"/>
          <w:lang w:val="it-IT"/>
        </w:rPr>
        <w:t>Subjekti ‘PIK shpk’ për reazliimin e zërit “Brandim/kreativ, promocion dhe marketing”, në kuadër të realizimit të aktiviteteve të “JKN 2025”, i cili referuar kontratës respective është likujduar në vlerën 60%, (paradhënie).</w:t>
      </w:r>
    </w:p>
    <w:p w14:paraId="45A68999" w14:textId="77777777" w:rsidR="00A03119" w:rsidRPr="00A03119" w:rsidRDefault="00A03119" w:rsidP="00A03119">
      <w:pPr>
        <w:numPr>
          <w:ilvl w:val="0"/>
          <w:numId w:val="111"/>
        </w:numPr>
        <w:spacing w:before="0" w:line="240" w:lineRule="auto"/>
        <w:jc w:val="both"/>
        <w:rPr>
          <w:rFonts w:ascii="Times New Roman" w:eastAsia="Times New Roman" w:hAnsi="Times New Roman" w:cs="Times New Roman"/>
          <w:color w:val="000000"/>
          <w:szCs w:val="24"/>
          <w:lang w:val="it-IT"/>
        </w:rPr>
      </w:pPr>
      <w:r w:rsidRPr="00A03119">
        <w:rPr>
          <w:rFonts w:ascii="Times New Roman" w:eastAsia="Times New Roman" w:hAnsi="Times New Roman" w:cs="Times New Roman"/>
          <w:color w:val="000000"/>
          <w:szCs w:val="24"/>
          <w:lang w:val="it-IT"/>
        </w:rPr>
        <w:t>Stafi shtesë, i cili do të merret me organizimin, komunikimin, takimet, realizimin e aktiviteteve, menaxhimin e grupeve, ndjekjen e kontratave, preventivave të aktiviteteve, buxhetimin dhe monitorimin e tyre, etj, janë:</w:t>
      </w:r>
    </w:p>
    <w:p w14:paraId="20F99E7B" w14:textId="77777777" w:rsidR="00A03119" w:rsidRPr="00A03119" w:rsidRDefault="00A03119" w:rsidP="00A03119">
      <w:pPr>
        <w:numPr>
          <w:ilvl w:val="0"/>
          <w:numId w:val="112"/>
        </w:numPr>
        <w:spacing w:before="0" w:line="240" w:lineRule="auto"/>
        <w:jc w:val="both"/>
        <w:rPr>
          <w:rFonts w:ascii="Times New Roman" w:eastAsia="Times New Roman" w:hAnsi="Times New Roman" w:cs="Times New Roman"/>
          <w:color w:val="000000"/>
          <w:szCs w:val="24"/>
        </w:rPr>
      </w:pPr>
      <w:proofErr w:type="spellStart"/>
      <w:r w:rsidRPr="00A03119">
        <w:rPr>
          <w:rFonts w:ascii="Times New Roman" w:eastAsia="Times New Roman" w:hAnsi="Times New Roman" w:cs="Times New Roman"/>
          <w:color w:val="000000"/>
          <w:szCs w:val="24"/>
        </w:rPr>
        <w:t>Znj</w:t>
      </w:r>
      <w:proofErr w:type="spellEnd"/>
      <w:r w:rsidRPr="00A03119">
        <w:rPr>
          <w:rFonts w:ascii="Times New Roman" w:eastAsia="Times New Roman" w:hAnsi="Times New Roman" w:cs="Times New Roman"/>
          <w:color w:val="000000"/>
          <w:szCs w:val="24"/>
        </w:rPr>
        <w:t xml:space="preserve">. Brisilda </w:t>
      </w:r>
      <w:proofErr w:type="spellStart"/>
      <w:r w:rsidRPr="00A03119">
        <w:rPr>
          <w:rFonts w:ascii="Times New Roman" w:eastAsia="Times New Roman" w:hAnsi="Times New Roman" w:cs="Times New Roman"/>
          <w:color w:val="000000"/>
          <w:szCs w:val="24"/>
        </w:rPr>
        <w:t>Trojka</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Koordinatore</w:t>
      </w:r>
      <w:proofErr w:type="spellEnd"/>
      <w:r w:rsidRPr="00A03119">
        <w:rPr>
          <w:rFonts w:ascii="Times New Roman" w:eastAsia="Times New Roman" w:hAnsi="Times New Roman" w:cs="Times New Roman"/>
          <w:color w:val="000000"/>
          <w:szCs w:val="24"/>
        </w:rPr>
        <w:t>,</w:t>
      </w:r>
    </w:p>
    <w:p w14:paraId="23419DBE" w14:textId="77777777" w:rsidR="00A03119" w:rsidRPr="00A03119" w:rsidRDefault="00A03119" w:rsidP="00A03119">
      <w:pPr>
        <w:numPr>
          <w:ilvl w:val="0"/>
          <w:numId w:val="112"/>
        </w:numPr>
        <w:spacing w:before="0" w:line="240" w:lineRule="auto"/>
        <w:jc w:val="both"/>
        <w:rPr>
          <w:rFonts w:ascii="Times New Roman" w:eastAsia="Times New Roman" w:hAnsi="Times New Roman" w:cs="Times New Roman"/>
          <w:color w:val="000000"/>
          <w:szCs w:val="24"/>
        </w:rPr>
      </w:pPr>
      <w:proofErr w:type="spellStart"/>
      <w:r w:rsidRPr="00A03119">
        <w:rPr>
          <w:rFonts w:ascii="Times New Roman" w:eastAsia="Times New Roman" w:hAnsi="Times New Roman" w:cs="Times New Roman"/>
          <w:color w:val="000000"/>
          <w:szCs w:val="24"/>
        </w:rPr>
        <w:t>Znj</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Ledina</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Jakimi</w:t>
      </w:r>
      <w:proofErr w:type="spellEnd"/>
      <w:r w:rsidRPr="00A03119">
        <w:rPr>
          <w:rFonts w:ascii="Times New Roman" w:eastAsia="Times New Roman" w:hAnsi="Times New Roman" w:cs="Times New Roman"/>
          <w:color w:val="000000"/>
          <w:szCs w:val="24"/>
        </w:rPr>
        <w:t>, As/</w:t>
      </w:r>
      <w:proofErr w:type="spellStart"/>
      <w:r w:rsidRPr="00A03119">
        <w:rPr>
          <w:rFonts w:ascii="Times New Roman" w:eastAsia="Times New Roman" w:hAnsi="Times New Roman" w:cs="Times New Roman"/>
          <w:color w:val="000000"/>
          <w:szCs w:val="24"/>
        </w:rPr>
        <w:t>Koordinatore</w:t>
      </w:r>
      <w:proofErr w:type="spellEnd"/>
    </w:p>
    <w:p w14:paraId="274D3953" w14:textId="77777777" w:rsidR="00A03119" w:rsidRPr="00A03119" w:rsidRDefault="00A03119" w:rsidP="00A03119">
      <w:pPr>
        <w:numPr>
          <w:ilvl w:val="0"/>
          <w:numId w:val="112"/>
        </w:numPr>
        <w:spacing w:before="0" w:line="240" w:lineRule="auto"/>
        <w:jc w:val="both"/>
        <w:rPr>
          <w:rFonts w:ascii="Times New Roman" w:eastAsia="Times New Roman" w:hAnsi="Times New Roman" w:cs="Times New Roman"/>
          <w:color w:val="000000"/>
          <w:szCs w:val="24"/>
        </w:rPr>
      </w:pPr>
      <w:r w:rsidRPr="00A03119">
        <w:rPr>
          <w:rFonts w:ascii="Times New Roman" w:eastAsia="Times New Roman" w:hAnsi="Times New Roman" w:cs="Times New Roman"/>
          <w:color w:val="000000"/>
          <w:szCs w:val="24"/>
        </w:rPr>
        <w:t xml:space="preserve">Z. Arbër </w:t>
      </w:r>
      <w:proofErr w:type="spellStart"/>
      <w:r w:rsidRPr="00A03119">
        <w:rPr>
          <w:rFonts w:ascii="Times New Roman" w:eastAsia="Times New Roman" w:hAnsi="Times New Roman" w:cs="Times New Roman"/>
          <w:color w:val="000000"/>
          <w:szCs w:val="24"/>
        </w:rPr>
        <w:t>Xhaferaj</w:t>
      </w:r>
      <w:proofErr w:type="spellEnd"/>
      <w:r w:rsidRPr="00A03119">
        <w:rPr>
          <w:rFonts w:ascii="Times New Roman" w:eastAsia="Times New Roman" w:hAnsi="Times New Roman" w:cs="Times New Roman"/>
          <w:color w:val="000000"/>
          <w:szCs w:val="24"/>
        </w:rPr>
        <w:t>, As/</w:t>
      </w:r>
      <w:proofErr w:type="spellStart"/>
      <w:r w:rsidRPr="00A03119">
        <w:rPr>
          <w:rFonts w:ascii="Times New Roman" w:eastAsia="Times New Roman" w:hAnsi="Times New Roman" w:cs="Times New Roman"/>
          <w:color w:val="000000"/>
          <w:szCs w:val="24"/>
        </w:rPr>
        <w:t>Koordinator</w:t>
      </w:r>
      <w:proofErr w:type="spellEnd"/>
    </w:p>
    <w:p w14:paraId="589CDA93" w14:textId="77777777" w:rsidR="00A03119" w:rsidRPr="00A03119" w:rsidRDefault="00A03119" w:rsidP="00A03119">
      <w:pPr>
        <w:numPr>
          <w:ilvl w:val="0"/>
          <w:numId w:val="112"/>
        </w:numPr>
        <w:spacing w:before="0" w:line="240" w:lineRule="auto"/>
        <w:jc w:val="both"/>
        <w:rPr>
          <w:rFonts w:ascii="Times New Roman" w:eastAsia="Times New Roman" w:hAnsi="Times New Roman" w:cs="Times New Roman"/>
          <w:color w:val="000000"/>
          <w:szCs w:val="24"/>
        </w:rPr>
      </w:pPr>
      <w:proofErr w:type="spellStart"/>
      <w:r w:rsidRPr="00A03119">
        <w:rPr>
          <w:rFonts w:ascii="Times New Roman" w:eastAsia="Times New Roman" w:hAnsi="Times New Roman" w:cs="Times New Roman"/>
          <w:color w:val="000000"/>
          <w:szCs w:val="24"/>
        </w:rPr>
        <w:t>Znj</w:t>
      </w:r>
      <w:proofErr w:type="spellEnd"/>
      <w:r w:rsidRPr="00A03119">
        <w:rPr>
          <w:rFonts w:ascii="Times New Roman" w:eastAsia="Times New Roman" w:hAnsi="Times New Roman" w:cs="Times New Roman"/>
          <w:color w:val="000000"/>
          <w:szCs w:val="24"/>
        </w:rPr>
        <w:t>. Suela Laska, As/</w:t>
      </w:r>
      <w:proofErr w:type="spellStart"/>
      <w:r w:rsidRPr="00A03119">
        <w:rPr>
          <w:rFonts w:ascii="Times New Roman" w:eastAsia="Times New Roman" w:hAnsi="Times New Roman" w:cs="Times New Roman"/>
          <w:color w:val="000000"/>
          <w:szCs w:val="24"/>
        </w:rPr>
        <w:t>Koordinatore</w:t>
      </w:r>
      <w:proofErr w:type="spellEnd"/>
    </w:p>
    <w:p w14:paraId="147A26CD"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rPr>
      </w:pPr>
      <w:proofErr w:type="spellStart"/>
      <w:r w:rsidRPr="00A03119">
        <w:rPr>
          <w:rFonts w:ascii="Times New Roman" w:eastAsia="Times New Roman" w:hAnsi="Times New Roman" w:cs="Times New Roman"/>
          <w:color w:val="000000"/>
          <w:szCs w:val="24"/>
        </w:rPr>
        <w:t>Për</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periudhën</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janar-prill</w:t>
      </w:r>
      <w:proofErr w:type="spellEnd"/>
      <w:r w:rsidRPr="00A03119">
        <w:rPr>
          <w:rFonts w:ascii="Times New Roman" w:eastAsia="Times New Roman" w:hAnsi="Times New Roman" w:cs="Times New Roman"/>
          <w:color w:val="000000"/>
          <w:szCs w:val="24"/>
        </w:rPr>
        <w:t xml:space="preserve"> 2025 </w:t>
      </w:r>
      <w:proofErr w:type="spellStart"/>
      <w:r w:rsidRPr="00A03119">
        <w:rPr>
          <w:rFonts w:ascii="Times New Roman" w:eastAsia="Times New Roman" w:hAnsi="Times New Roman" w:cs="Times New Roman"/>
          <w:color w:val="000000"/>
          <w:szCs w:val="24"/>
        </w:rPr>
        <w:t>është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likuiduar</w:t>
      </w:r>
      <w:proofErr w:type="spellEnd"/>
      <w:r w:rsidRPr="00A03119">
        <w:rPr>
          <w:rFonts w:ascii="Times New Roman" w:eastAsia="Times New Roman" w:hAnsi="Times New Roman" w:cs="Times New Roman"/>
          <w:color w:val="000000"/>
          <w:szCs w:val="24"/>
        </w:rPr>
        <w:t xml:space="preserve"> 50% e </w:t>
      </w:r>
      <w:proofErr w:type="spellStart"/>
      <w:r w:rsidRPr="00A03119">
        <w:rPr>
          <w:rFonts w:ascii="Times New Roman" w:eastAsia="Times New Roman" w:hAnsi="Times New Roman" w:cs="Times New Roman"/>
          <w:color w:val="000000"/>
          <w:szCs w:val="24"/>
        </w:rPr>
        <w:t>kontratave</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të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stafit</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të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sipërcituar</w:t>
      </w:r>
      <w:proofErr w:type="spellEnd"/>
      <w:r w:rsidRPr="00A03119">
        <w:rPr>
          <w:rFonts w:ascii="Times New Roman" w:eastAsia="Times New Roman" w:hAnsi="Times New Roman" w:cs="Times New Roman"/>
          <w:color w:val="000000"/>
          <w:szCs w:val="24"/>
        </w:rPr>
        <w:t>.</w:t>
      </w:r>
    </w:p>
    <w:p w14:paraId="2D2F4171"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bdr w:val="none" w:sz="0" w:space="0" w:color="auto" w:frame="1"/>
        </w:rPr>
      </w:pPr>
    </w:p>
    <w:p w14:paraId="08EE6405"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bdr w:val="none" w:sz="0" w:space="0" w:color="auto" w:frame="1"/>
        </w:rPr>
      </w:pPr>
      <w:proofErr w:type="spellStart"/>
      <w:r w:rsidRPr="00A03119">
        <w:rPr>
          <w:rFonts w:ascii="Times New Roman" w:eastAsia="Times New Roman" w:hAnsi="Times New Roman" w:cs="Times New Roman"/>
          <w:color w:val="000000"/>
          <w:szCs w:val="24"/>
        </w:rPr>
        <w:t>Fondi</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i</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shpenzuar</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për</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periudhën</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janar-prill</w:t>
      </w:r>
      <w:proofErr w:type="spellEnd"/>
      <w:r w:rsidRPr="00A03119">
        <w:rPr>
          <w:rFonts w:ascii="Times New Roman" w:eastAsia="Times New Roman" w:hAnsi="Times New Roman" w:cs="Times New Roman"/>
          <w:color w:val="000000"/>
          <w:szCs w:val="24"/>
        </w:rPr>
        <w:t xml:space="preserve"> 2025 </w:t>
      </w:r>
      <w:proofErr w:type="spellStart"/>
      <w:r w:rsidRPr="00A03119">
        <w:rPr>
          <w:rFonts w:ascii="Times New Roman" w:eastAsia="Times New Roman" w:hAnsi="Times New Roman" w:cs="Times New Roman"/>
          <w:color w:val="000000"/>
          <w:szCs w:val="24"/>
        </w:rPr>
        <w:t>është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në</w:t>
      </w:r>
      <w:proofErr w:type="spellEnd"/>
      <w:r w:rsidRPr="00A03119">
        <w:rPr>
          <w:rFonts w:ascii="Times New Roman" w:eastAsia="Times New Roman" w:hAnsi="Times New Roman" w:cs="Times New Roman"/>
          <w:color w:val="000000"/>
          <w:szCs w:val="24"/>
        </w:rPr>
        <w:t xml:space="preserve"> </w:t>
      </w:r>
      <w:proofErr w:type="spellStart"/>
      <w:r w:rsidRPr="00A03119">
        <w:rPr>
          <w:rFonts w:ascii="Times New Roman" w:eastAsia="Times New Roman" w:hAnsi="Times New Roman" w:cs="Times New Roman"/>
          <w:color w:val="000000"/>
          <w:szCs w:val="24"/>
        </w:rPr>
        <w:t>vlerën</w:t>
      </w:r>
      <w:proofErr w:type="spellEnd"/>
      <w:r w:rsidRPr="00A03119">
        <w:rPr>
          <w:rFonts w:ascii="Times New Roman" w:eastAsia="Times New Roman" w:hAnsi="Times New Roman" w:cs="Times New Roman"/>
          <w:color w:val="000000"/>
          <w:szCs w:val="24"/>
        </w:rPr>
        <w:t xml:space="preserve"> 20,878,687 </w:t>
      </w:r>
      <w:proofErr w:type="spellStart"/>
      <w:r w:rsidRPr="00A03119">
        <w:rPr>
          <w:rFonts w:ascii="Times New Roman" w:eastAsia="Times New Roman" w:hAnsi="Times New Roman" w:cs="Times New Roman"/>
          <w:color w:val="000000"/>
          <w:szCs w:val="24"/>
        </w:rPr>
        <w:t>lekë</w:t>
      </w:r>
      <w:proofErr w:type="spellEnd"/>
    </w:p>
    <w:p w14:paraId="3C7FD0BC"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bdr w:val="none" w:sz="0" w:space="0" w:color="auto" w:frame="1"/>
        </w:rPr>
      </w:pPr>
    </w:p>
    <w:p w14:paraId="1AE783FD" w14:textId="01FE7C77"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u w:val="single"/>
          <w:bdr w:val="none" w:sz="0" w:space="0" w:color="auto" w:frame="1"/>
          <w:lang w:val="sq-AL"/>
        </w:rPr>
        <w:t>Titulli i Projektit/Programit</w:t>
      </w:r>
      <w:r w:rsidRPr="00A03119">
        <w:rPr>
          <w:rFonts w:ascii="Times New Roman" w:eastAsia="Times New Roman" w:hAnsi="Times New Roman" w:cs="Times New Roman"/>
          <w:bCs/>
          <w:color w:val="000000"/>
          <w:szCs w:val="24"/>
          <w:bdr w:val="none" w:sz="0" w:space="0" w:color="auto" w:frame="1"/>
          <w:lang w:val="sq-AL"/>
        </w:rPr>
        <w:t xml:space="preserve">: </w:t>
      </w:r>
      <w:r w:rsidRPr="00A03119">
        <w:rPr>
          <w:rFonts w:ascii="Times New Roman" w:eastAsia="Times New Roman" w:hAnsi="Times New Roman" w:cs="Times New Roman"/>
          <w:bCs/>
          <w:color w:val="000000"/>
          <w:szCs w:val="24"/>
          <w:lang w:val="sq-AL"/>
        </w:rPr>
        <w:t>“Ditët Shqiptare në Botë - CulturAlb 2025”, edicioni I-rë</w:t>
      </w:r>
    </w:p>
    <w:p w14:paraId="47DF306C" w14:textId="066F662A"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Organizatori: </w:t>
      </w:r>
      <w:r w:rsidRPr="00A03119">
        <w:rPr>
          <w:rFonts w:ascii="Times New Roman" w:eastAsia="Times New Roman" w:hAnsi="Times New Roman" w:cs="Times New Roman"/>
          <w:bCs/>
          <w:color w:val="auto"/>
          <w:szCs w:val="24"/>
          <w:lang w:val="sq-AL"/>
        </w:rPr>
        <w:t>Ministria e Ekonomisë, Kulturës dhe Inovacionit (organizatori kryesorë dhe kordinatori i programit), në bashkëpunim me MEPJ dhe Ambasadat Shqiptare në Botë.</w:t>
      </w:r>
    </w:p>
    <w:p w14:paraId="48680208" w14:textId="53B0508C"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Vendi: Përgjatë 10 Shteteve në Botë. (</w:t>
      </w:r>
      <w:r w:rsidRPr="00A03119">
        <w:rPr>
          <w:rFonts w:ascii="Times New Roman" w:eastAsia="Times New Roman" w:hAnsi="Times New Roman" w:cs="Times New Roman"/>
          <w:bCs/>
          <w:color w:val="000000"/>
          <w:szCs w:val="24"/>
          <w:lang w:val="sq-AL"/>
        </w:rPr>
        <w:t>Itali / Greqi / Francë / Zvicër / Gjermani / Izrael / Amerikë / Spanjë / Angli / Poloni)</w:t>
      </w:r>
    </w:p>
    <w:p w14:paraId="265A7D1F" w14:textId="7A258FBB"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Data e realizimit: Prill – Tetor 2025</w:t>
      </w:r>
    </w:p>
    <w:p w14:paraId="34060860" w14:textId="3477809A"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lastRenderedPageBreak/>
        <w:t xml:space="preserve">Mbështetje financiare nga MEKI: </w:t>
      </w:r>
      <w:r w:rsidRPr="00A03119">
        <w:rPr>
          <w:rFonts w:ascii="Times New Roman" w:eastAsia="Times New Roman" w:hAnsi="Times New Roman" w:cs="Times New Roman"/>
          <w:bCs/>
          <w:color w:val="000000"/>
          <w:szCs w:val="24"/>
          <w:lang w:val="sq-AL"/>
        </w:rPr>
        <w:t>Fondi i shpenzuar</w:t>
      </w:r>
      <w:r w:rsidRPr="00A03119">
        <w:rPr>
          <w:rFonts w:ascii="Times New Roman" w:eastAsia="Times New Roman" w:hAnsi="Times New Roman" w:cs="Times New Roman"/>
          <w:color w:val="000000"/>
          <w:szCs w:val="24"/>
          <w:lang w:val="sq-AL"/>
        </w:rPr>
        <w:t xml:space="preserve"> për projektin ‘Ditët Shqiptare në Botë – CulturAlb, edicioni i I-rë’ për periudhën janar-prill 2025 është në vlerën 6,410,400 lekë dhe 20,000 euro, mbuluar nga fondet e miratuara të Ministrisë së Ekonomisë, Kulturës dhe Inovacionit, me kod 91203 AL, “Javët Kulturore të Huaja në Shqipëri”, programi Art-Kulturë, sipas PBA 2025-2027.</w:t>
      </w:r>
    </w:p>
    <w:p w14:paraId="667C083D"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lang w:val="sq-AL"/>
        </w:rPr>
      </w:pPr>
    </w:p>
    <w:p w14:paraId="021438E3" w14:textId="1EA6DD0C" w:rsidR="00A03119" w:rsidRPr="00A03119" w:rsidRDefault="00A03119" w:rsidP="00A03119">
      <w:pPr>
        <w:numPr>
          <w:ilvl w:val="0"/>
          <w:numId w:val="114"/>
        </w:numPr>
        <w:shd w:val="clear" w:color="auto" w:fill="FFFFFF"/>
        <w:spacing w:before="0" w:line="240" w:lineRule="auto"/>
        <w:jc w:val="both"/>
        <w:rPr>
          <w:rFonts w:ascii="Times New Roman" w:eastAsia="Times New Roman" w:hAnsi="Times New Roman" w:cs="Times New Roman"/>
          <w:b/>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Përshkrim i shkurtër narrative:</w:t>
      </w:r>
      <w:r w:rsidRPr="00A03119">
        <w:rPr>
          <w:rFonts w:ascii="Times New Roman" w:eastAsia="Times New Roman" w:hAnsi="Times New Roman" w:cs="Times New Roman"/>
          <w:bCs/>
          <w:color w:val="000000"/>
          <w:szCs w:val="24"/>
          <w:lang w:val="sq-AL"/>
        </w:rPr>
        <w:t>Projekti</w:t>
      </w:r>
      <w:r w:rsidRPr="00A03119">
        <w:rPr>
          <w:rFonts w:ascii="Times New Roman" w:eastAsia="Times New Roman" w:hAnsi="Times New Roman" w:cs="Times New Roman"/>
          <w:color w:val="000000"/>
          <w:szCs w:val="24"/>
          <w:lang w:val="sq-AL"/>
        </w:rPr>
        <w:t xml:space="preserve"> "Ditët Shqiptare në Botë" konsiderohet një zgjerim natyror i “Javëve Kulturore Ndërkombëtare”, duke e çuar më tej misionin e shkëmbimit kulturor. Në kuadër të përpjekjeve për integrimin e Shqipërisë në Bashkimin Evropian dhe forcimin e marrëdhënieve me vende të tjera, “Ditët Shqiptare në Botë” pasqyrojnë angazhimin për të zgjeruar dhe përforcuar lidhjet kulturore dhe diplomatike, ky model i shkëmbimit kulturor shndërrohet në një strategji të jashtme, ku Shqipëria jo vetëm promovon, historinë e saj, gjuhën, traditat, artin, muzikën, kulinarinë dhe arritjet bashkëkohore duke krijuar dhe konceptuar një qasje më moderne, gjithmonë në ruajtje të trashegimisë dhe vlerave shqiptare, por edhe krijon mundësi konkrete për artistët shqiptarë që të performojnë dhe të bashkëpunojnë në skenën ndërkombëtare.</w:t>
      </w:r>
      <w:r w:rsidR="00FA114C" w:rsidRPr="00FA114C">
        <w:rPr>
          <w:rFonts w:ascii="Times New Roman" w:eastAsia="Times New Roman" w:hAnsi="Times New Roman" w:cs="Times New Roman"/>
          <w:b/>
          <w:color w:val="000000"/>
          <w:szCs w:val="24"/>
          <w:lang w:val="sq-AL"/>
        </w:rPr>
        <w:t xml:space="preserve"> </w:t>
      </w:r>
      <w:r w:rsidRPr="00A03119">
        <w:rPr>
          <w:rFonts w:ascii="Times New Roman" w:eastAsia="Times New Roman" w:hAnsi="Times New Roman" w:cs="Times New Roman"/>
          <w:color w:val="000000"/>
          <w:szCs w:val="24"/>
          <w:lang w:val="sq-AL"/>
        </w:rPr>
        <w:t>Ky angazhim rrit ndërgjegjësimin për kulturën dhe identitetin shqiptar në botë, por gjithashtu e pozicionon Shqipërinë si një destinacion kulturor tërheqës. Si rezultat, kjo iniciativë ndikon pozitivisht në zhvillimin e turizmit kulturor, duke tërhequr vizitorë të huaj dhe duke forcuar imazhin e vendit si një qendër dinamike arti dhe tradite. Implementimi i këtij projekti në vendet/shtetet e sipërcitura, aktivitetet do të realizohen në një hapësirë kohore prej 2 javësh maksimumi, ku do të shtrihet programi i secilit vend.Për sa i përket draft kalendarit të CulturAlb-së, përgjatë periudhës janar-prill të realizuara deri më tani të shteteve pjesëmarrëse në projektin “Ditët Shqiptare në Botë-CulturAlb” janë si më poshtë:</w:t>
      </w:r>
    </w:p>
    <w:p w14:paraId="5CD705F9"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p>
    <w:p w14:paraId="400D136D"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1. Itali 07-24 Prill</w:t>
      </w:r>
    </w:p>
    <w:p w14:paraId="6744A0A2"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Referuar shërbimeve të nevojshme në kuadër të realizimit të projektit “CulturAlb 2025”, janë angazhuar si më poshtë vijon: </w:t>
      </w:r>
    </w:p>
    <w:p w14:paraId="4ED361CF" w14:textId="27AB2935" w:rsidR="00A03119" w:rsidRPr="00A03119" w:rsidRDefault="00A03119" w:rsidP="00A03119">
      <w:pPr>
        <w:numPr>
          <w:ilvl w:val="0"/>
          <w:numId w:val="111"/>
        </w:num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Subjekti ‘KUBE Studios shpk’ për reazliimin e zërit “Shërbime Kreative, Zhvillimi dhe Menaxhimi”, në kuadër të realizimit të aktiviteteve të “CulturAlb 2025”, i cili referuar kontratës respective është </w:t>
      </w:r>
      <w:r w:rsidR="00FA114C" w:rsidRPr="00A03119">
        <w:rPr>
          <w:rFonts w:ascii="Times New Roman" w:eastAsia="Times New Roman" w:hAnsi="Times New Roman" w:cs="Times New Roman"/>
          <w:color w:val="000000"/>
          <w:szCs w:val="24"/>
          <w:lang w:val="sq-AL"/>
        </w:rPr>
        <w:t>likuiduar</w:t>
      </w:r>
      <w:r w:rsidRPr="00A03119">
        <w:rPr>
          <w:rFonts w:ascii="Times New Roman" w:eastAsia="Times New Roman" w:hAnsi="Times New Roman" w:cs="Times New Roman"/>
          <w:color w:val="000000"/>
          <w:szCs w:val="24"/>
          <w:lang w:val="sq-AL"/>
        </w:rPr>
        <w:t xml:space="preserve"> në vlerën 60%, (paradhënie).</w:t>
      </w:r>
    </w:p>
    <w:p w14:paraId="1E5C1ED0" w14:textId="77777777" w:rsidR="00A03119" w:rsidRPr="00A03119" w:rsidRDefault="00A03119" w:rsidP="00A03119">
      <w:pPr>
        <w:numPr>
          <w:ilvl w:val="0"/>
          <w:numId w:val="111"/>
        </w:num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Stafi shtesë, i cili do të merret me organizimin, komunikimin, takimet, realizimin e aktiviteteve, menaxhimin e grupeve, ndjekjen e kontratave, preventivave të aktiviteteve, buxhetimin dhe monitorimin e tyre.</w:t>
      </w:r>
    </w:p>
    <w:p w14:paraId="3A7D40AE" w14:textId="322FD2AF" w:rsidR="00A03119" w:rsidRPr="00A03119" w:rsidRDefault="00A03119" w:rsidP="00FA114C">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Për periudhën janar-prill 2025 është likuiduar 50% e kontratave të stafit të sipërcituar.</w:t>
      </w:r>
    </w:p>
    <w:p w14:paraId="644E5983" w14:textId="45C1ADA8"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Fondi i shpenzuar për periudhën janar-prill 2025 është në vlerën 6,410,400 lekë dhe 20,000 euro.</w:t>
      </w:r>
    </w:p>
    <w:p w14:paraId="4CCBAAF0" w14:textId="345E2F34"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Titulli i Projektit/Programit: </w:t>
      </w:r>
      <w:r w:rsidRPr="00A03119">
        <w:rPr>
          <w:rFonts w:ascii="Times New Roman" w:eastAsia="Times New Roman" w:hAnsi="Times New Roman" w:cs="Times New Roman"/>
          <w:bCs/>
          <w:color w:val="auto"/>
          <w:szCs w:val="24"/>
          <w:lang w:val="sq-AL"/>
        </w:rPr>
        <w:t>Edicioni i 20-të i Bienales së Artistëve të Rinj nga Evrop</w:t>
      </w:r>
      <w:r w:rsidRPr="00A03119">
        <w:rPr>
          <w:rFonts w:ascii="Times New Roman" w:eastAsia="Times New Roman" w:hAnsi="Times New Roman" w:cs="Times New Roman"/>
          <w:bCs/>
          <w:color w:val="auto"/>
          <w:szCs w:val="24"/>
          <w:lang w:val="it-IT"/>
        </w:rPr>
        <w:t>a dhe Mesdheu</w:t>
      </w:r>
    </w:p>
    <w:p w14:paraId="38880D3C" w14:textId="7C207DCB"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Organizatori: </w:t>
      </w:r>
      <w:r w:rsidRPr="00A03119">
        <w:rPr>
          <w:rFonts w:ascii="Times New Roman" w:eastAsia="Times New Roman" w:hAnsi="Times New Roman" w:cs="Times New Roman"/>
          <w:bCs/>
          <w:color w:val="000000"/>
          <w:szCs w:val="24"/>
          <w:lang w:val="sq-AL"/>
        </w:rPr>
        <w:t>Rrjeti i “Bienales së Artistëve të Rinj nga Evropa dhe Mesdheu”</w:t>
      </w:r>
      <w:r w:rsidRPr="00A03119">
        <w:rPr>
          <w:rFonts w:ascii="Times New Roman" w:eastAsia="Times New Roman" w:hAnsi="Times New Roman" w:cs="Times New Roman"/>
          <w:bCs/>
          <w:color w:val="000000"/>
          <w:szCs w:val="24"/>
          <w:bdr w:val="none" w:sz="0" w:space="0" w:color="auto" w:frame="1"/>
          <w:lang w:val="sq-AL"/>
        </w:rPr>
        <w:t xml:space="preserve"> </w:t>
      </w:r>
      <w:r w:rsidRPr="00A03119">
        <w:rPr>
          <w:rFonts w:ascii="Times New Roman" w:eastAsia="Times New Roman" w:hAnsi="Times New Roman" w:cs="Times New Roman"/>
          <w:bCs/>
          <w:color w:val="auto"/>
          <w:szCs w:val="24"/>
          <w:lang w:val="sq-AL"/>
        </w:rPr>
        <w:t>BJCEM</w:t>
      </w:r>
    </w:p>
    <w:p w14:paraId="3564262B" w14:textId="3D77B32A"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Vendi: </w:t>
      </w:r>
      <w:r w:rsidRPr="00A03119">
        <w:rPr>
          <w:rFonts w:ascii="Times New Roman" w:eastAsia="Times New Roman" w:hAnsi="Times New Roman" w:cs="Times New Roman"/>
          <w:bCs/>
          <w:color w:val="auto"/>
          <w:szCs w:val="24"/>
          <w:lang w:val="sq-AL"/>
        </w:rPr>
        <w:t>Nova Gorica, Slloveni</w:t>
      </w:r>
    </w:p>
    <w:p w14:paraId="0010024A" w14:textId="52BF1122"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Data e realizimit: 30 maj – 03 qershor 2025</w:t>
      </w:r>
    </w:p>
    <w:p w14:paraId="57AC84BF" w14:textId="0E3FD7AD"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Mbështetje financiare nga MEKI: </w:t>
      </w:r>
      <w:r w:rsidRPr="00A03119">
        <w:rPr>
          <w:rFonts w:ascii="Times New Roman" w:eastAsia="Times New Roman" w:hAnsi="Times New Roman" w:cs="Times New Roman"/>
          <w:bCs/>
          <w:color w:val="000000"/>
          <w:szCs w:val="24"/>
          <w:lang w:val="sq-AL"/>
        </w:rPr>
        <w:t>Përgjate periudhës janar –prill nuk është shpenzar një fond në kuadër të projektit në fjalë</w:t>
      </w:r>
    </w:p>
    <w:p w14:paraId="1A01AB47" w14:textId="33A1157A"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Përshkrim i shkurtër narrative:</w:t>
      </w:r>
      <w:r w:rsidR="00FA114C" w:rsidRPr="00FA114C">
        <w:rPr>
          <w:rFonts w:ascii="Times New Roman" w:eastAsia="Times New Roman" w:hAnsi="Times New Roman" w:cs="Times New Roman"/>
          <w:bCs/>
          <w:color w:val="000000"/>
          <w:szCs w:val="24"/>
          <w:lang w:val="sq-AL"/>
        </w:rPr>
        <w:t xml:space="preserve"> </w:t>
      </w:r>
      <w:r w:rsidRPr="00A03119">
        <w:rPr>
          <w:rFonts w:ascii="Times New Roman" w:eastAsia="Times New Roman" w:hAnsi="Times New Roman" w:cs="Times New Roman"/>
          <w:bCs/>
          <w:color w:val="000000"/>
          <w:szCs w:val="24"/>
          <w:lang w:val="sq-AL"/>
        </w:rPr>
        <w:t xml:space="preserve">Përgjatë periudhës janar-prill, DPAK ka vijuar procedurat administrative në kuadër të pjesëmarrjes së dy artistëve shqiptarë të përzgjedur nga </w:t>
      </w:r>
      <w:r w:rsidRPr="00A03119">
        <w:rPr>
          <w:rFonts w:ascii="Times New Roman" w:eastAsia="Times New Roman" w:hAnsi="Times New Roman" w:cs="Times New Roman"/>
          <w:bCs/>
          <w:color w:val="000000"/>
          <w:szCs w:val="24"/>
          <w:bdr w:val="none" w:sz="0" w:space="0" w:color="auto" w:frame="1"/>
          <w:lang w:val="sq-AL"/>
        </w:rPr>
        <w:t>Komisioni/juria e përbëre nga ekpsertë të fushës e ngritur nga organizatoret e BJCEM,</w:t>
      </w:r>
      <w:r w:rsidRPr="00A03119">
        <w:rPr>
          <w:rFonts w:ascii="Times New Roman" w:eastAsia="Times New Roman" w:hAnsi="Times New Roman" w:cs="Times New Roman"/>
          <w:bCs/>
          <w:color w:val="000000"/>
          <w:szCs w:val="24"/>
          <w:lang w:val="sq-AL"/>
        </w:rPr>
        <w:t xml:space="preserve"> referuar aplikimit në thirrjen  publike, në kuadër të </w:t>
      </w:r>
      <w:r w:rsidRPr="00A03119">
        <w:rPr>
          <w:rFonts w:ascii="Times New Roman" w:eastAsia="Times New Roman" w:hAnsi="Times New Roman" w:cs="Times New Roman"/>
          <w:bCs/>
          <w:color w:val="auto"/>
          <w:szCs w:val="24"/>
          <w:lang w:val="sq-AL"/>
        </w:rPr>
        <w:t xml:space="preserve">Edicionit të 20-të të Bienales së Artistëve të Rinj </w:t>
      </w:r>
      <w:r w:rsidRPr="00A03119">
        <w:rPr>
          <w:rFonts w:ascii="Times New Roman" w:eastAsia="Times New Roman" w:hAnsi="Times New Roman" w:cs="Times New Roman"/>
          <w:bCs/>
          <w:color w:val="auto"/>
          <w:szCs w:val="24"/>
          <w:lang w:val="sq-AL"/>
        </w:rPr>
        <w:lastRenderedPageBreak/>
        <w:t>nga Evropa dhe Mesdheu,</w:t>
      </w:r>
      <w:r w:rsidRPr="00A03119">
        <w:rPr>
          <w:rFonts w:ascii="Times New Roman" w:eastAsia="Times New Roman" w:hAnsi="Times New Roman" w:cs="Times New Roman"/>
          <w:bCs/>
          <w:color w:val="000000"/>
          <w:szCs w:val="24"/>
          <w:bdr w:val="none" w:sz="0" w:space="0" w:color="auto" w:frame="1"/>
          <w:lang w:val="sq-AL"/>
        </w:rPr>
        <w:t xml:space="preserve"> titulluar “Pa kufij”, me kuratorë Tia Cicek dhe  Misal Adnan Yildiz. Ky event është një ngjarje ndërkombëtare multidisiplinare, që do të zhvillohet në Nova Gorica, Kryeqyteti Evropian i Kulturës, nga ku pritet të bashkojë rreth 100 artistë euro-mesdhetar.</w:t>
      </w:r>
      <w:r w:rsidR="00FA114C" w:rsidRPr="00FA114C">
        <w:rPr>
          <w:rFonts w:ascii="Times New Roman" w:eastAsia="Times New Roman" w:hAnsi="Times New Roman" w:cs="Times New Roman"/>
          <w:bCs/>
          <w:color w:val="000000"/>
          <w:szCs w:val="24"/>
          <w:lang w:val="sq-AL"/>
        </w:rPr>
        <w:t xml:space="preserve"> </w:t>
      </w:r>
      <w:r w:rsidRPr="00A03119">
        <w:rPr>
          <w:rFonts w:ascii="Times New Roman" w:eastAsia="Times New Roman" w:hAnsi="Times New Roman" w:cs="Times New Roman"/>
          <w:bCs/>
          <w:color w:val="000000"/>
          <w:szCs w:val="24"/>
          <w:bdr w:val="none" w:sz="0" w:space="0" w:color="auto" w:frame="1"/>
          <w:lang w:val="sq-AL"/>
        </w:rPr>
        <w:t>Dy artistët përfaqësues të vendit tonë  të vlerësuar janë: Znj. Redina Qose, e cila do të prezantohet me një video art (multimedia) titulluar “</w:t>
      </w:r>
      <w:r w:rsidRPr="00A03119">
        <w:rPr>
          <w:rFonts w:ascii="Times New Roman" w:eastAsia="Times New Roman" w:hAnsi="Times New Roman" w:cs="Times New Roman"/>
          <w:bCs/>
          <w:i/>
          <w:iCs/>
          <w:color w:val="000000"/>
          <w:szCs w:val="24"/>
          <w:bdr w:val="none" w:sz="0" w:space="0" w:color="auto" w:frame="1"/>
          <w:lang w:val="sq-AL"/>
        </w:rPr>
        <w:t>Ku do të shkojnë dallëndyshet?” </w:t>
      </w:r>
      <w:r w:rsidRPr="00A03119">
        <w:rPr>
          <w:rFonts w:ascii="Times New Roman" w:eastAsia="Times New Roman" w:hAnsi="Times New Roman" w:cs="Times New Roman"/>
          <w:bCs/>
          <w:color w:val="000000"/>
          <w:szCs w:val="24"/>
          <w:bdr w:val="none" w:sz="0" w:space="0" w:color="auto" w:frame="1"/>
          <w:lang w:val="sq-AL"/>
        </w:rPr>
        <w:t>dhe Z. Armando Ducellari, i cili do të prezantohet me një video art (multimedia) titulluar “</w:t>
      </w:r>
      <w:r w:rsidRPr="00A03119">
        <w:rPr>
          <w:rFonts w:ascii="Times New Roman" w:eastAsia="Times New Roman" w:hAnsi="Times New Roman" w:cs="Times New Roman"/>
          <w:bCs/>
          <w:i/>
          <w:iCs/>
          <w:color w:val="000000"/>
          <w:szCs w:val="24"/>
          <w:bdr w:val="none" w:sz="0" w:space="0" w:color="auto" w:frame="1"/>
          <w:lang w:val="sq-AL"/>
        </w:rPr>
        <w:t>Vizatimi i vijave përmes pasaportës sime</w:t>
      </w:r>
      <w:r w:rsidRPr="00A03119">
        <w:rPr>
          <w:rFonts w:ascii="Times New Roman" w:eastAsia="Times New Roman" w:hAnsi="Times New Roman" w:cs="Times New Roman"/>
          <w:bCs/>
          <w:color w:val="000000"/>
          <w:szCs w:val="24"/>
          <w:bdr w:val="none" w:sz="0" w:space="0" w:color="auto" w:frame="1"/>
          <w:lang w:val="sq-AL"/>
        </w:rPr>
        <w:t>”.</w:t>
      </w:r>
      <w:r w:rsidR="00FA114C" w:rsidRPr="00FA114C">
        <w:rPr>
          <w:rFonts w:ascii="Times New Roman" w:eastAsia="Times New Roman" w:hAnsi="Times New Roman" w:cs="Times New Roman"/>
          <w:bCs/>
          <w:color w:val="000000"/>
          <w:szCs w:val="24"/>
          <w:lang w:val="sq-AL"/>
        </w:rPr>
        <w:t xml:space="preserve"> </w:t>
      </w:r>
      <w:r w:rsidRPr="00A03119">
        <w:rPr>
          <w:rFonts w:ascii="Times New Roman" w:eastAsia="Times New Roman" w:hAnsi="Times New Roman" w:cs="Times New Roman"/>
          <w:bCs/>
          <w:color w:val="000000"/>
          <w:szCs w:val="24"/>
          <w:bdr w:val="none" w:sz="0" w:space="0" w:color="auto" w:frame="1"/>
          <w:lang w:val="sq-AL"/>
        </w:rPr>
        <w:t>Ministria e Ekonomisë, Kulturës dhe Inovacionit, në cilësin e një prej anëtarëve të rrjetit BJCEM, do të mbështese pjesëmarrjen e dy artistëve shqiptarë të përzgjedhur në Edicionin e 20-të të Bienales së Artistëve të Rinj nga Evropa dhe Mesdheu, 2025si me poshte:</w:t>
      </w:r>
    </w:p>
    <w:p w14:paraId="4D1490B8" w14:textId="77777777" w:rsidR="00A03119" w:rsidRPr="00A03119" w:rsidRDefault="00A03119" w:rsidP="00A03119">
      <w:pPr>
        <w:numPr>
          <w:ilvl w:val="0"/>
          <w:numId w:val="113"/>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lang w:val="sq-AL"/>
        </w:rPr>
        <w:t> </w:t>
      </w:r>
      <w:r w:rsidRPr="00A03119">
        <w:rPr>
          <w:rFonts w:ascii="Times New Roman" w:eastAsia="Times New Roman" w:hAnsi="Times New Roman" w:cs="Times New Roman"/>
          <w:bCs/>
          <w:color w:val="000000"/>
          <w:szCs w:val="24"/>
          <w:bdr w:val="none" w:sz="0" w:space="0" w:color="auto" w:frame="1"/>
          <w:lang w:val="sq-AL"/>
        </w:rPr>
        <w:t>Pagësën e një fee si shpërblim artistik në vlerën 250 euro për secilin artist përfaqësues të vendit të tyre.</w:t>
      </w:r>
    </w:p>
    <w:p w14:paraId="1BC95D75" w14:textId="21CCCEC6" w:rsidR="00A03119" w:rsidRPr="00A03119" w:rsidRDefault="00A03119" w:rsidP="00A03119">
      <w:pPr>
        <w:numPr>
          <w:ilvl w:val="0"/>
          <w:numId w:val="113"/>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Udhëtimin e artistit nga vendbanimi i tij në Nova Gorica – Gorica e anasjelltas.</w:t>
      </w:r>
    </w:p>
    <w:p w14:paraId="17130A87" w14:textId="77777777" w:rsidR="00A03119" w:rsidRPr="00A03119" w:rsidRDefault="00A03119" w:rsidP="00A03119">
      <w:pPr>
        <w:shd w:val="clear" w:color="auto" w:fill="FFFFFF"/>
        <w:spacing w:before="0" w:line="240" w:lineRule="auto"/>
        <w:jc w:val="both"/>
        <w:rPr>
          <w:rFonts w:ascii="Times New Roman" w:eastAsia="Times New Roman" w:hAnsi="Times New Roman" w:cs="Times New Roman"/>
          <w:color w:val="000000"/>
          <w:szCs w:val="24"/>
          <w:bdr w:val="none" w:sz="0" w:space="0" w:color="auto" w:frame="1"/>
          <w:lang w:val="sq-AL"/>
        </w:rPr>
      </w:pPr>
    </w:p>
    <w:p w14:paraId="7D1060DB" w14:textId="79C50CD3"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u w:val="single"/>
          <w:bdr w:val="none" w:sz="0" w:space="0" w:color="auto" w:frame="1"/>
          <w:lang w:val="sq-AL"/>
        </w:rPr>
        <w:t>Titulli i Projektit/Programit:</w:t>
      </w:r>
      <w:r w:rsidRPr="00A03119">
        <w:rPr>
          <w:rFonts w:ascii="Times New Roman" w:eastAsia="Times New Roman" w:hAnsi="Times New Roman" w:cs="Times New Roman"/>
          <w:bCs/>
          <w:color w:val="000000"/>
          <w:szCs w:val="24"/>
          <w:bdr w:val="none" w:sz="0" w:space="0" w:color="auto" w:frame="1"/>
          <w:lang w:val="sq-AL"/>
        </w:rPr>
        <w:t xml:space="preserve"> </w:t>
      </w:r>
      <w:r w:rsidRPr="00A03119">
        <w:rPr>
          <w:rFonts w:ascii="Times New Roman" w:eastAsia="Times New Roman" w:hAnsi="Times New Roman" w:cs="Times New Roman"/>
          <w:bCs/>
          <w:color w:val="000000"/>
          <w:szCs w:val="24"/>
          <w:lang w:val="sq-AL"/>
        </w:rPr>
        <w:t>Pagesa e tarifës së anëtarësimit në rrjetin e “Bienales së Artistëve të Rinj nga Evropa dhe Mesdheu” për vitin 2025</w:t>
      </w:r>
    </w:p>
    <w:p w14:paraId="2D3A9E13" w14:textId="20EE0DC7"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Organizatori: </w:t>
      </w:r>
      <w:r w:rsidRPr="00A03119">
        <w:rPr>
          <w:rFonts w:ascii="Times New Roman" w:eastAsia="Times New Roman" w:hAnsi="Times New Roman" w:cs="Times New Roman"/>
          <w:bCs/>
          <w:color w:val="000000"/>
          <w:szCs w:val="24"/>
          <w:lang w:val="sq-AL"/>
        </w:rPr>
        <w:t>Rrjeti i “Bienales së Artistëve të Rinj nga Evropa dhe Mesdheu”</w:t>
      </w:r>
      <w:r w:rsidRPr="00A03119">
        <w:rPr>
          <w:rFonts w:ascii="Times New Roman" w:eastAsia="Times New Roman" w:hAnsi="Times New Roman" w:cs="Times New Roman"/>
          <w:bCs/>
          <w:color w:val="000000"/>
          <w:szCs w:val="24"/>
          <w:bdr w:val="none" w:sz="0" w:space="0" w:color="auto" w:frame="1"/>
          <w:lang w:val="sq-AL"/>
        </w:rPr>
        <w:t xml:space="preserve"> </w:t>
      </w:r>
      <w:r w:rsidRPr="00A03119">
        <w:rPr>
          <w:rFonts w:ascii="Times New Roman" w:eastAsia="Times New Roman" w:hAnsi="Times New Roman" w:cs="Times New Roman"/>
          <w:bCs/>
          <w:color w:val="auto"/>
          <w:szCs w:val="24"/>
          <w:lang w:val="sq-AL"/>
        </w:rPr>
        <w:t>BJCEM</w:t>
      </w:r>
    </w:p>
    <w:p w14:paraId="6BB0B3D6" w14:textId="0EED4D68"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Vendi: </w:t>
      </w:r>
      <w:r w:rsidRPr="00A03119">
        <w:rPr>
          <w:rFonts w:ascii="Times New Roman" w:eastAsia="Times New Roman" w:hAnsi="Times New Roman" w:cs="Times New Roman"/>
          <w:bCs/>
          <w:color w:val="auto"/>
          <w:szCs w:val="24"/>
          <w:lang w:val="sq-AL"/>
        </w:rPr>
        <w:t>Itali</w:t>
      </w:r>
    </w:p>
    <w:p w14:paraId="38E01A56" w14:textId="3D528639"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Data e realizimit: Mars  2025</w:t>
      </w:r>
    </w:p>
    <w:p w14:paraId="44E35E38" w14:textId="4414B1DE"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Mbështetje financiare nga MEKI: </w:t>
      </w:r>
      <w:r w:rsidRPr="00A03119">
        <w:rPr>
          <w:rFonts w:ascii="Times New Roman" w:eastAsia="Times New Roman" w:hAnsi="Times New Roman" w:cs="Times New Roman"/>
          <w:bCs/>
          <w:color w:val="000000"/>
          <w:szCs w:val="24"/>
          <w:lang w:val="sq-AL"/>
        </w:rPr>
        <w:t>2.480,00 Euro (pa përfshirë transaksionet bankare), nga fondet e buxhetit të miratuara nga Ministria e Ekonomisë, Kulturës dhe Inovacionit, për vitin 2025, zëri 605.</w:t>
      </w:r>
    </w:p>
    <w:p w14:paraId="2B384FC9" w14:textId="2810C3D7" w:rsidR="00A03119" w:rsidRPr="00FA114C" w:rsidRDefault="00A03119" w:rsidP="00A03119">
      <w:pPr>
        <w:numPr>
          <w:ilvl w:val="0"/>
          <w:numId w:val="114"/>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Përshkrim i shkurtër narrative:</w:t>
      </w:r>
      <w:r w:rsidRPr="00A03119">
        <w:rPr>
          <w:rFonts w:ascii="Times New Roman" w:eastAsia="Times New Roman" w:hAnsi="Times New Roman" w:cs="Times New Roman"/>
          <w:bCs/>
          <w:color w:val="000000"/>
          <w:szCs w:val="24"/>
          <w:lang w:val="sq-AL"/>
        </w:rPr>
        <w:t>Falë anëtarësimit në rrjetin BJCEM, Shqipëria ndër vite ka qenë pjesëmarrëse në aktivitete të rëndësishme kulturore, ku edhe është përfaqësuar denjësisht, të cilat promovojnë artin dhe kulturën duke nxitur respektin dhe mirëkuptimin për diversitetin, përmes zbulimit të vlerave të kulturave të ndryshme. Projektet dhe aktivitetet e kësaj organizate ofrojnë trajnime, lëvizshmëri dhe mundësi shkëmbimi që, nga ana tjetër, mbështesin proceset krijuese të artistëve, përmes rritjes personale dhe profesionale.</w:t>
      </w:r>
    </w:p>
    <w:p w14:paraId="3E21C3C0" w14:textId="77777777" w:rsidR="00FA114C" w:rsidRPr="00A03119" w:rsidRDefault="00FA114C" w:rsidP="00FA114C">
      <w:pPr>
        <w:shd w:val="clear" w:color="auto" w:fill="FFFFFF"/>
        <w:spacing w:before="0" w:line="240" w:lineRule="auto"/>
        <w:ind w:left="360"/>
        <w:jc w:val="both"/>
        <w:rPr>
          <w:rFonts w:ascii="Times New Roman" w:eastAsia="Times New Roman" w:hAnsi="Times New Roman" w:cs="Times New Roman"/>
          <w:bCs/>
          <w:color w:val="000000"/>
          <w:szCs w:val="24"/>
          <w:lang w:val="sq-AL"/>
        </w:rPr>
      </w:pPr>
    </w:p>
    <w:p w14:paraId="4BCFB7DB" w14:textId="6C39B4C9"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u w:val="single"/>
          <w:bdr w:val="none" w:sz="0" w:space="0" w:color="auto" w:frame="1"/>
          <w:lang w:val="sq-AL"/>
        </w:rPr>
        <w:t>Titulli i Projektit/Programit</w:t>
      </w:r>
      <w:r w:rsidRPr="00A03119">
        <w:rPr>
          <w:rFonts w:ascii="Times New Roman" w:eastAsia="Times New Roman" w:hAnsi="Times New Roman" w:cs="Times New Roman"/>
          <w:bCs/>
          <w:color w:val="000000"/>
          <w:szCs w:val="24"/>
          <w:bdr w:val="none" w:sz="0" w:space="0" w:color="auto" w:frame="1"/>
          <w:lang w:val="sq-AL"/>
        </w:rPr>
        <w:t xml:space="preserve">: </w:t>
      </w:r>
      <w:r w:rsidRPr="00A03119">
        <w:rPr>
          <w:rFonts w:ascii="Times New Roman" w:eastAsia="Times New Roman" w:hAnsi="Times New Roman" w:cs="Times New Roman"/>
          <w:bCs/>
          <w:color w:val="auto"/>
          <w:szCs w:val="24"/>
          <w:lang w:val="sq-AL"/>
        </w:rPr>
        <w:t>Shkodra Elektronike në Eurovision Song Contest 2025</w:t>
      </w:r>
    </w:p>
    <w:p w14:paraId="29587EF9" w14:textId="47CAB5D3"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Organizatori: </w:t>
      </w:r>
      <w:r w:rsidRPr="00A03119">
        <w:rPr>
          <w:rFonts w:ascii="Times New Roman" w:eastAsia="Times New Roman" w:hAnsi="Times New Roman" w:cs="Times New Roman"/>
          <w:bCs/>
          <w:color w:val="auto"/>
          <w:szCs w:val="24"/>
          <w:lang w:val="sq-AL"/>
        </w:rPr>
        <w:t>Kolë Laca / (Eurovision Song Contest)</w:t>
      </w:r>
    </w:p>
    <w:p w14:paraId="39008875" w14:textId="46AE2E54" w:rsidR="00A03119" w:rsidRPr="00A03119" w:rsidRDefault="00A03119" w:rsidP="00A03119">
      <w:p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Vendi: </w:t>
      </w:r>
      <w:r w:rsidRPr="00A03119">
        <w:rPr>
          <w:rFonts w:ascii="Times New Roman" w:eastAsia="Times New Roman" w:hAnsi="Times New Roman" w:cs="Times New Roman"/>
          <w:bCs/>
          <w:color w:val="auto"/>
          <w:szCs w:val="24"/>
          <w:lang w:val="sq-AL"/>
        </w:rPr>
        <w:t xml:space="preserve">Basel, në Zvicër, </w:t>
      </w:r>
    </w:p>
    <w:p w14:paraId="16B315EF" w14:textId="26D92134" w:rsidR="00A03119" w:rsidRPr="00A03119" w:rsidRDefault="00A03119" w:rsidP="00A03119">
      <w:pPr>
        <w:numPr>
          <w:ilvl w:val="0"/>
          <w:numId w:val="114"/>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Data e realizimit: </w:t>
      </w:r>
      <w:r w:rsidRPr="00A03119">
        <w:rPr>
          <w:rFonts w:ascii="Times New Roman" w:eastAsia="Times New Roman" w:hAnsi="Times New Roman" w:cs="Times New Roman"/>
          <w:bCs/>
          <w:color w:val="auto"/>
          <w:szCs w:val="24"/>
          <w:lang w:val="sq-AL"/>
        </w:rPr>
        <w:t>02 - 17 Maj</w:t>
      </w:r>
      <w:r w:rsidRPr="00A03119">
        <w:rPr>
          <w:rFonts w:ascii="Times New Roman" w:eastAsia="Times New Roman" w:hAnsi="Times New Roman" w:cs="Times New Roman"/>
          <w:bCs/>
          <w:color w:val="000000"/>
          <w:szCs w:val="24"/>
          <w:bdr w:val="none" w:sz="0" w:space="0" w:color="auto" w:frame="1"/>
          <w:lang w:val="sq-AL"/>
        </w:rPr>
        <w:t xml:space="preserve"> </w:t>
      </w:r>
    </w:p>
    <w:p w14:paraId="66E224CF" w14:textId="607F8EBA" w:rsidR="00A03119" w:rsidRPr="00A03119" w:rsidRDefault="00A03119" w:rsidP="00A03119">
      <w:pPr>
        <w:numPr>
          <w:ilvl w:val="0"/>
          <w:numId w:val="109"/>
        </w:numPr>
        <w:shd w:val="clear" w:color="auto" w:fill="FFFFFF"/>
        <w:spacing w:before="0" w:line="240" w:lineRule="auto"/>
        <w:jc w:val="both"/>
        <w:rPr>
          <w:rFonts w:ascii="Times New Roman" w:eastAsia="Times New Roman" w:hAnsi="Times New Roman" w:cs="Times New Roman"/>
          <w:bCs/>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 xml:space="preserve">Mbështetje financiare nga MEKI: </w:t>
      </w:r>
      <w:r w:rsidRPr="00A03119">
        <w:rPr>
          <w:rFonts w:ascii="Times New Roman" w:eastAsia="Times New Roman" w:hAnsi="Times New Roman" w:cs="Times New Roman"/>
          <w:bCs/>
          <w:color w:val="000000"/>
          <w:szCs w:val="24"/>
          <w:lang w:val="sq-AL"/>
        </w:rPr>
        <w:t>Aktualisht përgjatë periudhës prill është likujduar vlera e 60% të kontratës 1,980,000 Lekë, nga fondet e buxhetit të miratuara nga Ministria e Ekonomisë, Kulturës dhe Inovacionit, për vitin 2025, zëri 604.</w:t>
      </w:r>
    </w:p>
    <w:p w14:paraId="19741B14" w14:textId="227192D0" w:rsidR="00A03119" w:rsidRPr="00FA114C" w:rsidRDefault="00A03119" w:rsidP="00A03119">
      <w:pPr>
        <w:numPr>
          <w:ilvl w:val="0"/>
          <w:numId w:val="114"/>
        </w:numPr>
        <w:shd w:val="clear" w:color="auto" w:fill="FFFFFF"/>
        <w:spacing w:before="0" w:line="240" w:lineRule="auto"/>
        <w:jc w:val="both"/>
        <w:rPr>
          <w:rFonts w:ascii="Times New Roman" w:eastAsia="Times New Roman" w:hAnsi="Times New Roman" w:cs="Times New Roman"/>
          <w:b/>
          <w:color w:val="000000"/>
          <w:szCs w:val="24"/>
          <w:lang w:val="sq-AL"/>
        </w:rPr>
      </w:pPr>
      <w:r w:rsidRPr="00A03119">
        <w:rPr>
          <w:rFonts w:ascii="Times New Roman" w:eastAsia="Times New Roman" w:hAnsi="Times New Roman" w:cs="Times New Roman"/>
          <w:bCs/>
          <w:color w:val="000000"/>
          <w:szCs w:val="24"/>
          <w:bdr w:val="none" w:sz="0" w:space="0" w:color="auto" w:frame="1"/>
          <w:lang w:val="sq-AL"/>
        </w:rPr>
        <w:t>Përshkrim i shkurtër narrative:</w:t>
      </w:r>
      <w:r w:rsidRPr="00A03119">
        <w:rPr>
          <w:rFonts w:ascii="Times New Roman" w:eastAsia="Times New Roman" w:hAnsi="Times New Roman" w:cs="Times New Roman"/>
          <w:bCs/>
          <w:color w:val="auto"/>
          <w:szCs w:val="24"/>
          <w:lang w:val="sq-AL"/>
        </w:rPr>
        <w:t xml:space="preserve">Në kuadër të zhvillimit të edicionit të 69-të, të Festivalit Ndërkombëtar të Këngëve, </w:t>
      </w:r>
      <w:r w:rsidRPr="00A03119">
        <w:rPr>
          <w:rFonts w:ascii="Times New Roman" w:eastAsia="Times New Roman" w:hAnsi="Times New Roman" w:cs="Times New Roman"/>
          <w:bCs/>
          <w:i/>
          <w:iCs/>
          <w:color w:val="auto"/>
          <w:szCs w:val="24"/>
          <w:lang w:val="sq-AL"/>
        </w:rPr>
        <w:t>“Eurovision Song Contest”</w:t>
      </w:r>
      <w:r w:rsidRPr="00A03119">
        <w:rPr>
          <w:rFonts w:ascii="Times New Roman" w:eastAsia="Times New Roman" w:hAnsi="Times New Roman" w:cs="Times New Roman"/>
          <w:bCs/>
          <w:color w:val="auto"/>
          <w:szCs w:val="24"/>
          <w:lang w:val="sq-AL"/>
        </w:rPr>
        <w:t xml:space="preserve">, i cili është një ndër festivalet më të mëdha dhe të njohur të muzikës, që organizohet çdo vit nga Radio dhe Televizioni Evropian (EBU), për të promovuar unitetin kulturor dhe muzikor. Ky event i rëndësishëm ndërkombëtar për vitin 2025 u zhvillua në datat 2 - 17 Maj, në qytetin Basel, në Zvicër, në të cilin Shqipëria u përfaqësua nga grupi muzikor “Shkodra Elektronike” i krijuar nga kantautori-producenti Kolë Laca dhe kantautorja Beatriçe Gjergji. Me interpretimin e tyre unik dhe të veçantë, i cili kombinon elemente të muzikës elektronike, pop dhe muzikës tradicionale shqiptare, u përfaqësua Shqipëria në mënyrë dinjitoze me këngën e titulluar “Zjerrm”, e cila paraqiti një kombinim mes motiveve tradicionale dhe muzikës elektronike, si një produkt muzikor i </w:t>
      </w:r>
      <w:r w:rsidRPr="00A03119">
        <w:rPr>
          <w:rFonts w:ascii="Times New Roman" w:eastAsia="Times New Roman" w:hAnsi="Times New Roman" w:cs="Times New Roman"/>
          <w:bCs/>
          <w:color w:val="auto"/>
          <w:szCs w:val="24"/>
          <w:lang w:val="sq-AL"/>
        </w:rPr>
        <w:lastRenderedPageBreak/>
        <w:t>ndërthurur me modernen dhe elemente të identitetit kulturor shqiptar.</w:t>
      </w:r>
      <w:r w:rsidR="00FA114C" w:rsidRPr="00FA114C">
        <w:rPr>
          <w:rFonts w:ascii="Times New Roman" w:eastAsia="Times New Roman" w:hAnsi="Times New Roman" w:cs="Times New Roman"/>
          <w:bCs/>
          <w:color w:val="000000"/>
          <w:szCs w:val="24"/>
          <w:lang w:val="sq-AL"/>
        </w:rPr>
        <w:t xml:space="preserve"> </w:t>
      </w:r>
      <w:r w:rsidRPr="00A03119">
        <w:rPr>
          <w:rFonts w:ascii="Times New Roman" w:eastAsia="Times New Roman" w:hAnsi="Times New Roman" w:cs="Times New Roman"/>
          <w:bCs/>
          <w:color w:val="auto"/>
          <w:szCs w:val="24"/>
          <w:lang w:val="sq-AL"/>
        </w:rPr>
        <w:t xml:space="preserve">Gjithashtu ky projekt kishte për qëllim promovimin e artistëve shqiptarë dhe rrymave të reja muzikore në skenën ndërkombëtare, si një mënyrë për rritjen e njohjes dhe vlerësimin e kulturës shqiptare dhe artistëve të rinj për të eksperimentuar me identitetin e tyre artistik. </w:t>
      </w:r>
      <w:r w:rsidRPr="00A03119">
        <w:rPr>
          <w:rFonts w:ascii="Times New Roman" w:eastAsia="Times New Roman" w:hAnsi="Times New Roman" w:cs="Times New Roman"/>
          <w:bCs/>
          <w:color w:val="000000"/>
          <w:szCs w:val="24"/>
          <w:lang w:val="sq-AL"/>
        </w:rPr>
        <w:t>Grupet e synuara i përkasin kryesisht grupeve të interesit, institucionet qendrore të art-kulturës në vend, skenës së pavarur artistike në vend, operatorëve kulturor, artistëve profesionistë shqiptar brenda dhe jashtë vendit, grupeve vurnerabël, duke respektuar barazinë gjinore, etj</w:t>
      </w:r>
      <w:r w:rsidRPr="00A03119">
        <w:rPr>
          <w:rFonts w:ascii="Times New Roman" w:eastAsia="Times New Roman" w:hAnsi="Times New Roman" w:cs="Times New Roman"/>
          <w:color w:val="000000"/>
          <w:szCs w:val="24"/>
          <w:lang w:val="sq-AL"/>
        </w:rPr>
        <w:t>.</w:t>
      </w:r>
    </w:p>
    <w:p w14:paraId="2D9EB1B1" w14:textId="77777777" w:rsidR="007F5D20" w:rsidRPr="00792659" w:rsidRDefault="007F5D20" w:rsidP="007F5D20">
      <w:pPr>
        <w:pStyle w:val="NormalWeb"/>
        <w:rPr>
          <w:lang w:val="sq-AL"/>
        </w:rPr>
      </w:pPr>
      <w:bookmarkStart w:id="40" w:name="_Toc142567539"/>
      <w:bookmarkStart w:id="41" w:name="_Toc142569327"/>
      <w:bookmarkStart w:id="42" w:name="_Toc167352515"/>
    </w:p>
    <w:p w14:paraId="163F91DB" w14:textId="103DC159" w:rsidR="00A03119" w:rsidRDefault="00A03119" w:rsidP="007F5D20">
      <w:pPr>
        <w:pStyle w:val="NormalWeb"/>
      </w:pPr>
      <w:proofErr w:type="spellStart"/>
      <w:r w:rsidRPr="00A03119">
        <w:t>Treguesit</w:t>
      </w:r>
      <w:proofErr w:type="spellEnd"/>
      <w:r w:rsidRPr="00A03119">
        <w:t xml:space="preserve"> e </w:t>
      </w:r>
      <w:r w:rsidR="007F5D20">
        <w:t>performances</w:t>
      </w:r>
      <w:bookmarkEnd w:id="40"/>
      <w:bookmarkEnd w:id="41"/>
      <w:bookmarkEnd w:id="42"/>
    </w:p>
    <w:p w14:paraId="56739774" w14:textId="77777777" w:rsidR="007F5D20" w:rsidRPr="00A03119" w:rsidRDefault="007F5D20" w:rsidP="007F5D20">
      <w:pPr>
        <w:pStyle w:val="NormalWeb"/>
      </w:pPr>
    </w:p>
    <w:p w14:paraId="1FCB2BE4"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Treguesit e performancës në nivel objektivi për programin e art-kulturë janë, përkatësisht:</w:t>
      </w:r>
    </w:p>
    <w:p w14:paraId="505F9F8C" w14:textId="77777777" w:rsidR="00A03119" w:rsidRPr="00A03119" w:rsidRDefault="00A03119" w:rsidP="00A03119">
      <w:pPr>
        <w:numPr>
          <w:ilvl w:val="0"/>
          <w:numId w:val="105"/>
        </w:num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bCs/>
          <w:color w:val="000000"/>
          <w:szCs w:val="24"/>
          <w:lang w:val="sq-AL"/>
        </w:rPr>
        <w:t xml:space="preserve">Përqindja e programeve artistike të realizuara; </w:t>
      </w:r>
    </w:p>
    <w:p w14:paraId="7F788FE7" w14:textId="77777777" w:rsidR="00A03119" w:rsidRPr="00A03119" w:rsidRDefault="00A03119" w:rsidP="00A03119">
      <w:pPr>
        <w:numPr>
          <w:ilvl w:val="0"/>
          <w:numId w:val="105"/>
        </w:num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Përqindja e nismave të ndërmmara për përmirësimin e sistemit të menaxhimit strategjik dhe fiskal të institucioneve artistike; </w:t>
      </w:r>
    </w:p>
    <w:p w14:paraId="4F358D26" w14:textId="77777777" w:rsidR="00A03119" w:rsidRPr="00A03119" w:rsidRDefault="00A03119" w:rsidP="00A03119">
      <w:pPr>
        <w:numPr>
          <w:ilvl w:val="0"/>
          <w:numId w:val="105"/>
        </w:num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Përqindja e Investime të reja të skenave teatrore bashkëkohore; </w:t>
      </w:r>
    </w:p>
    <w:p w14:paraId="5474CAF0" w14:textId="77777777" w:rsidR="00A03119" w:rsidRPr="00A03119" w:rsidRDefault="00A03119" w:rsidP="00A03119">
      <w:pPr>
        <w:numPr>
          <w:ilvl w:val="0"/>
          <w:numId w:val="105"/>
        </w:num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Përqindja e veprimtarive të realizuara me institucionet e art-kulturës:</w:t>
      </w:r>
      <w:r w:rsidRPr="00A03119">
        <w:rPr>
          <w:rFonts w:ascii="Times New Roman" w:eastAsia="Times New Roman" w:hAnsi="Times New Roman" w:cs="Times New Roman"/>
          <w:bCs/>
          <w:color w:val="000000"/>
          <w:szCs w:val="24"/>
          <w:highlight w:val="yellow"/>
          <w:lang w:val="sq-AL"/>
        </w:rPr>
        <w:t xml:space="preserve"> </w:t>
      </w:r>
    </w:p>
    <w:p w14:paraId="1F9A34C1" w14:textId="77777777" w:rsidR="00A03119" w:rsidRPr="00A03119" w:rsidRDefault="00A03119" w:rsidP="00A03119">
      <w:pPr>
        <w:numPr>
          <w:ilvl w:val="0"/>
          <w:numId w:val="105"/>
        </w:num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Përqindja e veprimtarive të realizuara me fondet e programit Art-Kulturë, (aparat);</w:t>
      </w:r>
      <w:r w:rsidRPr="00A03119">
        <w:rPr>
          <w:rFonts w:ascii="Times New Roman" w:eastAsia="Times New Roman" w:hAnsi="Times New Roman" w:cs="Times New Roman"/>
          <w:bCs/>
          <w:color w:val="000000"/>
          <w:szCs w:val="24"/>
          <w:highlight w:val="yellow"/>
          <w:lang w:val="sq-AL"/>
        </w:rPr>
        <w:t xml:space="preserve"> </w:t>
      </w:r>
    </w:p>
    <w:p w14:paraId="79E6823D" w14:textId="77777777" w:rsidR="00A03119" w:rsidRPr="00A03119" w:rsidRDefault="00A03119" w:rsidP="00A03119">
      <w:pPr>
        <w:numPr>
          <w:ilvl w:val="0"/>
          <w:numId w:val="105"/>
        </w:num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Përqindja e pjesëmarrjes dhe përfaqësimeve në programe dhe evenimente ndërkombëtare/Diplomacia Kulturore: </w:t>
      </w:r>
    </w:p>
    <w:p w14:paraId="1B1F4BDC"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p>
    <w:p w14:paraId="1AADE767"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Treguesi i parë i performancës në nivel objektivi, mat përqindjen e </w:t>
      </w:r>
      <w:r w:rsidRPr="00A03119">
        <w:rPr>
          <w:rFonts w:ascii="Times New Roman" w:eastAsia="Times New Roman" w:hAnsi="Times New Roman" w:cs="Times New Roman"/>
          <w:bCs/>
          <w:color w:val="000000"/>
          <w:szCs w:val="24"/>
          <w:lang w:val="sq-AL"/>
        </w:rPr>
        <w:t xml:space="preserve">programeve artistike të realizuara, </w:t>
      </w:r>
      <w:r w:rsidRPr="00A03119">
        <w:rPr>
          <w:rFonts w:ascii="Times New Roman" w:eastAsia="Times New Roman" w:hAnsi="Times New Roman" w:cs="Times New Roman"/>
          <w:color w:val="000000"/>
          <w:szCs w:val="24"/>
          <w:lang w:val="sq-AL"/>
        </w:rPr>
        <w:t xml:space="preserve">të cilat kanë krijuar hapësira krijuese në funksion të zhvillimit të artit dhe kulturës në vend që nga viti 2023, kur ka filluar edhe zbatimi i Strategjisë së Kulturës, (SKK 1019-2025). Ky tregues është kumulativ dhe duhet të ketë trend rritës. Mbështetur në këtë Strategji, synohet që deri në 2025, të jetë rritur ndikimi i politikave të artit dhe kulturës në përmirësimin e jetës social kulturore, nxitjes së krijimtarisë artistike që në moshë të herët dhe qasja/integrimi i shumë të rinjve përmes programeve të edukimit kulturor. </w:t>
      </w:r>
    </w:p>
    <w:p w14:paraId="1C9321E7"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Treguesi i dytë i performacës në nivel objektivi mat përqindjen e numrit aplikimeve/projekteve dhe bashkëpunimeve kulturore brenda dhe jashtë vendit të mbështetura, të cilat trajtohen nëpërmjet skemave të financimit nga Ministria e Ekonomisë, Kulturës dhe Inovacionit, program “Arti dhe Kultura”. Gjithashtu mat trendin e masave të marra për hapësirat e reja dhe mekanizmat transparente për financimin e subjekteve që veprojnë në fushat e artit, letërsisë dhe kulturës.</w:t>
      </w:r>
    </w:p>
    <w:p w14:paraId="53885955"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Treguesi i tretë i performancës në nivel objektivi, mat përqindjen e numrit të ambienteve / godinave të rikonstruktuara infrastrukturore në nivel qendror dhe vendor në institucionet e artit dhe kulturës si dhe hapësirate e reja të rikualifikuara.  </w:t>
      </w:r>
    </w:p>
    <w:p w14:paraId="30D7F77C"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Treguesi i katërt i përformancës në nivel objektiv, mat përqindjen e trendit në përmirësimin e shërbimeve në infrastrukturë, si dhe rritjen e cilësisë artistike. Mat trendin rritës të pasurimit të kalendarëve artistikë si dhe zgjerimin e shtrirjes gjeografike në të gjithë territorin e RSH.</w:t>
      </w:r>
    </w:p>
    <w:p w14:paraId="683E0F36"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Treguesi i pestë i performancës në nivel objektivi, mat përqindjen e numrit të aplikimeve të mbështetura nga thirrja vjetore si dhe numrin e projekteve të realizuara si prioritete të brendshme.</w:t>
      </w:r>
    </w:p>
    <w:p w14:paraId="2FDA692E" w14:textId="77777777" w:rsidR="00A03119" w:rsidRPr="00A03119" w:rsidRDefault="00A03119" w:rsidP="00A03119">
      <w:pPr>
        <w:spacing w:before="0" w:line="240" w:lineRule="auto"/>
        <w:jc w:val="both"/>
        <w:rPr>
          <w:rFonts w:ascii="Times New Roman" w:eastAsia="Times New Roman" w:hAnsi="Times New Roman" w:cs="Times New Roman"/>
          <w:color w:val="000000"/>
          <w:szCs w:val="24"/>
          <w:lang w:val="sq-AL"/>
        </w:rPr>
      </w:pPr>
      <w:r w:rsidRPr="00A03119">
        <w:rPr>
          <w:rFonts w:ascii="Times New Roman" w:eastAsia="Times New Roman" w:hAnsi="Times New Roman" w:cs="Times New Roman"/>
          <w:color w:val="000000"/>
          <w:szCs w:val="24"/>
          <w:lang w:val="sq-AL"/>
        </w:rPr>
        <w:t xml:space="preserve">Treguesi i gjashtë i performancës në nivel objektivi, mat përqindjen përfaqësimeve ndërkombëtare të produktit artistk shqiptar elitar në arenën ndërkombëtare, përmes institucioneve qendrore të artit dhe kulturës në vend, në zbatim të marrëveshjeve kulturore ndërkombëtare si dhe artistëve shqiptar që jetojnë në Diasporë. </w:t>
      </w:r>
    </w:p>
    <w:p w14:paraId="6901C607" w14:textId="77777777" w:rsidR="00A03119" w:rsidRPr="00A03119" w:rsidRDefault="00A03119" w:rsidP="00137EAA">
      <w:pPr>
        <w:tabs>
          <w:tab w:val="left" w:pos="-720"/>
          <w:tab w:val="left" w:pos="720"/>
        </w:tabs>
        <w:spacing w:before="0" w:line="240" w:lineRule="auto"/>
        <w:ind w:right="-360" w:firstLine="720"/>
        <w:jc w:val="both"/>
        <w:rPr>
          <w:rFonts w:ascii="Times New Roman" w:eastAsia="MS Mincho" w:hAnsi="Times New Roman" w:cs="Times New Roman"/>
          <w:b/>
          <w:color w:val="auto"/>
          <w:szCs w:val="24"/>
          <w:lang w:val="sq-AL"/>
        </w:rPr>
      </w:pPr>
      <w:r w:rsidRPr="00A03119">
        <w:rPr>
          <w:rFonts w:ascii="Times New Roman" w:eastAsia="MS Mincho" w:hAnsi="Times New Roman" w:cs="Times New Roman"/>
          <w:b/>
          <w:color w:val="auto"/>
          <w:szCs w:val="24"/>
          <w:lang w:val="sq-AL"/>
        </w:rPr>
        <w:t>Barazia Gjinore</w:t>
      </w:r>
    </w:p>
    <w:p w14:paraId="0416DCDA" w14:textId="77777777" w:rsidR="00A03119" w:rsidRPr="00A03119" w:rsidRDefault="00A03119" w:rsidP="00A03119">
      <w:pPr>
        <w:spacing w:before="0" w:line="240" w:lineRule="auto"/>
        <w:jc w:val="both"/>
        <w:rPr>
          <w:rFonts w:ascii="Times New Roman" w:eastAsia="MS Mincho" w:hAnsi="Times New Roman" w:cs="Times New Roman"/>
          <w:color w:val="auto"/>
          <w:szCs w:val="24"/>
          <w:lang w:val="sq-AL"/>
        </w:rPr>
      </w:pPr>
    </w:p>
    <w:p w14:paraId="7C2356A8" w14:textId="77777777" w:rsidR="00A03119" w:rsidRPr="00A03119" w:rsidRDefault="00A03119" w:rsidP="00A03119">
      <w:pPr>
        <w:spacing w:before="0" w:line="240" w:lineRule="auto"/>
        <w:jc w:val="both"/>
        <w:rPr>
          <w:rFonts w:ascii="Times New Roman" w:eastAsia="MS Mincho" w:hAnsi="Times New Roman" w:cs="Times New Roman"/>
          <w:color w:val="auto"/>
          <w:szCs w:val="24"/>
          <w:lang w:val="sq-AL"/>
        </w:rPr>
      </w:pPr>
      <w:r w:rsidRPr="00A03119">
        <w:rPr>
          <w:rFonts w:ascii="Times New Roman" w:eastAsia="MS Mincho" w:hAnsi="Times New Roman" w:cs="Times New Roman"/>
          <w:color w:val="auto"/>
          <w:szCs w:val="24"/>
          <w:u w:val="single"/>
          <w:lang w:val="sq-AL"/>
        </w:rPr>
        <w:lastRenderedPageBreak/>
        <w:t>Në programin buxhetor Arti dhe Kultura</w:t>
      </w:r>
      <w:r w:rsidRPr="00A03119">
        <w:rPr>
          <w:rFonts w:ascii="Times New Roman" w:eastAsia="MS Mincho" w:hAnsi="Times New Roman" w:cs="Times New Roman"/>
          <w:color w:val="auto"/>
          <w:szCs w:val="24"/>
          <w:lang w:val="sq-AL"/>
        </w:rPr>
        <w:t>, ka patur një vëmendje më të madhe në drejtim të Genderit, duke mbështetur, projekte të cilat trajtojnë barazinë gjinore, të drejtat e gruas, emancimipin e saj etj. Më konkretisht elementi gjinorë është vendosur në nivel tregues performance përkatësisht në “Rritja dhe zhvillimi i audiencave në funksion të mbrojtjes së krijimtarisë dhe cilësisë artistike duke respektuar genderin dhe të drejtat e njeriut” dhe “Mbështetje e industrive krijuese duke respektuar barazinë gjinore, të drejtat e njeriut, grupet e margjinalizuara dhe diversitetin kulturor në rang vendi”.</w:t>
      </w:r>
    </w:p>
    <w:p w14:paraId="3F333F80" w14:textId="77777777" w:rsidR="007F5D20" w:rsidRPr="00792659" w:rsidRDefault="007F5D20" w:rsidP="007F5D20">
      <w:pPr>
        <w:pStyle w:val="NormalWeb"/>
        <w:rPr>
          <w:lang w:val="sq-AL"/>
        </w:rPr>
      </w:pPr>
    </w:p>
    <w:p w14:paraId="2C17E6D8" w14:textId="77777777" w:rsidR="007F5D20" w:rsidRPr="00792659" w:rsidRDefault="007F5D20" w:rsidP="007F5D20">
      <w:pPr>
        <w:pStyle w:val="NormalWeb"/>
        <w:jc w:val="both"/>
        <w:rPr>
          <w:u w:val="single"/>
          <w:lang w:val="sq-AL"/>
        </w:rPr>
      </w:pPr>
      <w:r w:rsidRPr="00792659">
        <w:rPr>
          <w:u w:val="single"/>
          <w:lang w:val="sq-AL"/>
        </w:rPr>
        <w:t>VIZITUESHMËRIA NË SITET E TRASHËGIMISË KULTURORE GJATË MUAJIT JANAR – PRILL 2025, TË KRAHASUESHME ME MUAJT JANAR – PRILL  2022, 2023 &amp; 2024</w:t>
      </w:r>
    </w:p>
    <w:p w14:paraId="2BFFC20A" w14:textId="77777777" w:rsidR="007F5D20" w:rsidRPr="00792659" w:rsidRDefault="007F5D20" w:rsidP="007F5D20">
      <w:pPr>
        <w:pStyle w:val="NormalWeb"/>
        <w:rPr>
          <w:lang w:val="sq-AL"/>
        </w:rPr>
      </w:pPr>
    </w:p>
    <w:p w14:paraId="0DC3BDBF" w14:textId="46943B15" w:rsidR="007F5D20" w:rsidRPr="007F5D20" w:rsidRDefault="007F5D20" w:rsidP="007F5D20">
      <w:pPr>
        <w:spacing w:before="0" w:line="240" w:lineRule="auto"/>
        <w:jc w:val="both"/>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Në relacionin në vijim janë paraqitur dhe analizuar të dhënat statistikore të numrit të shfaqjeve, premierave, spektatorëve dhe aktiviteteve kulturore kombëtare/rajonale të organizuara nga Institucionet Qendrorë të Art-Kulturës, për muajt Janar-Prill 2025.</w:t>
      </w:r>
    </w:p>
    <w:p w14:paraId="29530023" w14:textId="77777777" w:rsidR="007F5D20" w:rsidRPr="007F5D20" w:rsidRDefault="007F5D20" w:rsidP="007F5D20">
      <w:pPr>
        <w:spacing w:before="0" w:line="240" w:lineRule="auto"/>
        <w:jc w:val="both"/>
        <w:rPr>
          <w:rFonts w:ascii="Times New Roman" w:eastAsia="Times New Roman" w:hAnsi="Times New Roman" w:cs="Times New Roman"/>
          <w:color w:val="auto"/>
          <w:sz w:val="12"/>
          <w:szCs w:val="12"/>
          <w:lang w:val="sq-AL"/>
        </w:rPr>
      </w:pPr>
    </w:p>
    <w:p w14:paraId="7038F795" w14:textId="77777777" w:rsidR="007F5D20" w:rsidRPr="007F5D20" w:rsidRDefault="007F5D20" w:rsidP="007F5D20">
      <w:pPr>
        <w:spacing w:before="0" w:line="240" w:lineRule="auto"/>
        <w:jc w:val="both"/>
        <w:rPr>
          <w:rFonts w:ascii="Times New Roman" w:eastAsia="Times New Roman" w:hAnsi="Times New Roman" w:cs="Times New Roman"/>
          <w:color w:val="auto"/>
          <w:sz w:val="12"/>
          <w:szCs w:val="12"/>
          <w:lang w:val="sq-AL"/>
        </w:rPr>
      </w:pPr>
    </w:p>
    <w:p w14:paraId="547F0A29" w14:textId="47F36025" w:rsidR="007F5D20" w:rsidRPr="007F5D20" w:rsidRDefault="007F5D20" w:rsidP="00137EAA">
      <w:pPr>
        <w:spacing w:before="0" w:line="240" w:lineRule="auto"/>
        <w:ind w:firstLine="720"/>
        <w:rPr>
          <w:rFonts w:ascii="Times New Roman" w:eastAsia="Times New Roman" w:hAnsi="Times New Roman" w:cs="Times New Roman"/>
          <w:b/>
          <w:color w:val="auto"/>
          <w:szCs w:val="24"/>
          <w:lang w:val="sq-AL"/>
        </w:rPr>
      </w:pPr>
      <w:r w:rsidRPr="007F5D20">
        <w:rPr>
          <w:rFonts w:ascii="Times New Roman" w:eastAsia="Times New Roman" w:hAnsi="Times New Roman" w:cs="Times New Roman"/>
          <w:b/>
          <w:color w:val="auto"/>
          <w:szCs w:val="24"/>
          <w:lang w:val="sq-AL"/>
        </w:rPr>
        <w:t>Analiza interpretuese</w:t>
      </w:r>
    </w:p>
    <w:p w14:paraId="28B5AAA0" w14:textId="77777777" w:rsidR="007F5D20" w:rsidRPr="007F5D20" w:rsidRDefault="007F5D20" w:rsidP="007F5D20">
      <w:pPr>
        <w:spacing w:before="0" w:line="240" w:lineRule="auto"/>
        <w:ind w:left="1080"/>
        <w:jc w:val="both"/>
        <w:rPr>
          <w:rFonts w:ascii="Times New Roman" w:eastAsia="Times New Roman" w:hAnsi="Times New Roman" w:cs="Times New Roman"/>
          <w:b/>
          <w:color w:val="auto"/>
          <w:szCs w:val="24"/>
          <w:u w:val="single"/>
          <w:lang w:val="sq-AL"/>
        </w:rPr>
      </w:pPr>
    </w:p>
    <w:p w14:paraId="58AD260D" w14:textId="3FAB7849" w:rsidR="007F5D20" w:rsidRPr="007F5D20" w:rsidRDefault="007F5D20" w:rsidP="007F5D20">
      <w:pPr>
        <w:spacing w:before="0" w:line="240" w:lineRule="auto"/>
        <w:jc w:val="both"/>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Institucionet e Art-Kulturës, gjatë muajve Janar-Prill 2025, kanë zhvilluar 426 shfaqje, 29 premiera, kanë pasur 68,700 spektatorë, si dhe kanë organizuar 264 aktiviteteve kulturore kombëtare/rajonale</w:t>
      </w:r>
    </w:p>
    <w:p w14:paraId="70B738E3" w14:textId="30325253" w:rsidR="007F5D20" w:rsidRPr="007F5D20" w:rsidRDefault="007F5D20" w:rsidP="007F5D20">
      <w:pPr>
        <w:spacing w:before="0" w:line="240" w:lineRule="auto"/>
        <w:jc w:val="both"/>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Institucionet e Art-Kulturës, gjatë muajve Janar-Prill 2024, kanë zhvilluar 414 shfaqje, 28 premiera, kanë pasur 47,234 spektatorë, si dhe kanë organizuar 289 aktiviteteve kulturore kombëtare/rajonale.</w:t>
      </w:r>
    </w:p>
    <w:p w14:paraId="00878F26" w14:textId="158D10C6" w:rsidR="007F5D20" w:rsidRPr="007F5D20" w:rsidRDefault="007F5D20" w:rsidP="007F5D20">
      <w:pPr>
        <w:spacing w:before="0" w:line="240" w:lineRule="auto"/>
        <w:jc w:val="both"/>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Institucionet e Art-Kulturës, gjatë muajve Janar-Prill 2023, kanë zhvilluar 334 shfaqje, 39 premiera, kanë pasur 40,973 spektatorë, si dhe kanë organizuar 115 aktiviteteve kulturore kombëtare/rajonale.</w:t>
      </w:r>
    </w:p>
    <w:p w14:paraId="6B8B4A6B" w14:textId="77777777" w:rsidR="007F5D20" w:rsidRDefault="007F5D20" w:rsidP="007F5D20">
      <w:pPr>
        <w:spacing w:before="0" w:line="240" w:lineRule="auto"/>
        <w:jc w:val="both"/>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Institucionet e Art-Kulturës, gjatë muajve Janar-Prill 2022, kanë zhvilluar 275 shfaqje, 35 premiera, kanë pasur 35,343 spektatorë, si dhe kanë organizuar 83 aktiviteteve kulturore kombëtare/rajonale.</w:t>
      </w:r>
    </w:p>
    <w:p w14:paraId="0FCDCB74" w14:textId="10948E5D" w:rsidR="007F5D20" w:rsidRDefault="007F5D20" w:rsidP="007F5D20">
      <w:pPr>
        <w:spacing w:before="0" w:line="240" w:lineRule="auto"/>
        <w:jc w:val="both"/>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Në periudhën janar–prill 2025 janë regjistruar 264 njësi aktiviteti, që ndonëse paraqet një rënie të lehtë krahasuar me të njëjtën periudhë të vitit 2024 (289), mbetet dukshëm më e lartë në raport me vitet 2022 dhe 2023 (83 dhe 115 përkatësisht). Ky trend pasqyron një rritje të ndjeshme të aktivitetit në dy vitet e fundit, si rezultat i rritjes së kapaciteteve institucionale dhe ndërgjegjësimit në rritje për ofrimin e shërbimeve. Ulja e lehtë në vitin 2025 mund të lidhet me faktorë sezonalë apo me ngarkesën procedurale në fazën e parë të vitit, por nëse trendi mbetet i qëndrueshëm në muajt në vijim, pritet që viti të mbyllet me një nivel të krahasueshëm ose më të lartë se viti 2024.(tabela dhe grafikët krahasues më poshtë)</w:t>
      </w:r>
    </w:p>
    <w:p w14:paraId="044CE559" w14:textId="77777777" w:rsidR="007F5D20" w:rsidRDefault="007F5D20" w:rsidP="007F5D20">
      <w:pPr>
        <w:spacing w:before="0" w:line="240" w:lineRule="auto"/>
        <w:jc w:val="both"/>
        <w:rPr>
          <w:rFonts w:ascii="Times New Roman" w:eastAsia="Times New Roman" w:hAnsi="Times New Roman" w:cs="Times New Roman"/>
          <w:color w:val="auto"/>
          <w:szCs w:val="24"/>
          <w:lang w:val="sq-AL"/>
        </w:rPr>
      </w:pPr>
    </w:p>
    <w:p w14:paraId="0D5B1AE6" w14:textId="426119AB" w:rsidR="007F5D20" w:rsidRPr="007F5D20" w:rsidRDefault="007F5D20" w:rsidP="007F5D20">
      <w:pPr>
        <w:pStyle w:val="Caption"/>
        <w:rPr>
          <w:rFonts w:eastAsia="Times New Roman"/>
        </w:rPr>
      </w:pPr>
      <w:r w:rsidRPr="007F5D20">
        <w:rPr>
          <w:rFonts w:eastAsia="Times New Roman"/>
        </w:rPr>
        <w:t>Tabela: Veprimtaria e institucioneve të Art-Kulturës (Janar–Prill</w:t>
      </w:r>
      <w:r>
        <w:rPr>
          <w:rFonts w:eastAsia="Times New Roman"/>
        </w:rPr>
        <w:t xml:space="preserve"> 2022-2025</w:t>
      </w:r>
      <w:r w:rsidRPr="007F5D20">
        <w:rPr>
          <w:rFonts w:eastAsia="Times New Roman"/>
        </w:rPr>
        <w:t>)</w:t>
      </w:r>
    </w:p>
    <w:tbl>
      <w:tblPr>
        <w:tblStyle w:val="GridTable1Light1"/>
        <w:tblW w:w="0" w:type="auto"/>
        <w:jc w:val="center"/>
        <w:tblLook w:val="04A0" w:firstRow="1" w:lastRow="0" w:firstColumn="1" w:lastColumn="0" w:noHBand="0" w:noVBand="1"/>
      </w:tblPr>
      <w:tblGrid>
        <w:gridCol w:w="3711"/>
        <w:gridCol w:w="821"/>
        <w:gridCol w:w="821"/>
        <w:gridCol w:w="821"/>
        <w:gridCol w:w="821"/>
      </w:tblGrid>
      <w:tr w:rsidR="007F5D20" w:rsidRPr="007F5D20" w14:paraId="7A936731" w14:textId="77777777" w:rsidTr="007F5D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5385B8" w14:textId="77777777" w:rsidR="007F5D20" w:rsidRPr="007F5D20" w:rsidRDefault="007F5D20" w:rsidP="007F5D20">
            <w:pPr>
              <w:spacing w:before="0" w:line="240" w:lineRule="auto"/>
              <w:jc w:val="both"/>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Treguesi</w:t>
            </w:r>
          </w:p>
        </w:tc>
        <w:tc>
          <w:tcPr>
            <w:tcW w:w="0" w:type="auto"/>
            <w:hideMark/>
          </w:tcPr>
          <w:p w14:paraId="253DC3E7" w14:textId="77777777" w:rsidR="007F5D20" w:rsidRPr="007F5D20" w:rsidRDefault="007F5D20" w:rsidP="007F5D20">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2022</w:t>
            </w:r>
          </w:p>
        </w:tc>
        <w:tc>
          <w:tcPr>
            <w:tcW w:w="0" w:type="auto"/>
            <w:hideMark/>
          </w:tcPr>
          <w:p w14:paraId="4D914983" w14:textId="77777777" w:rsidR="007F5D20" w:rsidRPr="007F5D20" w:rsidRDefault="007F5D20" w:rsidP="007F5D20">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2023</w:t>
            </w:r>
          </w:p>
        </w:tc>
        <w:tc>
          <w:tcPr>
            <w:tcW w:w="0" w:type="auto"/>
            <w:hideMark/>
          </w:tcPr>
          <w:p w14:paraId="59BE0333" w14:textId="77777777" w:rsidR="007F5D20" w:rsidRPr="007F5D20" w:rsidRDefault="007F5D20" w:rsidP="007F5D20">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2024</w:t>
            </w:r>
          </w:p>
        </w:tc>
        <w:tc>
          <w:tcPr>
            <w:tcW w:w="0" w:type="auto"/>
            <w:hideMark/>
          </w:tcPr>
          <w:p w14:paraId="698DA8D8" w14:textId="77777777" w:rsidR="007F5D20" w:rsidRPr="007F5D20" w:rsidRDefault="007F5D20" w:rsidP="007F5D20">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2025</w:t>
            </w:r>
          </w:p>
        </w:tc>
      </w:tr>
      <w:tr w:rsidR="007F5D20" w:rsidRPr="007F5D20" w14:paraId="3331E77E" w14:textId="77777777" w:rsidTr="007F5D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3EAC541" w14:textId="77777777" w:rsidR="007F5D20" w:rsidRPr="007F5D20" w:rsidRDefault="007F5D20" w:rsidP="007F5D20">
            <w:pPr>
              <w:spacing w:before="0" w:line="240" w:lineRule="auto"/>
              <w:jc w:val="both"/>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Numri i shfaqjeve të zhvilluara</w:t>
            </w:r>
          </w:p>
        </w:tc>
        <w:tc>
          <w:tcPr>
            <w:tcW w:w="0" w:type="auto"/>
            <w:hideMark/>
          </w:tcPr>
          <w:p w14:paraId="609E0B3B"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275</w:t>
            </w:r>
          </w:p>
        </w:tc>
        <w:tc>
          <w:tcPr>
            <w:tcW w:w="0" w:type="auto"/>
            <w:hideMark/>
          </w:tcPr>
          <w:p w14:paraId="2A21AE40"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334</w:t>
            </w:r>
          </w:p>
        </w:tc>
        <w:tc>
          <w:tcPr>
            <w:tcW w:w="0" w:type="auto"/>
            <w:hideMark/>
          </w:tcPr>
          <w:p w14:paraId="6926A297"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414</w:t>
            </w:r>
          </w:p>
        </w:tc>
        <w:tc>
          <w:tcPr>
            <w:tcW w:w="0" w:type="auto"/>
            <w:hideMark/>
          </w:tcPr>
          <w:p w14:paraId="0A3876CA"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426</w:t>
            </w:r>
          </w:p>
        </w:tc>
      </w:tr>
      <w:tr w:rsidR="007F5D20" w:rsidRPr="007F5D20" w14:paraId="568E6605" w14:textId="77777777" w:rsidTr="007F5D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8AAAE3" w14:textId="77777777" w:rsidR="007F5D20" w:rsidRPr="007F5D20" w:rsidRDefault="007F5D20" w:rsidP="007F5D20">
            <w:pPr>
              <w:spacing w:before="0" w:line="240" w:lineRule="auto"/>
              <w:jc w:val="both"/>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Numri i premierave</w:t>
            </w:r>
          </w:p>
        </w:tc>
        <w:tc>
          <w:tcPr>
            <w:tcW w:w="0" w:type="auto"/>
            <w:hideMark/>
          </w:tcPr>
          <w:p w14:paraId="0ECA7F57"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35</w:t>
            </w:r>
          </w:p>
        </w:tc>
        <w:tc>
          <w:tcPr>
            <w:tcW w:w="0" w:type="auto"/>
            <w:hideMark/>
          </w:tcPr>
          <w:p w14:paraId="0983DAEA"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39</w:t>
            </w:r>
          </w:p>
        </w:tc>
        <w:tc>
          <w:tcPr>
            <w:tcW w:w="0" w:type="auto"/>
            <w:hideMark/>
          </w:tcPr>
          <w:p w14:paraId="2272003A"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28</w:t>
            </w:r>
          </w:p>
        </w:tc>
        <w:tc>
          <w:tcPr>
            <w:tcW w:w="0" w:type="auto"/>
            <w:hideMark/>
          </w:tcPr>
          <w:p w14:paraId="0A7F73E9"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29</w:t>
            </w:r>
          </w:p>
        </w:tc>
      </w:tr>
      <w:tr w:rsidR="007F5D20" w:rsidRPr="007F5D20" w14:paraId="53F81A21" w14:textId="77777777" w:rsidTr="007F5D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ECA662" w14:textId="77777777" w:rsidR="007F5D20" w:rsidRPr="007F5D20" w:rsidRDefault="007F5D20" w:rsidP="007F5D20">
            <w:pPr>
              <w:spacing w:before="0" w:line="240" w:lineRule="auto"/>
              <w:jc w:val="both"/>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Numri i spektatorëve</w:t>
            </w:r>
          </w:p>
        </w:tc>
        <w:tc>
          <w:tcPr>
            <w:tcW w:w="0" w:type="auto"/>
            <w:hideMark/>
          </w:tcPr>
          <w:p w14:paraId="24B7CBE7"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35,343</w:t>
            </w:r>
          </w:p>
        </w:tc>
        <w:tc>
          <w:tcPr>
            <w:tcW w:w="0" w:type="auto"/>
            <w:hideMark/>
          </w:tcPr>
          <w:p w14:paraId="3A162FA4"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40,973</w:t>
            </w:r>
          </w:p>
        </w:tc>
        <w:tc>
          <w:tcPr>
            <w:tcW w:w="0" w:type="auto"/>
            <w:hideMark/>
          </w:tcPr>
          <w:p w14:paraId="002E6E70"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47,234</w:t>
            </w:r>
          </w:p>
        </w:tc>
        <w:tc>
          <w:tcPr>
            <w:tcW w:w="0" w:type="auto"/>
            <w:hideMark/>
          </w:tcPr>
          <w:p w14:paraId="104F7996"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68,700</w:t>
            </w:r>
          </w:p>
        </w:tc>
      </w:tr>
      <w:tr w:rsidR="007F5D20" w:rsidRPr="007F5D20" w14:paraId="47003364" w14:textId="77777777" w:rsidTr="007F5D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0F3364" w14:textId="77777777" w:rsidR="007F5D20" w:rsidRPr="007F5D20" w:rsidRDefault="007F5D20" w:rsidP="007F5D20">
            <w:pPr>
              <w:spacing w:before="0" w:line="240" w:lineRule="auto"/>
              <w:jc w:val="both"/>
              <w:rPr>
                <w:rFonts w:ascii="Times New Roman" w:eastAsia="Times New Roman" w:hAnsi="Times New Roman" w:cs="Times New Roman"/>
                <w:b w:val="0"/>
                <w:bCs w:val="0"/>
                <w:color w:val="auto"/>
                <w:szCs w:val="24"/>
                <w:lang w:val="sq-AL"/>
              </w:rPr>
            </w:pPr>
            <w:r w:rsidRPr="007F5D20">
              <w:rPr>
                <w:rFonts w:ascii="Times New Roman" w:eastAsia="Times New Roman" w:hAnsi="Times New Roman" w:cs="Times New Roman"/>
                <w:b w:val="0"/>
                <w:bCs w:val="0"/>
                <w:color w:val="auto"/>
                <w:szCs w:val="24"/>
                <w:lang w:val="sq-AL"/>
              </w:rPr>
              <w:t>Aktivitete kulturore kombëtare/rajonale</w:t>
            </w:r>
          </w:p>
        </w:tc>
        <w:tc>
          <w:tcPr>
            <w:tcW w:w="0" w:type="auto"/>
            <w:hideMark/>
          </w:tcPr>
          <w:p w14:paraId="123379B8"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83</w:t>
            </w:r>
          </w:p>
        </w:tc>
        <w:tc>
          <w:tcPr>
            <w:tcW w:w="0" w:type="auto"/>
            <w:hideMark/>
          </w:tcPr>
          <w:p w14:paraId="5BD13B05"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115</w:t>
            </w:r>
          </w:p>
        </w:tc>
        <w:tc>
          <w:tcPr>
            <w:tcW w:w="0" w:type="auto"/>
            <w:hideMark/>
          </w:tcPr>
          <w:p w14:paraId="04D20AFB"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289</w:t>
            </w:r>
          </w:p>
        </w:tc>
        <w:tc>
          <w:tcPr>
            <w:tcW w:w="0" w:type="auto"/>
            <w:hideMark/>
          </w:tcPr>
          <w:p w14:paraId="08FC02B3" w14:textId="77777777" w:rsidR="007F5D20" w:rsidRPr="007F5D20" w:rsidRDefault="007F5D20" w:rsidP="007F5D2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sq-AL"/>
              </w:rPr>
            </w:pPr>
            <w:r w:rsidRPr="007F5D20">
              <w:rPr>
                <w:rFonts w:ascii="Times New Roman" w:eastAsia="Times New Roman" w:hAnsi="Times New Roman" w:cs="Times New Roman"/>
                <w:color w:val="auto"/>
                <w:szCs w:val="24"/>
                <w:lang w:val="sq-AL"/>
              </w:rPr>
              <w:t>264</w:t>
            </w:r>
          </w:p>
        </w:tc>
      </w:tr>
    </w:tbl>
    <w:p w14:paraId="4BF298DD" w14:textId="75EFC374" w:rsidR="007F5D20" w:rsidRDefault="00137EAA" w:rsidP="007F5D20">
      <w:pPr>
        <w:tabs>
          <w:tab w:val="left" w:pos="2730"/>
        </w:tabs>
        <w:spacing w:before="0" w:line="240" w:lineRule="auto"/>
        <w:jc w:val="both"/>
        <w:rPr>
          <w:lang w:val="sq-AL"/>
        </w:rPr>
      </w:pPr>
      <w:r w:rsidRPr="00137EAA">
        <w:rPr>
          <w:rFonts w:ascii="Times New Roman" w:hAnsi="Times New Roman" w:cs="Times New Roman"/>
          <w:lang w:val="sq-AL"/>
        </w:rPr>
        <w:t xml:space="preserve">Gjatë katër viteve të fundit, veprimtaria e institucioneve të Art-Kulturës ka njohur një rritje të vazhdueshme në shumicën e treguesve kryesorë. Numri i shfaqjeve të realizuara është rritur nga </w:t>
      </w:r>
      <w:r w:rsidRPr="00137EAA">
        <w:rPr>
          <w:rFonts w:ascii="Times New Roman" w:hAnsi="Times New Roman" w:cs="Times New Roman"/>
          <w:lang w:val="sq-AL"/>
        </w:rPr>
        <w:lastRenderedPageBreak/>
        <w:t>275 në vitin 2022 në 426 në vitin 2025. Po ashtu, është vënë re një rritje e ndjeshme në pjesëmarrjen e spektatorëve, nga rreth 35 mijë në vitin 2022 në mbi 68 mijë në vitin 2025, çka tregon një rritje të interesit të publikut. Ndërsa numri i premierave ka shënuar luhatje nga viti në vit, pjesa tjetër e treguesve pasqyron një përmirësim të dukshëm të veprimtarisë kulturore. Numri i aktiviteteve kulturore kombëtare dhe rajonale gjithashtu ka pësuar një rritje të ndjeshme krahasuar me vitet e mëparshme, pavarësisht një uljeje të lehtë në vitin 2025 krahasuar me 2024</w:t>
      </w:r>
      <w:r w:rsidRPr="00137EAA">
        <w:rPr>
          <w:lang w:val="sq-AL"/>
        </w:rPr>
        <w:t>.</w:t>
      </w:r>
    </w:p>
    <w:p w14:paraId="1036477A" w14:textId="77777777" w:rsidR="00137EAA" w:rsidRPr="007F5D20" w:rsidRDefault="00137EAA" w:rsidP="007F5D20">
      <w:pPr>
        <w:tabs>
          <w:tab w:val="left" w:pos="2730"/>
        </w:tabs>
        <w:spacing w:before="0" w:line="240" w:lineRule="auto"/>
        <w:jc w:val="both"/>
        <w:rPr>
          <w:rFonts w:ascii="Times New Roman" w:eastAsia="Times New Roman" w:hAnsi="Times New Roman" w:cs="Times New Roman"/>
          <w:color w:val="FF0000"/>
          <w:szCs w:val="24"/>
          <w:lang w:val="sq-AL"/>
        </w:rPr>
      </w:pPr>
    </w:p>
    <w:p w14:paraId="56ECF7FC" w14:textId="77777777" w:rsidR="005B7E45" w:rsidRPr="009E5464" w:rsidRDefault="005B7E45" w:rsidP="005B7E45">
      <w:pPr>
        <w:spacing w:line="240" w:lineRule="auto"/>
        <w:jc w:val="both"/>
        <w:rPr>
          <w:rFonts w:ascii="Times New Roman" w:hAnsi="Times New Roman"/>
          <w:b/>
          <w:bCs/>
          <w:szCs w:val="24"/>
          <w:u w:val="single"/>
          <w:lang w:val="sq-AL"/>
        </w:rPr>
      </w:pPr>
      <w:bookmarkStart w:id="43" w:name="_Hlk190271452"/>
      <w:bookmarkEnd w:id="39"/>
      <w:r w:rsidRPr="009E5464">
        <w:rPr>
          <w:rFonts w:ascii="Times New Roman" w:hAnsi="Times New Roman"/>
          <w:bCs/>
          <w:szCs w:val="24"/>
          <w:u w:val="single"/>
          <w:lang w:val="sq-AL"/>
        </w:rPr>
        <w:t>Shpenzimet Kapitale me financim të brendshëm</w:t>
      </w:r>
    </w:p>
    <w:bookmarkEnd w:id="43"/>
    <w:p w14:paraId="3DDE83F4" w14:textId="1569E981" w:rsidR="00137EAA" w:rsidRPr="00137EAA" w:rsidRDefault="00137EAA" w:rsidP="00137EAA">
      <w:pPr>
        <w:spacing w:before="0" w:line="240" w:lineRule="auto"/>
        <w:jc w:val="both"/>
        <w:rPr>
          <w:rFonts w:ascii="Times New Roman" w:eastAsia="Times New Roman" w:hAnsi="Times New Roman" w:cs="Times New Roman"/>
          <w:color w:val="auto"/>
          <w:szCs w:val="24"/>
          <w:lang w:val="sq-AL"/>
        </w:rPr>
      </w:pPr>
      <w:r w:rsidRPr="00137EAA">
        <w:rPr>
          <w:rFonts w:ascii="Times New Roman" w:eastAsia="Times New Roman" w:hAnsi="Times New Roman" w:cs="Times New Roman"/>
          <w:color w:val="auto"/>
          <w:szCs w:val="24"/>
          <w:lang w:val="sq-AL"/>
        </w:rPr>
        <w:t>Gjatë periudhës janar–prill 2025, zbatimi i projekteve të investimeve në fushën e Artit dhe Kulturës ka qenë i kufizuar, me një nivel të ulët realizimi në raport me fondet e planifikuara. Nga një total prej 1,467,500,000 lekësh të planifikuara për këtë periudhë, janë realizuar në total vetëm mbi 142 milion lekë, duke përfaqësuar një realizim të pjesshëm të fokusuar kryesisht në projekte që vijojnë nga viti paraardhës.</w:t>
      </w:r>
    </w:p>
    <w:p w14:paraId="1C78FDA9" w14:textId="7779E43D" w:rsidR="00137EAA" w:rsidRPr="00137EAA" w:rsidRDefault="00137EAA" w:rsidP="00137EAA">
      <w:pPr>
        <w:spacing w:before="0" w:line="240" w:lineRule="auto"/>
        <w:jc w:val="both"/>
        <w:rPr>
          <w:rFonts w:ascii="Times New Roman" w:eastAsia="Times New Roman" w:hAnsi="Times New Roman" w:cs="Times New Roman"/>
          <w:color w:val="auto"/>
          <w:szCs w:val="24"/>
          <w:lang w:val="sq-AL"/>
        </w:rPr>
      </w:pPr>
      <w:r w:rsidRPr="00137EAA">
        <w:rPr>
          <w:rFonts w:ascii="Times New Roman" w:eastAsia="Times New Roman" w:hAnsi="Times New Roman" w:cs="Times New Roman"/>
          <w:color w:val="auto"/>
          <w:szCs w:val="24"/>
          <w:lang w:val="sq-AL"/>
        </w:rPr>
        <w:t xml:space="preserve">Konkretisht, projekti për rikonstruksionin e godinës së Teatrit të Tiranës ka arritur një realizim prej 44%, për shkak të vijimësisë së kontratës dhe progresit të punimeve. Në të kundërt, pjesa më e madhe e projekteve të tjera si: ndërtimi i Qendrës Kulturore për Fëmijë, rikonstruksioni i Teatrit Aleksandër Moisiu, blerje pajisjesh, restaurimi i muzeve apo fondet për vepra arti dhe projektime, nuk kanë pasur realizim </w:t>
      </w:r>
      <w:r>
        <w:rPr>
          <w:rFonts w:ascii="Times New Roman" w:eastAsia="Times New Roman" w:hAnsi="Times New Roman" w:cs="Times New Roman"/>
          <w:color w:val="auto"/>
          <w:szCs w:val="24"/>
          <w:lang w:val="sq-AL"/>
        </w:rPr>
        <w:t xml:space="preserve">financiar </w:t>
      </w:r>
      <w:r w:rsidRPr="00137EAA">
        <w:rPr>
          <w:rFonts w:ascii="Times New Roman" w:eastAsia="Times New Roman" w:hAnsi="Times New Roman" w:cs="Times New Roman"/>
          <w:color w:val="auto"/>
          <w:szCs w:val="24"/>
          <w:lang w:val="sq-AL"/>
        </w:rPr>
        <w:t>gjatë kësaj periudhe.</w:t>
      </w:r>
    </w:p>
    <w:p w14:paraId="68A803F3" w14:textId="77777777" w:rsidR="00137EAA" w:rsidRPr="00137EAA" w:rsidRDefault="00137EAA" w:rsidP="00137EAA">
      <w:pPr>
        <w:spacing w:before="0" w:line="240" w:lineRule="auto"/>
        <w:jc w:val="both"/>
        <w:rPr>
          <w:rFonts w:ascii="Times New Roman" w:eastAsia="Times New Roman" w:hAnsi="Times New Roman" w:cs="Times New Roman"/>
          <w:color w:val="auto"/>
          <w:szCs w:val="24"/>
          <w:lang w:val="sq-AL"/>
        </w:rPr>
      </w:pPr>
      <w:r w:rsidRPr="00137EAA">
        <w:rPr>
          <w:rFonts w:ascii="Times New Roman" w:eastAsia="Times New Roman" w:hAnsi="Times New Roman" w:cs="Times New Roman"/>
          <w:color w:val="auto"/>
          <w:szCs w:val="24"/>
          <w:lang w:val="sq-AL"/>
        </w:rPr>
        <w:t>Arsyet kryesore të mungesës së realizimit lidhen me:</w:t>
      </w:r>
    </w:p>
    <w:p w14:paraId="10AC6D07" w14:textId="77777777" w:rsidR="00137EAA" w:rsidRPr="00137EAA" w:rsidRDefault="00137EAA" w:rsidP="00137EAA">
      <w:pPr>
        <w:numPr>
          <w:ilvl w:val="0"/>
          <w:numId w:val="120"/>
        </w:numPr>
        <w:spacing w:before="0" w:line="240" w:lineRule="auto"/>
        <w:jc w:val="both"/>
        <w:rPr>
          <w:rFonts w:ascii="Times New Roman" w:eastAsia="Times New Roman" w:hAnsi="Times New Roman" w:cs="Times New Roman"/>
          <w:color w:val="auto"/>
          <w:szCs w:val="24"/>
          <w:lang w:val="sq-AL"/>
        </w:rPr>
      </w:pPr>
      <w:r w:rsidRPr="00137EAA">
        <w:rPr>
          <w:rFonts w:ascii="Times New Roman" w:eastAsia="Times New Roman" w:hAnsi="Times New Roman" w:cs="Times New Roman"/>
          <w:color w:val="auto"/>
          <w:szCs w:val="24"/>
          <w:lang w:val="sq-AL"/>
        </w:rPr>
        <w:t>Procesin e zgjatur të përgatitjes së dokumentacionit teknik dhe miratimeve institucionale, veçanërisht për projektet e reja;</w:t>
      </w:r>
    </w:p>
    <w:p w14:paraId="41DF60A9" w14:textId="6DAB1512" w:rsidR="00137EAA" w:rsidRPr="00137EAA" w:rsidRDefault="00137EAA" w:rsidP="00137EAA">
      <w:pPr>
        <w:numPr>
          <w:ilvl w:val="0"/>
          <w:numId w:val="120"/>
        </w:numPr>
        <w:spacing w:before="0" w:line="240" w:lineRule="auto"/>
        <w:jc w:val="both"/>
        <w:rPr>
          <w:rFonts w:ascii="Times New Roman" w:eastAsia="Times New Roman" w:hAnsi="Times New Roman" w:cs="Times New Roman"/>
          <w:color w:val="auto"/>
          <w:szCs w:val="24"/>
          <w:lang w:val="sq-AL"/>
        </w:rPr>
      </w:pPr>
      <w:r w:rsidRPr="00137EAA">
        <w:rPr>
          <w:rFonts w:ascii="Times New Roman" w:eastAsia="Times New Roman" w:hAnsi="Times New Roman" w:cs="Times New Roman"/>
          <w:color w:val="auto"/>
          <w:szCs w:val="24"/>
          <w:lang w:val="sq-AL"/>
        </w:rPr>
        <w:t>Afatet e prokurimeve publike, të cilat shpesh ndikohen;</w:t>
      </w:r>
    </w:p>
    <w:p w14:paraId="318C194C" w14:textId="5E9EC8E6" w:rsidR="00137EAA" w:rsidRPr="00137EAA" w:rsidRDefault="00137EAA" w:rsidP="00137EAA">
      <w:pPr>
        <w:numPr>
          <w:ilvl w:val="0"/>
          <w:numId w:val="120"/>
        </w:numPr>
        <w:spacing w:before="0" w:line="240" w:lineRule="auto"/>
        <w:jc w:val="both"/>
        <w:rPr>
          <w:rFonts w:ascii="Times New Roman" w:eastAsia="Times New Roman" w:hAnsi="Times New Roman" w:cs="Times New Roman"/>
          <w:color w:val="auto"/>
          <w:szCs w:val="24"/>
          <w:lang w:val="sq-AL"/>
        </w:rPr>
      </w:pPr>
      <w:r w:rsidRPr="00137EAA">
        <w:rPr>
          <w:rFonts w:ascii="Times New Roman" w:eastAsia="Times New Roman" w:hAnsi="Times New Roman" w:cs="Times New Roman"/>
          <w:color w:val="auto"/>
          <w:szCs w:val="24"/>
          <w:lang w:val="sq-AL"/>
        </w:rPr>
        <w:t xml:space="preserve">Fondet e ngrira, të cilat </w:t>
      </w:r>
      <w:r w:rsidR="009E3424">
        <w:rPr>
          <w:rFonts w:ascii="Times New Roman" w:eastAsia="Times New Roman" w:hAnsi="Times New Roman" w:cs="Times New Roman"/>
          <w:color w:val="auto"/>
          <w:szCs w:val="24"/>
          <w:lang w:val="sq-AL"/>
        </w:rPr>
        <w:t xml:space="preserve">janë </w:t>
      </w:r>
      <w:r w:rsidRPr="00E96C12">
        <w:rPr>
          <w:rFonts w:ascii="Times New Roman" w:eastAsia="Times New Roman" w:hAnsi="Times New Roman" w:cs="Times New Roman"/>
          <w:color w:val="auto"/>
          <w:szCs w:val="24"/>
          <w:lang w:val="sq-AL"/>
        </w:rPr>
        <w:t xml:space="preserve">përcaktuar gjate muajit maj </w:t>
      </w:r>
      <w:r w:rsidRPr="00137EAA">
        <w:rPr>
          <w:rFonts w:ascii="Times New Roman" w:eastAsia="Times New Roman" w:hAnsi="Times New Roman" w:cs="Times New Roman"/>
          <w:color w:val="auto"/>
          <w:szCs w:val="24"/>
          <w:lang w:val="sq-AL"/>
        </w:rPr>
        <w:t>për t’u çelur;</w:t>
      </w:r>
    </w:p>
    <w:p w14:paraId="66B353A5" w14:textId="77777777" w:rsidR="00137EAA" w:rsidRPr="00137EAA" w:rsidRDefault="00137EAA" w:rsidP="00137EAA">
      <w:pPr>
        <w:numPr>
          <w:ilvl w:val="0"/>
          <w:numId w:val="120"/>
        </w:numPr>
        <w:spacing w:before="0" w:line="240" w:lineRule="auto"/>
        <w:jc w:val="both"/>
        <w:rPr>
          <w:rFonts w:ascii="Times New Roman" w:eastAsia="Times New Roman" w:hAnsi="Times New Roman" w:cs="Times New Roman"/>
          <w:color w:val="auto"/>
          <w:szCs w:val="24"/>
          <w:lang w:val="sq-AL"/>
        </w:rPr>
      </w:pPr>
      <w:r w:rsidRPr="00137EAA">
        <w:rPr>
          <w:rFonts w:ascii="Times New Roman" w:eastAsia="Times New Roman" w:hAnsi="Times New Roman" w:cs="Times New Roman"/>
          <w:color w:val="auto"/>
          <w:szCs w:val="24"/>
          <w:lang w:val="sq-AL"/>
        </w:rPr>
        <w:t>Specifikën e lartë të projekteve të kulturës, që shpesh kërkojnë koordinim me institucione të trashëgimisë kulturore, miratim nga autoritete mbrojtëse të monumenteve dhe procese më të kujdesshme zbatimi për shkak të natyrës delikate të ndërhyrjeve.</w:t>
      </w:r>
    </w:p>
    <w:p w14:paraId="089CD562" w14:textId="77777777" w:rsidR="00137EAA" w:rsidRDefault="00137EAA" w:rsidP="00137EAA">
      <w:pPr>
        <w:spacing w:before="0" w:line="240" w:lineRule="auto"/>
        <w:jc w:val="both"/>
        <w:rPr>
          <w:rFonts w:ascii="Times New Roman" w:eastAsia="Times New Roman" w:hAnsi="Times New Roman" w:cs="Times New Roman"/>
          <w:color w:val="auto"/>
          <w:szCs w:val="24"/>
          <w:lang w:val="sq-AL"/>
        </w:rPr>
      </w:pPr>
      <w:r w:rsidRPr="00137EAA">
        <w:rPr>
          <w:rFonts w:ascii="Times New Roman" w:eastAsia="Times New Roman" w:hAnsi="Times New Roman" w:cs="Times New Roman"/>
          <w:color w:val="auto"/>
          <w:szCs w:val="24"/>
          <w:lang w:val="sq-AL"/>
        </w:rPr>
        <w:t>Gjithashtu, vlen të theksohet se investimet në sektorin e kulturës kërkojnë shpesh planifikim shumëvjeçar, përgatitje të hollësishme projektimi dhe kapacitete të specializuara për zbatimin teknik, të cilat ndikojnë drejtpërdrejt në ritmin e realizimit brenda një viti buxhetor.</w:t>
      </w:r>
    </w:p>
    <w:p w14:paraId="40BBE5CD" w14:textId="77777777" w:rsidR="009E3424" w:rsidRPr="00137EAA" w:rsidRDefault="009E3424" w:rsidP="00137EAA">
      <w:pPr>
        <w:spacing w:before="0" w:line="240" w:lineRule="auto"/>
        <w:jc w:val="both"/>
        <w:rPr>
          <w:rFonts w:ascii="Times New Roman" w:eastAsia="Times New Roman" w:hAnsi="Times New Roman" w:cs="Times New Roman"/>
          <w:color w:val="auto"/>
          <w:szCs w:val="24"/>
          <w:lang w:val="sq-AL"/>
        </w:rPr>
      </w:pPr>
    </w:p>
    <w:p w14:paraId="70056222" w14:textId="5C9079F3" w:rsidR="005B7E45" w:rsidRDefault="005B7E45" w:rsidP="005B7E45">
      <w:pPr>
        <w:pStyle w:val="ListParagraph"/>
        <w:numPr>
          <w:ilvl w:val="0"/>
          <w:numId w:val="19"/>
        </w:numPr>
        <w:spacing w:before="0" w:line="240" w:lineRule="auto"/>
        <w:ind w:left="360"/>
        <w:contextualSpacing w:val="0"/>
        <w:jc w:val="both"/>
        <w:rPr>
          <w:rFonts w:ascii="Times New Roman" w:eastAsia="Calibri" w:hAnsi="Times New Roman" w:cs="Times New Roman"/>
          <w:spacing w:val="-10"/>
          <w:szCs w:val="24"/>
          <w:lang w:val="sq-AL"/>
        </w:rPr>
      </w:pPr>
      <w:r w:rsidRPr="00E96C12">
        <w:rPr>
          <w:rFonts w:ascii="Times New Roman" w:eastAsia="Calibri" w:hAnsi="Times New Roman" w:cs="Times New Roman"/>
          <w:spacing w:val="-10"/>
          <w:szCs w:val="24"/>
          <w:lang w:val="sq-AL"/>
        </w:rPr>
        <w:t xml:space="preserve">Në shpenzimet kapitale me financim të huaj ishte parashikuar për realizim një projekt por nuk pati realizim. </w:t>
      </w:r>
    </w:p>
    <w:p w14:paraId="26F0193D" w14:textId="77777777" w:rsidR="009E3424" w:rsidRPr="00E96C12" w:rsidRDefault="009E3424" w:rsidP="009E3424">
      <w:pPr>
        <w:pStyle w:val="ListParagraph"/>
        <w:spacing w:before="0" w:line="240" w:lineRule="auto"/>
        <w:ind w:left="360"/>
        <w:contextualSpacing w:val="0"/>
        <w:jc w:val="both"/>
        <w:rPr>
          <w:rFonts w:ascii="Times New Roman" w:eastAsia="Calibri" w:hAnsi="Times New Roman" w:cs="Times New Roman"/>
          <w:spacing w:val="-10"/>
          <w:szCs w:val="24"/>
          <w:lang w:val="sq-AL"/>
        </w:rPr>
      </w:pPr>
    </w:p>
    <w:p w14:paraId="1992B7A7" w14:textId="77777777" w:rsidR="005B7E45" w:rsidRPr="00A85CFC" w:rsidRDefault="005B7E45" w:rsidP="005B7E45">
      <w:pPr>
        <w:pStyle w:val="Heading3"/>
        <w:rPr>
          <w:bCs/>
          <w:sz w:val="24"/>
          <w:szCs w:val="24"/>
          <w:lang w:val="sq-AL"/>
        </w:rPr>
      </w:pPr>
      <w:bookmarkStart w:id="44" w:name="_Toc200026926"/>
      <w:r w:rsidRPr="00A85CFC">
        <w:rPr>
          <w:bCs/>
          <w:sz w:val="24"/>
          <w:szCs w:val="24"/>
          <w:lang w:val="sq-AL"/>
        </w:rPr>
        <w:t xml:space="preserve">Programi për </w:t>
      </w:r>
      <w:bookmarkStart w:id="45" w:name="_Hlk180760873"/>
      <w:r w:rsidRPr="00A85CFC">
        <w:rPr>
          <w:bCs/>
          <w:sz w:val="24"/>
          <w:szCs w:val="24"/>
          <w:lang w:val="sq-AL"/>
        </w:rPr>
        <w:t xml:space="preserve">Mbështetje për Inovacion dhe Teknologji </w:t>
      </w:r>
      <w:bookmarkEnd w:id="45"/>
      <w:r w:rsidRPr="00A85CFC">
        <w:rPr>
          <w:bCs/>
          <w:sz w:val="24"/>
          <w:szCs w:val="24"/>
          <w:lang w:val="sq-AL"/>
        </w:rPr>
        <w:t>(Programi 01150)</w:t>
      </w:r>
      <w:bookmarkEnd w:id="44"/>
    </w:p>
    <w:p w14:paraId="007E94CE" w14:textId="1F1CD64C" w:rsidR="005B7E45" w:rsidRDefault="005B7E45" w:rsidP="005B7E45">
      <w:pPr>
        <w:spacing w:line="240" w:lineRule="auto"/>
        <w:jc w:val="both"/>
        <w:rPr>
          <w:rFonts w:ascii="Times New Roman" w:hAnsi="Times New Roman"/>
          <w:bCs/>
          <w:spacing w:val="-10"/>
          <w:szCs w:val="24"/>
          <w:lang w:val="sq-AL"/>
        </w:rPr>
      </w:pPr>
      <w:r w:rsidRPr="009E5464">
        <w:rPr>
          <w:rFonts w:ascii="Times New Roman" w:hAnsi="Times New Roman"/>
          <w:bCs/>
          <w:spacing w:val="-10"/>
          <w:szCs w:val="24"/>
          <w:lang w:val="sq-AL"/>
        </w:rPr>
        <w:t xml:space="preserve">Programi ka si qëllim, promovimin dhe nxitjen e inovacionit në Administratën Publike dhe në Shqipëri. Objektivi i politikës së këtij programi që është organizimi dhe koordinimi i iniciativave, programeve dhe aktiviteteve në fushën e inovacionit, gjatë </w:t>
      </w:r>
      <w:r w:rsidR="00E96C12">
        <w:rPr>
          <w:rFonts w:ascii="Times New Roman" w:hAnsi="Times New Roman"/>
          <w:bCs/>
          <w:spacing w:val="-10"/>
          <w:szCs w:val="24"/>
          <w:lang w:val="sq-AL"/>
        </w:rPr>
        <w:t xml:space="preserve">4 </w:t>
      </w:r>
      <w:r w:rsidRPr="009E5464">
        <w:rPr>
          <w:rFonts w:ascii="Times New Roman" w:hAnsi="Times New Roman"/>
          <w:bCs/>
          <w:spacing w:val="-10"/>
          <w:szCs w:val="24"/>
          <w:lang w:val="sq-AL"/>
        </w:rPr>
        <w:t>M 202</w:t>
      </w:r>
      <w:r w:rsidR="00E96C12">
        <w:rPr>
          <w:rFonts w:ascii="Times New Roman" w:hAnsi="Times New Roman"/>
          <w:bCs/>
          <w:spacing w:val="-10"/>
          <w:szCs w:val="24"/>
          <w:lang w:val="sq-AL"/>
        </w:rPr>
        <w:t>5</w:t>
      </w:r>
      <w:r w:rsidRPr="009E5464">
        <w:rPr>
          <w:rFonts w:ascii="Times New Roman" w:hAnsi="Times New Roman"/>
          <w:bCs/>
          <w:spacing w:val="-10"/>
          <w:szCs w:val="24"/>
          <w:lang w:val="sq-AL"/>
        </w:rPr>
        <w:t xml:space="preserve"> është realizuar nëpërmjet produktit:</w:t>
      </w:r>
    </w:p>
    <w:p w14:paraId="305AE852" w14:textId="77777777" w:rsidR="009E3424" w:rsidRPr="009E5464" w:rsidRDefault="009E3424" w:rsidP="005B7E45">
      <w:pPr>
        <w:spacing w:line="240" w:lineRule="auto"/>
        <w:jc w:val="both"/>
        <w:rPr>
          <w:rFonts w:ascii="Times New Roman" w:hAnsi="Times New Roman"/>
          <w:b/>
          <w:bCs/>
          <w:spacing w:val="-10"/>
          <w:szCs w:val="24"/>
          <w:lang w:val="sq-AL"/>
        </w:rPr>
      </w:pPr>
    </w:p>
    <w:p w14:paraId="131F600E" w14:textId="77777777" w:rsidR="005B7E45" w:rsidRPr="009E5464" w:rsidRDefault="005B7E45" w:rsidP="005B7E45">
      <w:pPr>
        <w:pStyle w:val="ListParagraph"/>
        <w:numPr>
          <w:ilvl w:val="0"/>
          <w:numId w:val="18"/>
        </w:numPr>
        <w:spacing w:before="0" w:line="240" w:lineRule="auto"/>
        <w:jc w:val="both"/>
        <w:rPr>
          <w:rFonts w:ascii="Times New Roman" w:hAnsi="Times New Roman"/>
          <w:bCs/>
          <w:spacing w:val="-10"/>
          <w:szCs w:val="24"/>
          <w:lang w:val="sq-AL"/>
        </w:rPr>
      </w:pPr>
      <w:r w:rsidRPr="009E5464">
        <w:rPr>
          <w:rFonts w:ascii="Times New Roman" w:hAnsi="Times New Roman"/>
          <w:bCs/>
          <w:spacing w:val="-10"/>
          <w:szCs w:val="24"/>
          <w:lang w:val="sq-AL"/>
        </w:rPr>
        <w:t>Shërbime dhe procese inovatore të zbatuara”, i cili është realizuar me një kosto faktike prej 64.29  milion lekë për 3 produkte.</w:t>
      </w:r>
    </w:p>
    <w:p w14:paraId="35B4BBED" w14:textId="77777777" w:rsidR="005B7E45" w:rsidRPr="009E5464" w:rsidRDefault="005B7E45" w:rsidP="005B7E45">
      <w:pPr>
        <w:spacing w:line="240" w:lineRule="auto"/>
        <w:jc w:val="both"/>
        <w:rPr>
          <w:rFonts w:ascii="Times New Roman" w:hAnsi="Times New Roman"/>
          <w:b/>
          <w:bCs/>
          <w:szCs w:val="24"/>
          <w:lang w:val="sq-AL"/>
        </w:rPr>
      </w:pPr>
      <w:r w:rsidRPr="009E5464">
        <w:rPr>
          <w:b/>
          <w:bCs/>
          <w:noProof/>
          <w:sz w:val="18"/>
          <w:lang w:val="sq-AL"/>
        </w:rPr>
        <mc:AlternateContent>
          <mc:Choice Requires="wps">
            <w:drawing>
              <wp:anchor distT="0" distB="0" distL="114300" distR="114300" simplePos="0" relativeHeight="251665408" behindDoc="0" locked="0" layoutInCell="1" allowOverlap="1" wp14:anchorId="42B0F50A" wp14:editId="19B55F45">
                <wp:simplePos x="0" y="0"/>
                <wp:positionH relativeFrom="margin">
                  <wp:align>right</wp:align>
                </wp:positionH>
                <wp:positionV relativeFrom="paragraph">
                  <wp:posOffset>122555</wp:posOffset>
                </wp:positionV>
                <wp:extent cx="5934974" cy="224287"/>
                <wp:effectExtent l="0" t="0" r="889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74" cy="22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DFB9B" w14:textId="77777777" w:rsidR="005B7E45" w:rsidRPr="001B072E" w:rsidRDefault="005B7E45" w:rsidP="00E96C12">
                            <w:pPr>
                              <w:pStyle w:val="Caption"/>
                            </w:pPr>
                            <w:r w:rsidRPr="001B072E">
                              <w:t xml:space="preserve">Figura 11 </w:t>
                            </w:r>
                            <w:r w:rsidRPr="00E96C12">
                              <w:t>Programi</w:t>
                            </w:r>
                            <w:r w:rsidRPr="001B072E">
                              <w:t xml:space="preserve"> Mbështetje për </w:t>
                            </w:r>
                            <w:r w:rsidRPr="009E3424">
                              <w:rPr>
                                <w:sz w:val="18"/>
                                <w:szCs w:val="18"/>
                              </w:rPr>
                              <w:t>Inovacion</w:t>
                            </w:r>
                            <w:r w:rsidRPr="001B072E">
                              <w:t xml:space="preserve"> dhe Teknologji (Programi 01150)</w:t>
                            </w:r>
                          </w:p>
                          <w:p w14:paraId="3AEA4BB1" w14:textId="77777777" w:rsidR="005B7E45" w:rsidRPr="001B072E" w:rsidRDefault="005B7E45" w:rsidP="005B7E45">
                            <w:pPr>
                              <w:pStyle w:val="Caption"/>
                              <w:rPr>
                                <w:rFonts w:ascii="Times New Roman" w:hAnsi="Times New Roman"/>
                                <w:sz w:val="32"/>
                                <w:szCs w:val="32"/>
                              </w:rPr>
                            </w:pPr>
                            <w:r w:rsidRPr="001B072E">
                              <w:rPr>
                                <w:sz w:val="20"/>
                                <w:szCs w:val="20"/>
                              </w:rPr>
                              <w:t>00)</w:t>
                            </w:r>
                          </w:p>
                          <w:p w14:paraId="49668BBC" w14:textId="77777777" w:rsidR="005B7E45" w:rsidRPr="00792659" w:rsidRDefault="005B7E45" w:rsidP="005B7E45">
                            <w:pPr>
                              <w:rPr>
                                <w:szCs w:val="24"/>
                                <w:lang w:val="sq-AL"/>
                              </w:rPr>
                            </w:pPr>
                          </w:p>
                          <w:p w14:paraId="7E0B7B3E" w14:textId="77777777" w:rsidR="005B7E45" w:rsidRPr="001B072E" w:rsidRDefault="005B7E45" w:rsidP="005B7E45">
                            <w:pPr>
                              <w:pStyle w:val="Caption"/>
                              <w:rPr>
                                <w:sz w:val="20"/>
                                <w:szCs w:val="20"/>
                              </w:rPr>
                            </w:pPr>
                            <w:r w:rsidRPr="001B072E">
                              <w:rPr>
                                <w:sz w:val="28"/>
                                <w:szCs w:val="28"/>
                              </w:rPr>
                              <w:t xml:space="preserve">Figura 12 Programi për Mbështetje për Zhvillim Ekonomik  (Programi 04130) </w:t>
                            </w:r>
                            <w:r w:rsidRPr="001B072E">
                              <w:rPr>
                                <w:sz w:val="20"/>
                                <w:szCs w:val="20"/>
                              </w:rPr>
                              <w:t>Figura 11 Programi Mbështetje për Inovacion dhe Teknologji (Programi 01150</w:t>
                            </w:r>
                          </w:p>
                          <w:p w14:paraId="1983F276" w14:textId="77777777" w:rsidR="005B7E45" w:rsidRPr="001B072E" w:rsidRDefault="005B7E45" w:rsidP="005B7E45">
                            <w:pPr>
                              <w:pStyle w:val="Caption"/>
                              <w:rPr>
                                <w:rFonts w:ascii="Times New Roman" w:hAnsi="Times New Roman"/>
                                <w:sz w:val="32"/>
                                <w:szCs w:val="32"/>
                              </w:rPr>
                            </w:pPr>
                            <w:r w:rsidRPr="001B072E">
                              <w:rPr>
                                <w:sz w:val="20"/>
                                <w:szCs w:val="20"/>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0F50A" id="Text Box 19" o:spid="_x0000_s1032" type="#_x0000_t202" style="position:absolute;left:0;text-align:left;margin-left:416.1pt;margin-top:9.65pt;width:467.3pt;height:17.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" stroked="f">
                <v:textbox inset="0,0,0,0">
                  <w:txbxContent>
                    <w:p w14:paraId="4E3DFB9B" w14:textId="77777777" w:rsidR="005B7E45" w:rsidRPr="001B072E" w:rsidRDefault="005B7E45" w:rsidP="00E96C12">
                      <w:pPr>
                        <w:pStyle w:val="Caption"/>
                      </w:pPr>
                      <w:r w:rsidRPr="001B072E">
                        <w:t xml:space="preserve">Figura 11 </w:t>
                      </w:r>
                      <w:r w:rsidRPr="00E96C12">
                        <w:t>Programi</w:t>
                      </w:r>
                      <w:r w:rsidRPr="001B072E">
                        <w:t xml:space="preserve"> Mbështetje për </w:t>
                      </w:r>
                      <w:r w:rsidRPr="009E3424">
                        <w:rPr>
                          <w:sz w:val="18"/>
                          <w:szCs w:val="18"/>
                        </w:rPr>
                        <w:t>Inovacion</w:t>
                      </w:r>
                      <w:r w:rsidRPr="001B072E">
                        <w:t xml:space="preserve"> dhe Teknologji (Programi 01150)</w:t>
                      </w:r>
                    </w:p>
                    <w:p w14:paraId="3AEA4BB1" w14:textId="77777777" w:rsidR="005B7E45" w:rsidRPr="001B072E" w:rsidRDefault="005B7E45" w:rsidP="005B7E45">
                      <w:pPr>
                        <w:pStyle w:val="Caption"/>
                        <w:rPr>
                          <w:rFonts w:ascii="Times New Roman" w:hAnsi="Times New Roman"/>
                          <w:sz w:val="32"/>
                          <w:szCs w:val="32"/>
                        </w:rPr>
                      </w:pPr>
                      <w:r w:rsidRPr="001B072E">
                        <w:rPr>
                          <w:sz w:val="20"/>
                          <w:szCs w:val="20"/>
                        </w:rPr>
                        <w:t>00)</w:t>
                      </w:r>
                    </w:p>
                    <w:p w14:paraId="49668BBC" w14:textId="77777777" w:rsidR="005B7E45" w:rsidRPr="00792659" w:rsidRDefault="005B7E45" w:rsidP="005B7E45">
                      <w:pPr>
                        <w:rPr>
                          <w:szCs w:val="24"/>
                          <w:lang w:val="sq-AL"/>
                        </w:rPr>
                      </w:pPr>
                    </w:p>
                    <w:p w14:paraId="7E0B7B3E" w14:textId="77777777" w:rsidR="005B7E45" w:rsidRPr="001B072E" w:rsidRDefault="005B7E45" w:rsidP="005B7E45">
                      <w:pPr>
                        <w:pStyle w:val="Caption"/>
                        <w:rPr>
                          <w:sz w:val="20"/>
                          <w:szCs w:val="20"/>
                        </w:rPr>
                      </w:pPr>
                      <w:r w:rsidRPr="001B072E">
                        <w:rPr>
                          <w:sz w:val="28"/>
                          <w:szCs w:val="28"/>
                        </w:rPr>
                        <w:t xml:space="preserve">Figura 12 Programi për Mbështetje për Zhvillim Ekonomik  (Programi 04130) </w:t>
                      </w:r>
                      <w:r w:rsidRPr="001B072E">
                        <w:rPr>
                          <w:sz w:val="20"/>
                          <w:szCs w:val="20"/>
                        </w:rPr>
                        <w:t>Figura 11 Programi Mbështetje për Inovacion dhe Teknologji (Programi 01150</w:t>
                      </w:r>
                    </w:p>
                    <w:p w14:paraId="1983F276" w14:textId="77777777" w:rsidR="005B7E45" w:rsidRPr="001B072E" w:rsidRDefault="005B7E45" w:rsidP="005B7E45">
                      <w:pPr>
                        <w:pStyle w:val="Caption"/>
                        <w:rPr>
                          <w:rFonts w:ascii="Times New Roman" w:hAnsi="Times New Roman"/>
                          <w:sz w:val="32"/>
                          <w:szCs w:val="32"/>
                        </w:rPr>
                      </w:pPr>
                      <w:r w:rsidRPr="001B072E">
                        <w:rPr>
                          <w:sz w:val="20"/>
                          <w:szCs w:val="20"/>
                        </w:rPr>
                        <w:t>00)</w:t>
                      </w:r>
                    </w:p>
                  </w:txbxContent>
                </v:textbox>
                <w10:wrap anchorx="margin"/>
              </v:shape>
            </w:pict>
          </mc:Fallback>
        </mc:AlternateContent>
      </w:r>
    </w:p>
    <w:p w14:paraId="43A261B5" w14:textId="3C9320DD" w:rsidR="005B7E45" w:rsidRPr="009E5464" w:rsidRDefault="00E96C12" w:rsidP="005B7E45">
      <w:pPr>
        <w:spacing w:line="240" w:lineRule="auto"/>
        <w:jc w:val="center"/>
        <w:rPr>
          <w:rFonts w:ascii="Times New Roman" w:hAnsi="Times New Roman"/>
          <w:b/>
          <w:bCs/>
          <w:spacing w:val="-10"/>
          <w:szCs w:val="24"/>
          <w:lang w:val="sq-AL"/>
        </w:rPr>
      </w:pPr>
      <w:r>
        <w:rPr>
          <w:noProof/>
          <w14:ligatures w14:val="standardContextual"/>
        </w:rPr>
        <w:lastRenderedPageBreak/>
        <w:drawing>
          <wp:inline distT="0" distB="0" distL="0" distR="0" wp14:anchorId="73608F6E" wp14:editId="4DC0B116">
            <wp:extent cx="5462270" cy="2409245"/>
            <wp:effectExtent l="0" t="0" r="5080" b="10160"/>
            <wp:docPr id="342317698" name="Chart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8B4248" w14:textId="77777777" w:rsidR="005B7E45" w:rsidRPr="009E5464" w:rsidRDefault="005B7E45" w:rsidP="005B7E45">
      <w:pPr>
        <w:spacing w:line="240" w:lineRule="auto"/>
        <w:jc w:val="both"/>
        <w:rPr>
          <w:rFonts w:ascii="Times New Roman" w:hAnsi="Times New Roman"/>
          <w:bCs/>
          <w:szCs w:val="24"/>
          <w:lang w:val="sq-AL"/>
        </w:rPr>
      </w:pPr>
    </w:p>
    <w:p w14:paraId="447AA2B7" w14:textId="66F79A56" w:rsidR="005B7E45" w:rsidRPr="009E5464" w:rsidRDefault="005B7E45" w:rsidP="005B7E45">
      <w:pPr>
        <w:spacing w:line="240" w:lineRule="auto"/>
        <w:jc w:val="both"/>
        <w:rPr>
          <w:rFonts w:ascii="Times New Roman" w:hAnsi="Times New Roman"/>
          <w:bCs/>
          <w:szCs w:val="24"/>
          <w:lang w:val="sq-AL"/>
        </w:rPr>
      </w:pPr>
      <w:r w:rsidRPr="009E5464">
        <w:rPr>
          <w:rFonts w:ascii="Times New Roman" w:hAnsi="Times New Roman"/>
          <w:bCs/>
          <w:szCs w:val="24"/>
          <w:lang w:val="sq-AL"/>
        </w:rPr>
        <w:t xml:space="preserve">Në këtë program janë alokuar fonde për Agjencinë Inovacionit dhe Ekselencës dhe për Aparatin. Fondet e parashikuara për këtë program sipas planit janë në vlerën rreth </w:t>
      </w:r>
      <w:r w:rsidR="009E3424">
        <w:rPr>
          <w:rFonts w:ascii="Times New Roman" w:hAnsi="Times New Roman"/>
          <w:bCs/>
          <w:szCs w:val="24"/>
          <w:lang w:val="sq-AL"/>
        </w:rPr>
        <w:t>1.39 miliardë</w:t>
      </w:r>
      <w:r w:rsidRPr="009E5464">
        <w:rPr>
          <w:rFonts w:ascii="Times New Roman" w:hAnsi="Times New Roman"/>
          <w:bCs/>
          <w:szCs w:val="24"/>
          <w:lang w:val="sq-AL"/>
        </w:rPr>
        <w:t xml:space="preserve"> lekë, nga të cilat janë realizuar në vlerën e rreth </w:t>
      </w:r>
      <w:r w:rsidR="00374880">
        <w:rPr>
          <w:rFonts w:ascii="Times New Roman" w:hAnsi="Times New Roman"/>
          <w:bCs/>
          <w:szCs w:val="24"/>
          <w:lang w:val="sq-AL"/>
        </w:rPr>
        <w:t>907.8</w:t>
      </w:r>
      <w:r w:rsidRPr="009E5464">
        <w:rPr>
          <w:rFonts w:ascii="Times New Roman" w:hAnsi="Times New Roman"/>
          <w:bCs/>
          <w:szCs w:val="24"/>
          <w:lang w:val="sq-AL"/>
        </w:rPr>
        <w:t xml:space="preserve"> milion lekë për </w:t>
      </w:r>
      <w:r w:rsidR="00374880">
        <w:rPr>
          <w:rFonts w:ascii="Times New Roman" w:hAnsi="Times New Roman"/>
          <w:bCs/>
          <w:szCs w:val="24"/>
          <w:lang w:val="sq-AL"/>
        </w:rPr>
        <w:t>4 mujorin</w:t>
      </w:r>
      <w:r w:rsidRPr="009E5464">
        <w:rPr>
          <w:rFonts w:ascii="Times New Roman" w:hAnsi="Times New Roman"/>
          <w:bCs/>
          <w:szCs w:val="24"/>
          <w:lang w:val="sq-AL"/>
        </w:rPr>
        <w:t xml:space="preserve"> 202</w:t>
      </w:r>
      <w:r w:rsidR="00374880">
        <w:rPr>
          <w:rFonts w:ascii="Times New Roman" w:hAnsi="Times New Roman"/>
          <w:bCs/>
          <w:szCs w:val="24"/>
          <w:lang w:val="sq-AL"/>
        </w:rPr>
        <w:t>5</w:t>
      </w:r>
      <w:r w:rsidRPr="009E5464">
        <w:rPr>
          <w:rFonts w:ascii="Times New Roman" w:hAnsi="Times New Roman"/>
          <w:bCs/>
          <w:szCs w:val="24"/>
          <w:lang w:val="sq-AL"/>
        </w:rPr>
        <w:t xml:space="preserve">. Në përqindje është realizuar rreth </w:t>
      </w:r>
      <w:r w:rsidR="00374880">
        <w:rPr>
          <w:rFonts w:ascii="Times New Roman" w:hAnsi="Times New Roman"/>
          <w:bCs/>
          <w:szCs w:val="24"/>
          <w:lang w:val="sq-AL"/>
        </w:rPr>
        <w:t>67</w:t>
      </w:r>
      <w:r w:rsidRPr="009E5464">
        <w:rPr>
          <w:rFonts w:ascii="Times New Roman" w:hAnsi="Times New Roman"/>
          <w:bCs/>
          <w:szCs w:val="24"/>
          <w:lang w:val="sq-AL"/>
        </w:rPr>
        <w:t xml:space="preserve"> % e planit. Ndërkohë, realizimi i ulët mund të shpjegohet me disa faktorë, si vonesat në planifikim, vështirësitë në koordinimin e burimeve, ose pengesat që kanë lindur gjatë implementimit të aktiviteteve operacionale. Këto faktorë mund të kenë ndikuar në ngadalësimin e përmbushjes së objektivave të planifikuara brenda periudhës së parashikuar. </w:t>
      </w:r>
    </w:p>
    <w:p w14:paraId="0033FEFF" w14:textId="77777777" w:rsidR="00EB48DA" w:rsidRDefault="00EB48DA" w:rsidP="00EB48DA">
      <w:pPr>
        <w:spacing w:before="0" w:line="259" w:lineRule="auto"/>
        <w:jc w:val="both"/>
        <w:rPr>
          <w:rFonts w:asciiTheme="majorBidi" w:hAnsiTheme="majorBidi" w:cstheme="majorBidi"/>
          <w:lang w:val="sq-AL" w:eastAsia="en-GB"/>
        </w:rPr>
      </w:pPr>
    </w:p>
    <w:p w14:paraId="0C8DD9E3" w14:textId="5BC719C2" w:rsidR="00EB48DA" w:rsidRDefault="00EB48DA" w:rsidP="00EB48DA">
      <w:pPr>
        <w:spacing w:before="0" w:line="259" w:lineRule="auto"/>
        <w:jc w:val="both"/>
        <w:rPr>
          <w:rFonts w:asciiTheme="majorBidi" w:hAnsiTheme="majorBidi" w:cstheme="majorBidi"/>
          <w:u w:val="single"/>
          <w:lang w:val="sq-AL" w:eastAsia="en-GB"/>
        </w:rPr>
      </w:pPr>
      <w:r w:rsidRPr="00EB48DA">
        <w:rPr>
          <w:rFonts w:asciiTheme="majorBidi" w:hAnsiTheme="majorBidi" w:cstheme="majorBidi"/>
          <w:u w:val="single"/>
          <w:lang w:val="sq-AL" w:eastAsia="en-GB"/>
        </w:rPr>
        <w:t>Aparati MEKI</w:t>
      </w:r>
    </w:p>
    <w:p w14:paraId="198A8FDD" w14:textId="77777777" w:rsidR="00EB48DA" w:rsidRPr="00EB48DA" w:rsidRDefault="00EB48DA" w:rsidP="00EB48DA">
      <w:pPr>
        <w:spacing w:before="0" w:line="240" w:lineRule="auto"/>
        <w:jc w:val="both"/>
        <w:rPr>
          <w:rFonts w:asciiTheme="majorBidi" w:hAnsiTheme="majorBidi" w:cstheme="majorBidi"/>
          <w:u w:val="single"/>
          <w:lang w:val="sq-AL" w:eastAsia="en-GB"/>
        </w:rPr>
      </w:pPr>
    </w:p>
    <w:p w14:paraId="6DD72E7C" w14:textId="05A9E5CD" w:rsidR="00EB48DA" w:rsidRPr="00EB48DA" w:rsidRDefault="00EB48DA" w:rsidP="00EB48DA">
      <w:pPr>
        <w:spacing w:before="0" w:line="240" w:lineRule="auto"/>
        <w:jc w:val="both"/>
        <w:rPr>
          <w:rFonts w:asciiTheme="majorBidi" w:hAnsiTheme="majorBidi" w:cstheme="majorBidi"/>
          <w:lang w:val="sq-AL" w:eastAsia="en-GB"/>
        </w:rPr>
      </w:pPr>
      <w:r w:rsidRPr="00EB48DA">
        <w:rPr>
          <w:rFonts w:asciiTheme="majorBidi" w:hAnsiTheme="majorBidi" w:cstheme="majorBidi"/>
          <w:lang w:val="sq-AL" w:eastAsia="en-GB"/>
        </w:rPr>
        <w:t>Në llogarinë 602 është miratuar buxheti për krijimi i Qendrës Shqiptare për Inovacion dhe Zhvillim e cila konstiton me marrjen e një ambienti me qera (Kubi) pranë Qendrës Piramida.</w:t>
      </w:r>
      <w:r>
        <w:rPr>
          <w:rFonts w:asciiTheme="majorBidi" w:hAnsiTheme="majorBidi" w:cstheme="majorBidi"/>
          <w:lang w:val="sq-AL" w:eastAsia="en-GB"/>
        </w:rPr>
        <w:t xml:space="preserve"> </w:t>
      </w:r>
      <w:r w:rsidRPr="00590ED2">
        <w:rPr>
          <w:rFonts w:asciiTheme="majorBidi" w:hAnsiTheme="majorBidi" w:cstheme="majorBidi"/>
          <w:szCs w:val="24"/>
          <w:lang w:val="sq-AL" w:eastAsia="en-GB"/>
        </w:rPr>
        <w:t xml:space="preserve">Detyrimet vjetore që rrjedhin nga kontrata e qirasë nr.  11829/4 prot, datë 14.11.2024, ku përfshihet vlera mujore e qirasë dhe kostot e mirëmbajtës, për periudhën Janar-Prill 2025 janë në vlerën e shpenzimeve prej  960,692 lekë. </w:t>
      </w:r>
      <w:r w:rsidRPr="00590ED2">
        <w:rPr>
          <w:rFonts w:asciiTheme="majorBidi" w:hAnsiTheme="majorBidi" w:cstheme="majorBidi"/>
          <w:szCs w:val="24"/>
          <w:bdr w:val="none" w:sz="0" w:space="0" w:color="auto" w:frame="1"/>
          <w:lang w:val="sq-AL"/>
        </w:rPr>
        <w:t>Ky është një projekt që ka nisur në vitin 2024 me krijimin e Qendrës dhe do të vazhdojë dh</w:t>
      </w:r>
      <w:r>
        <w:rPr>
          <w:rFonts w:asciiTheme="majorBidi" w:hAnsiTheme="majorBidi" w:cstheme="majorBidi"/>
          <w:szCs w:val="24"/>
          <w:bdr w:val="none" w:sz="0" w:space="0" w:color="auto" w:frame="1"/>
          <w:lang w:val="sq-AL"/>
        </w:rPr>
        <w:t>e</w:t>
      </w:r>
      <w:r w:rsidRPr="00590ED2">
        <w:rPr>
          <w:rFonts w:asciiTheme="majorBidi" w:hAnsiTheme="majorBidi" w:cstheme="majorBidi"/>
          <w:szCs w:val="24"/>
          <w:bdr w:val="none" w:sz="0" w:space="0" w:color="auto" w:frame="1"/>
          <w:lang w:val="sq-AL"/>
        </w:rPr>
        <w:t xml:space="preserve"> në vitet më pas. Me q</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llim promovimin e Inovacionit, njohjen me teknologjit</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 xml:space="preserve"> e reja, vler</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simin dhe testimin e zgjidhjeve inovatore p</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rpara aplikimit t</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 xml:space="preserve"> tyre, është shumë e rëndësishme krijimi i Qendrës p</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r Inovacion dhe Zhvillim n</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 xml:space="preserve"> Shqip</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ri si epiqendra shqiptare dhe b</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rthama e orientimit p</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r k</w:t>
      </w:r>
      <w:r w:rsidRPr="00590ED2">
        <w:rPr>
          <w:rFonts w:asciiTheme="majorBidi" w:hAnsiTheme="majorBidi" w:cstheme="majorBidi"/>
          <w:szCs w:val="24"/>
          <w:lang w:val="sq-AL"/>
        </w:rPr>
        <w:t>ë</w:t>
      </w:r>
      <w:r w:rsidRPr="00590ED2">
        <w:rPr>
          <w:rFonts w:asciiTheme="majorBidi" w:hAnsiTheme="majorBidi" w:cstheme="majorBidi"/>
          <w:szCs w:val="24"/>
          <w:bdr w:val="none" w:sz="0" w:space="0" w:color="auto" w:frame="1"/>
          <w:lang w:val="sq-AL"/>
        </w:rPr>
        <w:t xml:space="preserve">të sektor, ku përfshirja të do jetë publike, private dhe akademike. </w:t>
      </w:r>
      <w:r w:rsidRPr="00590ED2">
        <w:rPr>
          <w:rFonts w:asciiTheme="majorBidi" w:hAnsiTheme="majorBidi" w:cstheme="majorBidi"/>
          <w:szCs w:val="24"/>
          <w:lang w:val="sq-AL"/>
        </w:rPr>
        <w:t>Kjo Qendër Inovacioni do të japë një mbështetje multifunksionale për individë dhe p</w:t>
      </w:r>
      <w:r w:rsidRPr="00590ED2">
        <w:rPr>
          <w:rFonts w:asciiTheme="majorBidi" w:eastAsia="Segoe UI Symbol" w:hAnsiTheme="majorBidi" w:cstheme="majorBidi"/>
          <w:szCs w:val="24"/>
          <w:lang w:val="sq-AL"/>
        </w:rPr>
        <w:t>ë</w:t>
      </w:r>
      <w:r w:rsidRPr="00590ED2">
        <w:rPr>
          <w:rFonts w:asciiTheme="majorBidi" w:hAnsiTheme="majorBidi" w:cstheme="majorBidi"/>
          <w:szCs w:val="24"/>
          <w:lang w:val="sq-AL"/>
        </w:rPr>
        <w:t>r kompanitë e reja inovative, të cilat do të jenë pjesë e punës së qendrës.  Shërbimet që do të ofrohen nga qendra janë: Mbështetje ndërmjetësimi, networking, capacity building, ekspozim me investiturë, grante, programe akselerimi, pilotimi dhe inkubimi për produkte të caktuara etj.</w:t>
      </w:r>
    </w:p>
    <w:p w14:paraId="0F328F0E" w14:textId="5899C3C1" w:rsidR="00EB48DA" w:rsidRPr="00590ED2" w:rsidRDefault="00EB48DA" w:rsidP="00EB48DA">
      <w:pPr>
        <w:pStyle w:val="ListParagraph"/>
        <w:autoSpaceDE w:val="0"/>
        <w:autoSpaceDN w:val="0"/>
        <w:adjustRightInd w:val="0"/>
        <w:spacing w:before="0" w:line="240" w:lineRule="auto"/>
        <w:ind w:left="0"/>
        <w:jc w:val="both"/>
        <w:rPr>
          <w:rFonts w:asciiTheme="majorBidi" w:hAnsiTheme="majorBidi" w:cstheme="majorBidi"/>
          <w:lang w:val="sq-AL"/>
        </w:rPr>
      </w:pPr>
      <w:r w:rsidRPr="00590ED2">
        <w:rPr>
          <w:rFonts w:asciiTheme="majorBidi" w:hAnsiTheme="majorBidi" w:cstheme="majorBidi"/>
          <w:lang w:val="sq-AL"/>
        </w:rPr>
        <w:t xml:space="preserve">Me Aktin normativ nr. 3, datë 29.04.2025 “Për disa ndryshime dhe shtesa në ligjin nr. 115/2024 :Për buxhetin e vitit 2025”. </w:t>
      </w:r>
      <w:r w:rsidRPr="00590ED2">
        <w:rPr>
          <w:rFonts w:asciiTheme="majorBidi" w:hAnsiTheme="majorBidi" w:cstheme="majorBidi"/>
          <w:bdr w:val="none" w:sz="0" w:space="0" w:color="auto" w:frame="1"/>
          <w:lang w:val="sq-AL"/>
        </w:rPr>
        <w:t>Ky fond prej 1 000 milion lekësh është bërë transfertë kapitale për Korporatën e Investimeve Shqiptare me qëllim pjesëmarrjen e qeverisë shqiptare, të përfaqësuar nga Korporata e Investimeve Shqiptare në startup-in “Thinking Machines Lab”.</w:t>
      </w:r>
    </w:p>
    <w:p w14:paraId="70968C4D" w14:textId="77777777" w:rsidR="00EB48DA" w:rsidRPr="00590ED2" w:rsidRDefault="00EB48DA" w:rsidP="0045119F">
      <w:pPr>
        <w:pStyle w:val="NormalWeb"/>
        <w:spacing w:before="100" w:beforeAutospacing="1" w:after="100" w:afterAutospacing="1" w:line="276" w:lineRule="auto"/>
        <w:rPr>
          <w:u w:val="single"/>
          <w:lang w:val="sq-AL"/>
        </w:rPr>
      </w:pPr>
      <w:r w:rsidRPr="00590ED2">
        <w:rPr>
          <w:u w:val="single"/>
          <w:lang w:val="sq-AL"/>
        </w:rPr>
        <w:t>AGJENCIA E INOVACIONIT DHE EKSELENCËS</w:t>
      </w:r>
    </w:p>
    <w:p w14:paraId="403E5F28" w14:textId="0FE42383" w:rsidR="00EB48DA" w:rsidRPr="00590ED2" w:rsidRDefault="00EB48DA" w:rsidP="0045119F">
      <w:pPr>
        <w:pStyle w:val="NormalWeb"/>
        <w:jc w:val="both"/>
        <w:rPr>
          <w:lang w:val="sq-AL"/>
        </w:rPr>
      </w:pPr>
      <w:r w:rsidRPr="00590ED2">
        <w:rPr>
          <w:lang w:val="sq-AL"/>
        </w:rPr>
        <w:lastRenderedPageBreak/>
        <w:t>Agjencia e Inovacionit dhe Ekselencës, e krijuar me VKM nr. 620, datë 1.11.2023, ka për mision të nxisë dhe të promovojë inovacionin dhe përfshirjen e ekspertëve vendas dhe ndërkombëtarë në administratën publike, përmes zbatimit të politikave të përparuara në bashkëpunim me ministritë e linjës.</w:t>
      </w:r>
      <w:r w:rsidR="0045119F">
        <w:rPr>
          <w:lang w:val="sq-AL"/>
        </w:rPr>
        <w:t xml:space="preserve"> </w:t>
      </w:r>
      <w:r w:rsidRPr="00590ED2">
        <w:rPr>
          <w:lang w:val="sq-AL"/>
        </w:rPr>
        <w:t>Në funksion të këtij misioni, Agjencia organizon dhe koordinon iniciativa në nivel sektorial, kombëtar dhe rajonal, si dhe ofron mbështetje për aktorët publikë dhe privatë në fushën e inovacionit. Agjencia ka përgjegjësi për:</w:t>
      </w:r>
    </w:p>
    <w:p w14:paraId="33D56975" w14:textId="77777777" w:rsidR="00EB48DA" w:rsidRPr="00590ED2" w:rsidRDefault="00EB48DA" w:rsidP="0045119F">
      <w:pPr>
        <w:pStyle w:val="NormalWeb"/>
        <w:numPr>
          <w:ilvl w:val="0"/>
          <w:numId w:val="122"/>
        </w:numPr>
        <w:jc w:val="both"/>
        <w:rPr>
          <w:lang w:val="sq-AL"/>
        </w:rPr>
      </w:pPr>
      <w:r w:rsidRPr="00590ED2">
        <w:rPr>
          <w:lang w:val="sq-AL"/>
        </w:rPr>
        <w:t>Zhvillimin e programeve dhe politikave inovative në bashkëpunim me institucionet publike;</w:t>
      </w:r>
    </w:p>
    <w:p w14:paraId="1D3B84DF" w14:textId="77777777" w:rsidR="00EB48DA" w:rsidRPr="00590ED2" w:rsidRDefault="00EB48DA" w:rsidP="0045119F">
      <w:pPr>
        <w:pStyle w:val="NormalWeb"/>
        <w:numPr>
          <w:ilvl w:val="0"/>
          <w:numId w:val="122"/>
        </w:numPr>
        <w:jc w:val="both"/>
        <w:rPr>
          <w:lang w:val="sq-AL"/>
        </w:rPr>
      </w:pPr>
      <w:r w:rsidRPr="00590ED2">
        <w:rPr>
          <w:lang w:val="sq-AL"/>
        </w:rPr>
        <w:t>Identifikimin e teknikave dhe proceseve novatore për përmirësimin e shërbimeve publike;</w:t>
      </w:r>
    </w:p>
    <w:p w14:paraId="0F6530E9" w14:textId="77777777" w:rsidR="00EB48DA" w:rsidRPr="00590ED2" w:rsidRDefault="00EB48DA" w:rsidP="0045119F">
      <w:pPr>
        <w:pStyle w:val="NormalWeb"/>
        <w:numPr>
          <w:ilvl w:val="0"/>
          <w:numId w:val="122"/>
        </w:numPr>
        <w:jc w:val="both"/>
        <w:rPr>
          <w:lang w:val="sq-AL"/>
        </w:rPr>
      </w:pPr>
      <w:r w:rsidRPr="00590ED2">
        <w:rPr>
          <w:lang w:val="sq-AL"/>
        </w:rPr>
        <w:t>Asistimin me ekspertizë për zgjidhjen e problematikave komplekse;</w:t>
      </w:r>
    </w:p>
    <w:p w14:paraId="38122294" w14:textId="77777777" w:rsidR="00EB48DA" w:rsidRPr="00590ED2" w:rsidRDefault="00EB48DA" w:rsidP="0045119F">
      <w:pPr>
        <w:pStyle w:val="NormalWeb"/>
        <w:numPr>
          <w:ilvl w:val="0"/>
          <w:numId w:val="122"/>
        </w:numPr>
        <w:jc w:val="both"/>
        <w:rPr>
          <w:lang w:val="sq-AL"/>
        </w:rPr>
      </w:pPr>
      <w:r w:rsidRPr="00590ED2">
        <w:rPr>
          <w:lang w:val="sq-AL"/>
        </w:rPr>
        <w:t>Pjesëmarrjen në përgatitjen e akteve ligjore dhe rregullatore për fushën e inovacionit;</w:t>
      </w:r>
    </w:p>
    <w:p w14:paraId="2AC549A1" w14:textId="77777777" w:rsidR="00EB48DA" w:rsidRPr="00590ED2" w:rsidRDefault="00EB48DA" w:rsidP="0045119F">
      <w:pPr>
        <w:pStyle w:val="NormalWeb"/>
        <w:numPr>
          <w:ilvl w:val="0"/>
          <w:numId w:val="122"/>
        </w:numPr>
        <w:jc w:val="both"/>
        <w:rPr>
          <w:lang w:val="sq-AL"/>
        </w:rPr>
      </w:pPr>
      <w:r w:rsidRPr="00590ED2">
        <w:rPr>
          <w:lang w:val="sq-AL"/>
        </w:rPr>
        <w:t>Propozimin dhe nxitjen e reformave për modernizimin e administratës publike.</w:t>
      </w:r>
    </w:p>
    <w:p w14:paraId="6EE76E06" w14:textId="77777777" w:rsidR="003A4E62" w:rsidRDefault="003A4E62" w:rsidP="0045119F">
      <w:pPr>
        <w:pStyle w:val="NormalWeb"/>
        <w:jc w:val="both"/>
        <w:rPr>
          <w:lang w:val="sq-AL"/>
        </w:rPr>
      </w:pPr>
    </w:p>
    <w:p w14:paraId="257E4190" w14:textId="6D68F762" w:rsidR="00EB48DA" w:rsidRPr="00590ED2" w:rsidRDefault="00EB48DA" w:rsidP="0045119F">
      <w:pPr>
        <w:pStyle w:val="NormalWeb"/>
        <w:jc w:val="both"/>
        <w:rPr>
          <w:lang w:val="sq-AL"/>
        </w:rPr>
      </w:pPr>
      <w:r w:rsidRPr="00590ED2">
        <w:rPr>
          <w:lang w:val="sq-AL"/>
        </w:rPr>
        <w:t xml:space="preserve">Agjencia e Inovacionit dhe Ekselencës gjatë periudhës janar – prill 2025, ka </w:t>
      </w:r>
      <w:r w:rsidR="003A4E62">
        <w:rPr>
          <w:lang w:val="sq-AL"/>
        </w:rPr>
        <w:t>alokuar</w:t>
      </w:r>
      <w:r w:rsidRPr="00590ED2">
        <w:rPr>
          <w:lang w:val="sq-AL"/>
        </w:rPr>
        <w:t xml:space="preserve"> fonde në masën </w:t>
      </w:r>
      <w:r w:rsidR="003A4E62">
        <w:rPr>
          <w:lang w:val="sq-AL"/>
        </w:rPr>
        <w:t>174.02</w:t>
      </w:r>
      <w:r w:rsidRPr="00590ED2">
        <w:rPr>
          <w:lang w:val="sq-AL"/>
        </w:rPr>
        <w:t xml:space="preserve"> milionë lekë</w:t>
      </w:r>
      <w:r w:rsidR="003A4E62">
        <w:rPr>
          <w:lang w:val="sq-AL"/>
        </w:rPr>
        <w:t xml:space="preserve"> dhe ka përdorur 39.6 milionë leke </w:t>
      </w:r>
      <w:r w:rsidRPr="00590ED2">
        <w:rPr>
          <w:lang w:val="sq-AL"/>
        </w:rPr>
        <w:t xml:space="preserve">që përfaqësojnë rreth </w:t>
      </w:r>
      <w:r w:rsidR="003A4E62">
        <w:rPr>
          <w:lang w:val="sq-AL"/>
        </w:rPr>
        <w:t>23</w:t>
      </w:r>
      <w:r w:rsidRPr="00590ED2">
        <w:rPr>
          <w:lang w:val="sq-AL"/>
        </w:rPr>
        <w:t>% të planit vjetor. Realizimi i pjesshëm i fondit lidhet me fillimin e aktivitetit operativ në muajin prill dhe përfundimin e procesit të ndërtimit të strukturës gjatë prill – gushtit. Niveli i ulët i realizimit shpjegohet me vonesa në planifikim, vështirësi në koordinimin e burimeve dhe pengesa gjatë implementimit të aktiviteteve.</w:t>
      </w:r>
    </w:p>
    <w:p w14:paraId="77A5FAD0" w14:textId="77777777" w:rsidR="00EB48DA" w:rsidRPr="00590ED2" w:rsidRDefault="00EB48DA" w:rsidP="0045119F">
      <w:pPr>
        <w:pStyle w:val="ListParagraph"/>
        <w:numPr>
          <w:ilvl w:val="0"/>
          <w:numId w:val="123"/>
        </w:numPr>
        <w:spacing w:before="0" w:line="240" w:lineRule="auto"/>
        <w:rPr>
          <w:rFonts w:ascii="Times New Roman" w:hAnsi="Times New Roman" w:cs="Times New Roman"/>
          <w:bCs/>
          <w:iCs/>
          <w:lang w:val="sq-AL"/>
        </w:rPr>
      </w:pPr>
      <w:r w:rsidRPr="00590ED2">
        <w:rPr>
          <w:rFonts w:ascii="Times New Roman" w:hAnsi="Times New Roman" w:cs="Times New Roman"/>
          <w:bCs/>
          <w:iCs/>
          <w:lang w:val="sq-AL"/>
        </w:rPr>
        <w:t>Pagat, Sigurimet Shoqërore dhe Shëndetësore</w:t>
      </w:r>
    </w:p>
    <w:p w14:paraId="35940509" w14:textId="43C0AE47" w:rsidR="00EB48DA" w:rsidRPr="00590ED2" w:rsidRDefault="00EB48DA" w:rsidP="0045119F">
      <w:pPr>
        <w:spacing w:before="0" w:line="240" w:lineRule="auto"/>
        <w:jc w:val="both"/>
        <w:rPr>
          <w:rFonts w:ascii="Times New Roman" w:hAnsi="Times New Roman" w:cs="Times New Roman"/>
          <w:szCs w:val="24"/>
          <w:lang w:val="sq-AL"/>
        </w:rPr>
      </w:pPr>
      <w:r w:rsidRPr="00590ED2">
        <w:rPr>
          <w:rFonts w:ascii="Times New Roman" w:hAnsi="Times New Roman" w:cs="Times New Roman"/>
          <w:szCs w:val="24"/>
          <w:lang w:val="sq-AL"/>
        </w:rPr>
        <w:t>Në strukturën e shpenzimeve buxhetore  zëri i shpenzimeve të personelit zë 95.3</w:t>
      </w:r>
      <w:r w:rsidR="003A4E62">
        <w:rPr>
          <w:rFonts w:ascii="Times New Roman" w:hAnsi="Times New Roman" w:cs="Times New Roman"/>
          <w:szCs w:val="24"/>
          <w:lang w:val="sq-AL"/>
        </w:rPr>
        <w:t xml:space="preserve"> </w:t>
      </w:r>
      <w:r w:rsidRPr="00590ED2">
        <w:rPr>
          <w:rFonts w:ascii="Times New Roman" w:hAnsi="Times New Roman" w:cs="Times New Roman"/>
          <w:szCs w:val="24"/>
          <w:lang w:val="sq-AL"/>
        </w:rPr>
        <w:t xml:space="preserve">% të totalit të shpenzimeve buxhetore për vitin 2025. </w:t>
      </w:r>
    </w:p>
    <w:p w14:paraId="0A91ED55" w14:textId="172BC400" w:rsidR="00EB48DA" w:rsidRPr="00590ED2" w:rsidRDefault="00EB48DA" w:rsidP="0045119F">
      <w:pPr>
        <w:spacing w:before="0" w:line="240" w:lineRule="auto"/>
        <w:jc w:val="both"/>
        <w:rPr>
          <w:rFonts w:ascii="Times New Roman" w:hAnsi="Times New Roman" w:cs="Times New Roman"/>
          <w:szCs w:val="24"/>
          <w:lang w:val="sq-AL"/>
        </w:rPr>
      </w:pPr>
      <w:r w:rsidRPr="00590ED2">
        <w:rPr>
          <w:rFonts w:ascii="Times New Roman" w:hAnsi="Times New Roman" w:cs="Times New Roman"/>
          <w:szCs w:val="24"/>
          <w:lang w:val="sq-AL"/>
        </w:rPr>
        <w:t>Për periudhën janar –prill 2025</w:t>
      </w:r>
      <w:r w:rsidRPr="00590ED2">
        <w:rPr>
          <w:rFonts w:ascii="Times New Roman" w:hAnsi="Times New Roman" w:cs="Times New Roman"/>
          <w:color w:val="000000"/>
          <w:szCs w:val="24"/>
          <w:lang w:val="sq-AL"/>
        </w:rPr>
        <w:t xml:space="preserve"> </w:t>
      </w:r>
      <w:r w:rsidRPr="00590ED2">
        <w:rPr>
          <w:rFonts w:ascii="Times New Roman" w:hAnsi="Times New Roman" w:cs="Times New Roman"/>
          <w:szCs w:val="24"/>
          <w:lang w:val="sq-AL"/>
        </w:rPr>
        <w:t xml:space="preserve">shpenzimet e personelit në raport me buxhetin e vjetor plan </w:t>
      </w:r>
      <w:r w:rsidR="003A4E62" w:rsidRPr="00590ED2">
        <w:rPr>
          <w:rFonts w:ascii="Times New Roman" w:hAnsi="Times New Roman" w:cs="Times New Roman"/>
          <w:szCs w:val="24"/>
          <w:lang w:val="sq-AL"/>
        </w:rPr>
        <w:t>për</w:t>
      </w:r>
      <w:r w:rsidRPr="00590ED2">
        <w:rPr>
          <w:rFonts w:ascii="Times New Roman" w:hAnsi="Times New Roman" w:cs="Times New Roman"/>
          <w:szCs w:val="24"/>
          <w:lang w:val="sq-AL"/>
        </w:rPr>
        <w:t xml:space="preserve"> </w:t>
      </w:r>
      <w:r w:rsidR="003A4E62" w:rsidRPr="00590ED2">
        <w:rPr>
          <w:rFonts w:ascii="Times New Roman" w:hAnsi="Times New Roman" w:cs="Times New Roman"/>
          <w:szCs w:val="24"/>
          <w:lang w:val="sq-AL"/>
        </w:rPr>
        <w:t>këtë</w:t>
      </w:r>
      <w:r w:rsidRPr="00590ED2">
        <w:rPr>
          <w:rFonts w:ascii="Times New Roman" w:hAnsi="Times New Roman" w:cs="Times New Roman"/>
          <w:szCs w:val="24"/>
          <w:lang w:val="sq-AL"/>
        </w:rPr>
        <w:t xml:space="preserve"> periudhe  </w:t>
      </w:r>
      <w:r w:rsidR="003A4E62" w:rsidRPr="00590ED2">
        <w:rPr>
          <w:rFonts w:ascii="Times New Roman" w:hAnsi="Times New Roman" w:cs="Times New Roman"/>
          <w:szCs w:val="24"/>
          <w:lang w:val="sq-AL"/>
        </w:rPr>
        <w:t>është</w:t>
      </w:r>
      <w:r w:rsidRPr="00590ED2">
        <w:rPr>
          <w:rFonts w:ascii="Times New Roman" w:hAnsi="Times New Roman" w:cs="Times New Roman"/>
          <w:szCs w:val="24"/>
          <w:lang w:val="sq-AL"/>
        </w:rPr>
        <w:t xml:space="preserve"> realizuar në masën </w:t>
      </w:r>
      <w:r w:rsidR="003A4E62">
        <w:rPr>
          <w:rFonts w:ascii="Times New Roman" w:hAnsi="Times New Roman" w:cs="Times New Roman"/>
          <w:szCs w:val="24"/>
          <w:lang w:val="sq-AL"/>
        </w:rPr>
        <w:t>22</w:t>
      </w:r>
      <w:r w:rsidRPr="00590ED2">
        <w:rPr>
          <w:rFonts w:ascii="Times New Roman" w:hAnsi="Times New Roman" w:cs="Times New Roman"/>
          <w:szCs w:val="24"/>
          <w:lang w:val="sq-AL"/>
        </w:rPr>
        <w:t xml:space="preserve"> %</w:t>
      </w:r>
      <w:r w:rsidR="003A4E62">
        <w:rPr>
          <w:rFonts w:ascii="Times New Roman" w:hAnsi="Times New Roman" w:cs="Times New Roman"/>
          <w:szCs w:val="24"/>
          <w:lang w:val="sq-AL"/>
        </w:rPr>
        <w:t>. B</w:t>
      </w:r>
      <w:r w:rsidRPr="00590ED2">
        <w:rPr>
          <w:rFonts w:ascii="Times New Roman" w:hAnsi="Times New Roman" w:cs="Times New Roman"/>
          <w:szCs w:val="24"/>
          <w:lang w:val="sq-AL"/>
        </w:rPr>
        <w:t xml:space="preserve">uxhet plan </w:t>
      </w:r>
      <w:r w:rsidR="003A4E62" w:rsidRPr="00590ED2">
        <w:rPr>
          <w:rFonts w:ascii="Times New Roman" w:hAnsi="Times New Roman" w:cs="Times New Roman"/>
          <w:szCs w:val="24"/>
          <w:lang w:val="sq-AL"/>
        </w:rPr>
        <w:t>për</w:t>
      </w:r>
      <w:r w:rsidRPr="00590ED2">
        <w:rPr>
          <w:rFonts w:ascii="Times New Roman" w:hAnsi="Times New Roman" w:cs="Times New Roman"/>
          <w:szCs w:val="24"/>
          <w:lang w:val="sq-AL"/>
        </w:rPr>
        <w:t xml:space="preserve"> </w:t>
      </w:r>
      <w:r w:rsidR="003A4E62" w:rsidRPr="00590ED2">
        <w:rPr>
          <w:rFonts w:ascii="Times New Roman" w:hAnsi="Times New Roman" w:cs="Times New Roman"/>
          <w:szCs w:val="24"/>
          <w:lang w:val="sq-AL"/>
        </w:rPr>
        <w:t>këtë</w:t>
      </w:r>
      <w:r w:rsidRPr="00590ED2">
        <w:rPr>
          <w:rFonts w:ascii="Times New Roman" w:hAnsi="Times New Roman" w:cs="Times New Roman"/>
          <w:szCs w:val="24"/>
          <w:lang w:val="sq-AL"/>
        </w:rPr>
        <w:t xml:space="preserve"> periudhe  janë realizuar në fakt 37.812 mijë lekë, me një mosrealizim prej 22.188 mijë lekë.  </w:t>
      </w:r>
    </w:p>
    <w:p w14:paraId="66B1F281" w14:textId="405B5A4B" w:rsidR="00EB48DA" w:rsidRPr="00590ED2" w:rsidRDefault="00EB48DA" w:rsidP="0045119F">
      <w:pPr>
        <w:spacing w:before="0" w:line="240" w:lineRule="auto"/>
        <w:jc w:val="both"/>
        <w:rPr>
          <w:rFonts w:ascii="Times New Roman" w:hAnsi="Times New Roman" w:cs="Times New Roman"/>
          <w:szCs w:val="24"/>
          <w:lang w:val="sq-AL"/>
        </w:rPr>
      </w:pPr>
      <w:r w:rsidRPr="00590ED2">
        <w:rPr>
          <w:rFonts w:ascii="Times New Roman" w:hAnsi="Times New Roman" w:cs="Times New Roman"/>
          <w:szCs w:val="24"/>
          <w:lang w:val="sq-AL"/>
        </w:rPr>
        <w:t xml:space="preserve">Mos realizimi </w:t>
      </w:r>
      <w:r w:rsidR="003A4E62" w:rsidRPr="00590ED2">
        <w:rPr>
          <w:rFonts w:ascii="Times New Roman" w:hAnsi="Times New Roman" w:cs="Times New Roman"/>
          <w:szCs w:val="24"/>
          <w:lang w:val="sq-AL"/>
        </w:rPr>
        <w:t>shpenzimeve</w:t>
      </w:r>
      <w:r w:rsidRPr="00590ED2">
        <w:rPr>
          <w:rFonts w:ascii="Times New Roman" w:hAnsi="Times New Roman" w:cs="Times New Roman"/>
          <w:szCs w:val="24"/>
          <w:lang w:val="sq-AL"/>
        </w:rPr>
        <w:t xml:space="preserve"> të personelit, ka ardhur si rezultat i vakancave në </w:t>
      </w:r>
      <w:r w:rsidR="003A4E62" w:rsidRPr="00590ED2">
        <w:rPr>
          <w:rFonts w:ascii="Times New Roman" w:hAnsi="Times New Roman" w:cs="Times New Roman"/>
          <w:szCs w:val="24"/>
          <w:lang w:val="sq-AL"/>
        </w:rPr>
        <w:t>strukturën</w:t>
      </w:r>
      <w:r w:rsidRPr="00590ED2">
        <w:rPr>
          <w:rFonts w:ascii="Times New Roman" w:hAnsi="Times New Roman" w:cs="Times New Roman"/>
          <w:szCs w:val="24"/>
          <w:lang w:val="sq-AL"/>
        </w:rPr>
        <w:t xml:space="preserve"> e miratuar me Urdhrin nr. 34, datë 13.02.2024 te Kryeministrit “Për miratimin e </w:t>
      </w:r>
      <w:r w:rsidR="003A4E62" w:rsidRPr="00590ED2">
        <w:rPr>
          <w:rFonts w:ascii="Times New Roman" w:hAnsi="Times New Roman" w:cs="Times New Roman"/>
          <w:szCs w:val="24"/>
          <w:lang w:val="sq-AL"/>
        </w:rPr>
        <w:t>strukturës</w:t>
      </w:r>
      <w:r w:rsidRPr="00590ED2">
        <w:rPr>
          <w:rFonts w:ascii="Times New Roman" w:hAnsi="Times New Roman" w:cs="Times New Roman"/>
          <w:szCs w:val="24"/>
          <w:lang w:val="sq-AL"/>
        </w:rPr>
        <w:t xml:space="preserve"> dhe organikes se </w:t>
      </w:r>
      <w:r w:rsidR="003A4E62" w:rsidRPr="00590ED2">
        <w:rPr>
          <w:rFonts w:ascii="Times New Roman" w:hAnsi="Times New Roman" w:cs="Times New Roman"/>
          <w:szCs w:val="24"/>
          <w:lang w:val="sq-AL"/>
        </w:rPr>
        <w:t>Agjencisë</w:t>
      </w:r>
      <w:r w:rsidRPr="00590ED2">
        <w:rPr>
          <w:rFonts w:ascii="Times New Roman" w:hAnsi="Times New Roman" w:cs="Times New Roman"/>
          <w:szCs w:val="24"/>
          <w:lang w:val="sq-AL"/>
        </w:rPr>
        <w:t xml:space="preserve"> se Inovacionit dhe </w:t>
      </w:r>
      <w:r w:rsidR="003A4E62" w:rsidRPr="00590ED2">
        <w:rPr>
          <w:rFonts w:ascii="Times New Roman" w:hAnsi="Times New Roman" w:cs="Times New Roman"/>
          <w:szCs w:val="24"/>
          <w:lang w:val="sq-AL"/>
        </w:rPr>
        <w:t>Ekselencës</w:t>
      </w:r>
      <w:r w:rsidRPr="00590ED2">
        <w:rPr>
          <w:rFonts w:ascii="Times New Roman" w:hAnsi="Times New Roman" w:cs="Times New Roman"/>
          <w:szCs w:val="24"/>
          <w:lang w:val="sq-AL"/>
        </w:rPr>
        <w:t xml:space="preserve">”. Vakanca të  krijuar edhe nga ndalesat ligjore per rekrutime në prag të zgjedhjeve, bazuar në ligjin nr. 10019, datë 29.12.2008 “Kodi zgjedhor i </w:t>
      </w:r>
      <w:r w:rsidR="003A4E62" w:rsidRPr="00590ED2">
        <w:rPr>
          <w:rFonts w:ascii="Times New Roman" w:hAnsi="Times New Roman" w:cs="Times New Roman"/>
          <w:szCs w:val="24"/>
          <w:lang w:val="sq-AL"/>
        </w:rPr>
        <w:t>Republikës</w:t>
      </w:r>
      <w:r w:rsidRPr="00590ED2">
        <w:rPr>
          <w:rFonts w:ascii="Times New Roman" w:hAnsi="Times New Roman" w:cs="Times New Roman"/>
          <w:szCs w:val="24"/>
          <w:lang w:val="sq-AL"/>
        </w:rPr>
        <w:t xml:space="preserve"> se </w:t>
      </w:r>
      <w:r w:rsidR="003A4E62" w:rsidRPr="00590ED2">
        <w:rPr>
          <w:rFonts w:ascii="Times New Roman" w:hAnsi="Times New Roman" w:cs="Times New Roman"/>
          <w:szCs w:val="24"/>
          <w:lang w:val="sq-AL"/>
        </w:rPr>
        <w:t>Shqipërisë</w:t>
      </w:r>
      <w:r w:rsidRPr="00590ED2">
        <w:rPr>
          <w:rFonts w:ascii="Times New Roman" w:hAnsi="Times New Roman" w:cs="Times New Roman"/>
          <w:szCs w:val="24"/>
          <w:lang w:val="sq-AL"/>
        </w:rPr>
        <w:t xml:space="preserve">”, i ndryshuar. </w:t>
      </w:r>
    </w:p>
    <w:p w14:paraId="21540007" w14:textId="10BBBEC0" w:rsidR="00EB48DA" w:rsidRPr="00590ED2" w:rsidRDefault="00EB48DA" w:rsidP="0045119F">
      <w:pPr>
        <w:spacing w:before="0" w:line="240" w:lineRule="auto"/>
        <w:jc w:val="both"/>
        <w:rPr>
          <w:rFonts w:ascii="Times New Roman" w:hAnsi="Times New Roman" w:cs="Times New Roman"/>
          <w:szCs w:val="24"/>
          <w:lang w:val="sq-AL"/>
        </w:rPr>
      </w:pPr>
      <w:r w:rsidRPr="00590ED2">
        <w:rPr>
          <w:rFonts w:ascii="Times New Roman" w:hAnsi="Times New Roman" w:cs="Times New Roman"/>
          <w:szCs w:val="24"/>
          <w:lang w:val="sq-AL"/>
        </w:rPr>
        <w:t xml:space="preserve">Numri i punonjësve të </w:t>
      </w:r>
      <w:r w:rsidR="003A4E62" w:rsidRPr="00590ED2">
        <w:rPr>
          <w:rFonts w:ascii="Times New Roman" w:hAnsi="Times New Roman" w:cs="Times New Roman"/>
          <w:szCs w:val="24"/>
          <w:lang w:val="sq-AL"/>
        </w:rPr>
        <w:t>Agjencisë</w:t>
      </w:r>
      <w:r w:rsidRPr="00590ED2">
        <w:rPr>
          <w:rFonts w:ascii="Times New Roman" w:hAnsi="Times New Roman" w:cs="Times New Roman"/>
          <w:szCs w:val="24"/>
          <w:lang w:val="sq-AL"/>
        </w:rPr>
        <w:t xml:space="preserve"> së Inovacionit dhe Ekselencës është plotësuar në bazë të Urdhrit të Kryeministrit  nr. 34. datë. 13.02.2024 “Për miratimin e strukturës dhe organikës se Agjencisë së Inovacionit dhe Ekselencës”, me një personel prej 75 punonjësish. Institucioni ka aktualisht të emëruar 37 punonjës, dhe 38 vakanca. </w:t>
      </w:r>
    </w:p>
    <w:p w14:paraId="2E91CF15" w14:textId="77777777" w:rsidR="00EB48DA" w:rsidRPr="00623700" w:rsidRDefault="00EB48DA" w:rsidP="00623700">
      <w:pPr>
        <w:pStyle w:val="ListParagraph"/>
        <w:numPr>
          <w:ilvl w:val="0"/>
          <w:numId w:val="18"/>
        </w:numPr>
        <w:spacing w:before="0" w:line="240" w:lineRule="auto"/>
        <w:jc w:val="both"/>
        <w:rPr>
          <w:rFonts w:ascii="Times New Roman" w:hAnsi="Times New Roman" w:cs="Times New Roman"/>
          <w:lang w:val="sq-AL"/>
        </w:rPr>
      </w:pPr>
      <w:r w:rsidRPr="00623700">
        <w:rPr>
          <w:rFonts w:ascii="Times New Roman" w:hAnsi="Times New Roman" w:cs="Times New Roman"/>
          <w:lang w:val="sq-AL"/>
        </w:rPr>
        <w:t>Shpenzime për Mallra dhe Shërbime të tjera Operative</w:t>
      </w:r>
    </w:p>
    <w:p w14:paraId="78FD2F05" w14:textId="06112D92" w:rsidR="00EB48DA" w:rsidRPr="00590ED2" w:rsidRDefault="00EB48DA" w:rsidP="0045119F">
      <w:pPr>
        <w:spacing w:before="0" w:line="240" w:lineRule="auto"/>
        <w:jc w:val="both"/>
        <w:rPr>
          <w:rFonts w:ascii="Times New Roman" w:hAnsi="Times New Roman" w:cs="Times New Roman"/>
          <w:szCs w:val="24"/>
          <w:lang w:val="sq-AL"/>
        </w:rPr>
      </w:pPr>
      <w:r w:rsidRPr="00590ED2">
        <w:rPr>
          <w:rFonts w:ascii="Times New Roman" w:hAnsi="Times New Roman" w:cs="Times New Roman"/>
          <w:szCs w:val="24"/>
          <w:lang w:val="sq-AL"/>
        </w:rPr>
        <w:t xml:space="preserve">Në strukturën e shpenzimeve buxhetore zëri i shpenzimeve mallra dhe shërbime të tjera operative, zë </w:t>
      </w:r>
      <w:r w:rsidR="00623700">
        <w:rPr>
          <w:rFonts w:ascii="Times New Roman" w:hAnsi="Times New Roman" w:cs="Times New Roman"/>
          <w:szCs w:val="24"/>
          <w:lang w:val="sq-AL"/>
        </w:rPr>
        <w:t xml:space="preserve">5 </w:t>
      </w:r>
      <w:r w:rsidRPr="00590ED2">
        <w:rPr>
          <w:rFonts w:ascii="Times New Roman" w:hAnsi="Times New Roman" w:cs="Times New Roman"/>
          <w:szCs w:val="24"/>
          <w:lang w:val="sq-AL"/>
        </w:rPr>
        <w:t>% të totalit të buxhetit vjetor  plan për vitin 2025. Për periudhën janar –prill 2025</w:t>
      </w:r>
      <w:r w:rsidRPr="00590ED2">
        <w:rPr>
          <w:rFonts w:ascii="Times New Roman" w:hAnsi="Times New Roman" w:cs="Times New Roman"/>
          <w:color w:val="000000"/>
          <w:szCs w:val="24"/>
          <w:lang w:val="sq-AL"/>
        </w:rPr>
        <w:t xml:space="preserve"> </w:t>
      </w:r>
      <w:r w:rsidRPr="00590ED2">
        <w:rPr>
          <w:rFonts w:ascii="Times New Roman" w:hAnsi="Times New Roman" w:cs="Times New Roman"/>
          <w:szCs w:val="24"/>
          <w:lang w:val="sq-AL"/>
        </w:rPr>
        <w:t xml:space="preserve">shpenzimet për mallrat dhe shërbimet e tjera operative janë realizuar në masën </w:t>
      </w:r>
      <w:r w:rsidR="00623700">
        <w:rPr>
          <w:rFonts w:ascii="Times New Roman" w:hAnsi="Times New Roman" w:cs="Times New Roman"/>
          <w:szCs w:val="24"/>
          <w:lang w:val="sq-AL"/>
        </w:rPr>
        <w:t xml:space="preserve">23 </w:t>
      </w:r>
      <w:r w:rsidRPr="00590ED2">
        <w:rPr>
          <w:rFonts w:ascii="Times New Roman" w:hAnsi="Times New Roman" w:cs="Times New Roman"/>
          <w:szCs w:val="24"/>
          <w:lang w:val="sq-AL"/>
        </w:rPr>
        <w:t>% në raport me buxhetin</w:t>
      </w:r>
      <w:r w:rsidR="00623700">
        <w:rPr>
          <w:rFonts w:ascii="Times New Roman" w:hAnsi="Times New Roman" w:cs="Times New Roman"/>
          <w:szCs w:val="24"/>
          <w:lang w:val="sq-AL"/>
        </w:rPr>
        <w:t xml:space="preserve">. </w:t>
      </w:r>
      <w:r w:rsidRPr="00590ED2">
        <w:rPr>
          <w:rFonts w:ascii="Times New Roman" w:hAnsi="Times New Roman" w:cs="Times New Roman"/>
          <w:szCs w:val="24"/>
          <w:lang w:val="sq-AL"/>
        </w:rPr>
        <w:t xml:space="preserve">Ndër </w:t>
      </w:r>
      <w:r w:rsidR="00623700" w:rsidRPr="00590ED2">
        <w:rPr>
          <w:rFonts w:ascii="Times New Roman" w:hAnsi="Times New Roman" w:cs="Times New Roman"/>
          <w:szCs w:val="24"/>
          <w:lang w:val="sq-AL"/>
        </w:rPr>
        <w:t>faktorët</w:t>
      </w:r>
      <w:r w:rsidRPr="00590ED2">
        <w:rPr>
          <w:rFonts w:ascii="Times New Roman" w:hAnsi="Times New Roman" w:cs="Times New Roman"/>
          <w:szCs w:val="24"/>
          <w:lang w:val="sq-AL"/>
        </w:rPr>
        <w:t xml:space="preserve"> që kane ndikuar ne </w:t>
      </w:r>
      <w:r w:rsidR="00623700" w:rsidRPr="00590ED2">
        <w:rPr>
          <w:rFonts w:ascii="Times New Roman" w:hAnsi="Times New Roman" w:cs="Times New Roman"/>
          <w:szCs w:val="24"/>
          <w:lang w:val="sq-AL"/>
        </w:rPr>
        <w:t>këtë</w:t>
      </w:r>
      <w:r w:rsidRPr="00590ED2">
        <w:rPr>
          <w:rFonts w:ascii="Times New Roman" w:hAnsi="Times New Roman" w:cs="Times New Roman"/>
          <w:szCs w:val="24"/>
          <w:lang w:val="sq-AL"/>
        </w:rPr>
        <w:t xml:space="preserve"> mase realizimi mund te </w:t>
      </w:r>
      <w:r w:rsidR="00623700" w:rsidRPr="00590ED2">
        <w:rPr>
          <w:rFonts w:ascii="Times New Roman" w:hAnsi="Times New Roman" w:cs="Times New Roman"/>
          <w:szCs w:val="24"/>
          <w:lang w:val="sq-AL"/>
        </w:rPr>
        <w:t>përmendim</w:t>
      </w:r>
      <w:r w:rsidRPr="00590ED2">
        <w:rPr>
          <w:rFonts w:ascii="Times New Roman" w:hAnsi="Times New Roman" w:cs="Times New Roman"/>
          <w:szCs w:val="24"/>
          <w:lang w:val="sq-AL"/>
        </w:rPr>
        <w:t xml:space="preserve"> menaxhimit me efiçencë të fondeve</w:t>
      </w:r>
      <w:r w:rsidR="00623700">
        <w:rPr>
          <w:rFonts w:ascii="Times New Roman" w:hAnsi="Times New Roman" w:cs="Times New Roman"/>
          <w:szCs w:val="24"/>
          <w:lang w:val="sq-AL"/>
        </w:rPr>
        <w:t xml:space="preserve">, </w:t>
      </w:r>
      <w:r w:rsidRPr="00590ED2">
        <w:rPr>
          <w:rFonts w:ascii="Times New Roman" w:hAnsi="Times New Roman" w:cs="Times New Roman"/>
          <w:szCs w:val="24"/>
          <w:lang w:val="sq-AL"/>
        </w:rPr>
        <w:t xml:space="preserve">si dhe nga vakancat në strukture gjë që reflektohet dhe në  </w:t>
      </w:r>
      <w:r w:rsidR="00623700" w:rsidRPr="00590ED2">
        <w:rPr>
          <w:rFonts w:ascii="Times New Roman" w:hAnsi="Times New Roman" w:cs="Times New Roman"/>
          <w:szCs w:val="24"/>
          <w:lang w:val="sq-AL"/>
        </w:rPr>
        <w:t>kërkesat</w:t>
      </w:r>
      <w:r w:rsidRPr="00590ED2">
        <w:rPr>
          <w:rFonts w:ascii="Times New Roman" w:hAnsi="Times New Roman" w:cs="Times New Roman"/>
          <w:szCs w:val="24"/>
          <w:lang w:val="sq-AL"/>
        </w:rPr>
        <w:t xml:space="preserve"> </w:t>
      </w:r>
      <w:r w:rsidR="00623700" w:rsidRPr="00590ED2">
        <w:rPr>
          <w:rFonts w:ascii="Times New Roman" w:hAnsi="Times New Roman" w:cs="Times New Roman"/>
          <w:szCs w:val="24"/>
          <w:lang w:val="sq-AL"/>
        </w:rPr>
        <w:t>për</w:t>
      </w:r>
      <w:r w:rsidRPr="00590ED2">
        <w:rPr>
          <w:rFonts w:ascii="Times New Roman" w:hAnsi="Times New Roman" w:cs="Times New Roman"/>
          <w:szCs w:val="24"/>
          <w:lang w:val="sq-AL"/>
        </w:rPr>
        <w:t xml:space="preserve"> mallra e </w:t>
      </w:r>
      <w:r w:rsidR="00623700" w:rsidRPr="00590ED2">
        <w:rPr>
          <w:rFonts w:ascii="Times New Roman" w:hAnsi="Times New Roman" w:cs="Times New Roman"/>
          <w:szCs w:val="24"/>
          <w:lang w:val="sq-AL"/>
        </w:rPr>
        <w:t>shërbime</w:t>
      </w:r>
      <w:r w:rsidRPr="00590ED2">
        <w:rPr>
          <w:rFonts w:ascii="Times New Roman" w:hAnsi="Times New Roman" w:cs="Times New Roman"/>
          <w:szCs w:val="24"/>
          <w:lang w:val="sq-AL"/>
        </w:rPr>
        <w:t xml:space="preserve"> të ndryshme. </w:t>
      </w:r>
    </w:p>
    <w:p w14:paraId="3309CA7D" w14:textId="77777777" w:rsidR="005B7E45" w:rsidRPr="009E5464" w:rsidRDefault="005B7E45" w:rsidP="005B7E45">
      <w:pPr>
        <w:pStyle w:val="Heading3"/>
        <w:rPr>
          <w:rFonts w:ascii="Times New Roman" w:hAnsi="Times New Roman"/>
          <w:bCs/>
          <w:sz w:val="24"/>
          <w:szCs w:val="24"/>
          <w:lang w:val="sq-AL"/>
        </w:rPr>
      </w:pPr>
      <w:bookmarkStart w:id="46" w:name="_Toc200026927"/>
      <w:r w:rsidRPr="009E5464">
        <w:rPr>
          <w:bCs/>
          <w:sz w:val="24"/>
          <w:szCs w:val="24"/>
          <w:lang w:val="sq-AL"/>
        </w:rPr>
        <w:t>Programi për Mbështetje për Zhvillim Ekonomik (Programi 04130)</w:t>
      </w:r>
      <w:bookmarkEnd w:id="46"/>
    </w:p>
    <w:p w14:paraId="254EC8A7" w14:textId="77777777" w:rsidR="005B7E45" w:rsidRPr="009E5464" w:rsidRDefault="005B7E45" w:rsidP="008E3C24">
      <w:pPr>
        <w:spacing w:before="0"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Ky program ka për qëllim t'i shërbejë krijimit të një klime pozitive për zhvillimin e biznesit, për krijimin e vendeve të reja të punës, reduktimit të informalitetit në ekonomi, krijimit të një mjedisi konkurrues për zhvillimin e investimeve, krijimit të kushteve të barabarta për konkurrencë si dhe një treg të sigurtë për </w:t>
      </w:r>
      <w:r w:rsidRPr="009E5464">
        <w:rPr>
          <w:rFonts w:ascii="Times New Roman" w:hAnsi="Times New Roman"/>
          <w:bCs/>
          <w:spacing w:val="-10"/>
          <w:szCs w:val="24"/>
          <w:lang w:val="sq-AL"/>
        </w:rPr>
        <w:lastRenderedPageBreak/>
        <w:t>konsumatorin; përmirësimin e cilësisë së menaxhimit dhe performancës ekonomike të shoqërive tregtare, krijimit të një sistemi që garanton realizimin e detyrimeve kontraktore ndërmjet bizneseve. Në këtë program gjatë hedhjes së AFMIS të të dhënave, janë shfaqur probleme, duke dështuar regjistrimi i treguesve.</w:t>
      </w:r>
    </w:p>
    <w:p w14:paraId="5A74752D" w14:textId="69CA8CCF" w:rsidR="005B7E45" w:rsidRPr="009E5464" w:rsidRDefault="005B7E45" w:rsidP="008E3C24">
      <w:pPr>
        <w:spacing w:before="0"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Fondet e parashikuara për këtë program sipas planit janë në vlerën rreth  </w:t>
      </w:r>
      <w:r w:rsidR="007F0AB2" w:rsidRPr="007F0AB2">
        <w:rPr>
          <w:rFonts w:ascii="Times New Roman" w:hAnsi="Times New Roman"/>
          <w:bCs/>
          <w:spacing w:val="-10"/>
          <w:szCs w:val="24"/>
          <w:lang w:val="sq-AL"/>
        </w:rPr>
        <w:t xml:space="preserve"> 511</w:t>
      </w:r>
      <w:r w:rsidR="007F0AB2">
        <w:rPr>
          <w:rFonts w:ascii="Times New Roman" w:hAnsi="Times New Roman"/>
          <w:bCs/>
          <w:spacing w:val="-10"/>
          <w:szCs w:val="24"/>
          <w:lang w:val="sq-AL"/>
        </w:rPr>
        <w:t>.</w:t>
      </w:r>
      <w:r w:rsidR="007F0AB2" w:rsidRPr="007F0AB2">
        <w:rPr>
          <w:rFonts w:ascii="Times New Roman" w:hAnsi="Times New Roman"/>
          <w:bCs/>
          <w:spacing w:val="-10"/>
          <w:szCs w:val="24"/>
          <w:lang w:val="sq-AL"/>
        </w:rPr>
        <w:t>99</w:t>
      </w:r>
      <w:r w:rsidR="007F0AB2">
        <w:rPr>
          <w:rFonts w:ascii="Times New Roman" w:hAnsi="Times New Roman"/>
          <w:bCs/>
          <w:spacing w:val="-10"/>
          <w:szCs w:val="24"/>
          <w:lang w:val="sq-AL"/>
        </w:rPr>
        <w:t xml:space="preserve"> </w:t>
      </w:r>
      <w:r w:rsidR="007F0AB2" w:rsidRPr="007F0AB2">
        <w:rPr>
          <w:rFonts w:ascii="Times New Roman" w:hAnsi="Times New Roman"/>
          <w:bCs/>
          <w:spacing w:val="-10"/>
          <w:szCs w:val="24"/>
          <w:lang w:val="sq-AL"/>
        </w:rPr>
        <w:t xml:space="preserve"> </w:t>
      </w:r>
      <w:r w:rsidR="007F0AB2">
        <w:rPr>
          <w:rFonts w:ascii="Times New Roman" w:hAnsi="Times New Roman"/>
          <w:bCs/>
          <w:spacing w:val="-10"/>
          <w:szCs w:val="24"/>
          <w:lang w:val="sq-AL"/>
        </w:rPr>
        <w:t>milionë</w:t>
      </w:r>
      <w:r w:rsidRPr="009E5464">
        <w:rPr>
          <w:rFonts w:ascii="Times New Roman" w:hAnsi="Times New Roman"/>
          <w:bCs/>
          <w:spacing w:val="-10"/>
          <w:szCs w:val="24"/>
          <w:lang w:val="sq-AL"/>
        </w:rPr>
        <w:t xml:space="preserve"> lekë, nga të cilat janë realizuar në vlerën e rreth </w:t>
      </w:r>
      <w:r w:rsidR="007F0AB2" w:rsidRPr="007F0AB2">
        <w:rPr>
          <w:rFonts w:ascii="Times New Roman" w:hAnsi="Times New Roman"/>
          <w:bCs/>
          <w:spacing w:val="-10"/>
          <w:szCs w:val="24"/>
          <w:lang w:val="sq-AL"/>
        </w:rPr>
        <w:t xml:space="preserve"> 118</w:t>
      </w:r>
      <w:r w:rsidR="007F0AB2">
        <w:rPr>
          <w:rFonts w:ascii="Times New Roman" w:hAnsi="Times New Roman"/>
          <w:bCs/>
          <w:spacing w:val="-10"/>
          <w:szCs w:val="24"/>
          <w:lang w:val="sq-AL"/>
        </w:rPr>
        <w:t>.</w:t>
      </w:r>
      <w:r w:rsidR="007F0AB2" w:rsidRPr="007F0AB2">
        <w:rPr>
          <w:rFonts w:ascii="Times New Roman" w:hAnsi="Times New Roman"/>
          <w:bCs/>
          <w:spacing w:val="-10"/>
          <w:szCs w:val="24"/>
          <w:lang w:val="sq-AL"/>
        </w:rPr>
        <w:t xml:space="preserve">66 </w:t>
      </w:r>
      <w:r w:rsidRPr="009E5464">
        <w:rPr>
          <w:rFonts w:ascii="Times New Roman" w:hAnsi="Times New Roman"/>
          <w:bCs/>
          <w:spacing w:val="-10"/>
          <w:szCs w:val="24"/>
          <w:lang w:val="sq-AL"/>
        </w:rPr>
        <w:t xml:space="preserve">milionë. Në përqindje është realizuar rreth </w:t>
      </w:r>
      <w:r w:rsidR="007F0AB2">
        <w:rPr>
          <w:rFonts w:ascii="Times New Roman" w:hAnsi="Times New Roman"/>
          <w:bCs/>
          <w:spacing w:val="-10"/>
          <w:szCs w:val="24"/>
          <w:lang w:val="sq-AL"/>
        </w:rPr>
        <w:t>23</w:t>
      </w:r>
      <w:r w:rsidRPr="009E5464">
        <w:rPr>
          <w:rFonts w:ascii="Times New Roman" w:hAnsi="Times New Roman"/>
          <w:bCs/>
          <w:spacing w:val="-10"/>
          <w:szCs w:val="24"/>
          <w:lang w:val="sq-AL"/>
        </w:rPr>
        <w:t xml:space="preserve"> % e planit.</w:t>
      </w:r>
    </w:p>
    <w:p w14:paraId="40C01644" w14:textId="77777777" w:rsidR="005B7E45" w:rsidRPr="009E5464" w:rsidRDefault="005B7E45" w:rsidP="005B7E45">
      <w:pPr>
        <w:spacing w:line="240" w:lineRule="auto"/>
        <w:jc w:val="both"/>
        <w:rPr>
          <w:rFonts w:ascii="Times New Roman" w:hAnsi="Times New Roman"/>
          <w:b/>
          <w:bCs/>
          <w:szCs w:val="24"/>
          <w:lang w:val="sq-AL"/>
        </w:rPr>
      </w:pPr>
      <w:r w:rsidRPr="009E5464">
        <w:rPr>
          <w:b/>
          <w:bCs/>
          <w:noProof/>
          <w:sz w:val="18"/>
          <w:lang w:val="sq-AL"/>
        </w:rPr>
        <mc:AlternateContent>
          <mc:Choice Requires="wps">
            <w:drawing>
              <wp:anchor distT="0" distB="0" distL="114300" distR="114300" simplePos="0" relativeHeight="251666432" behindDoc="0" locked="0" layoutInCell="1" allowOverlap="1" wp14:anchorId="163594F1" wp14:editId="209FB21A">
                <wp:simplePos x="0" y="0"/>
                <wp:positionH relativeFrom="margin">
                  <wp:align>left</wp:align>
                </wp:positionH>
                <wp:positionV relativeFrom="paragraph">
                  <wp:posOffset>121920</wp:posOffset>
                </wp:positionV>
                <wp:extent cx="5313872" cy="241540"/>
                <wp:effectExtent l="0" t="0" r="127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872" cy="24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F9242" w14:textId="77777777" w:rsidR="005B7E45" w:rsidRPr="00583436" w:rsidRDefault="005B7E45" w:rsidP="005B7E45">
                            <w:pPr>
                              <w:pStyle w:val="Caption"/>
                              <w:rPr>
                                <w:rFonts w:ascii="Times New Roman" w:hAnsi="Times New Roman"/>
                                <w:sz w:val="36"/>
                                <w:szCs w:val="36"/>
                              </w:rPr>
                            </w:pPr>
                            <w:bookmarkStart w:id="47" w:name="_Toc105417174"/>
                            <w:r w:rsidRPr="00583436">
                              <w:rPr>
                                <w:sz w:val="22"/>
                                <w:szCs w:val="22"/>
                              </w:rPr>
                              <w:t xml:space="preserve">Figura 12 Programi për Mbështetje për Zhvillim Ekonomik  (Programi 04130) </w:t>
                            </w:r>
                          </w:p>
                          <w:p w14:paraId="19CADC80" w14:textId="77777777" w:rsidR="005B7E45" w:rsidRPr="00792659" w:rsidRDefault="005B7E45" w:rsidP="005B7E45">
                            <w:pPr>
                              <w:rPr>
                                <w:lang w:val="it-IT"/>
                              </w:rPr>
                            </w:pPr>
                          </w:p>
                          <w:p w14:paraId="1679CAFB" w14:textId="77777777" w:rsidR="005B7E45" w:rsidRPr="00583436" w:rsidRDefault="005B7E45" w:rsidP="005B7E45">
                            <w:pPr>
                              <w:pStyle w:val="Caption"/>
                              <w:rPr>
                                <w:rFonts w:ascii="Times New Roman" w:hAnsi="Times New Roman"/>
                                <w:sz w:val="36"/>
                                <w:szCs w:val="36"/>
                              </w:rPr>
                            </w:pPr>
                            <w:r w:rsidRPr="00710292">
                              <w:t>Figura 13 Programi i Mbështetjes për Mbikëqyrjen e Tregut, Infrastruktura e Cilësisë &amp; Pronësia (Programin 4160) Industriale (Programi 04160)</w:t>
                            </w:r>
                            <w:r w:rsidRPr="00583436">
                              <w:rPr>
                                <w:sz w:val="22"/>
                                <w:szCs w:val="22"/>
                              </w:rPr>
                              <w:t xml:space="preserve">Figura 12 Programi për Mbështetje për Zhvillim Ekonomik  (Programi 04130) </w:t>
                            </w:r>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594F1" id="Text Box 17" o:spid="_x0000_s1033" type="#_x0000_t202" style="position:absolute;left:0;text-align:left;margin-left:0;margin-top:9.6pt;width:418.4pt;height:1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" stroked="f">
                <v:textbox inset="0,0,0,0">
                  <w:txbxContent>
                    <w:p w14:paraId="78EF9242" w14:textId="77777777" w:rsidR="005B7E45" w:rsidRPr="00583436" w:rsidRDefault="005B7E45" w:rsidP="005B7E45">
                      <w:pPr>
                        <w:pStyle w:val="Caption"/>
                        <w:rPr>
                          <w:rFonts w:ascii="Times New Roman" w:hAnsi="Times New Roman"/>
                          <w:sz w:val="36"/>
                          <w:szCs w:val="36"/>
                        </w:rPr>
                      </w:pPr>
                      <w:bookmarkStart w:id="48" w:name="_Toc105417174"/>
                      <w:r w:rsidRPr="00583436">
                        <w:rPr>
                          <w:sz w:val="22"/>
                          <w:szCs w:val="22"/>
                        </w:rPr>
                        <w:t xml:space="preserve">Figura 12 Programi për Mbështetje për Zhvillim Ekonomik  (Programi 04130) </w:t>
                      </w:r>
                    </w:p>
                    <w:p w14:paraId="19CADC80" w14:textId="77777777" w:rsidR="005B7E45" w:rsidRPr="00792659" w:rsidRDefault="005B7E45" w:rsidP="005B7E45">
                      <w:pPr>
                        <w:rPr>
                          <w:lang w:val="it-IT"/>
                        </w:rPr>
                      </w:pPr>
                    </w:p>
                    <w:p w14:paraId="1679CAFB" w14:textId="77777777" w:rsidR="005B7E45" w:rsidRPr="00583436" w:rsidRDefault="005B7E45" w:rsidP="005B7E45">
                      <w:pPr>
                        <w:pStyle w:val="Caption"/>
                        <w:rPr>
                          <w:rFonts w:ascii="Times New Roman" w:hAnsi="Times New Roman"/>
                          <w:sz w:val="36"/>
                          <w:szCs w:val="36"/>
                        </w:rPr>
                      </w:pPr>
                      <w:r w:rsidRPr="00710292">
                        <w:t>Figura 13 Programi i Mbështetjes për Mbikëqyrjen e Tregut, Infrastruktura e Cilësisë &amp; Pronësia (Programin 4160) Industriale (Programi 04160)</w:t>
                      </w:r>
                      <w:r w:rsidRPr="00583436">
                        <w:rPr>
                          <w:sz w:val="22"/>
                          <w:szCs w:val="22"/>
                        </w:rPr>
                        <w:t xml:space="preserve">Figura 12 Programi për Mbështetje për Zhvillim Ekonomik  (Programi 04130) </w:t>
                      </w:r>
                      <w:bookmarkEnd w:id="48"/>
                    </w:p>
                  </w:txbxContent>
                </v:textbox>
                <w10:wrap anchorx="margin"/>
              </v:shape>
            </w:pict>
          </mc:Fallback>
        </mc:AlternateContent>
      </w:r>
    </w:p>
    <w:p w14:paraId="2422FD28" w14:textId="77777777" w:rsidR="005B7E45" w:rsidRPr="009E5464" w:rsidRDefault="005B7E45" w:rsidP="005B7E45">
      <w:pPr>
        <w:spacing w:line="240" w:lineRule="auto"/>
        <w:rPr>
          <w:lang w:val="sq-AL"/>
        </w:rPr>
      </w:pPr>
    </w:p>
    <w:p w14:paraId="6D56A1D3" w14:textId="7E10DF49" w:rsidR="005B7E45" w:rsidRPr="009E5464" w:rsidRDefault="007F0AB2" w:rsidP="005B7E45">
      <w:pPr>
        <w:spacing w:line="240" w:lineRule="auto"/>
        <w:jc w:val="center"/>
        <w:rPr>
          <w:lang w:val="sq-AL"/>
        </w:rPr>
      </w:pPr>
      <w:r>
        <w:rPr>
          <w:noProof/>
          <w14:ligatures w14:val="standardContextual"/>
        </w:rPr>
        <w:drawing>
          <wp:inline distT="0" distB="0" distL="0" distR="0" wp14:anchorId="6852F239" wp14:editId="2FD215BF">
            <wp:extent cx="5943600" cy="2352675"/>
            <wp:effectExtent l="0" t="0" r="0" b="9525"/>
            <wp:docPr id="1814964098" name="Chart 1">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8B01A2" w14:textId="77777777" w:rsidR="005B7E45" w:rsidRPr="009E5464" w:rsidRDefault="005B7E45" w:rsidP="005B7E45">
      <w:pPr>
        <w:spacing w:line="240" w:lineRule="auto"/>
        <w:rPr>
          <w:rFonts w:ascii="Times New Roman" w:hAnsi="Times New Roman"/>
          <w:b/>
          <w:bCs/>
          <w:szCs w:val="24"/>
          <w:lang w:val="sq-AL"/>
        </w:rPr>
      </w:pPr>
    </w:p>
    <w:p w14:paraId="02CA5F93" w14:textId="77777777" w:rsidR="005B7E45" w:rsidRPr="009E5464" w:rsidRDefault="005B7E45" w:rsidP="005B7E45">
      <w:pPr>
        <w:spacing w:line="240" w:lineRule="auto"/>
        <w:rPr>
          <w:rFonts w:ascii="Times New Roman" w:hAnsi="Times New Roman"/>
          <w:b/>
          <w:bCs/>
          <w:szCs w:val="24"/>
          <w:lang w:val="sq-AL"/>
        </w:rPr>
      </w:pPr>
      <w:r w:rsidRPr="009E5464">
        <w:rPr>
          <w:rFonts w:ascii="Times New Roman" w:hAnsi="Times New Roman"/>
          <w:bCs/>
          <w:szCs w:val="24"/>
          <w:lang w:val="sq-AL"/>
        </w:rPr>
        <w:t>Në këtë program janë të përfshira 3 institucione.</w:t>
      </w:r>
    </w:p>
    <w:p w14:paraId="0551A1A6" w14:textId="21347248" w:rsidR="005B7E45" w:rsidRPr="009E5464" w:rsidRDefault="005B7E45" w:rsidP="00800C1D">
      <w:pPr>
        <w:numPr>
          <w:ilvl w:val="0"/>
          <w:numId w:val="4"/>
        </w:numPr>
        <w:spacing w:before="0" w:line="240" w:lineRule="auto"/>
        <w:ind w:left="360"/>
        <w:rPr>
          <w:rFonts w:ascii="Times New Roman" w:hAnsi="Times New Roman"/>
          <w:b/>
          <w:bCs/>
          <w:szCs w:val="24"/>
          <w:lang w:val="sq-AL"/>
        </w:rPr>
      </w:pPr>
      <w:r w:rsidRPr="009E5464">
        <w:rPr>
          <w:rFonts w:ascii="Times New Roman" w:hAnsi="Times New Roman"/>
          <w:bCs/>
          <w:szCs w:val="24"/>
          <w:lang w:val="sq-AL"/>
        </w:rPr>
        <w:t>AAparati MEKI</w:t>
      </w:r>
    </w:p>
    <w:p w14:paraId="27B30039" w14:textId="058B9A41" w:rsidR="005B7E45" w:rsidRDefault="005B7E45" w:rsidP="005B7E45">
      <w:pPr>
        <w:spacing w:line="240" w:lineRule="auto"/>
        <w:ind w:left="-90"/>
        <w:jc w:val="both"/>
        <w:rPr>
          <w:rFonts w:ascii="Times New Roman" w:hAnsi="Times New Roman"/>
          <w:szCs w:val="32"/>
          <w:lang w:val="sq-AL"/>
        </w:rPr>
      </w:pPr>
      <w:r w:rsidRPr="009E5464">
        <w:rPr>
          <w:rFonts w:ascii="Times New Roman" w:hAnsi="Times New Roman"/>
          <w:szCs w:val="32"/>
          <w:lang w:val="sq-AL"/>
        </w:rPr>
        <w:t>Në këtë program është i përfshirë edhe Aparati MEKI me një projekt “TVSH për projekte me financim te huaj”</w:t>
      </w:r>
      <w:r w:rsidR="00800C1D">
        <w:rPr>
          <w:rFonts w:ascii="Times New Roman" w:hAnsi="Times New Roman"/>
          <w:szCs w:val="32"/>
          <w:lang w:val="sq-AL"/>
        </w:rPr>
        <w:t xml:space="preserve"> </w:t>
      </w:r>
      <w:r w:rsidRPr="009E5464">
        <w:rPr>
          <w:rFonts w:ascii="Times New Roman" w:hAnsi="Times New Roman"/>
          <w:szCs w:val="32"/>
          <w:lang w:val="sq-AL"/>
        </w:rPr>
        <w:t xml:space="preserve">dhe financimit te huaj. </w:t>
      </w:r>
      <w:r w:rsidR="00800C1D">
        <w:rPr>
          <w:rFonts w:ascii="Times New Roman" w:hAnsi="Times New Roman"/>
          <w:szCs w:val="32"/>
          <w:lang w:val="sq-AL"/>
        </w:rPr>
        <w:t>Gjithashtu ka edhe te detajuar fonde ne 602.</w:t>
      </w:r>
    </w:p>
    <w:p w14:paraId="063CF305" w14:textId="77777777" w:rsidR="00980388" w:rsidRPr="00E467E3" w:rsidRDefault="00980388" w:rsidP="00980388">
      <w:pPr>
        <w:pStyle w:val="ListParagraph"/>
        <w:tabs>
          <w:tab w:val="left" w:pos="2730"/>
        </w:tabs>
        <w:jc w:val="both"/>
        <w:rPr>
          <w:rFonts w:asciiTheme="majorBidi" w:hAnsiTheme="majorBidi" w:cstheme="majorBidi"/>
          <w:szCs w:val="24"/>
          <w:lang w:val="sq-AL"/>
        </w:rPr>
      </w:pPr>
      <w:r w:rsidRPr="00E467E3">
        <w:rPr>
          <w:rFonts w:asciiTheme="majorBidi" w:hAnsiTheme="majorBidi" w:cstheme="majorBidi"/>
          <w:szCs w:val="24"/>
          <w:lang w:val="sq-AL"/>
        </w:rPr>
        <w:t xml:space="preserve">   </w:t>
      </w:r>
      <w:bookmarkStart w:id="49" w:name="_Hlk95129994"/>
    </w:p>
    <w:bookmarkEnd w:id="49"/>
    <w:p w14:paraId="6B43B891" w14:textId="77777777" w:rsidR="00980388" w:rsidRPr="00792659" w:rsidRDefault="00980388" w:rsidP="00980388">
      <w:pPr>
        <w:pStyle w:val="NormalWeb"/>
        <w:spacing w:line="276" w:lineRule="auto"/>
        <w:jc w:val="both"/>
        <w:rPr>
          <w:rFonts w:asciiTheme="majorBidi" w:hAnsiTheme="majorBidi" w:cstheme="majorBidi"/>
          <w:color w:val="000000"/>
          <w:sz w:val="28"/>
          <w:szCs w:val="28"/>
          <w:u w:val="single"/>
          <w:shd w:val="clear" w:color="auto" w:fill="FFFFFF"/>
          <w:lang w:val="sq-AL"/>
        </w:rPr>
      </w:pPr>
      <w:r w:rsidRPr="00792659">
        <w:rPr>
          <w:rFonts w:asciiTheme="majorBidi" w:hAnsiTheme="majorBidi" w:cstheme="majorBidi"/>
          <w:color w:val="000000"/>
          <w:sz w:val="28"/>
          <w:szCs w:val="28"/>
          <w:u w:val="single"/>
          <w:shd w:val="clear" w:color="auto" w:fill="FFFFFF"/>
          <w:lang w:val="sq-AL"/>
        </w:rPr>
        <w:t>Agjencia Shqiptare e Zhvillimit të Investimeve</w:t>
      </w:r>
    </w:p>
    <w:p w14:paraId="200C83E5" w14:textId="77777777" w:rsidR="00980388" w:rsidRPr="00792659" w:rsidRDefault="00980388" w:rsidP="00CB2D9D">
      <w:pPr>
        <w:pStyle w:val="NormalWeb"/>
        <w:jc w:val="both"/>
        <w:rPr>
          <w:rFonts w:asciiTheme="majorBidi" w:hAnsiTheme="majorBidi" w:cstheme="majorBidi"/>
          <w:color w:val="000000"/>
          <w:shd w:val="clear" w:color="auto" w:fill="FFFFFF"/>
          <w:lang w:val="sq-AL"/>
        </w:rPr>
      </w:pPr>
    </w:p>
    <w:p w14:paraId="1B2CAD5A" w14:textId="77777777" w:rsidR="00980388" w:rsidRPr="00792659" w:rsidRDefault="00980388" w:rsidP="00CB2D9D">
      <w:pPr>
        <w:pStyle w:val="NormalWeb"/>
        <w:jc w:val="both"/>
        <w:rPr>
          <w:rFonts w:asciiTheme="majorBidi" w:hAnsiTheme="majorBidi" w:cstheme="majorBidi"/>
          <w:lang w:val="sq-AL"/>
        </w:rPr>
      </w:pPr>
      <w:r w:rsidRPr="00792659">
        <w:rPr>
          <w:rFonts w:asciiTheme="majorBidi" w:hAnsiTheme="majorBidi" w:cstheme="majorBidi"/>
          <w:color w:val="000000"/>
          <w:shd w:val="clear" w:color="auto" w:fill="FFFFFF"/>
          <w:lang w:val="sq-AL"/>
        </w:rPr>
        <w:t>Agjencia Shqiptare e Zhvillimit të Investimeve (AIDA), n</w:t>
      </w:r>
      <w:r w:rsidRPr="00792659">
        <w:rPr>
          <w:rStyle w:val="apple-style-span"/>
          <w:rFonts w:asciiTheme="majorBidi" w:hAnsiTheme="majorBidi" w:cstheme="majorBidi"/>
          <w:color w:val="000000"/>
          <w:lang w:val="sq-AL"/>
        </w:rPr>
        <w:t>ë</w:t>
      </w:r>
      <w:r w:rsidRPr="00792659">
        <w:rPr>
          <w:rFonts w:asciiTheme="majorBidi" w:hAnsiTheme="majorBidi" w:cstheme="majorBidi"/>
          <w:color w:val="000000"/>
          <w:shd w:val="clear" w:color="auto" w:fill="FFFFFF"/>
          <w:lang w:val="sq-AL"/>
        </w:rPr>
        <w:t xml:space="preserve"> mb</w:t>
      </w:r>
      <w:r w:rsidRPr="00792659">
        <w:rPr>
          <w:rStyle w:val="apple-style-span"/>
          <w:rFonts w:asciiTheme="majorBidi" w:hAnsiTheme="majorBidi" w:cstheme="majorBidi"/>
          <w:color w:val="000000"/>
          <w:lang w:val="sq-AL"/>
        </w:rPr>
        <w:t>ë</w:t>
      </w:r>
      <w:r w:rsidRPr="00792659">
        <w:rPr>
          <w:rFonts w:asciiTheme="majorBidi" w:hAnsiTheme="majorBidi" w:cstheme="majorBidi"/>
          <w:color w:val="000000"/>
          <w:shd w:val="clear" w:color="auto" w:fill="FFFFFF"/>
          <w:lang w:val="sq-AL"/>
        </w:rPr>
        <w:t>shtetje t</w:t>
      </w:r>
      <w:r w:rsidRPr="00792659">
        <w:rPr>
          <w:rStyle w:val="apple-style-span"/>
          <w:rFonts w:asciiTheme="majorBidi" w:hAnsiTheme="majorBidi" w:cstheme="majorBidi"/>
          <w:color w:val="000000"/>
          <w:lang w:val="sq-AL"/>
        </w:rPr>
        <w:t>ë</w:t>
      </w:r>
      <w:r w:rsidRPr="00792659">
        <w:rPr>
          <w:rFonts w:asciiTheme="majorBidi" w:hAnsiTheme="majorBidi" w:cstheme="majorBidi"/>
          <w:color w:val="000000"/>
          <w:shd w:val="clear" w:color="auto" w:fill="FFFFFF"/>
          <w:lang w:val="sq-AL"/>
        </w:rPr>
        <w:t xml:space="preserve"> ligjit </w:t>
      </w:r>
      <w:r w:rsidRPr="00792659">
        <w:rPr>
          <w:rStyle w:val="apple-style-span"/>
          <w:rFonts w:asciiTheme="majorBidi" w:hAnsiTheme="majorBidi" w:cstheme="majorBidi"/>
          <w:color w:val="000000"/>
          <w:lang w:val="sq-AL"/>
        </w:rPr>
        <w:t>nr.10303, datë 15.07.2010 “</w:t>
      </w:r>
      <w:r w:rsidRPr="00792659">
        <w:rPr>
          <w:rStyle w:val="apple-style-span"/>
          <w:rFonts w:asciiTheme="majorBidi" w:hAnsiTheme="majorBidi" w:cstheme="majorBidi"/>
          <w:i/>
          <w:iCs/>
          <w:color w:val="000000"/>
          <w:lang w:val="sq-AL"/>
        </w:rPr>
        <w:t>Për krijimin dhe Mënyrën e Funksionimit të Agjencisë Shqiptare të Zhvillimit të Investimeve”</w:t>
      </w:r>
      <w:r w:rsidRPr="00792659">
        <w:rPr>
          <w:rFonts w:asciiTheme="majorBidi" w:hAnsiTheme="majorBidi" w:cstheme="majorBidi"/>
          <w:color w:val="000000"/>
          <w:shd w:val="clear" w:color="auto" w:fill="FFFFFF"/>
          <w:lang w:val="sq-AL"/>
        </w:rPr>
        <w:t xml:space="preserve"> ka për qëllim </w:t>
      </w:r>
      <w:r w:rsidRPr="00792659">
        <w:rPr>
          <w:rFonts w:asciiTheme="majorBidi" w:hAnsiTheme="majorBidi" w:cstheme="majorBidi"/>
          <w:lang w:val="sq-AL"/>
        </w:rPr>
        <w:t>të rrisë konkurrueshmërinë e sektorit privat, forcimin e potencialit eksportues të vendit, promovimin dhe mbështetjen e investimeve të huaja direkte në Shqipëri, si dhe të promovojë potencialin turistik të vendit.</w:t>
      </w:r>
    </w:p>
    <w:p w14:paraId="19ADD4E7" w14:textId="77777777" w:rsidR="00CB2D9D" w:rsidRPr="00792659" w:rsidRDefault="00CB2D9D" w:rsidP="00CB2D9D">
      <w:pPr>
        <w:pStyle w:val="NormalWeb"/>
        <w:jc w:val="both"/>
        <w:rPr>
          <w:rFonts w:asciiTheme="majorBidi" w:hAnsiTheme="majorBidi" w:cstheme="majorBidi"/>
          <w:lang w:val="sq-AL"/>
        </w:rPr>
      </w:pPr>
    </w:p>
    <w:p w14:paraId="1C032246" w14:textId="7716320C" w:rsidR="00980388" w:rsidRPr="00CB2D9D" w:rsidRDefault="00980388" w:rsidP="00CB2D9D">
      <w:pPr>
        <w:pStyle w:val="ListParagraph"/>
        <w:spacing w:before="0" w:line="240" w:lineRule="auto"/>
        <w:ind w:left="0"/>
        <w:jc w:val="both"/>
        <w:rPr>
          <w:rFonts w:asciiTheme="majorBidi" w:eastAsia="Times New Roman" w:hAnsiTheme="majorBidi" w:cstheme="majorBidi"/>
          <w:b/>
          <w:iCs/>
          <w:szCs w:val="24"/>
          <w:lang w:val="sq-AL" w:eastAsia="sq-AL"/>
        </w:rPr>
      </w:pPr>
      <w:r w:rsidRPr="00CB2D9D">
        <w:rPr>
          <w:rFonts w:asciiTheme="majorBidi" w:eastAsia="Times New Roman" w:hAnsiTheme="majorBidi" w:cstheme="majorBidi"/>
          <w:b/>
          <w:iCs/>
          <w:szCs w:val="24"/>
          <w:lang w:val="sq-AL" w:eastAsia="sq-AL"/>
        </w:rPr>
        <w:t>Informacioni buxhetor i agreguar</w:t>
      </w:r>
    </w:p>
    <w:p w14:paraId="3F46A355" w14:textId="77777777" w:rsidR="00980388" w:rsidRPr="00CB2D9D" w:rsidRDefault="00980388" w:rsidP="00CB2D9D">
      <w:pPr>
        <w:pStyle w:val="ListParagraph"/>
        <w:spacing w:before="0" w:line="240" w:lineRule="auto"/>
        <w:ind w:left="0"/>
        <w:jc w:val="both"/>
        <w:rPr>
          <w:rFonts w:asciiTheme="majorBidi" w:eastAsia="Times New Roman" w:hAnsiTheme="majorBidi" w:cstheme="majorBidi"/>
          <w:b/>
          <w:iCs/>
          <w:szCs w:val="24"/>
          <w:lang w:val="sq-AL" w:eastAsia="sq-AL"/>
        </w:rPr>
      </w:pPr>
    </w:p>
    <w:p w14:paraId="3187BD63" w14:textId="52995FB4" w:rsidR="00980388" w:rsidRPr="00E4140B" w:rsidRDefault="00980388" w:rsidP="00CB2D9D">
      <w:pPr>
        <w:pStyle w:val="ListParagraph"/>
        <w:spacing w:before="0" w:line="240" w:lineRule="auto"/>
        <w:ind w:left="0"/>
        <w:jc w:val="both"/>
        <w:rPr>
          <w:rFonts w:asciiTheme="majorBidi" w:hAnsiTheme="majorBidi" w:cstheme="majorBidi"/>
          <w:szCs w:val="24"/>
          <w:lang w:val="sq-AL"/>
        </w:rPr>
      </w:pPr>
      <w:r w:rsidRPr="00116498">
        <w:rPr>
          <w:rFonts w:asciiTheme="majorBidi" w:eastAsia="Times New Roman" w:hAnsiTheme="majorBidi" w:cstheme="majorBidi"/>
          <w:szCs w:val="24"/>
          <w:lang w:val="sq-AL" w:eastAsia="sq-AL"/>
        </w:rPr>
        <w:t xml:space="preserve">AIDA, </w:t>
      </w:r>
      <w:r w:rsidRPr="00116498">
        <w:rPr>
          <w:rFonts w:asciiTheme="majorBidi" w:hAnsiTheme="majorBidi" w:cstheme="majorBidi"/>
          <w:noProof/>
          <w:szCs w:val="24"/>
          <w:lang w:val="sq-AL"/>
        </w:rPr>
        <w:t xml:space="preserve">ka </w:t>
      </w:r>
      <w:r w:rsidRPr="00E4140B">
        <w:rPr>
          <w:rFonts w:asciiTheme="majorBidi" w:hAnsiTheme="majorBidi" w:cstheme="majorBidi"/>
          <w:szCs w:val="24"/>
          <w:lang w:val="sq-AL"/>
        </w:rPr>
        <w:t>administruar dhe menaxhuar fondet e vëna në dispozicion nga 2(dy) burime:</w:t>
      </w:r>
    </w:p>
    <w:p w14:paraId="2CA15066" w14:textId="3CCD5458" w:rsidR="00980388" w:rsidRPr="00E4140B" w:rsidRDefault="00980388" w:rsidP="00CB2D9D">
      <w:pPr>
        <w:pStyle w:val="ListParagraph"/>
        <w:spacing w:before="0" w:line="240" w:lineRule="auto"/>
        <w:ind w:left="0"/>
        <w:jc w:val="both"/>
        <w:rPr>
          <w:rFonts w:asciiTheme="majorBidi" w:hAnsiTheme="majorBidi" w:cstheme="majorBidi"/>
          <w:szCs w:val="24"/>
          <w:lang w:val="sq-AL"/>
        </w:rPr>
      </w:pPr>
      <w:r w:rsidRPr="00CB2D9D">
        <w:rPr>
          <w:rFonts w:asciiTheme="majorBidi" w:hAnsiTheme="majorBidi" w:cstheme="majorBidi"/>
          <w:bCs/>
          <w:iCs/>
          <w:szCs w:val="24"/>
          <w:lang w:val="sq-AL"/>
        </w:rPr>
        <w:t>Buxheti i Shtetit në masën 264,221,000 lekë, ku</w:t>
      </w:r>
      <w:r w:rsidRPr="00E4140B">
        <w:rPr>
          <w:rFonts w:asciiTheme="majorBidi" w:hAnsiTheme="majorBidi" w:cstheme="majorBidi"/>
          <w:szCs w:val="24"/>
          <w:lang w:val="sq-AL"/>
        </w:rPr>
        <w:t xml:space="preserve"> përkatësisht në masën 227,221,000 lekë për shpenzime korrente lidhur me objektin e veprimtarisë së AIDA-s, konkretisht</w:t>
      </w:r>
      <w:r>
        <w:rPr>
          <w:rFonts w:asciiTheme="majorBidi" w:hAnsiTheme="majorBidi" w:cstheme="majorBidi"/>
          <w:szCs w:val="24"/>
          <w:lang w:val="sq-AL"/>
        </w:rPr>
        <w:t>:</w:t>
      </w:r>
      <w:r w:rsidRPr="00E4140B">
        <w:rPr>
          <w:rFonts w:asciiTheme="majorBidi" w:hAnsiTheme="majorBidi" w:cstheme="majorBidi"/>
          <w:szCs w:val="24"/>
          <w:lang w:val="sq-AL"/>
        </w:rPr>
        <w:t xml:space="preserve"> </w:t>
      </w:r>
    </w:p>
    <w:p w14:paraId="43962149" w14:textId="77777777" w:rsidR="00980388" w:rsidRPr="00CB2D9D" w:rsidRDefault="00980388" w:rsidP="00CB2D9D">
      <w:pPr>
        <w:pStyle w:val="ListParagraph"/>
        <w:spacing w:before="0" w:line="240" w:lineRule="auto"/>
        <w:ind w:left="0"/>
        <w:jc w:val="both"/>
        <w:rPr>
          <w:rFonts w:asciiTheme="majorBidi" w:hAnsiTheme="majorBidi" w:cstheme="majorBidi"/>
          <w:i/>
          <w:szCs w:val="24"/>
          <w:lang w:val="sq-AL"/>
        </w:rPr>
      </w:pPr>
      <w:r w:rsidRPr="00E4140B">
        <w:rPr>
          <w:rFonts w:asciiTheme="majorBidi" w:hAnsiTheme="majorBidi" w:cstheme="majorBidi"/>
          <w:i/>
          <w:szCs w:val="24"/>
          <w:u w:val="single"/>
          <w:lang w:val="sq-AL"/>
        </w:rPr>
        <w:t xml:space="preserve">- </w:t>
      </w:r>
      <w:r w:rsidRPr="00CB2D9D">
        <w:rPr>
          <w:rFonts w:asciiTheme="majorBidi" w:hAnsiTheme="majorBidi" w:cstheme="majorBidi"/>
          <w:i/>
          <w:szCs w:val="24"/>
          <w:lang w:val="sq-AL"/>
        </w:rPr>
        <w:t>Promovimi i Shqipërisë si destinacion investimesh dhe shërbimet e kujdesit ndaj klientit;</w:t>
      </w:r>
    </w:p>
    <w:p w14:paraId="018D5F5F" w14:textId="2C29972D" w:rsidR="00980388" w:rsidRPr="00CB2D9D" w:rsidRDefault="00980388" w:rsidP="00CB2D9D">
      <w:pPr>
        <w:pStyle w:val="ListParagraph"/>
        <w:spacing w:before="0" w:line="240" w:lineRule="auto"/>
        <w:ind w:left="0"/>
        <w:jc w:val="both"/>
        <w:rPr>
          <w:rFonts w:asciiTheme="majorBidi" w:hAnsiTheme="majorBidi" w:cstheme="majorBidi"/>
          <w:szCs w:val="24"/>
          <w:lang w:val="sq-AL"/>
        </w:rPr>
      </w:pPr>
      <w:r w:rsidRPr="00CB2D9D">
        <w:rPr>
          <w:rFonts w:asciiTheme="majorBidi" w:hAnsiTheme="majorBidi" w:cstheme="majorBidi"/>
          <w:i/>
          <w:szCs w:val="24"/>
          <w:lang w:val="sq-AL"/>
        </w:rPr>
        <w:t>- Grante për mbështetjen e ndërmarrjeve të vogla dhe të mesme.</w:t>
      </w:r>
    </w:p>
    <w:p w14:paraId="27908293" w14:textId="77777777" w:rsidR="00980388" w:rsidRPr="00E4140B" w:rsidRDefault="00980388" w:rsidP="00CB2D9D">
      <w:pPr>
        <w:pStyle w:val="ListParagraph"/>
        <w:spacing w:before="0" w:line="240" w:lineRule="auto"/>
        <w:ind w:left="0"/>
        <w:jc w:val="both"/>
        <w:rPr>
          <w:rFonts w:asciiTheme="majorBidi" w:hAnsiTheme="majorBidi" w:cstheme="majorBidi"/>
          <w:szCs w:val="24"/>
          <w:lang w:val="de-AT"/>
        </w:rPr>
      </w:pPr>
      <w:r w:rsidRPr="00E4140B">
        <w:rPr>
          <w:rFonts w:asciiTheme="majorBidi" w:hAnsiTheme="majorBidi" w:cstheme="majorBidi"/>
          <w:szCs w:val="24"/>
          <w:lang w:val="de-AT"/>
        </w:rPr>
        <w:t xml:space="preserve">Shpenzime kapitale për investime 37,000,000 lekë. </w:t>
      </w:r>
    </w:p>
    <w:p w14:paraId="4F494064" w14:textId="77777777" w:rsidR="00CB2D9D" w:rsidRDefault="00CB2D9D" w:rsidP="00CB2D9D">
      <w:pPr>
        <w:pStyle w:val="ListParagraph"/>
        <w:spacing w:before="0" w:line="240" w:lineRule="auto"/>
        <w:ind w:left="0"/>
        <w:jc w:val="both"/>
        <w:rPr>
          <w:rFonts w:asciiTheme="majorBidi" w:hAnsiTheme="majorBidi" w:cstheme="majorBidi"/>
          <w:szCs w:val="24"/>
          <w:lang w:val="sq-AL"/>
        </w:rPr>
      </w:pPr>
    </w:p>
    <w:p w14:paraId="6DEE0AAE" w14:textId="298ADCE7" w:rsidR="00980388" w:rsidRPr="00CB2D9D" w:rsidRDefault="00980388" w:rsidP="00CB2D9D">
      <w:pPr>
        <w:pStyle w:val="ListParagraph"/>
        <w:spacing w:before="0" w:line="240" w:lineRule="auto"/>
        <w:ind w:left="0"/>
        <w:jc w:val="both"/>
        <w:rPr>
          <w:rFonts w:asciiTheme="majorBidi" w:hAnsiTheme="majorBidi" w:cstheme="majorBidi"/>
          <w:szCs w:val="24"/>
          <w:lang w:val="sq-AL"/>
        </w:rPr>
      </w:pPr>
      <w:r w:rsidRPr="00CB2D9D">
        <w:rPr>
          <w:rFonts w:asciiTheme="majorBidi" w:hAnsiTheme="majorBidi" w:cstheme="majorBidi"/>
          <w:szCs w:val="24"/>
          <w:lang w:val="sq-AL"/>
        </w:rPr>
        <w:t>Fondet në fjalë gjatë periudhës raportuese kanë pësuar këto shtesa:</w:t>
      </w:r>
    </w:p>
    <w:p w14:paraId="1FC4905C" w14:textId="77777777" w:rsidR="00980388" w:rsidRPr="00CB2D9D" w:rsidRDefault="00980388" w:rsidP="00CB2D9D">
      <w:pPr>
        <w:spacing w:before="0" w:line="240" w:lineRule="auto"/>
        <w:jc w:val="both"/>
        <w:rPr>
          <w:rFonts w:asciiTheme="majorBidi" w:hAnsiTheme="majorBidi" w:cstheme="majorBidi"/>
          <w:bCs/>
          <w:szCs w:val="24"/>
          <w:u w:val="single"/>
          <w:lang w:val="pt-PT"/>
        </w:rPr>
      </w:pPr>
      <w:r w:rsidRPr="00CB2D9D">
        <w:rPr>
          <w:rFonts w:asciiTheme="majorBidi" w:hAnsiTheme="majorBidi" w:cstheme="majorBidi"/>
          <w:bCs/>
          <w:szCs w:val="24"/>
          <w:u w:val="single"/>
          <w:lang w:val="pt-PT"/>
        </w:rPr>
        <w:t>Performanca e AIDA-s gjatë periudhës raportuese Janar – Prill 2025</w:t>
      </w:r>
    </w:p>
    <w:p w14:paraId="52E2DFA1" w14:textId="77777777" w:rsidR="00980388" w:rsidRPr="00116498" w:rsidRDefault="00980388" w:rsidP="00CB2D9D">
      <w:pPr>
        <w:pStyle w:val="ListParagraph"/>
        <w:spacing w:before="0" w:line="240" w:lineRule="auto"/>
        <w:jc w:val="both"/>
        <w:rPr>
          <w:rFonts w:asciiTheme="majorBidi" w:hAnsiTheme="majorBidi" w:cstheme="majorBidi"/>
          <w:b/>
          <w:szCs w:val="24"/>
          <w:highlight w:val="yellow"/>
          <w:u w:val="single"/>
          <w:lang w:val="pt-PT"/>
        </w:rPr>
      </w:pPr>
    </w:p>
    <w:p w14:paraId="64AA04E5" w14:textId="77777777" w:rsidR="00980388" w:rsidRPr="00116498" w:rsidRDefault="00980388" w:rsidP="00CB2D9D">
      <w:pPr>
        <w:pStyle w:val="ListParagraph"/>
        <w:spacing w:before="0" w:line="240" w:lineRule="auto"/>
        <w:ind w:left="0"/>
        <w:jc w:val="both"/>
        <w:rPr>
          <w:rFonts w:asciiTheme="majorBidi" w:hAnsiTheme="majorBidi" w:cstheme="majorBidi"/>
          <w:szCs w:val="24"/>
          <w:lang w:val="pt-PT"/>
        </w:rPr>
      </w:pPr>
      <w:r w:rsidRPr="00116498">
        <w:rPr>
          <w:rFonts w:asciiTheme="majorBidi" w:hAnsiTheme="majorBidi" w:cstheme="majorBidi"/>
          <w:szCs w:val="24"/>
          <w:lang w:val="pt-PT"/>
        </w:rPr>
        <w:t xml:space="preserve">Gjatë periudhës </w:t>
      </w:r>
      <w:r>
        <w:rPr>
          <w:rFonts w:asciiTheme="majorBidi" w:hAnsiTheme="majorBidi" w:cstheme="majorBidi"/>
          <w:szCs w:val="24"/>
          <w:lang w:val="pt-PT"/>
        </w:rPr>
        <w:t>J</w:t>
      </w:r>
      <w:r w:rsidRPr="00116498">
        <w:rPr>
          <w:rFonts w:asciiTheme="majorBidi" w:hAnsiTheme="majorBidi" w:cstheme="majorBidi"/>
          <w:szCs w:val="24"/>
          <w:lang w:val="pt-PT"/>
        </w:rPr>
        <w:t xml:space="preserve">anar – </w:t>
      </w:r>
      <w:r>
        <w:rPr>
          <w:rFonts w:asciiTheme="majorBidi" w:hAnsiTheme="majorBidi" w:cstheme="majorBidi"/>
          <w:szCs w:val="24"/>
          <w:lang w:val="pt-PT"/>
        </w:rPr>
        <w:t>P</w:t>
      </w:r>
      <w:r w:rsidRPr="00116498">
        <w:rPr>
          <w:rFonts w:asciiTheme="majorBidi" w:hAnsiTheme="majorBidi" w:cstheme="majorBidi"/>
          <w:szCs w:val="24"/>
          <w:lang w:val="pt-PT"/>
        </w:rPr>
        <w:t>rill 2025, AIDA ka shënuar rritje në nivel performance, si në aktivitetet përfaqësuese me palë të treta, ashtu edhe në përkrahjen e investitorëve vendas dhe të huaj.</w:t>
      </w:r>
    </w:p>
    <w:p w14:paraId="698AA420" w14:textId="77777777" w:rsidR="00980388" w:rsidRPr="00116498" w:rsidRDefault="00980388" w:rsidP="00CB2D9D">
      <w:pPr>
        <w:pStyle w:val="ListParagraph"/>
        <w:spacing w:before="0" w:line="240" w:lineRule="auto"/>
        <w:ind w:left="0"/>
        <w:jc w:val="both"/>
        <w:rPr>
          <w:rFonts w:asciiTheme="majorBidi" w:hAnsiTheme="majorBidi" w:cstheme="majorBidi"/>
          <w:szCs w:val="24"/>
          <w:lang w:val="pt-PT"/>
        </w:rPr>
      </w:pPr>
    </w:p>
    <w:p w14:paraId="06C73ECA" w14:textId="77777777" w:rsidR="00980388" w:rsidRPr="00792659" w:rsidRDefault="00980388" w:rsidP="00CB2D9D">
      <w:pPr>
        <w:pStyle w:val="ListParagraph"/>
        <w:spacing w:before="0" w:line="240" w:lineRule="auto"/>
        <w:ind w:left="0"/>
        <w:jc w:val="both"/>
        <w:rPr>
          <w:rFonts w:asciiTheme="majorBidi" w:hAnsiTheme="majorBidi" w:cstheme="majorBidi"/>
          <w:b/>
          <w:szCs w:val="24"/>
          <w:lang w:val="it-IT"/>
        </w:rPr>
      </w:pPr>
      <w:r w:rsidRPr="00792659">
        <w:rPr>
          <w:rFonts w:asciiTheme="majorBidi" w:hAnsiTheme="majorBidi" w:cstheme="majorBidi"/>
          <w:b/>
          <w:szCs w:val="24"/>
          <w:lang w:val="it-IT"/>
        </w:rPr>
        <w:t xml:space="preserve">a) </w:t>
      </w:r>
      <w:r w:rsidRPr="00792659">
        <w:rPr>
          <w:rFonts w:asciiTheme="majorBidi" w:hAnsiTheme="majorBidi" w:cstheme="majorBidi"/>
          <w:bCs/>
          <w:szCs w:val="24"/>
          <w:lang w:val="it-IT"/>
        </w:rPr>
        <w:t>Performanca e produktit: “</w:t>
      </w:r>
      <w:r w:rsidRPr="00792659">
        <w:rPr>
          <w:rFonts w:asciiTheme="majorBidi" w:hAnsiTheme="majorBidi" w:cstheme="majorBidi"/>
          <w:bCs/>
          <w:i/>
          <w:szCs w:val="24"/>
          <w:lang w:val="it-IT"/>
        </w:rPr>
        <w:t>Promovimi i Shqipërisë si destinacion investimesh dhe shërbimet e kujdesit ndaj klientit</w:t>
      </w:r>
      <w:r w:rsidRPr="00792659">
        <w:rPr>
          <w:rFonts w:asciiTheme="majorBidi" w:hAnsiTheme="majorBidi" w:cstheme="majorBidi"/>
          <w:bCs/>
          <w:szCs w:val="24"/>
          <w:lang w:val="it-IT"/>
        </w:rPr>
        <w:t>”.</w:t>
      </w:r>
    </w:p>
    <w:p w14:paraId="2B04DDCE" w14:textId="30206D83" w:rsidR="00CB2D9D" w:rsidRPr="00CB2D9D" w:rsidRDefault="00980388" w:rsidP="00CB2D9D">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Gjatë periudhës </w:t>
      </w:r>
      <w:r>
        <w:rPr>
          <w:rFonts w:asciiTheme="majorBidi" w:hAnsiTheme="majorBidi" w:cstheme="majorBidi"/>
          <w:szCs w:val="24"/>
          <w:lang w:val="sq-AL"/>
        </w:rPr>
        <w:t>J</w:t>
      </w:r>
      <w:r w:rsidRPr="00116498">
        <w:rPr>
          <w:rFonts w:asciiTheme="majorBidi" w:hAnsiTheme="majorBidi" w:cstheme="majorBidi"/>
          <w:szCs w:val="24"/>
          <w:lang w:val="sq-AL"/>
        </w:rPr>
        <w:t xml:space="preserve">anar – </w:t>
      </w:r>
      <w:r>
        <w:rPr>
          <w:rFonts w:asciiTheme="majorBidi" w:hAnsiTheme="majorBidi" w:cstheme="majorBidi"/>
          <w:szCs w:val="24"/>
          <w:lang w:val="sq-AL"/>
        </w:rPr>
        <w:t>P</w:t>
      </w:r>
      <w:r w:rsidRPr="00116498">
        <w:rPr>
          <w:rFonts w:asciiTheme="majorBidi" w:hAnsiTheme="majorBidi" w:cstheme="majorBidi"/>
          <w:szCs w:val="24"/>
          <w:lang w:val="sq-AL"/>
        </w:rPr>
        <w:t xml:space="preserve">rill 2025, AIDA ka realizuar aktivitete në kuadër të zbatimit të objektivave dhe </w:t>
      </w:r>
      <w:r w:rsidR="00CB2D9D" w:rsidRPr="00116498">
        <w:rPr>
          <w:rFonts w:asciiTheme="majorBidi" w:hAnsiTheme="majorBidi" w:cstheme="majorBidi"/>
          <w:szCs w:val="24"/>
          <w:lang w:val="sq-AL"/>
        </w:rPr>
        <w:t>funksioneve</w:t>
      </w:r>
      <w:r w:rsidRPr="00116498">
        <w:rPr>
          <w:rFonts w:asciiTheme="majorBidi" w:hAnsiTheme="majorBidi" w:cstheme="majorBidi"/>
          <w:szCs w:val="24"/>
          <w:lang w:val="sq-AL"/>
        </w:rPr>
        <w:t xml:space="preserve"> të veta, si më poshtë:</w:t>
      </w:r>
    </w:p>
    <w:p w14:paraId="05FDE48C" w14:textId="3314B7EA" w:rsidR="00980388" w:rsidRPr="00CB2D9D" w:rsidRDefault="00980388" w:rsidP="00CB2D9D">
      <w:pPr>
        <w:pStyle w:val="ListParagraph"/>
        <w:numPr>
          <w:ilvl w:val="0"/>
          <w:numId w:val="18"/>
        </w:numPr>
        <w:spacing w:before="0" w:line="240" w:lineRule="auto"/>
        <w:jc w:val="both"/>
        <w:rPr>
          <w:rFonts w:asciiTheme="majorBidi" w:hAnsiTheme="majorBidi" w:cstheme="majorBidi"/>
          <w:bCs/>
          <w:iCs/>
          <w:szCs w:val="24"/>
          <w:lang w:val="sq-AL"/>
        </w:rPr>
      </w:pPr>
      <w:r w:rsidRPr="00CB2D9D">
        <w:rPr>
          <w:rFonts w:asciiTheme="majorBidi" w:hAnsiTheme="majorBidi" w:cstheme="majorBidi"/>
          <w:bCs/>
          <w:iCs/>
          <w:szCs w:val="24"/>
          <w:lang w:val="sq-AL"/>
        </w:rPr>
        <w:t>Pjesëmarrje në panaire ndërkombëtare.</w:t>
      </w:r>
    </w:p>
    <w:p w14:paraId="3A14D50D" w14:textId="36C0CC58" w:rsidR="00980388" w:rsidRPr="00CB2D9D" w:rsidRDefault="00980388" w:rsidP="00CB2D9D">
      <w:pPr>
        <w:shd w:val="clear" w:color="auto" w:fill="FFFFFF"/>
        <w:spacing w:before="0" w:line="240" w:lineRule="auto"/>
        <w:jc w:val="both"/>
        <w:rPr>
          <w:rFonts w:asciiTheme="majorBidi" w:eastAsia="Times New Roman" w:hAnsiTheme="majorBidi" w:cstheme="majorBidi"/>
          <w:bCs/>
          <w:szCs w:val="24"/>
          <w:lang w:val="sq-AL"/>
        </w:rPr>
      </w:pPr>
      <w:bookmarkStart w:id="50" w:name="_Hlk197939302"/>
      <w:r w:rsidRPr="00CB2D9D">
        <w:rPr>
          <w:rFonts w:asciiTheme="majorBidi" w:eastAsia="Times New Roman" w:hAnsiTheme="majorBidi" w:cstheme="majorBidi"/>
          <w:bCs/>
          <w:szCs w:val="24"/>
          <w:lang w:val="sq-AL"/>
        </w:rPr>
        <w:t>Në kuadër të promovimit të kompanive shqiptare në tregjet e huaja dhe me synim nxitjen e eksportit, AIDA ka marrë pjesë me stende në disa panaire ndërkombëtare:</w:t>
      </w:r>
    </w:p>
    <w:bookmarkEnd w:id="50"/>
    <w:p w14:paraId="4C3E1AAE" w14:textId="77777777" w:rsidR="00980388" w:rsidRDefault="00980388" w:rsidP="00CB2D9D">
      <w:pPr>
        <w:spacing w:before="0" w:line="240" w:lineRule="auto"/>
        <w:jc w:val="both"/>
        <w:rPr>
          <w:rFonts w:asciiTheme="majorBidi" w:eastAsiaTheme="majorEastAsia" w:hAnsiTheme="majorBidi" w:cstheme="majorBidi"/>
          <w:b/>
          <w:szCs w:val="24"/>
          <w:lang w:val="sq-AL"/>
        </w:rPr>
      </w:pPr>
      <w:r w:rsidRPr="00116498">
        <w:rPr>
          <w:rFonts w:asciiTheme="majorBidi" w:hAnsiTheme="majorBidi" w:cstheme="majorBidi"/>
          <w:szCs w:val="24"/>
          <w:lang w:val="sq-AL"/>
        </w:rPr>
        <w:t xml:space="preserve">•  </w:t>
      </w:r>
      <w:r w:rsidRPr="00116498">
        <w:rPr>
          <w:rFonts w:asciiTheme="majorBidi" w:eastAsiaTheme="majorEastAsia" w:hAnsiTheme="majorBidi" w:cstheme="majorBidi"/>
          <w:b/>
          <w:szCs w:val="24"/>
          <w:lang w:val="sq-AL"/>
        </w:rPr>
        <w:t>“Biofach 2025”, datat 11-14 Shkurt 2025, Nuremberg, Gjermani</w:t>
      </w:r>
      <w:r>
        <w:rPr>
          <w:rFonts w:asciiTheme="majorBidi" w:eastAsiaTheme="majorEastAsia" w:hAnsiTheme="majorBidi" w:cstheme="majorBidi"/>
          <w:b/>
          <w:szCs w:val="24"/>
          <w:lang w:val="sq-AL"/>
        </w:rPr>
        <w:t>.</w:t>
      </w:r>
    </w:p>
    <w:p w14:paraId="5B69667D" w14:textId="40CE92A4" w:rsidR="00980388" w:rsidRPr="00CB2D9D" w:rsidRDefault="00980388" w:rsidP="00CB2D9D">
      <w:pPr>
        <w:spacing w:before="0" w:line="240" w:lineRule="auto"/>
        <w:jc w:val="both"/>
        <w:rPr>
          <w:rFonts w:asciiTheme="majorBidi" w:eastAsiaTheme="majorEastAsia" w:hAnsiTheme="majorBidi" w:cstheme="majorBidi"/>
          <w:szCs w:val="24"/>
          <w:lang w:val="sq-AL"/>
        </w:rPr>
      </w:pPr>
      <w:r w:rsidRPr="00116498">
        <w:rPr>
          <w:rFonts w:asciiTheme="majorBidi" w:eastAsiaTheme="majorEastAsia" w:hAnsiTheme="majorBidi" w:cstheme="majorBidi"/>
          <w:szCs w:val="24"/>
          <w:lang w:val="sq-AL"/>
        </w:rPr>
        <w:t>Në këtë panair morrën pjesë 8 kompani, 6 kompani nga sektori i bimëve medicinale dhe aromatike dhe 2 kompani nga sektori i vajit të ullirit. Kompanitë realizuan 467 kontakte me kompani të huaja.</w:t>
      </w:r>
    </w:p>
    <w:p w14:paraId="758DAC50" w14:textId="77777777" w:rsidR="00980388" w:rsidRPr="00116498" w:rsidRDefault="00980388" w:rsidP="00CB2D9D">
      <w:pPr>
        <w:spacing w:before="0" w:line="240" w:lineRule="auto"/>
        <w:jc w:val="both"/>
        <w:rPr>
          <w:rFonts w:asciiTheme="majorBidi" w:hAnsiTheme="majorBidi" w:cstheme="majorBidi"/>
          <w:b/>
          <w:szCs w:val="24"/>
          <w:lang w:val="sq-AL"/>
        </w:rPr>
      </w:pPr>
      <w:r w:rsidRPr="00116498">
        <w:rPr>
          <w:rFonts w:asciiTheme="majorBidi" w:hAnsiTheme="majorBidi" w:cstheme="majorBidi"/>
          <w:b/>
          <w:szCs w:val="24"/>
          <w:lang w:val="sq-AL"/>
        </w:rPr>
        <w:t>• “Wine Paris”, në datat 10-12 shkurt 2025, Paris, Francë</w:t>
      </w:r>
      <w:r>
        <w:rPr>
          <w:rFonts w:asciiTheme="majorBidi" w:hAnsiTheme="majorBidi" w:cstheme="majorBidi"/>
          <w:b/>
          <w:szCs w:val="24"/>
          <w:lang w:val="sq-AL"/>
        </w:rPr>
        <w:t>.</w:t>
      </w:r>
    </w:p>
    <w:p w14:paraId="5F9806F8" w14:textId="32EE8A56" w:rsidR="00980388" w:rsidRPr="00116498" w:rsidRDefault="00980388" w:rsidP="00CB2D9D">
      <w:pPr>
        <w:spacing w:before="0" w:line="240" w:lineRule="auto"/>
        <w:jc w:val="both"/>
        <w:rPr>
          <w:rFonts w:asciiTheme="majorBidi" w:eastAsiaTheme="majorEastAsia" w:hAnsiTheme="majorBidi" w:cstheme="majorBidi"/>
          <w:szCs w:val="24"/>
          <w:lang w:val="sq-AL"/>
        </w:rPr>
      </w:pPr>
      <w:r w:rsidRPr="00116498">
        <w:rPr>
          <w:rFonts w:asciiTheme="majorBidi" w:eastAsiaTheme="majorEastAsia" w:hAnsiTheme="majorBidi" w:cstheme="majorBidi"/>
          <w:szCs w:val="24"/>
          <w:lang w:val="sq-AL"/>
        </w:rPr>
        <w:t xml:space="preserve">Në këtë panair </w:t>
      </w:r>
      <w:r w:rsidR="006265A2" w:rsidRPr="00116498">
        <w:rPr>
          <w:rFonts w:asciiTheme="majorBidi" w:eastAsiaTheme="majorEastAsia" w:hAnsiTheme="majorBidi" w:cstheme="majorBidi"/>
          <w:szCs w:val="24"/>
          <w:lang w:val="sq-AL"/>
        </w:rPr>
        <w:t>morën</w:t>
      </w:r>
      <w:r w:rsidRPr="00116498">
        <w:rPr>
          <w:rFonts w:asciiTheme="majorBidi" w:eastAsiaTheme="majorEastAsia" w:hAnsiTheme="majorBidi" w:cstheme="majorBidi"/>
          <w:szCs w:val="24"/>
          <w:lang w:val="sq-AL"/>
        </w:rPr>
        <w:t xml:space="preserve"> pjesë 3 kompani të sektorit të verës. Kompanitë realizuan 20 kontakte me kompani të huaja.</w:t>
      </w:r>
    </w:p>
    <w:p w14:paraId="66503441" w14:textId="77777777" w:rsidR="00980388" w:rsidRPr="00116498" w:rsidRDefault="00980388" w:rsidP="00CB2D9D">
      <w:pPr>
        <w:spacing w:before="0" w:line="240" w:lineRule="auto"/>
        <w:jc w:val="both"/>
        <w:rPr>
          <w:rFonts w:asciiTheme="majorBidi" w:hAnsiTheme="majorBidi" w:cstheme="majorBidi"/>
          <w:b/>
          <w:szCs w:val="24"/>
          <w:lang w:val="sq-AL"/>
        </w:rPr>
      </w:pPr>
      <w:r w:rsidRPr="00116498">
        <w:rPr>
          <w:rFonts w:asciiTheme="majorBidi" w:hAnsiTheme="majorBidi" w:cstheme="majorBidi"/>
          <w:b/>
          <w:szCs w:val="24"/>
          <w:lang w:val="sq-AL"/>
        </w:rPr>
        <w:t>•  “Food Expo”, në datat 8-10 mars 2025, në Athinë.</w:t>
      </w:r>
    </w:p>
    <w:p w14:paraId="2DF18B7D" w14:textId="233129E1" w:rsidR="00980388" w:rsidRPr="00116498" w:rsidRDefault="00980388" w:rsidP="00CB2D9D">
      <w:pPr>
        <w:spacing w:before="0" w:line="240" w:lineRule="auto"/>
        <w:jc w:val="both"/>
        <w:rPr>
          <w:rFonts w:asciiTheme="majorBidi" w:eastAsiaTheme="majorEastAsia" w:hAnsiTheme="majorBidi" w:cstheme="majorBidi"/>
          <w:szCs w:val="24"/>
          <w:lang w:val="sq-AL"/>
        </w:rPr>
      </w:pPr>
      <w:r w:rsidRPr="00116498">
        <w:rPr>
          <w:rFonts w:asciiTheme="majorBidi" w:eastAsiaTheme="majorEastAsia" w:hAnsiTheme="majorBidi" w:cstheme="majorBidi"/>
          <w:szCs w:val="24"/>
          <w:lang w:val="sq-AL"/>
        </w:rPr>
        <w:t xml:space="preserve">Në këtë panair </w:t>
      </w:r>
      <w:r w:rsidR="00CB2D9D" w:rsidRPr="00116498">
        <w:rPr>
          <w:rFonts w:asciiTheme="majorBidi" w:eastAsiaTheme="majorEastAsia" w:hAnsiTheme="majorBidi" w:cstheme="majorBidi"/>
          <w:szCs w:val="24"/>
          <w:lang w:val="sq-AL"/>
        </w:rPr>
        <w:t>morën</w:t>
      </w:r>
      <w:r w:rsidRPr="00116498">
        <w:rPr>
          <w:rFonts w:asciiTheme="majorBidi" w:eastAsiaTheme="majorEastAsia" w:hAnsiTheme="majorBidi" w:cstheme="majorBidi"/>
          <w:szCs w:val="24"/>
          <w:lang w:val="sq-AL"/>
        </w:rPr>
        <w:t xml:space="preserve"> pjesë 6 kompani, 2 kompani nga sektori i bimëve medicinale dhe aromatike, 3 kompani nga sektori i verës dhe një kompani e kafes. Kompanitë realizuan 209 kontakte me kompani të huaja.</w:t>
      </w:r>
    </w:p>
    <w:p w14:paraId="6CFEFDC6" w14:textId="77777777" w:rsidR="006265A2" w:rsidRDefault="006265A2" w:rsidP="00CB2D9D">
      <w:pPr>
        <w:spacing w:before="0" w:line="240" w:lineRule="auto"/>
        <w:jc w:val="both"/>
        <w:rPr>
          <w:rFonts w:asciiTheme="majorBidi" w:eastAsiaTheme="majorEastAsia" w:hAnsiTheme="majorBidi" w:cstheme="majorBidi"/>
          <w:bCs/>
          <w:szCs w:val="24"/>
          <w:lang w:val="sq-AL"/>
        </w:rPr>
      </w:pPr>
    </w:p>
    <w:p w14:paraId="56BE5042" w14:textId="185AC331" w:rsidR="00980388" w:rsidRPr="00CB2D9D" w:rsidRDefault="00980388" w:rsidP="00CB2D9D">
      <w:pPr>
        <w:spacing w:before="0" w:line="240" w:lineRule="auto"/>
        <w:jc w:val="both"/>
        <w:rPr>
          <w:rFonts w:asciiTheme="majorBidi" w:eastAsiaTheme="majorEastAsia" w:hAnsiTheme="majorBidi" w:cstheme="majorBidi"/>
          <w:bCs/>
          <w:szCs w:val="24"/>
          <w:lang w:val="sq-AL"/>
        </w:rPr>
      </w:pPr>
      <w:r w:rsidRPr="00CB2D9D">
        <w:rPr>
          <w:rFonts w:asciiTheme="majorBidi" w:eastAsiaTheme="majorEastAsia" w:hAnsiTheme="majorBidi" w:cstheme="majorBidi"/>
          <w:bCs/>
          <w:szCs w:val="24"/>
          <w:lang w:val="sq-AL"/>
        </w:rPr>
        <w:t xml:space="preserve">Në kuadër të nxitjes së investimeve të huaja, zhvillimin e potencialeve turistike në vend dhe promovimin e </w:t>
      </w:r>
      <w:r w:rsidR="00CB2D9D" w:rsidRPr="00CB2D9D">
        <w:rPr>
          <w:rFonts w:asciiTheme="majorBidi" w:eastAsiaTheme="majorEastAsia" w:hAnsiTheme="majorBidi" w:cstheme="majorBidi"/>
          <w:bCs/>
          <w:szCs w:val="24"/>
          <w:lang w:val="sq-AL"/>
        </w:rPr>
        <w:t>Shqipërisë</w:t>
      </w:r>
      <w:r w:rsidRPr="00CB2D9D">
        <w:rPr>
          <w:rFonts w:asciiTheme="majorBidi" w:eastAsiaTheme="majorEastAsia" w:hAnsiTheme="majorBidi" w:cstheme="majorBidi"/>
          <w:bCs/>
          <w:szCs w:val="24"/>
          <w:lang w:val="sq-AL"/>
        </w:rPr>
        <w:t>, AIDA ka marrë pjesë më stendë, në disa panaire ndërkombëtare:</w:t>
      </w:r>
    </w:p>
    <w:p w14:paraId="5E19CD5D" w14:textId="77777777" w:rsidR="00980388" w:rsidRPr="00116498" w:rsidRDefault="00980388" w:rsidP="00CB2D9D">
      <w:pPr>
        <w:pStyle w:val="ListParagraph"/>
        <w:numPr>
          <w:ilvl w:val="0"/>
          <w:numId w:val="159"/>
        </w:numPr>
        <w:spacing w:before="0" w:line="240" w:lineRule="auto"/>
        <w:ind w:left="180" w:hanging="270"/>
        <w:jc w:val="both"/>
        <w:rPr>
          <w:rFonts w:asciiTheme="majorBidi" w:eastAsia="Times New Roman" w:hAnsiTheme="majorBidi" w:cstheme="majorBidi"/>
          <w:b/>
          <w:szCs w:val="24"/>
          <w:lang w:val="sq-AL" w:eastAsia="sq-AL"/>
        </w:rPr>
      </w:pPr>
      <w:r w:rsidRPr="00116498">
        <w:rPr>
          <w:rFonts w:asciiTheme="majorBidi" w:eastAsia="Times New Roman" w:hAnsiTheme="majorBidi" w:cstheme="majorBidi"/>
          <w:b/>
          <w:szCs w:val="24"/>
          <w:lang w:val="sq-AL" w:eastAsia="sq-AL"/>
        </w:rPr>
        <w:t>‘ITB Berlin”, në datat 4-6 mars 2025, Berlin, Gjermani</w:t>
      </w:r>
    </w:p>
    <w:p w14:paraId="30F2A778" w14:textId="7775EDF7" w:rsidR="00980388" w:rsidRPr="00116498" w:rsidRDefault="00980388" w:rsidP="00CB2D9D">
      <w:pPr>
        <w:spacing w:before="0" w:line="240" w:lineRule="auto"/>
        <w:jc w:val="both"/>
        <w:rPr>
          <w:rFonts w:asciiTheme="majorBidi" w:hAnsiTheme="majorBidi" w:cstheme="majorBidi"/>
          <w:bCs/>
          <w:szCs w:val="24"/>
          <w:lang w:val="sq-AL"/>
        </w:rPr>
      </w:pPr>
      <w:r w:rsidRPr="00116498">
        <w:rPr>
          <w:rFonts w:asciiTheme="majorBidi" w:eastAsia="Times New Roman" w:hAnsiTheme="majorBidi" w:cstheme="majorBidi"/>
          <w:szCs w:val="24"/>
          <w:lang w:val="sq-AL" w:eastAsia="sq-AL"/>
        </w:rPr>
        <w:t>Më këtë panair, Agjencia Shqiptare e Zhvillimit të Investimeve, mori pjesë si bashkë-ekspozuese krahas Ministrisë së Turizmit dhe Mjedisit.</w:t>
      </w:r>
      <w:r w:rsidR="006265A2">
        <w:rPr>
          <w:rFonts w:asciiTheme="majorBidi" w:eastAsia="Times New Roman" w:hAnsiTheme="majorBidi" w:cstheme="majorBidi"/>
          <w:szCs w:val="24"/>
          <w:lang w:val="sq-AL" w:eastAsia="sq-AL"/>
        </w:rPr>
        <w:t xml:space="preserve"> </w:t>
      </w:r>
      <w:r w:rsidRPr="00116498">
        <w:rPr>
          <w:rFonts w:asciiTheme="majorBidi" w:hAnsiTheme="majorBidi" w:cstheme="majorBidi"/>
          <w:bCs/>
          <w:szCs w:val="24"/>
          <w:lang w:val="sq-AL"/>
        </w:rPr>
        <w:t xml:space="preserve">ITB Berlin (Internationale Tourismus-Börse Berlin) është panairi më i madh i turizmit në botë, i cili tërheq shumë eskpozues dhe pjesëmarrës dhe mbetet një platformë kyç për rrjetëzimin, inovacionin dhe turizmin global. Gjithashtu luan një rol jetik në formësimin e trendeve, politikave dhe partneriteteve në sektorin e turizmit. Kompanitë e përfaqësuara në panair përfshijnë hotele, struktura akomoduese, operatorë turistikë, linja ajrore etj. </w:t>
      </w:r>
    </w:p>
    <w:p w14:paraId="27B38103" w14:textId="02372388" w:rsidR="00980388" w:rsidRPr="00116498" w:rsidRDefault="00980388" w:rsidP="00CB2D9D">
      <w:pPr>
        <w:spacing w:before="0" w:line="240" w:lineRule="auto"/>
        <w:jc w:val="both"/>
        <w:rPr>
          <w:rFonts w:asciiTheme="majorBidi" w:hAnsiTheme="majorBidi" w:cstheme="majorBidi"/>
          <w:bCs/>
          <w:szCs w:val="24"/>
          <w:lang w:val="sq-AL"/>
        </w:rPr>
      </w:pPr>
      <w:r w:rsidRPr="00116498">
        <w:rPr>
          <w:rFonts w:asciiTheme="majorBidi" w:hAnsiTheme="majorBidi" w:cstheme="majorBidi"/>
          <w:bCs/>
          <w:szCs w:val="24"/>
          <w:lang w:val="sq-AL"/>
        </w:rPr>
        <w:t>Shqipëria në këtë panair kishte vendin e nderit si Host Country dhe AIDA merrte pjesë në rolin e institucionit përgjegjës për tërheqjen e IHD-ve në sektorin e turizmit si një ndër sektorët prioritarë dhe strategjikë në zhvillimin e vendit. Përmes pjesëmarrjes synohej dhe prezantimi i paketave më të reja incentivuese në sektor. Gjithashtu dhe koordinimi i takimeve me kompanitë e interesuara për partneritet dhe mbështetja e kompanive shqiptare për takimet e planifikuara.</w:t>
      </w:r>
    </w:p>
    <w:p w14:paraId="2C692A15" w14:textId="77777777" w:rsidR="00980388" w:rsidRPr="00116498" w:rsidRDefault="00980388" w:rsidP="00CB2D9D">
      <w:pPr>
        <w:pStyle w:val="ListParagraph"/>
        <w:numPr>
          <w:ilvl w:val="0"/>
          <w:numId w:val="159"/>
        </w:numPr>
        <w:spacing w:before="0" w:line="240" w:lineRule="auto"/>
        <w:ind w:left="270" w:hanging="270"/>
        <w:jc w:val="both"/>
        <w:rPr>
          <w:rFonts w:asciiTheme="majorBidi" w:hAnsiTheme="majorBidi" w:cstheme="majorBidi"/>
          <w:b/>
          <w:szCs w:val="24"/>
          <w:lang w:val="sq-AL"/>
        </w:rPr>
      </w:pPr>
      <w:r w:rsidRPr="00116498">
        <w:rPr>
          <w:rFonts w:asciiTheme="majorBidi" w:hAnsiTheme="majorBidi" w:cstheme="majorBidi"/>
          <w:b/>
          <w:szCs w:val="24"/>
          <w:lang w:val="sq-AL"/>
        </w:rPr>
        <w:t>“Panairi i Punës”, në datën 2 mars 2025, Athinë, Greqi.</w:t>
      </w:r>
    </w:p>
    <w:p w14:paraId="598020DF" w14:textId="675FE7CA" w:rsidR="00980388" w:rsidRPr="00116498" w:rsidRDefault="00980388" w:rsidP="00CB2D9D">
      <w:pPr>
        <w:autoSpaceDE w:val="0"/>
        <w:autoSpaceDN w:val="0"/>
        <w:adjustRightInd w:val="0"/>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Në këtë datë, AIDA mori pjesë në Panairin “Puno &amp; Jeto Aty Ku Ke Zemrën”, i cili u mbajt në Athinë, Greqi. Panairi kishte si qëllim informimin dhe ofrimin e mundësive të reja për punësim, investim dhe kthimin në Shqipëri të </w:t>
      </w:r>
      <w:r w:rsidR="006265A2" w:rsidRPr="00116498">
        <w:rPr>
          <w:rFonts w:asciiTheme="majorBidi" w:hAnsiTheme="majorBidi" w:cstheme="majorBidi"/>
          <w:szCs w:val="24"/>
          <w:lang w:val="sq-AL"/>
        </w:rPr>
        <w:t>shqiptareve</w:t>
      </w:r>
      <w:r w:rsidRPr="00116498">
        <w:rPr>
          <w:rFonts w:asciiTheme="majorBidi" w:hAnsiTheme="majorBidi" w:cstheme="majorBidi"/>
          <w:szCs w:val="24"/>
          <w:lang w:val="sq-AL"/>
        </w:rPr>
        <w:t xml:space="preserve"> që jetojnë dhe punojnë në Greqi, për të kontribuar në zhvillimin e vendit.</w:t>
      </w:r>
    </w:p>
    <w:p w14:paraId="237A0286" w14:textId="77777777" w:rsidR="00980388" w:rsidRPr="00116498" w:rsidRDefault="00980388" w:rsidP="00CB2D9D">
      <w:pPr>
        <w:autoSpaceDE w:val="0"/>
        <w:autoSpaceDN w:val="0"/>
        <w:adjustRightInd w:val="0"/>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Synimi i pjesëmarrjes në këtë panair ishte tërheqja e investimeve nga diaspora dhe informimi mbi mundësitë për zhvillimin e biznesit në Shqipëri.</w:t>
      </w:r>
    </w:p>
    <w:p w14:paraId="1ABF9DA8" w14:textId="77777777" w:rsidR="00980388" w:rsidRPr="00116498" w:rsidRDefault="00980388" w:rsidP="00CB2D9D">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lastRenderedPageBreak/>
        <w:t>Në panair morën pjesë kompani të ndryshme shqiptare që operojnë në fusha të ndryshme si bujqësi, ndërtim, turizëm dhe teknologji, etj. Përpos subjekteve private, pjesë e panairit ishin dhe institucionet shtetërore si: Ministria e Ekonomisë, Kulturës dhe Inovacionit (MEKI), Minstria e Energjisë dhe Infrastrukturës (MIE), Ministria e Turizmit dhe Mjedisit (MTM), Ministria për Evropën dhe Punët e Jashtme (MEPJ), Ministria e Bujqësisë dhe Zhvillimit Rural (MBZHR), Albanian Investment Corporation (AIC), Agjencia Kombëtare e Punësimit dhe Aftësive (AKPA), etj.</w:t>
      </w:r>
    </w:p>
    <w:p w14:paraId="440FFABE" w14:textId="77777777" w:rsidR="00980388" w:rsidRPr="00116498" w:rsidRDefault="00980388" w:rsidP="00CB2D9D">
      <w:pPr>
        <w:pStyle w:val="ListParagraph"/>
        <w:numPr>
          <w:ilvl w:val="0"/>
          <w:numId w:val="159"/>
        </w:numPr>
        <w:spacing w:before="0" w:line="240" w:lineRule="auto"/>
        <w:ind w:left="270" w:hanging="270"/>
        <w:jc w:val="both"/>
        <w:rPr>
          <w:rFonts w:asciiTheme="majorBidi" w:hAnsiTheme="majorBidi" w:cstheme="majorBidi"/>
          <w:b/>
          <w:szCs w:val="24"/>
          <w:lang w:val="sq-AL"/>
        </w:rPr>
      </w:pPr>
      <w:r w:rsidRPr="00116498">
        <w:rPr>
          <w:rFonts w:asciiTheme="majorBidi" w:hAnsiTheme="majorBidi" w:cstheme="majorBidi"/>
          <w:b/>
          <w:szCs w:val="24"/>
          <w:lang w:val="sq-AL"/>
        </w:rPr>
        <w:t>“Panairi i MIPIM”, në datat 11-14 mars 2025, Kanë, Francë.</w:t>
      </w:r>
    </w:p>
    <w:p w14:paraId="34131428" w14:textId="77777777" w:rsidR="00980388" w:rsidRPr="00116498" w:rsidRDefault="00980388" w:rsidP="00CB2D9D">
      <w:pPr>
        <w:spacing w:before="0" w:line="240" w:lineRule="auto"/>
        <w:jc w:val="both"/>
        <w:rPr>
          <w:rFonts w:asciiTheme="majorBidi" w:hAnsiTheme="majorBidi" w:cstheme="majorBidi"/>
          <w:lang w:val="sq-AL"/>
        </w:rPr>
      </w:pPr>
      <w:r w:rsidRPr="00116498">
        <w:rPr>
          <w:rFonts w:asciiTheme="majorBidi" w:hAnsiTheme="majorBidi" w:cstheme="majorBidi"/>
          <w:lang w:val="sq-AL"/>
        </w:rPr>
        <w:t>Agjencia Shqiptare e Zhvillimit të Investimeve (AIDA), në përmbushje të funksionit të saj si institucioni kyç për tërheqjen e investimeve të huaja në Shqipëri dhe promovimin e Shqipërisë si destinacion investimesh, mori pjesë në panairin MIPIM 2025, gjatë datave 11 – 14 Mars 2025. MIPIM (Marché International des Professionnels de l'Immobilier) eventi më i madh dhe më prestigjioz në botë për industrinë e real estate, i cili mbahet çdo vit në qytetin e Kanës, Francë.</w:t>
      </w:r>
    </w:p>
    <w:p w14:paraId="5AF900CC" w14:textId="77777777" w:rsidR="00980388" w:rsidRPr="00116498" w:rsidRDefault="00980388" w:rsidP="00CB2D9D">
      <w:pPr>
        <w:spacing w:before="0" w:line="240" w:lineRule="auto"/>
        <w:jc w:val="both"/>
        <w:rPr>
          <w:rFonts w:asciiTheme="majorBidi" w:hAnsiTheme="majorBidi" w:cstheme="majorBidi"/>
          <w:lang w:val="sq-AL"/>
        </w:rPr>
      </w:pPr>
      <w:r w:rsidRPr="00116498">
        <w:rPr>
          <w:rFonts w:asciiTheme="majorBidi" w:hAnsiTheme="majorBidi" w:cstheme="majorBidi"/>
          <w:lang w:val="sq-AL"/>
        </w:rPr>
        <w:t>AIDA zhvilloi një sërë takimesh me investitorë dhe operatorë ndërkombëtarë të sektorit, duke shkëmbyer informacione mbi potencialet dhe avantazhet konkurruese të Shqipërisë.</w:t>
      </w:r>
    </w:p>
    <w:p w14:paraId="1DA069C7" w14:textId="77777777" w:rsidR="00980388" w:rsidRPr="00116498" w:rsidRDefault="00980388" w:rsidP="00CB2D9D">
      <w:pPr>
        <w:spacing w:before="0" w:line="240" w:lineRule="auto"/>
        <w:jc w:val="both"/>
        <w:rPr>
          <w:rFonts w:asciiTheme="majorBidi" w:hAnsiTheme="majorBidi" w:cstheme="majorBidi"/>
          <w:lang w:val="sq-AL"/>
        </w:rPr>
      </w:pPr>
      <w:r w:rsidRPr="00116498">
        <w:rPr>
          <w:rFonts w:asciiTheme="majorBidi" w:hAnsiTheme="majorBidi" w:cstheme="majorBidi"/>
          <w:lang w:val="sq-AL"/>
        </w:rPr>
        <w:t>Gjatë panairit, AIDA nënshkroi një Marrëveshje me Miami Association of Realtors, shoqata më e madhe e profesionistëve të pasurive të paluajtshme në SHBA.</w:t>
      </w:r>
    </w:p>
    <w:p w14:paraId="2E06BEB3" w14:textId="77777777" w:rsidR="00980388" w:rsidRDefault="00980388" w:rsidP="00CB2D9D">
      <w:pPr>
        <w:spacing w:before="0" w:line="240" w:lineRule="auto"/>
        <w:jc w:val="both"/>
        <w:rPr>
          <w:rFonts w:asciiTheme="majorBidi" w:hAnsiTheme="majorBidi" w:cstheme="majorBidi"/>
          <w:b/>
          <w:i/>
          <w:color w:val="242424"/>
          <w:szCs w:val="24"/>
          <w:lang w:val="sq-AL"/>
        </w:rPr>
      </w:pPr>
    </w:p>
    <w:p w14:paraId="53CEB6D6" w14:textId="50D58624" w:rsidR="00980388" w:rsidRPr="006265A2" w:rsidRDefault="00980388" w:rsidP="00CB2D9D">
      <w:pPr>
        <w:spacing w:before="0" w:line="240" w:lineRule="auto"/>
        <w:jc w:val="both"/>
        <w:rPr>
          <w:rFonts w:asciiTheme="majorBidi" w:hAnsiTheme="majorBidi" w:cstheme="majorBidi"/>
          <w:bCs/>
          <w:iCs/>
          <w:color w:val="242424"/>
          <w:szCs w:val="24"/>
          <w:u w:val="single"/>
          <w:lang w:val="sq-AL"/>
        </w:rPr>
      </w:pPr>
      <w:r w:rsidRPr="006265A2">
        <w:rPr>
          <w:rFonts w:asciiTheme="majorBidi" w:hAnsiTheme="majorBidi" w:cstheme="majorBidi"/>
          <w:bCs/>
          <w:iCs/>
          <w:color w:val="242424"/>
          <w:szCs w:val="24"/>
          <w:u w:val="single"/>
          <w:lang w:val="sq-AL"/>
        </w:rPr>
        <w:t>Evente</w:t>
      </w:r>
    </w:p>
    <w:p w14:paraId="3C491977" w14:textId="77777777" w:rsidR="00980388" w:rsidRPr="00116498" w:rsidRDefault="00980388" w:rsidP="00CB2D9D">
      <w:pPr>
        <w:spacing w:before="0" w:line="240" w:lineRule="auto"/>
        <w:jc w:val="both"/>
        <w:rPr>
          <w:rFonts w:asciiTheme="majorBidi" w:hAnsiTheme="majorBidi" w:cstheme="majorBidi"/>
          <w:b/>
          <w:i/>
          <w:color w:val="242424"/>
          <w:szCs w:val="24"/>
          <w:lang w:val="sq-AL"/>
        </w:rPr>
      </w:pPr>
      <w:r w:rsidRPr="00116498">
        <w:rPr>
          <w:rFonts w:asciiTheme="majorBidi" w:hAnsiTheme="majorBidi" w:cstheme="majorBidi"/>
          <w:b/>
          <w:i/>
          <w:color w:val="242424"/>
          <w:szCs w:val="24"/>
          <w:lang w:val="sq-AL"/>
        </w:rPr>
        <w:t xml:space="preserve">- </w:t>
      </w:r>
      <w:r w:rsidRPr="006265A2">
        <w:rPr>
          <w:rFonts w:asciiTheme="majorBidi" w:hAnsiTheme="majorBidi" w:cstheme="majorBidi"/>
          <w:b/>
          <w:iCs/>
          <w:color w:val="242424"/>
          <w:szCs w:val="24"/>
          <w:lang w:val="sq-AL"/>
        </w:rPr>
        <w:t>“Match Maker Albania 2024” me fokus nxitjen e investimeve</w:t>
      </w:r>
    </w:p>
    <w:p w14:paraId="5B62CF62" w14:textId="77777777" w:rsidR="00980388" w:rsidRPr="00116498" w:rsidRDefault="00980388" w:rsidP="00CB2D9D">
      <w:pPr>
        <w:spacing w:before="0" w:line="240" w:lineRule="auto"/>
        <w:jc w:val="both"/>
        <w:rPr>
          <w:rFonts w:asciiTheme="majorBidi" w:hAnsiTheme="majorBidi" w:cstheme="majorBidi"/>
          <w:lang w:val="sq-AL"/>
        </w:rPr>
      </w:pPr>
      <w:r w:rsidRPr="00116498">
        <w:rPr>
          <w:rFonts w:asciiTheme="majorBidi" w:hAnsiTheme="majorBidi" w:cstheme="majorBidi"/>
          <w:lang w:val="sq-AL"/>
        </w:rPr>
        <w:t>Në muajin Mars 2025, për herë të parë, AIDA organizoi eventin Match Maker Albania, një nga ngjarjet më të rëndësishme për nxitjen e investimeve dhe bashkëpunimit ekonomik në Shqipëri. Kjo platformë unike synon të lidhë investitorë të huaj me mundësi konkrete në tregun shqiptar, duke ofruar hapësira për takime direkte B2B (biznes me biznes) dhe B2G (biznes me qeveri).</w:t>
      </w:r>
    </w:p>
    <w:p w14:paraId="78BAC4AE" w14:textId="77777777" w:rsidR="00980388" w:rsidRPr="00116498" w:rsidRDefault="00980388" w:rsidP="00CB2D9D">
      <w:pPr>
        <w:spacing w:before="0" w:line="240" w:lineRule="auto"/>
        <w:jc w:val="both"/>
        <w:rPr>
          <w:rFonts w:asciiTheme="majorBidi" w:hAnsiTheme="majorBidi" w:cstheme="majorBidi"/>
          <w:lang w:val="sq-AL"/>
        </w:rPr>
      </w:pPr>
      <w:r w:rsidRPr="00116498">
        <w:rPr>
          <w:rFonts w:asciiTheme="majorBidi" w:hAnsiTheme="majorBidi" w:cstheme="majorBidi"/>
          <w:lang w:val="sq-AL"/>
        </w:rPr>
        <w:t>Fakte kryesore të eventit:</w:t>
      </w:r>
    </w:p>
    <w:p w14:paraId="30183E80" w14:textId="77777777" w:rsidR="00980388" w:rsidRPr="00116498" w:rsidRDefault="00980388" w:rsidP="00CB2D9D">
      <w:pPr>
        <w:pStyle w:val="ListParagraph"/>
        <w:numPr>
          <w:ilvl w:val="0"/>
          <w:numId w:val="165"/>
        </w:numPr>
        <w:spacing w:before="0" w:line="240" w:lineRule="auto"/>
        <w:jc w:val="both"/>
        <w:rPr>
          <w:rFonts w:asciiTheme="majorBidi" w:hAnsiTheme="majorBidi" w:cstheme="majorBidi"/>
          <w:lang w:val="sq-AL"/>
        </w:rPr>
      </w:pPr>
      <w:r w:rsidRPr="00116498">
        <w:rPr>
          <w:rFonts w:asciiTheme="majorBidi" w:hAnsiTheme="majorBidi" w:cstheme="majorBidi"/>
          <w:lang w:val="sq-AL"/>
        </w:rPr>
        <w:t>Të pranishëm përfaqësues nga 37 shtete, duke reflektuar interesin e gjerë ndërkombëtar.</w:t>
      </w:r>
    </w:p>
    <w:p w14:paraId="2D226E92" w14:textId="77777777" w:rsidR="00980388" w:rsidRPr="00116498" w:rsidRDefault="00980388" w:rsidP="00CB2D9D">
      <w:pPr>
        <w:pStyle w:val="ListParagraph"/>
        <w:numPr>
          <w:ilvl w:val="0"/>
          <w:numId w:val="165"/>
        </w:numPr>
        <w:spacing w:before="0" w:line="240" w:lineRule="auto"/>
        <w:jc w:val="both"/>
        <w:rPr>
          <w:rFonts w:asciiTheme="majorBidi" w:hAnsiTheme="majorBidi" w:cstheme="majorBidi"/>
          <w:lang w:val="sq-AL"/>
        </w:rPr>
      </w:pPr>
      <w:r w:rsidRPr="00116498">
        <w:rPr>
          <w:rFonts w:asciiTheme="majorBidi" w:hAnsiTheme="majorBidi" w:cstheme="majorBidi"/>
          <w:lang w:val="sq-AL"/>
        </w:rPr>
        <w:t>Mbi 500 investitorë të huaj morën pjesë për të eksploruar mundësitë që ofron Shqipëria.</w:t>
      </w:r>
    </w:p>
    <w:p w14:paraId="1CF8A81D" w14:textId="77777777" w:rsidR="00980388" w:rsidRPr="00116498" w:rsidRDefault="00980388" w:rsidP="00CB2D9D">
      <w:pPr>
        <w:pStyle w:val="ListParagraph"/>
        <w:numPr>
          <w:ilvl w:val="0"/>
          <w:numId w:val="165"/>
        </w:numPr>
        <w:spacing w:before="0" w:line="240" w:lineRule="auto"/>
        <w:jc w:val="both"/>
        <w:rPr>
          <w:rFonts w:asciiTheme="majorBidi" w:hAnsiTheme="majorBidi" w:cstheme="majorBidi"/>
          <w:lang w:val="sq-AL"/>
        </w:rPr>
      </w:pPr>
      <w:r w:rsidRPr="00116498">
        <w:rPr>
          <w:rFonts w:asciiTheme="majorBidi" w:hAnsiTheme="majorBidi" w:cstheme="majorBidi"/>
          <w:lang w:val="sq-AL"/>
        </w:rPr>
        <w:t>Eventi mblodhi më shumë se 1000 pjesëmarrës, përfshirë sipërmarrës, diplomatë, përfaqësues institucionesh dhe media.</w:t>
      </w:r>
    </w:p>
    <w:p w14:paraId="0A56288B" w14:textId="77777777" w:rsidR="00980388" w:rsidRPr="00116498" w:rsidRDefault="00980388" w:rsidP="00CB2D9D">
      <w:pPr>
        <w:pStyle w:val="ListParagraph"/>
        <w:numPr>
          <w:ilvl w:val="0"/>
          <w:numId w:val="165"/>
        </w:numPr>
        <w:spacing w:before="0" w:line="240" w:lineRule="auto"/>
        <w:jc w:val="both"/>
        <w:rPr>
          <w:rFonts w:asciiTheme="majorBidi" w:hAnsiTheme="majorBidi" w:cstheme="majorBidi"/>
          <w:lang w:val="sq-AL"/>
        </w:rPr>
      </w:pPr>
      <w:r w:rsidRPr="00116498">
        <w:rPr>
          <w:rFonts w:asciiTheme="majorBidi" w:hAnsiTheme="majorBidi" w:cstheme="majorBidi"/>
          <w:lang w:val="sq-AL"/>
        </w:rPr>
        <w:t>U prezantuan 30 kompani eksportuese shqiptare, të cilat ofruan partneritete të mundshme për tregjet ndërkombëtare.</w:t>
      </w:r>
    </w:p>
    <w:p w14:paraId="265E2554" w14:textId="77777777" w:rsidR="00980388" w:rsidRPr="00116498" w:rsidRDefault="00980388" w:rsidP="00CB2D9D">
      <w:pPr>
        <w:pStyle w:val="ListParagraph"/>
        <w:numPr>
          <w:ilvl w:val="0"/>
          <w:numId w:val="165"/>
        </w:numPr>
        <w:spacing w:before="0" w:line="240" w:lineRule="auto"/>
        <w:jc w:val="both"/>
        <w:rPr>
          <w:rFonts w:asciiTheme="majorBidi" w:hAnsiTheme="majorBidi" w:cstheme="majorBidi"/>
          <w:lang w:val="sq-AL"/>
        </w:rPr>
      </w:pPr>
      <w:r w:rsidRPr="00116498">
        <w:rPr>
          <w:rFonts w:asciiTheme="majorBidi" w:hAnsiTheme="majorBidi" w:cstheme="majorBidi"/>
          <w:lang w:val="sq-AL"/>
        </w:rPr>
        <w:t>30 projekte konkrete investimi, kryesisht në sektorin e turizmit dhe real estate.</w:t>
      </w:r>
    </w:p>
    <w:p w14:paraId="04CAD046" w14:textId="77777777" w:rsidR="00980388" w:rsidRPr="00116498" w:rsidRDefault="00980388" w:rsidP="00CB2D9D">
      <w:pPr>
        <w:pStyle w:val="ListParagraph"/>
        <w:numPr>
          <w:ilvl w:val="0"/>
          <w:numId w:val="165"/>
        </w:numPr>
        <w:spacing w:before="0" w:line="240" w:lineRule="auto"/>
        <w:jc w:val="both"/>
        <w:rPr>
          <w:rFonts w:asciiTheme="majorBidi" w:hAnsiTheme="majorBidi" w:cstheme="majorBidi"/>
          <w:lang w:val="sq-AL"/>
        </w:rPr>
      </w:pPr>
      <w:r w:rsidRPr="00116498">
        <w:rPr>
          <w:rFonts w:asciiTheme="majorBidi" w:hAnsiTheme="majorBidi" w:cstheme="majorBidi"/>
          <w:lang w:val="sq-AL"/>
        </w:rPr>
        <w:t>10 institucione publike dhe mbështetëse ishin të pranishme me info desk për të ofruar informacion dhe asistencë për investitorët.</w:t>
      </w:r>
    </w:p>
    <w:p w14:paraId="73A4CF37" w14:textId="77777777" w:rsidR="00980388" w:rsidRPr="00116498" w:rsidRDefault="00980388" w:rsidP="00CB2D9D">
      <w:pPr>
        <w:spacing w:before="0" w:line="240" w:lineRule="auto"/>
        <w:jc w:val="both"/>
        <w:rPr>
          <w:rFonts w:asciiTheme="majorBidi" w:hAnsiTheme="majorBidi" w:cstheme="majorBidi"/>
          <w:b/>
          <w:i/>
          <w:szCs w:val="24"/>
          <w:lang w:val="sq-AL"/>
        </w:rPr>
      </w:pPr>
      <w:r w:rsidRPr="00116498">
        <w:rPr>
          <w:rFonts w:asciiTheme="majorBidi" w:hAnsiTheme="majorBidi" w:cstheme="majorBidi"/>
          <w:b/>
          <w:i/>
          <w:szCs w:val="24"/>
          <w:lang w:val="sq-AL"/>
        </w:rPr>
        <w:t>- ”</w:t>
      </w:r>
      <w:r w:rsidRPr="006265A2">
        <w:rPr>
          <w:rFonts w:asciiTheme="majorBidi" w:hAnsiTheme="majorBidi" w:cstheme="majorBidi"/>
          <w:b/>
          <w:iCs/>
          <w:szCs w:val="24"/>
          <w:lang w:val="sq-AL"/>
        </w:rPr>
        <w:t>Zan’Art” me fokus nxitjen e bizneseve kreative</w:t>
      </w:r>
    </w:p>
    <w:p w14:paraId="14AE5D41" w14:textId="77777777" w:rsidR="00980388" w:rsidRPr="00116498" w:rsidRDefault="00980388" w:rsidP="00CB2D9D">
      <w:pPr>
        <w:spacing w:before="0" w:line="240" w:lineRule="auto"/>
        <w:jc w:val="both"/>
        <w:rPr>
          <w:rFonts w:asciiTheme="majorBidi" w:eastAsia="Times New Roman" w:hAnsiTheme="majorBidi" w:cstheme="majorBidi"/>
          <w:szCs w:val="24"/>
          <w:lang w:val="sq-AL" w:eastAsia="sq-AL"/>
        </w:rPr>
      </w:pPr>
      <w:r w:rsidRPr="00116498">
        <w:rPr>
          <w:rFonts w:asciiTheme="majorBidi" w:eastAsia="Times New Roman" w:hAnsiTheme="majorBidi" w:cstheme="majorBidi"/>
          <w:szCs w:val="24"/>
          <w:lang w:val="sq-AL" w:eastAsia="sq-AL"/>
        </w:rPr>
        <w:t>Eventi “Zan’Art”, u mbajt në datën 30 prill 2025, në Tiranë.</w:t>
      </w:r>
    </w:p>
    <w:p w14:paraId="003C4C3A" w14:textId="77777777" w:rsidR="00980388" w:rsidRPr="00116498" w:rsidRDefault="00980388" w:rsidP="00CB2D9D">
      <w:pPr>
        <w:spacing w:before="0" w:line="240" w:lineRule="auto"/>
        <w:jc w:val="both"/>
        <w:rPr>
          <w:rFonts w:asciiTheme="majorBidi" w:eastAsia="Times New Roman" w:hAnsiTheme="majorBidi" w:cstheme="majorBidi"/>
          <w:szCs w:val="24"/>
          <w:lang w:val="sq-AL"/>
        </w:rPr>
      </w:pPr>
      <w:r w:rsidRPr="006265A2">
        <w:rPr>
          <w:rStyle w:val="Strong"/>
          <w:rFonts w:asciiTheme="majorBidi" w:hAnsiTheme="majorBidi" w:cstheme="majorBidi"/>
          <w:szCs w:val="24"/>
          <w:lang w:val="sq-AL"/>
        </w:rPr>
        <w:t>Qëllimi kryesor i eventit “Zan’Art”</w:t>
      </w:r>
      <w:r w:rsidRPr="006265A2">
        <w:rPr>
          <w:rFonts w:asciiTheme="majorBidi" w:hAnsiTheme="majorBidi" w:cstheme="majorBidi"/>
          <w:szCs w:val="24"/>
          <w:lang w:val="sq-AL"/>
        </w:rPr>
        <w:t xml:space="preserve"> ishte të promovojë trashëgiminë kulturore përmes artizanatit dhe të krijojë mundësi konkrete për rritjen e vizibilite</w:t>
      </w:r>
      <w:r w:rsidRPr="00116498">
        <w:rPr>
          <w:rFonts w:asciiTheme="majorBidi" w:hAnsiTheme="majorBidi" w:cstheme="majorBidi"/>
          <w:szCs w:val="24"/>
          <w:lang w:val="sq-AL"/>
        </w:rPr>
        <w:t xml:space="preserve">tit dhe shitjeve të produkteve artizanale. </w:t>
      </w:r>
      <w:r w:rsidRPr="00116498">
        <w:rPr>
          <w:rFonts w:asciiTheme="majorBidi" w:eastAsia="Times New Roman" w:hAnsiTheme="majorBidi" w:cstheme="majorBidi"/>
          <w:color w:val="000000"/>
          <w:szCs w:val="24"/>
          <w:lang w:val="sq-AL"/>
        </w:rPr>
        <w:t>Ky event kishte për qëllim jo vetëm promovimin por ndërveprimin me target grupe të interesuara për produktet e tyre duke menduar zgjerimin e tregjeve. Nga ana tjetër, në këtë event u organizuan tavolina diskutimit/panele mes aktoreve të sektorit dhe institucioneve shtetërore për të adresuar sfidat e artizanatit në Shqipëri dhe planet strategjike. Një mundësi kjo unike promovimi, ndërveprimi dhe diskutimi.</w:t>
      </w:r>
    </w:p>
    <w:p w14:paraId="2444F6BC" w14:textId="77777777" w:rsidR="00980388" w:rsidRPr="00116498" w:rsidRDefault="00980388" w:rsidP="00CB2D9D">
      <w:pPr>
        <w:spacing w:before="0" w:line="240" w:lineRule="auto"/>
        <w:jc w:val="both"/>
        <w:rPr>
          <w:rFonts w:asciiTheme="majorBidi" w:eastAsia="Times New Roman" w:hAnsiTheme="majorBidi" w:cstheme="majorBidi"/>
          <w:szCs w:val="24"/>
          <w:lang w:val="sq-AL"/>
        </w:rPr>
      </w:pPr>
      <w:r w:rsidRPr="00116498">
        <w:rPr>
          <w:rFonts w:asciiTheme="majorBidi" w:hAnsiTheme="majorBidi" w:cstheme="majorBidi"/>
          <w:szCs w:val="24"/>
          <w:lang w:val="sq-AL"/>
        </w:rPr>
        <w:t xml:space="preserve">Ky event lindi si një nevojë për të ofruar një hapësirë të dedikuar, ku artizanët tanë mundën të prezantojnë produktet e tyre autentike, ku arritën të ndërveprojnë me publikun dhe aktorë të tjerë të tregut, si dhe mundësinë për krijimin e partneritete të reja për zhvillimin e mëtejshëm të </w:t>
      </w:r>
      <w:r w:rsidRPr="00116498">
        <w:rPr>
          <w:rFonts w:asciiTheme="majorBidi" w:hAnsiTheme="majorBidi" w:cstheme="majorBidi"/>
          <w:szCs w:val="24"/>
          <w:lang w:val="sq-AL"/>
        </w:rPr>
        <w:lastRenderedPageBreak/>
        <w:t xml:space="preserve">aktiviteteve të tyre. </w:t>
      </w:r>
      <w:r w:rsidRPr="00116498">
        <w:rPr>
          <w:rFonts w:asciiTheme="majorBidi" w:eastAsia="Times New Roman" w:hAnsiTheme="majorBidi" w:cstheme="majorBidi"/>
          <w:color w:val="000000"/>
          <w:szCs w:val="24"/>
          <w:lang w:val="sq-AL"/>
        </w:rPr>
        <w:t>Zan’Art krijojë një urë të gjallë ndërmjet brezave, duke i rikthyer artizanatit shqiptar vendin që meriton në shoqëri – jo thjesht si mjeshtëri, por si një formë e gjallë e trashëgimisë kulturore. Ky event shërbeu si një piedestal për duar-artët, ata që me pasion dhe durim ruajnë dhe përcjellin vlerat tona kombëtare. Çdo qepje, gdhendje, thurje apo ngjyrosje mbart një histori – një frymë të hershme që flet për identitetin tonë, për rrënjët dhe shpirtin e këtij vendi. Zan’Art ishte një thirrje për ta vlerësuar të bukurën e krijuar me dorë, për të dëgjuar zërin e heshtur të zanateve dhe për të rindërtuar lidhjen emocionale me atë që është autentike, e thellë dhe e trashëguar.</w:t>
      </w:r>
    </w:p>
    <w:p w14:paraId="04BA3D7A" w14:textId="19BBAFC1" w:rsidR="00980388" w:rsidRPr="00116498" w:rsidRDefault="00980388" w:rsidP="00CB2D9D">
      <w:p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Eventi Zan’Art krijojë një hapësirë të dedikuar për promovimin dhe fuqizimin e artizanëve shqiptarë, duke i vendosur ata në qendër të vëmendjes si bartës të trashëgimisë sonë kulturore. Përmes këtij aktiviteti arritëm të rrisim ndërgjegjësimin publik mbi vlerat e artizanatit tradicional, nxitjen e blerjeve direkte dhe krijimin e mundësive të reja ekonomike për artizanët pjesëmarrës. Gjithashtu, Zan’Art k</w:t>
      </w:r>
      <w:r>
        <w:rPr>
          <w:rFonts w:asciiTheme="majorBidi" w:eastAsia="Times New Roman" w:hAnsiTheme="majorBidi" w:cstheme="majorBidi"/>
          <w:szCs w:val="24"/>
          <w:lang w:val="sq-AL"/>
        </w:rPr>
        <w:t>ish</w:t>
      </w:r>
      <w:r w:rsidRPr="00116498">
        <w:rPr>
          <w:rFonts w:asciiTheme="majorBidi" w:eastAsia="Times New Roman" w:hAnsiTheme="majorBidi" w:cstheme="majorBidi"/>
          <w:szCs w:val="24"/>
          <w:lang w:val="sq-AL"/>
        </w:rPr>
        <w:t xml:space="preserve">te si synim ruajtjen dhe transmetimin e </w:t>
      </w:r>
      <w:r w:rsidR="006265A2" w:rsidRPr="00116498">
        <w:rPr>
          <w:rFonts w:asciiTheme="majorBidi" w:eastAsia="Times New Roman" w:hAnsiTheme="majorBidi" w:cstheme="majorBidi"/>
          <w:szCs w:val="24"/>
          <w:lang w:val="sq-AL"/>
        </w:rPr>
        <w:t>mjeshtërisë</w:t>
      </w:r>
      <w:r w:rsidRPr="00116498">
        <w:rPr>
          <w:rFonts w:asciiTheme="majorBidi" w:eastAsia="Times New Roman" w:hAnsiTheme="majorBidi" w:cstheme="majorBidi"/>
          <w:szCs w:val="24"/>
          <w:lang w:val="sq-AL"/>
        </w:rPr>
        <w:t xml:space="preserve"> tradicionale tek brezat e rinj, duke i kthyer këto profesione në mundësi të qëndrueshme punësimi, përmes </w:t>
      </w:r>
      <w:r>
        <w:rPr>
          <w:rFonts w:asciiTheme="majorBidi" w:eastAsia="Times New Roman" w:hAnsiTheme="majorBidi" w:cstheme="majorBidi"/>
          <w:szCs w:val="24"/>
          <w:lang w:val="sq-AL"/>
        </w:rPr>
        <w:t>w</w:t>
      </w:r>
      <w:r w:rsidRPr="00116498">
        <w:rPr>
          <w:rFonts w:asciiTheme="majorBidi" w:eastAsia="Times New Roman" w:hAnsiTheme="majorBidi" w:cstheme="majorBidi"/>
          <w:szCs w:val="24"/>
          <w:lang w:val="sq-AL"/>
        </w:rPr>
        <w:t>orkshopeve dhe demonstrimeve të shfaqura gjatë gjithë eventit.</w:t>
      </w:r>
    </w:p>
    <w:p w14:paraId="77D53581" w14:textId="23767B2C" w:rsidR="00980388" w:rsidRPr="00116498" w:rsidRDefault="00980388" w:rsidP="00CB2D9D">
      <w:pPr>
        <w:spacing w:before="0" w:line="240" w:lineRule="auto"/>
        <w:jc w:val="both"/>
        <w:rPr>
          <w:rFonts w:asciiTheme="majorBidi" w:hAnsiTheme="majorBidi" w:cstheme="majorBidi"/>
          <w:color w:val="242424"/>
          <w:szCs w:val="24"/>
          <w:lang w:val="sq-AL"/>
        </w:rPr>
      </w:pPr>
      <w:r w:rsidRPr="00116498">
        <w:rPr>
          <w:rFonts w:asciiTheme="majorBidi" w:hAnsiTheme="majorBidi" w:cstheme="majorBidi"/>
          <w:szCs w:val="24"/>
          <w:lang w:val="sq-AL" w:eastAsia="sq-AL"/>
        </w:rPr>
        <w:t xml:space="preserve">Në këtë event ishte i pranishëm </w:t>
      </w:r>
      <w:r>
        <w:rPr>
          <w:rFonts w:asciiTheme="majorBidi" w:hAnsiTheme="majorBidi" w:cstheme="majorBidi"/>
          <w:szCs w:val="24"/>
          <w:lang w:val="sq-AL" w:eastAsia="sq-AL"/>
        </w:rPr>
        <w:t xml:space="preserve">Titullari i </w:t>
      </w:r>
      <w:r w:rsidRPr="00116498">
        <w:rPr>
          <w:rFonts w:asciiTheme="majorBidi" w:hAnsiTheme="majorBidi" w:cstheme="majorBidi"/>
          <w:szCs w:val="24"/>
          <w:lang w:val="sq-AL" w:eastAsia="sq-AL"/>
        </w:rPr>
        <w:t>Ministrisë së Ekonomisë, Kulturës dhe Inovacionit, përfaqësues nga Ministria e Turizmit, Ministria e Bujqësisë, Kryetarja e Unioinit të Dhomave të Tregëtisë, përfaqësues nga Dhoma Kombëtare e Zejtarisë,</w:t>
      </w:r>
      <w:r w:rsidRPr="00116498">
        <w:rPr>
          <w:rFonts w:asciiTheme="majorBidi" w:hAnsiTheme="majorBidi" w:cstheme="majorBidi"/>
          <w:color w:val="242424"/>
          <w:szCs w:val="24"/>
          <w:lang w:val="sq-AL"/>
        </w:rPr>
        <w:t xml:space="preserve"> përfaqësues nga Bashkitë e qyteteve me trashëgimi kulturore, përfaqësues t</w:t>
      </w:r>
      <w:r w:rsidRPr="00116498">
        <w:rPr>
          <w:rFonts w:asciiTheme="majorBidi" w:hAnsiTheme="majorBidi" w:cstheme="majorBidi"/>
          <w:szCs w:val="24"/>
          <w:lang w:val="sq-AL" w:eastAsia="sq-AL"/>
        </w:rPr>
        <w:t>ë</w:t>
      </w:r>
      <w:r w:rsidRPr="00116498">
        <w:rPr>
          <w:rFonts w:asciiTheme="majorBidi" w:hAnsiTheme="majorBidi" w:cstheme="majorBidi"/>
          <w:color w:val="242424"/>
          <w:szCs w:val="24"/>
          <w:lang w:val="sq-AL"/>
        </w:rPr>
        <w:t xml:space="preserve"> institucioneve kulturore si, Muze, Akademi Artesh.</w:t>
      </w:r>
      <w:r w:rsidRPr="00116498">
        <w:rPr>
          <w:rFonts w:asciiTheme="majorBidi" w:hAnsiTheme="majorBidi" w:cstheme="majorBidi"/>
          <w:szCs w:val="24"/>
          <w:lang w:val="sq-AL" w:eastAsia="sq-AL"/>
        </w:rPr>
        <w:t xml:space="preserve"> Aktiviteti u organizua në formën e një panairi të mirëfilltë, ku ekspozuan produktet e tyre rreth 35 biznese</w:t>
      </w:r>
      <w:r w:rsidRPr="00116498">
        <w:rPr>
          <w:rFonts w:asciiTheme="majorBidi" w:hAnsiTheme="majorBidi" w:cstheme="majorBidi"/>
          <w:color w:val="242424"/>
          <w:szCs w:val="24"/>
          <w:lang w:val="sq-AL"/>
        </w:rPr>
        <w:t xml:space="preserve"> artizane, të sektorëve të kostumeve popullore, drurit, qeramikës, po</w:t>
      </w:r>
      <w:r>
        <w:rPr>
          <w:rFonts w:asciiTheme="majorBidi" w:hAnsiTheme="majorBidi" w:cstheme="majorBidi"/>
          <w:color w:val="242424"/>
          <w:szCs w:val="24"/>
          <w:lang w:val="sq-AL"/>
        </w:rPr>
        <w:t>ç</w:t>
      </w:r>
      <w:r w:rsidRPr="00116498">
        <w:rPr>
          <w:rFonts w:asciiTheme="majorBidi" w:hAnsiTheme="majorBidi" w:cstheme="majorBidi"/>
          <w:color w:val="242424"/>
          <w:szCs w:val="24"/>
          <w:lang w:val="sq-AL"/>
        </w:rPr>
        <w:t xml:space="preserve">erisë, xhamit, pikturës, maskave artizanale, </w:t>
      </w:r>
      <w:r w:rsidR="006265A2" w:rsidRPr="00116498">
        <w:rPr>
          <w:rFonts w:asciiTheme="majorBidi" w:hAnsiTheme="majorBidi" w:cstheme="majorBidi"/>
          <w:color w:val="242424"/>
          <w:szCs w:val="24"/>
          <w:lang w:val="sq-AL"/>
        </w:rPr>
        <w:t>qëndisjes</w:t>
      </w:r>
      <w:r w:rsidRPr="00116498">
        <w:rPr>
          <w:rFonts w:asciiTheme="majorBidi" w:hAnsiTheme="majorBidi" w:cstheme="majorBidi"/>
          <w:color w:val="242424"/>
          <w:szCs w:val="24"/>
          <w:lang w:val="sq-AL"/>
        </w:rPr>
        <w:t xml:space="preserve">, bizhuterisë etj. </w:t>
      </w:r>
    </w:p>
    <w:p w14:paraId="49727AF1" w14:textId="77777777" w:rsidR="00980388" w:rsidRDefault="00980388" w:rsidP="00CB2D9D">
      <w:pPr>
        <w:spacing w:before="0" w:line="240" w:lineRule="auto"/>
        <w:jc w:val="both"/>
        <w:rPr>
          <w:rFonts w:asciiTheme="majorBidi" w:hAnsiTheme="majorBidi" w:cstheme="majorBidi"/>
          <w:color w:val="242424"/>
          <w:szCs w:val="24"/>
          <w:lang w:val="sq-AL"/>
        </w:rPr>
      </w:pPr>
      <w:r w:rsidRPr="00116498">
        <w:rPr>
          <w:rFonts w:asciiTheme="majorBidi" w:hAnsiTheme="majorBidi" w:cstheme="majorBidi"/>
          <w:szCs w:val="24"/>
          <w:lang w:val="sq-AL" w:eastAsia="sq-AL"/>
        </w:rPr>
        <w:t xml:space="preserve">Ky aktivitet pati fokus ndërgjegjësimin e </w:t>
      </w:r>
      <w:r w:rsidRPr="00116498">
        <w:rPr>
          <w:rFonts w:asciiTheme="majorBidi" w:hAnsiTheme="majorBidi" w:cstheme="majorBidi"/>
          <w:color w:val="242424"/>
          <w:szCs w:val="24"/>
          <w:lang w:val="sq-AL"/>
        </w:rPr>
        <w:t>bizneseve që kanë në fokus artizanët, dyqane që tregtojnë produktet e artizanatit, struktura elitare akomoduese, partnerët dhe mbështetësit e këtij sektori, përfaqësuesit e tregjeve ndërkombëtare, përfshirë shpërndarësit, retailer-at, dhe organizatat ndërkombëtare, institucionet mbështetëse, si dhomat e tregtisë, ambasadat, dhe organizatat zhvillimore.</w:t>
      </w:r>
    </w:p>
    <w:p w14:paraId="47E34ABD" w14:textId="77777777" w:rsidR="00980388" w:rsidRPr="00116498" w:rsidRDefault="00980388" w:rsidP="00CB2D9D">
      <w:pPr>
        <w:spacing w:before="0" w:line="240" w:lineRule="auto"/>
        <w:jc w:val="both"/>
        <w:rPr>
          <w:rFonts w:asciiTheme="majorBidi" w:hAnsiTheme="majorBidi" w:cstheme="majorBidi"/>
          <w:color w:val="242424"/>
          <w:szCs w:val="24"/>
          <w:lang w:val="sq-AL"/>
        </w:rPr>
      </w:pPr>
    </w:p>
    <w:p w14:paraId="75B710AB" w14:textId="43D1262A" w:rsidR="00980388" w:rsidRDefault="006265A2" w:rsidP="00CB2D9D">
      <w:pPr>
        <w:spacing w:before="0" w:line="240" w:lineRule="auto"/>
        <w:jc w:val="both"/>
        <w:rPr>
          <w:rFonts w:asciiTheme="majorBidi" w:hAnsiTheme="majorBidi" w:cstheme="majorBidi"/>
          <w:bCs/>
          <w:iCs/>
          <w:color w:val="242424"/>
          <w:szCs w:val="24"/>
          <w:u w:val="single"/>
          <w:lang w:val="sq-AL"/>
        </w:rPr>
      </w:pPr>
      <w:r w:rsidRPr="006265A2">
        <w:rPr>
          <w:rFonts w:asciiTheme="majorBidi" w:hAnsiTheme="majorBidi" w:cstheme="majorBidi"/>
          <w:bCs/>
          <w:iCs/>
          <w:color w:val="242424"/>
          <w:szCs w:val="24"/>
          <w:u w:val="single"/>
          <w:lang w:val="sq-AL"/>
        </w:rPr>
        <w:t>Përkujdesja</w:t>
      </w:r>
      <w:r w:rsidR="00980388" w:rsidRPr="006265A2">
        <w:rPr>
          <w:rFonts w:asciiTheme="majorBidi" w:hAnsiTheme="majorBidi" w:cstheme="majorBidi"/>
          <w:bCs/>
          <w:iCs/>
          <w:color w:val="242424"/>
          <w:szCs w:val="24"/>
          <w:u w:val="single"/>
          <w:lang w:val="sq-AL"/>
        </w:rPr>
        <w:t xml:space="preserve"> ndaj investitorëve (Takime aftercare)</w:t>
      </w:r>
    </w:p>
    <w:p w14:paraId="4B6030E6" w14:textId="77777777" w:rsidR="006265A2" w:rsidRPr="006265A2" w:rsidRDefault="006265A2" w:rsidP="00CB2D9D">
      <w:pPr>
        <w:spacing w:before="0" w:line="240" w:lineRule="auto"/>
        <w:jc w:val="both"/>
        <w:rPr>
          <w:rFonts w:asciiTheme="majorBidi" w:hAnsiTheme="majorBidi" w:cstheme="majorBidi"/>
          <w:bCs/>
          <w:iCs/>
          <w:color w:val="242424"/>
          <w:szCs w:val="24"/>
          <w:u w:val="single"/>
          <w:lang w:val="sq-AL"/>
        </w:rPr>
      </w:pPr>
    </w:p>
    <w:p w14:paraId="0B07726D" w14:textId="77777777" w:rsidR="00980388" w:rsidRPr="00116498" w:rsidRDefault="00980388" w:rsidP="00CB2D9D">
      <w:pPr>
        <w:spacing w:before="0" w:line="240" w:lineRule="auto"/>
        <w:jc w:val="both"/>
        <w:rPr>
          <w:rFonts w:asciiTheme="majorBidi" w:hAnsiTheme="majorBidi" w:cstheme="majorBidi"/>
          <w:lang w:val="sq-AL"/>
        </w:rPr>
      </w:pPr>
      <w:r w:rsidRPr="00116498">
        <w:rPr>
          <w:rFonts w:asciiTheme="majorBidi" w:hAnsiTheme="majorBidi" w:cstheme="majorBidi"/>
          <w:lang w:val="sq-AL"/>
        </w:rPr>
        <w:t xml:space="preserve">Përgjatë periudhës Janar – Prill 2025 janë organizuar 10 takime aftercare. 7 prej tyre janë në kuadër të fushatës në sektorin e ICT/BPO, e cila ka vijuar edhe në muajin Maj. Ndërsa 3 kompanitë e tjera i përkasin sektorit të manifakturës.  </w:t>
      </w:r>
    </w:p>
    <w:p w14:paraId="56CA3931" w14:textId="77777777" w:rsidR="006265A2" w:rsidRDefault="006265A2" w:rsidP="00CB2D9D">
      <w:pPr>
        <w:spacing w:before="0" w:line="240" w:lineRule="auto"/>
        <w:jc w:val="both"/>
        <w:rPr>
          <w:rFonts w:asciiTheme="majorBidi" w:hAnsiTheme="majorBidi" w:cstheme="majorBidi"/>
          <w:b/>
          <w:i/>
          <w:color w:val="242424"/>
          <w:szCs w:val="24"/>
          <w:lang w:val="sq-AL"/>
        </w:rPr>
      </w:pPr>
    </w:p>
    <w:p w14:paraId="37BD6E47" w14:textId="0A576BAB" w:rsidR="00980388" w:rsidRPr="006265A2" w:rsidRDefault="00980388" w:rsidP="00CB2D9D">
      <w:pPr>
        <w:spacing w:before="0" w:line="240" w:lineRule="auto"/>
        <w:jc w:val="both"/>
        <w:rPr>
          <w:rFonts w:asciiTheme="majorBidi" w:hAnsiTheme="majorBidi" w:cstheme="majorBidi"/>
          <w:bCs/>
          <w:iCs/>
          <w:color w:val="242424"/>
          <w:szCs w:val="24"/>
          <w:u w:val="single"/>
          <w:lang w:val="sq-AL"/>
        </w:rPr>
      </w:pPr>
      <w:r w:rsidRPr="006265A2">
        <w:rPr>
          <w:rFonts w:asciiTheme="majorBidi" w:hAnsiTheme="majorBidi" w:cstheme="majorBidi"/>
          <w:bCs/>
          <w:iCs/>
          <w:color w:val="242424"/>
          <w:szCs w:val="24"/>
          <w:u w:val="single"/>
          <w:lang w:val="sq-AL"/>
        </w:rPr>
        <w:t>Nxitja dhe tërheqja e Investimeve të Huaja Direkte (</w:t>
      </w:r>
      <w:r w:rsidRPr="006265A2">
        <w:rPr>
          <w:rFonts w:asciiTheme="majorBidi" w:hAnsiTheme="majorBidi" w:cstheme="majorBidi"/>
          <w:bCs/>
          <w:iCs/>
          <w:szCs w:val="24"/>
          <w:u w:val="single"/>
          <w:lang w:val="sq-AL"/>
        </w:rPr>
        <w:t>Forume biznesi)</w:t>
      </w:r>
    </w:p>
    <w:p w14:paraId="793C79D9" w14:textId="77777777" w:rsidR="00980388" w:rsidRPr="00116498" w:rsidRDefault="00980388" w:rsidP="00CB2D9D">
      <w:pPr>
        <w:spacing w:before="0" w:line="240" w:lineRule="auto"/>
        <w:jc w:val="both"/>
        <w:rPr>
          <w:rFonts w:asciiTheme="majorBidi" w:hAnsiTheme="majorBidi" w:cstheme="majorBidi"/>
          <w:lang w:val="sq-AL"/>
        </w:rPr>
      </w:pPr>
      <w:r w:rsidRPr="00116498">
        <w:rPr>
          <w:rFonts w:asciiTheme="majorBidi" w:hAnsiTheme="majorBidi" w:cstheme="majorBidi"/>
          <w:lang w:val="sq-AL"/>
        </w:rPr>
        <w:t xml:space="preserve">Përgjatë periudhës Janar – Prill 2025, Drejtoria e Investimeve të Huaja Direkte, Partneritetit dhe Kërkimit ka organizuar Forumin e Biznesit Shqipëri – Francë dhe Forumin e Biznesit Shqipëri – Egjipt. </w:t>
      </w:r>
    </w:p>
    <w:p w14:paraId="585C4611" w14:textId="08C1E476" w:rsidR="00980388" w:rsidRPr="006265A2" w:rsidRDefault="00980388" w:rsidP="006265A2">
      <w:pPr>
        <w:pStyle w:val="ListParagraph"/>
        <w:numPr>
          <w:ilvl w:val="0"/>
          <w:numId w:val="166"/>
        </w:numPr>
        <w:spacing w:before="0" w:line="240" w:lineRule="auto"/>
        <w:jc w:val="both"/>
        <w:rPr>
          <w:rFonts w:asciiTheme="majorBidi" w:hAnsiTheme="majorBidi" w:cstheme="majorBidi"/>
          <w:lang w:val="sq-AL"/>
        </w:rPr>
      </w:pPr>
      <w:r w:rsidRPr="00116498">
        <w:rPr>
          <w:rFonts w:asciiTheme="majorBidi" w:hAnsiTheme="majorBidi" w:cstheme="majorBidi"/>
          <w:lang w:val="sq-AL"/>
        </w:rPr>
        <w:t>Forumi i Biznesit Shqipëri – Egjipt u organizua në muajin Shkurt dhe qëllimi ishte identifikimi dhe krijimi i mundësive për bashkëpunim ekonomik të ndërsjelltë me kompanitë shqiptare në sektorë si pasuria e paluajtshme, energjia e rinovueshme dhe prodhimi e distribucioni i pajisjeve laboratorike, mjekësore e më gjerë.</w:t>
      </w:r>
    </w:p>
    <w:p w14:paraId="66F8EE76" w14:textId="77777777" w:rsidR="00980388" w:rsidRPr="00116498" w:rsidRDefault="00980388" w:rsidP="00CB2D9D">
      <w:pPr>
        <w:pStyle w:val="ListParagraph"/>
        <w:numPr>
          <w:ilvl w:val="0"/>
          <w:numId w:val="166"/>
        </w:numPr>
        <w:spacing w:before="0" w:line="240" w:lineRule="auto"/>
        <w:jc w:val="both"/>
        <w:rPr>
          <w:rFonts w:asciiTheme="majorBidi" w:hAnsiTheme="majorBidi" w:cstheme="majorBidi"/>
          <w:lang w:val="sq-AL"/>
        </w:rPr>
      </w:pPr>
      <w:r w:rsidRPr="00116498">
        <w:rPr>
          <w:rFonts w:asciiTheme="majorBidi" w:hAnsiTheme="majorBidi" w:cstheme="majorBidi"/>
          <w:lang w:val="sq-AL"/>
        </w:rPr>
        <w:t>Në muajin Mars, AIDA, në bashkëpunim me Ambasadën Franceze në Shqipëri, organizoi Forumin e Biznesit Shqipëri-Francë, me pjesëmarrjen e një delegacioni të rëndësishëm nga MEDEF International.</w:t>
      </w:r>
    </w:p>
    <w:p w14:paraId="76E12178" w14:textId="77777777" w:rsidR="00980388" w:rsidRPr="00116498" w:rsidRDefault="00980388" w:rsidP="00CB2D9D">
      <w:pPr>
        <w:spacing w:before="0" w:line="240" w:lineRule="auto"/>
        <w:jc w:val="both"/>
        <w:rPr>
          <w:rFonts w:asciiTheme="majorBidi" w:hAnsiTheme="majorBidi" w:cstheme="majorBidi"/>
          <w:lang w:val="sq-AL"/>
        </w:rPr>
      </w:pPr>
      <w:r w:rsidRPr="00116498">
        <w:rPr>
          <w:rFonts w:asciiTheme="majorBidi" w:hAnsiTheme="majorBidi" w:cstheme="majorBidi"/>
          <w:lang w:val="sq-AL"/>
        </w:rPr>
        <w:lastRenderedPageBreak/>
        <w:t>Gjatë forumit u prezantuan potencialet e bashkëpunimit ekonomik mes dy vendeve dhe roli i Shqipërisë si një destinacion atraktiv për investime, në sektorë si pasuria e paluajtshme, aktivitetet financiare, ndërtimi etj.</w:t>
      </w:r>
    </w:p>
    <w:p w14:paraId="35CDFB6B" w14:textId="77777777" w:rsidR="00980388" w:rsidRPr="00116498" w:rsidRDefault="00980388" w:rsidP="00CB2D9D">
      <w:pPr>
        <w:spacing w:before="0" w:line="240" w:lineRule="auto"/>
        <w:jc w:val="both"/>
        <w:rPr>
          <w:rFonts w:asciiTheme="majorBidi" w:hAnsiTheme="majorBidi" w:cstheme="majorBidi"/>
          <w:szCs w:val="24"/>
          <w:lang w:val="sq-AL"/>
        </w:rPr>
      </w:pPr>
    </w:p>
    <w:p w14:paraId="3A331768" w14:textId="4464A575" w:rsidR="00980388" w:rsidRPr="00792659" w:rsidRDefault="00980388" w:rsidP="004A6AAB">
      <w:pPr>
        <w:pStyle w:val="NormalWeb"/>
        <w:rPr>
          <w:lang w:val="sq-AL"/>
        </w:rPr>
      </w:pPr>
      <w:r w:rsidRPr="00792659">
        <w:rPr>
          <w:lang w:val="sq-AL"/>
        </w:rPr>
        <w:t>Projekte të vlerësuara nga Komiteti i Investimeve Strategjike (KIS) përgjatë periudhës raportuese për vitin 2025</w:t>
      </w:r>
    </w:p>
    <w:p w14:paraId="14831D43" w14:textId="77777777" w:rsidR="006265A2" w:rsidRDefault="006265A2" w:rsidP="00CB2D9D">
      <w:pPr>
        <w:spacing w:before="0" w:line="240" w:lineRule="auto"/>
        <w:jc w:val="both"/>
        <w:rPr>
          <w:rFonts w:asciiTheme="majorBidi" w:eastAsia="Times New Roman" w:hAnsiTheme="majorBidi" w:cstheme="majorBidi"/>
          <w:szCs w:val="24"/>
          <w:lang w:val="sq-AL"/>
        </w:rPr>
      </w:pPr>
    </w:p>
    <w:p w14:paraId="5515BAF6" w14:textId="642C59EF" w:rsidR="00980388" w:rsidRPr="00116498" w:rsidRDefault="00980388" w:rsidP="00CB2D9D">
      <w:p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 xml:space="preserve">Me hyrjen në fuqi të paketës ligjore për investimet strategjike (datë 24.12.2015), u bë e mundur që investimet vendase dhe të huaja, në sektorët më të rëndësishëm të shpallur strategjikë, të lëvizin më me shpejtësi, me procedura të përshpejtuara dhe favorizuese. </w:t>
      </w:r>
    </w:p>
    <w:p w14:paraId="3DB24277" w14:textId="77777777" w:rsidR="00980388" w:rsidRPr="00116498" w:rsidRDefault="00980388" w:rsidP="00CB2D9D">
      <w:p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Në zbatim të kësaj pakete ligjore, AIDA ka tre funksione të tjera shtesë:</w:t>
      </w:r>
    </w:p>
    <w:p w14:paraId="7AAC9390" w14:textId="77777777" w:rsidR="00980388" w:rsidRPr="00116498" w:rsidRDefault="00980388" w:rsidP="006265A2">
      <w:pPr>
        <w:numPr>
          <w:ilvl w:val="0"/>
          <w:numId w:val="176"/>
        </w:num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One Stop Shop për aplikimet për investim/ investitor strategjik</w:t>
      </w:r>
    </w:p>
    <w:p w14:paraId="49A5EE54" w14:textId="77777777" w:rsidR="00980388" w:rsidRPr="00116498" w:rsidRDefault="00980388" w:rsidP="006265A2">
      <w:pPr>
        <w:numPr>
          <w:ilvl w:val="0"/>
          <w:numId w:val="176"/>
        </w:num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Sekretariat Teknik i Komitetit të Investimeve Strategjike (KIS)</w:t>
      </w:r>
    </w:p>
    <w:p w14:paraId="7DB4DF75" w14:textId="77777777" w:rsidR="00980388" w:rsidRPr="00116498" w:rsidRDefault="00980388" w:rsidP="006265A2">
      <w:pPr>
        <w:numPr>
          <w:ilvl w:val="0"/>
          <w:numId w:val="176"/>
        </w:num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Agjent asistues i investitorit strategjik</w:t>
      </w:r>
    </w:p>
    <w:p w14:paraId="49F4AE09" w14:textId="77777777" w:rsidR="006265A2" w:rsidRDefault="006265A2" w:rsidP="00CB2D9D">
      <w:pPr>
        <w:spacing w:before="0" w:line="240" w:lineRule="auto"/>
        <w:jc w:val="both"/>
        <w:rPr>
          <w:rFonts w:asciiTheme="majorBidi" w:eastAsia="Times New Roman" w:hAnsiTheme="majorBidi" w:cstheme="majorBidi"/>
          <w:szCs w:val="24"/>
          <w:lang w:val="sq-AL"/>
        </w:rPr>
      </w:pPr>
    </w:p>
    <w:p w14:paraId="1EED8EA1" w14:textId="09602EEB" w:rsidR="00980388" w:rsidRPr="00116498" w:rsidRDefault="00980388" w:rsidP="00CB2D9D">
      <w:p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 xml:space="preserve">Misionet e mësipërme realizoheshin nga Sektori One Stop Shop brenda Drejtorisë së Investimeve, por duke qenë se puna para dhe pas vlerësimit të një projekti investimi është masive, lindi nevoja për krijimin e Drejtorisë së Investimeve Strategjike, e krijuar rishtazi me miratimin e strukturës së re të AIDA, e cila përbëhet nga 2 sektorë: </w:t>
      </w:r>
    </w:p>
    <w:p w14:paraId="1A858B89" w14:textId="6AB66641" w:rsidR="00980388" w:rsidRPr="006265A2" w:rsidRDefault="00980388" w:rsidP="006265A2">
      <w:pPr>
        <w:pStyle w:val="ListParagraph"/>
        <w:numPr>
          <w:ilvl w:val="0"/>
          <w:numId w:val="177"/>
        </w:numPr>
        <w:spacing w:before="0" w:line="240" w:lineRule="auto"/>
        <w:jc w:val="both"/>
        <w:rPr>
          <w:rFonts w:asciiTheme="majorBidi" w:eastAsia="Times New Roman" w:hAnsiTheme="majorBidi" w:cstheme="majorBidi"/>
          <w:szCs w:val="24"/>
          <w:lang w:val="sq-AL"/>
        </w:rPr>
      </w:pPr>
      <w:r w:rsidRPr="006265A2">
        <w:rPr>
          <w:rFonts w:asciiTheme="majorBidi" w:eastAsia="Times New Roman" w:hAnsiTheme="majorBidi" w:cstheme="majorBidi"/>
          <w:szCs w:val="24"/>
          <w:lang w:val="sq-AL"/>
        </w:rPr>
        <w:t xml:space="preserve">Sektori i One Stop Shop </w:t>
      </w:r>
    </w:p>
    <w:p w14:paraId="1046C078" w14:textId="06E367CA" w:rsidR="00980388" w:rsidRPr="006265A2" w:rsidRDefault="00980388" w:rsidP="006265A2">
      <w:pPr>
        <w:pStyle w:val="ListParagraph"/>
        <w:numPr>
          <w:ilvl w:val="0"/>
          <w:numId w:val="177"/>
        </w:numPr>
        <w:spacing w:before="0" w:line="240" w:lineRule="auto"/>
        <w:jc w:val="both"/>
        <w:rPr>
          <w:rFonts w:asciiTheme="majorBidi" w:eastAsia="Times New Roman" w:hAnsiTheme="majorBidi" w:cstheme="majorBidi"/>
          <w:szCs w:val="24"/>
          <w:lang w:val="sq-AL"/>
        </w:rPr>
      </w:pPr>
      <w:r w:rsidRPr="006265A2">
        <w:rPr>
          <w:rFonts w:asciiTheme="majorBidi" w:eastAsia="Times New Roman" w:hAnsiTheme="majorBidi" w:cstheme="majorBidi"/>
          <w:szCs w:val="24"/>
          <w:lang w:val="sq-AL"/>
        </w:rPr>
        <w:t>Sektori i Monitorimit</w:t>
      </w:r>
    </w:p>
    <w:p w14:paraId="055269D4" w14:textId="77777777" w:rsidR="00980388" w:rsidRDefault="00980388" w:rsidP="00CB2D9D">
      <w:pPr>
        <w:spacing w:before="0" w:line="240" w:lineRule="auto"/>
        <w:jc w:val="both"/>
        <w:rPr>
          <w:rFonts w:asciiTheme="majorBidi" w:eastAsia="Times New Roman" w:hAnsiTheme="majorBidi" w:cstheme="majorBidi"/>
          <w:szCs w:val="24"/>
          <w:lang w:val="sq-AL"/>
        </w:rPr>
      </w:pPr>
    </w:p>
    <w:p w14:paraId="45B2A044" w14:textId="77777777" w:rsidR="00980388" w:rsidRPr="00116498" w:rsidRDefault="00980388" w:rsidP="00CB2D9D">
      <w:p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Në këtë aspekt, Drejtoria e Investimeve Strategjike:</w:t>
      </w:r>
    </w:p>
    <w:p w14:paraId="70BB17A8" w14:textId="77777777" w:rsidR="00980388" w:rsidRPr="00116498" w:rsidRDefault="00980388" w:rsidP="006265A2">
      <w:pPr>
        <w:numPr>
          <w:ilvl w:val="0"/>
          <w:numId w:val="179"/>
        </w:numPr>
        <w:spacing w:before="0" w:line="240" w:lineRule="auto"/>
        <w:contextualSpacing/>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kryen veprimet përgatitore dhe shërbimet e nevojshme ndaj projektit potencial strategjik dhe investitorit/investitorëve potencialë strategjikë (pra dy statuse te ndryshme), veçanërisht ato të verifikimit të tokës dhe përputhjes së projektit të investimit me planet kombëtare të rregullimit të territorit (proces i cili përfshin një sërë institucionesh njëkohësisht);</w:t>
      </w:r>
    </w:p>
    <w:p w14:paraId="548788C2" w14:textId="77777777" w:rsidR="00980388" w:rsidRPr="00116498" w:rsidRDefault="00980388" w:rsidP="006265A2">
      <w:pPr>
        <w:numPr>
          <w:ilvl w:val="0"/>
          <w:numId w:val="179"/>
        </w:numPr>
        <w:spacing w:before="0" w:line="240" w:lineRule="auto"/>
        <w:contextualSpacing/>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koordinon procesin vlerësues të një projekti nga Grupi Operacional, me shpejtësi dhe efikasitet (brenda një afati maksimal prej 30 ditësh);</w:t>
      </w:r>
    </w:p>
    <w:p w14:paraId="6E9656B6" w14:textId="77777777" w:rsidR="00980388" w:rsidRPr="00116498" w:rsidRDefault="00980388" w:rsidP="006265A2">
      <w:pPr>
        <w:numPr>
          <w:ilvl w:val="0"/>
          <w:numId w:val="179"/>
        </w:numPr>
        <w:spacing w:before="0" w:line="240" w:lineRule="auto"/>
        <w:contextualSpacing/>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përgatit raportet për KIS, në rolin e Sekretariatit Teknik dhe harton një sërë aktesh administrative pas vendimeve të KIS.</w:t>
      </w:r>
    </w:p>
    <w:p w14:paraId="188974F6" w14:textId="77777777" w:rsidR="00980388" w:rsidRPr="00116498" w:rsidRDefault="00980388" w:rsidP="006265A2">
      <w:pPr>
        <w:numPr>
          <w:ilvl w:val="0"/>
          <w:numId w:val="179"/>
        </w:numPr>
        <w:spacing w:before="0" w:line="240" w:lineRule="auto"/>
        <w:contextualSpacing/>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monitoron zbatimin e planit të veprimit të Vendime të KIS nga ana e subjekteve dhe institucioneve.</w:t>
      </w:r>
    </w:p>
    <w:p w14:paraId="6C58CA1F" w14:textId="77777777" w:rsidR="00980388" w:rsidRDefault="00980388" w:rsidP="00CB2D9D">
      <w:pPr>
        <w:spacing w:before="0" w:line="240" w:lineRule="auto"/>
        <w:jc w:val="both"/>
        <w:rPr>
          <w:rFonts w:asciiTheme="majorBidi" w:eastAsia="Times New Roman" w:hAnsiTheme="majorBidi" w:cstheme="majorBidi"/>
          <w:szCs w:val="24"/>
          <w:lang w:val="sq-AL"/>
        </w:rPr>
      </w:pPr>
    </w:p>
    <w:p w14:paraId="254EEF6A" w14:textId="77777777" w:rsidR="00980388" w:rsidRPr="00116498" w:rsidRDefault="00980388" w:rsidP="00CB2D9D">
      <w:pPr>
        <w:spacing w:before="0" w:line="240" w:lineRule="auto"/>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 xml:space="preserve">Zbatimi i ligjit përgjatë kësaj periudhe ka krijuar një rrjet komunikimi ndërinstitucional shumë funksional. Ligji i investimeve strategjike </w:t>
      </w:r>
      <w:r>
        <w:rPr>
          <w:rFonts w:asciiTheme="majorBidi" w:eastAsia="Times New Roman" w:hAnsiTheme="majorBidi" w:cstheme="majorBidi"/>
          <w:szCs w:val="24"/>
          <w:lang w:val="sq-AL"/>
        </w:rPr>
        <w:t>n</w:t>
      </w:r>
      <w:r w:rsidRPr="00116498">
        <w:rPr>
          <w:rFonts w:asciiTheme="majorBidi" w:eastAsia="Times New Roman" w:hAnsiTheme="majorBidi" w:cstheme="majorBidi"/>
          <w:szCs w:val="24"/>
          <w:lang w:val="sq-AL"/>
        </w:rPr>
        <w:t>r.55/2015, i ndryshuar, ka shtyrë afatin e aplikimeve deri në 31.12.2026.</w:t>
      </w:r>
    </w:p>
    <w:p w14:paraId="60437B90" w14:textId="77777777" w:rsidR="00980388" w:rsidRDefault="00980388" w:rsidP="00CB2D9D">
      <w:pPr>
        <w:spacing w:before="0" w:line="240" w:lineRule="auto"/>
        <w:contextualSpacing/>
        <w:jc w:val="both"/>
        <w:rPr>
          <w:rFonts w:asciiTheme="majorBidi" w:eastAsia="Times New Roman" w:hAnsiTheme="majorBidi" w:cstheme="majorBidi"/>
          <w:szCs w:val="24"/>
          <w:lang w:val="sq-AL"/>
        </w:rPr>
      </w:pPr>
    </w:p>
    <w:p w14:paraId="437E9B9E" w14:textId="5BD823F7" w:rsidR="00980388" w:rsidRPr="00116498" w:rsidRDefault="00980388" w:rsidP="00CB2D9D">
      <w:pPr>
        <w:spacing w:before="0" w:line="240" w:lineRule="auto"/>
        <w:contextualSpacing/>
        <w:jc w:val="both"/>
        <w:rPr>
          <w:rFonts w:asciiTheme="majorBidi" w:eastAsia="Times New Roman" w:hAnsiTheme="majorBidi" w:cstheme="majorBidi"/>
          <w:szCs w:val="24"/>
          <w:lang w:val="sq-AL"/>
        </w:rPr>
      </w:pPr>
      <w:r w:rsidRPr="00116498">
        <w:rPr>
          <w:rFonts w:asciiTheme="majorBidi" w:eastAsia="Times New Roman" w:hAnsiTheme="majorBidi" w:cstheme="majorBidi"/>
          <w:szCs w:val="24"/>
          <w:lang w:val="sq-AL"/>
        </w:rPr>
        <w:t xml:space="preserve">Në </w:t>
      </w:r>
      <w:r w:rsidR="006265A2" w:rsidRPr="00116498">
        <w:rPr>
          <w:rFonts w:asciiTheme="majorBidi" w:eastAsia="Times New Roman" w:hAnsiTheme="majorBidi" w:cstheme="majorBidi"/>
          <w:szCs w:val="24"/>
          <w:lang w:val="sq-AL"/>
        </w:rPr>
        <w:t>katër mujorin</w:t>
      </w:r>
      <w:r w:rsidRPr="00116498">
        <w:rPr>
          <w:rFonts w:asciiTheme="majorBidi" w:eastAsia="Times New Roman" w:hAnsiTheme="majorBidi" w:cstheme="majorBidi"/>
          <w:szCs w:val="24"/>
          <w:lang w:val="sq-AL"/>
        </w:rPr>
        <w:t xml:space="preserve"> e parë të vitit 2025 rezulton se: </w:t>
      </w:r>
    </w:p>
    <w:p w14:paraId="6B24DACE" w14:textId="77777777" w:rsidR="00980388" w:rsidRPr="00116498" w:rsidRDefault="00980388" w:rsidP="00CB2D9D">
      <w:pPr>
        <w:pStyle w:val="ListParagraph"/>
        <w:numPr>
          <w:ilvl w:val="0"/>
          <w:numId w:val="139"/>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Kërkesat e ardhura nga subjektet të cilat </w:t>
      </w:r>
      <w:bookmarkStart w:id="51" w:name="_Hlk197946050"/>
      <w:r w:rsidRPr="00116498">
        <w:rPr>
          <w:rFonts w:asciiTheme="majorBidi" w:hAnsiTheme="majorBidi" w:cstheme="majorBidi"/>
          <w:szCs w:val="24"/>
          <w:lang w:val="sq-AL"/>
        </w:rPr>
        <w:t xml:space="preserve">janë në fazë asistimi pranë AIDA </w:t>
      </w:r>
      <w:bookmarkEnd w:id="51"/>
      <w:r w:rsidRPr="00116498">
        <w:rPr>
          <w:rFonts w:asciiTheme="majorBidi" w:hAnsiTheme="majorBidi" w:cstheme="majorBidi"/>
          <w:szCs w:val="24"/>
          <w:lang w:val="sq-AL"/>
        </w:rPr>
        <w:t>për vitin 2025 janë 16 projekte në total. Këto projekte përfshijnë projekte të ardhura në fund të vitit të kaluar dhe këtë fillim viti. Aktualisht, subjektet janë takuar në mënyrë periodike nga stafi i AIDA duke u asistuar mbi procedurat e aplikimit dhe dokumentacionin përkatës që duhet të dorëzohet.</w:t>
      </w:r>
    </w:p>
    <w:p w14:paraId="7FEB0BF1" w14:textId="77777777" w:rsidR="00980388" w:rsidRPr="00116498" w:rsidRDefault="00980388" w:rsidP="00CB2D9D">
      <w:pPr>
        <w:pStyle w:val="ListParagraph"/>
        <w:numPr>
          <w:ilvl w:val="0"/>
          <w:numId w:val="139"/>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lastRenderedPageBreak/>
        <w:t xml:space="preserve">Projekte të aplikuara për përfshirjen në procedura administrative të legjislacionit të investimeve strategjike me qëllim përfitim statusi strategjik, të cilat </w:t>
      </w:r>
      <w:bookmarkStart w:id="52" w:name="_Hlk197945961"/>
      <w:r w:rsidRPr="00116498">
        <w:rPr>
          <w:rFonts w:asciiTheme="majorBidi" w:hAnsiTheme="majorBidi" w:cstheme="majorBidi"/>
          <w:szCs w:val="24"/>
          <w:lang w:val="sq-AL"/>
        </w:rPr>
        <w:t>janë në proces vlerësimi janë 3 projekte në total.</w:t>
      </w:r>
    </w:p>
    <w:bookmarkEnd w:id="52"/>
    <w:p w14:paraId="7736072C" w14:textId="77777777" w:rsidR="00980388" w:rsidRPr="00116498" w:rsidRDefault="00980388" w:rsidP="00CB2D9D">
      <w:pPr>
        <w:pStyle w:val="ListParagraph"/>
        <w:numPr>
          <w:ilvl w:val="0"/>
          <w:numId w:val="139"/>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Numri i projekteve të miratuara me Vendim të Komitetit të Investimeve Strategjike (KIS) në tre muajt e fundit janë 3 projekte në total.</w:t>
      </w:r>
    </w:p>
    <w:p w14:paraId="6EBE0F1A" w14:textId="77777777" w:rsidR="00980388" w:rsidRPr="00116498" w:rsidRDefault="00980388" w:rsidP="00CB2D9D">
      <w:pPr>
        <w:pStyle w:val="ListParagraph"/>
        <w:spacing w:before="0" w:line="240" w:lineRule="auto"/>
        <w:jc w:val="both"/>
        <w:rPr>
          <w:rFonts w:asciiTheme="majorBidi" w:hAnsiTheme="majorBidi" w:cstheme="majorBidi"/>
          <w:szCs w:val="24"/>
          <w:lang w:val="sq-AL"/>
        </w:rPr>
      </w:pPr>
    </w:p>
    <w:tbl>
      <w:tblPr>
        <w:tblStyle w:val="GridTable1Light1"/>
        <w:tblW w:w="5308" w:type="dxa"/>
        <w:jc w:val="center"/>
        <w:tblLook w:val="04A0" w:firstRow="1" w:lastRow="0" w:firstColumn="1" w:lastColumn="0" w:noHBand="0" w:noVBand="1"/>
      </w:tblPr>
      <w:tblGrid>
        <w:gridCol w:w="3145"/>
        <w:gridCol w:w="2163"/>
      </w:tblGrid>
      <w:tr w:rsidR="00980388" w:rsidRPr="006265A2" w14:paraId="4656BEF5" w14:textId="77777777" w:rsidTr="006265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0C565CD9" w14:textId="77777777" w:rsidR="00980388" w:rsidRPr="006265A2" w:rsidRDefault="00980388" w:rsidP="00CB2D9D">
            <w:pPr>
              <w:spacing w:before="0" w:line="240" w:lineRule="auto"/>
              <w:jc w:val="both"/>
              <w:rPr>
                <w:rFonts w:asciiTheme="majorBidi" w:eastAsia="MS Mincho" w:hAnsiTheme="majorBidi" w:cstheme="majorBidi"/>
                <w:color w:val="auto"/>
                <w:sz w:val="20"/>
                <w:szCs w:val="20"/>
                <w:lang w:val="sq-AL"/>
              </w:rPr>
            </w:pPr>
            <w:r w:rsidRPr="006265A2">
              <w:rPr>
                <w:rFonts w:asciiTheme="majorBidi" w:eastAsia="MS Mincho" w:hAnsiTheme="majorBidi" w:cstheme="majorBidi"/>
                <w:color w:val="auto"/>
                <w:sz w:val="20"/>
                <w:szCs w:val="20"/>
                <w:lang w:val="sq-AL"/>
              </w:rPr>
              <w:t>VITI</w:t>
            </w:r>
          </w:p>
        </w:tc>
        <w:tc>
          <w:tcPr>
            <w:tcW w:w="2163" w:type="dxa"/>
          </w:tcPr>
          <w:p w14:paraId="6834A2CF" w14:textId="77777777" w:rsidR="00980388" w:rsidRPr="006265A2" w:rsidRDefault="00980388" w:rsidP="00CB2D9D">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MS Mincho" w:hAnsiTheme="majorBidi" w:cstheme="majorBidi"/>
                <w:color w:val="auto"/>
                <w:sz w:val="20"/>
                <w:szCs w:val="20"/>
                <w:lang w:val="sq-AL"/>
              </w:rPr>
            </w:pPr>
            <w:r w:rsidRPr="006265A2">
              <w:rPr>
                <w:rFonts w:asciiTheme="majorBidi" w:eastAsia="MS Mincho" w:hAnsiTheme="majorBidi" w:cstheme="majorBidi"/>
                <w:color w:val="auto"/>
                <w:sz w:val="20"/>
                <w:szCs w:val="20"/>
                <w:lang w:val="sq-AL"/>
              </w:rPr>
              <w:t>2025</w:t>
            </w:r>
          </w:p>
        </w:tc>
      </w:tr>
      <w:tr w:rsidR="00980388" w:rsidRPr="006265A2" w14:paraId="763968D0" w14:textId="77777777" w:rsidTr="006265A2">
        <w:trPr>
          <w:trHeight w:val="385"/>
          <w:jc w:val="center"/>
        </w:trPr>
        <w:tc>
          <w:tcPr>
            <w:cnfStyle w:val="001000000000" w:firstRow="0" w:lastRow="0" w:firstColumn="1" w:lastColumn="0" w:oddVBand="0" w:evenVBand="0" w:oddHBand="0" w:evenHBand="0" w:firstRowFirstColumn="0" w:firstRowLastColumn="0" w:lastRowFirstColumn="0" w:lastRowLastColumn="0"/>
            <w:tcW w:w="3145" w:type="dxa"/>
          </w:tcPr>
          <w:p w14:paraId="08E89C17" w14:textId="77777777" w:rsidR="00980388" w:rsidRPr="006265A2" w:rsidRDefault="00980388" w:rsidP="00CB2D9D">
            <w:pPr>
              <w:spacing w:before="0" w:line="240" w:lineRule="auto"/>
              <w:jc w:val="both"/>
              <w:rPr>
                <w:rFonts w:asciiTheme="majorBidi" w:eastAsia="MS Mincho" w:hAnsiTheme="majorBidi" w:cstheme="majorBidi"/>
                <w:b w:val="0"/>
                <w:bCs w:val="0"/>
                <w:sz w:val="20"/>
                <w:szCs w:val="20"/>
                <w:lang w:val="sq-AL"/>
              </w:rPr>
            </w:pPr>
            <w:r w:rsidRPr="006265A2">
              <w:rPr>
                <w:rFonts w:asciiTheme="majorBidi" w:eastAsia="MS Mincho" w:hAnsiTheme="majorBidi" w:cstheme="majorBidi"/>
                <w:b w:val="0"/>
                <w:bCs w:val="0"/>
                <w:sz w:val="20"/>
                <w:szCs w:val="20"/>
                <w:lang w:val="sq-AL"/>
              </w:rPr>
              <w:t xml:space="preserve">Projekte në fazë vlerësimi nga grupi operacional </w:t>
            </w:r>
          </w:p>
        </w:tc>
        <w:tc>
          <w:tcPr>
            <w:tcW w:w="2163" w:type="dxa"/>
          </w:tcPr>
          <w:p w14:paraId="5EB8E516" w14:textId="77777777" w:rsidR="00980388" w:rsidRPr="006265A2" w:rsidRDefault="00980388" w:rsidP="00CB2D9D">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sz w:val="20"/>
                <w:szCs w:val="20"/>
                <w:lang w:val="sq-AL"/>
              </w:rPr>
            </w:pPr>
            <w:r w:rsidRPr="006265A2">
              <w:rPr>
                <w:rFonts w:asciiTheme="majorBidi" w:eastAsia="MS Mincho" w:hAnsiTheme="majorBidi" w:cstheme="majorBidi"/>
                <w:sz w:val="20"/>
                <w:szCs w:val="20"/>
                <w:lang w:val="sq-AL"/>
              </w:rPr>
              <w:t>3</w:t>
            </w:r>
          </w:p>
        </w:tc>
      </w:tr>
      <w:tr w:rsidR="00980388" w:rsidRPr="006265A2" w14:paraId="1642462B" w14:textId="77777777" w:rsidTr="006265A2">
        <w:trPr>
          <w:trHeight w:val="385"/>
          <w:jc w:val="center"/>
        </w:trPr>
        <w:tc>
          <w:tcPr>
            <w:cnfStyle w:val="001000000000" w:firstRow="0" w:lastRow="0" w:firstColumn="1" w:lastColumn="0" w:oddVBand="0" w:evenVBand="0" w:oddHBand="0" w:evenHBand="0" w:firstRowFirstColumn="0" w:firstRowLastColumn="0" w:lastRowFirstColumn="0" w:lastRowLastColumn="0"/>
            <w:tcW w:w="3145" w:type="dxa"/>
          </w:tcPr>
          <w:p w14:paraId="1376DC04" w14:textId="77777777" w:rsidR="00980388" w:rsidRPr="006265A2" w:rsidRDefault="00980388" w:rsidP="00CB2D9D">
            <w:pPr>
              <w:spacing w:before="0" w:line="240" w:lineRule="auto"/>
              <w:jc w:val="both"/>
              <w:rPr>
                <w:rFonts w:asciiTheme="majorBidi" w:eastAsia="MS Mincho" w:hAnsiTheme="majorBidi" w:cstheme="majorBidi"/>
                <w:b w:val="0"/>
                <w:bCs w:val="0"/>
                <w:sz w:val="20"/>
                <w:szCs w:val="20"/>
                <w:lang w:val="sq-AL"/>
              </w:rPr>
            </w:pPr>
            <w:r w:rsidRPr="006265A2">
              <w:rPr>
                <w:rFonts w:asciiTheme="majorBidi" w:eastAsia="MS Mincho" w:hAnsiTheme="majorBidi" w:cstheme="majorBidi"/>
                <w:b w:val="0"/>
                <w:bCs w:val="0"/>
                <w:sz w:val="20"/>
                <w:szCs w:val="20"/>
                <w:lang w:val="sq-AL"/>
              </w:rPr>
              <w:t xml:space="preserve">Projekte të miratuara nga KIS </w:t>
            </w:r>
          </w:p>
        </w:tc>
        <w:tc>
          <w:tcPr>
            <w:tcW w:w="2163" w:type="dxa"/>
          </w:tcPr>
          <w:p w14:paraId="51E34105" w14:textId="77777777" w:rsidR="00980388" w:rsidRPr="006265A2" w:rsidRDefault="00980388" w:rsidP="00CB2D9D">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sz w:val="20"/>
                <w:szCs w:val="20"/>
                <w:lang w:val="sq-AL"/>
              </w:rPr>
            </w:pPr>
            <w:r w:rsidRPr="006265A2">
              <w:rPr>
                <w:rFonts w:asciiTheme="majorBidi" w:eastAsia="MS Mincho" w:hAnsiTheme="majorBidi" w:cstheme="majorBidi"/>
                <w:sz w:val="20"/>
                <w:szCs w:val="20"/>
                <w:lang w:val="sq-AL"/>
              </w:rPr>
              <w:t>3</w:t>
            </w:r>
          </w:p>
        </w:tc>
      </w:tr>
      <w:tr w:rsidR="00980388" w:rsidRPr="006265A2" w14:paraId="175866DB" w14:textId="77777777" w:rsidTr="006265A2">
        <w:trPr>
          <w:trHeight w:val="385"/>
          <w:jc w:val="center"/>
        </w:trPr>
        <w:tc>
          <w:tcPr>
            <w:cnfStyle w:val="001000000000" w:firstRow="0" w:lastRow="0" w:firstColumn="1" w:lastColumn="0" w:oddVBand="0" w:evenVBand="0" w:oddHBand="0" w:evenHBand="0" w:firstRowFirstColumn="0" w:firstRowLastColumn="0" w:lastRowFirstColumn="0" w:lastRowLastColumn="0"/>
            <w:tcW w:w="3145" w:type="dxa"/>
          </w:tcPr>
          <w:p w14:paraId="078AA1F0" w14:textId="77777777" w:rsidR="00980388" w:rsidRPr="006265A2" w:rsidRDefault="00980388" w:rsidP="00CB2D9D">
            <w:pPr>
              <w:spacing w:before="0" w:line="240" w:lineRule="auto"/>
              <w:jc w:val="both"/>
              <w:rPr>
                <w:rFonts w:asciiTheme="majorBidi" w:eastAsia="MS Mincho" w:hAnsiTheme="majorBidi" w:cstheme="majorBidi"/>
                <w:b w:val="0"/>
                <w:bCs w:val="0"/>
                <w:sz w:val="20"/>
                <w:szCs w:val="20"/>
                <w:lang w:val="sq-AL"/>
              </w:rPr>
            </w:pPr>
            <w:r w:rsidRPr="006265A2">
              <w:rPr>
                <w:rFonts w:asciiTheme="majorBidi" w:eastAsia="MS Mincho" w:hAnsiTheme="majorBidi" w:cstheme="majorBidi"/>
                <w:b w:val="0"/>
                <w:bCs w:val="0"/>
                <w:sz w:val="20"/>
                <w:szCs w:val="20"/>
                <w:lang w:val="sq-AL"/>
              </w:rPr>
              <w:t>Projekte të refuzuara</w:t>
            </w:r>
          </w:p>
        </w:tc>
        <w:tc>
          <w:tcPr>
            <w:tcW w:w="2163" w:type="dxa"/>
          </w:tcPr>
          <w:p w14:paraId="6C731E25" w14:textId="77777777" w:rsidR="00980388" w:rsidRPr="006265A2" w:rsidRDefault="00980388" w:rsidP="00CB2D9D">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sz w:val="20"/>
                <w:szCs w:val="20"/>
                <w:lang w:val="sq-AL"/>
              </w:rPr>
            </w:pPr>
            <w:r w:rsidRPr="006265A2">
              <w:rPr>
                <w:rFonts w:asciiTheme="majorBidi" w:eastAsia="MS Mincho" w:hAnsiTheme="majorBidi" w:cstheme="majorBidi"/>
                <w:sz w:val="20"/>
                <w:szCs w:val="20"/>
                <w:lang w:val="sq-AL"/>
              </w:rPr>
              <w:t>0</w:t>
            </w:r>
          </w:p>
        </w:tc>
      </w:tr>
      <w:tr w:rsidR="00980388" w:rsidRPr="006265A2" w14:paraId="5E08A883" w14:textId="77777777" w:rsidTr="006265A2">
        <w:trPr>
          <w:trHeight w:val="385"/>
          <w:jc w:val="center"/>
        </w:trPr>
        <w:tc>
          <w:tcPr>
            <w:cnfStyle w:val="001000000000" w:firstRow="0" w:lastRow="0" w:firstColumn="1" w:lastColumn="0" w:oddVBand="0" w:evenVBand="0" w:oddHBand="0" w:evenHBand="0" w:firstRowFirstColumn="0" w:firstRowLastColumn="0" w:lastRowFirstColumn="0" w:lastRowLastColumn="0"/>
            <w:tcW w:w="3145" w:type="dxa"/>
          </w:tcPr>
          <w:p w14:paraId="356EAB50" w14:textId="77777777" w:rsidR="00980388" w:rsidRPr="006265A2" w:rsidRDefault="00980388" w:rsidP="00CB2D9D">
            <w:pPr>
              <w:spacing w:before="0" w:line="240" w:lineRule="auto"/>
              <w:jc w:val="both"/>
              <w:rPr>
                <w:rFonts w:asciiTheme="majorBidi" w:eastAsia="MS Mincho" w:hAnsiTheme="majorBidi" w:cstheme="majorBidi"/>
                <w:b w:val="0"/>
                <w:bCs w:val="0"/>
                <w:sz w:val="20"/>
                <w:szCs w:val="20"/>
                <w:lang w:val="sq-AL"/>
              </w:rPr>
            </w:pPr>
            <w:r w:rsidRPr="006265A2">
              <w:rPr>
                <w:rFonts w:asciiTheme="majorBidi" w:eastAsia="MS Mincho" w:hAnsiTheme="majorBidi" w:cstheme="majorBidi"/>
                <w:b w:val="0"/>
                <w:bCs w:val="0"/>
                <w:sz w:val="20"/>
                <w:szCs w:val="20"/>
                <w:lang w:val="sq-AL"/>
              </w:rPr>
              <w:t>Projekte në fazë asistimi</w:t>
            </w:r>
          </w:p>
        </w:tc>
        <w:tc>
          <w:tcPr>
            <w:tcW w:w="2163" w:type="dxa"/>
          </w:tcPr>
          <w:p w14:paraId="71AEE809" w14:textId="77777777" w:rsidR="00980388" w:rsidRPr="006265A2" w:rsidRDefault="00980388" w:rsidP="00CB2D9D">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sz w:val="20"/>
                <w:szCs w:val="20"/>
                <w:lang w:val="sq-AL"/>
              </w:rPr>
            </w:pPr>
            <w:r w:rsidRPr="006265A2">
              <w:rPr>
                <w:rFonts w:asciiTheme="majorBidi" w:eastAsia="MS Mincho" w:hAnsiTheme="majorBidi" w:cstheme="majorBidi"/>
                <w:sz w:val="20"/>
                <w:szCs w:val="20"/>
                <w:lang w:val="sq-AL"/>
              </w:rPr>
              <w:t>16</w:t>
            </w:r>
          </w:p>
        </w:tc>
      </w:tr>
      <w:tr w:rsidR="00980388" w:rsidRPr="006265A2" w14:paraId="5185C7EA" w14:textId="77777777" w:rsidTr="006265A2">
        <w:trPr>
          <w:trHeight w:val="385"/>
          <w:jc w:val="center"/>
        </w:trPr>
        <w:tc>
          <w:tcPr>
            <w:cnfStyle w:val="001000000000" w:firstRow="0" w:lastRow="0" w:firstColumn="1" w:lastColumn="0" w:oddVBand="0" w:evenVBand="0" w:oddHBand="0" w:evenHBand="0" w:firstRowFirstColumn="0" w:firstRowLastColumn="0" w:lastRowFirstColumn="0" w:lastRowLastColumn="0"/>
            <w:tcW w:w="3145" w:type="dxa"/>
          </w:tcPr>
          <w:p w14:paraId="0D35A48D" w14:textId="77777777" w:rsidR="00980388" w:rsidRPr="006265A2" w:rsidRDefault="00980388" w:rsidP="00CB2D9D">
            <w:pPr>
              <w:spacing w:before="0" w:line="240" w:lineRule="auto"/>
              <w:jc w:val="both"/>
              <w:rPr>
                <w:rFonts w:asciiTheme="majorBidi" w:eastAsia="MS Mincho" w:hAnsiTheme="majorBidi" w:cstheme="majorBidi"/>
                <w:b w:val="0"/>
                <w:bCs w:val="0"/>
                <w:sz w:val="20"/>
                <w:szCs w:val="20"/>
                <w:lang w:val="sq-AL"/>
              </w:rPr>
            </w:pPr>
            <w:r w:rsidRPr="006265A2">
              <w:rPr>
                <w:rFonts w:asciiTheme="majorBidi" w:eastAsia="MS Mincho" w:hAnsiTheme="majorBidi" w:cstheme="majorBidi"/>
                <w:b w:val="0"/>
                <w:bCs w:val="0"/>
                <w:sz w:val="20"/>
                <w:szCs w:val="20"/>
                <w:lang w:val="sq-AL"/>
              </w:rPr>
              <w:t xml:space="preserve">Total </w:t>
            </w:r>
          </w:p>
        </w:tc>
        <w:tc>
          <w:tcPr>
            <w:tcW w:w="2163" w:type="dxa"/>
          </w:tcPr>
          <w:p w14:paraId="5DF66B78" w14:textId="77777777" w:rsidR="00980388" w:rsidRPr="006265A2" w:rsidRDefault="00980388" w:rsidP="00CB2D9D">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sz w:val="20"/>
                <w:szCs w:val="20"/>
                <w:lang w:val="sq-AL"/>
              </w:rPr>
            </w:pPr>
            <w:r w:rsidRPr="006265A2">
              <w:rPr>
                <w:rFonts w:asciiTheme="majorBidi" w:eastAsia="MS Mincho" w:hAnsiTheme="majorBidi" w:cstheme="majorBidi"/>
                <w:sz w:val="20"/>
                <w:szCs w:val="20"/>
                <w:lang w:val="sq-AL"/>
              </w:rPr>
              <w:t>22</w:t>
            </w:r>
          </w:p>
        </w:tc>
      </w:tr>
    </w:tbl>
    <w:p w14:paraId="14533660" w14:textId="77777777" w:rsidR="00980388" w:rsidRPr="00116498" w:rsidRDefault="00980388" w:rsidP="00CB2D9D">
      <w:pPr>
        <w:spacing w:before="0" w:line="240" w:lineRule="auto"/>
        <w:ind w:left="360"/>
        <w:jc w:val="both"/>
        <w:rPr>
          <w:rFonts w:asciiTheme="majorBidi" w:hAnsiTheme="majorBidi" w:cstheme="majorBidi"/>
          <w:szCs w:val="24"/>
          <w:lang w:val="sq-AL"/>
        </w:rPr>
      </w:pPr>
    </w:p>
    <w:p w14:paraId="5759B699" w14:textId="77777777" w:rsidR="00980388" w:rsidRPr="00116498" w:rsidRDefault="00980388" w:rsidP="00CB2D9D">
      <w:pPr>
        <w:pStyle w:val="ListParagraph"/>
        <w:numPr>
          <w:ilvl w:val="0"/>
          <w:numId w:val="164"/>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Lidhur me monitorimin e projekteve:</w:t>
      </w:r>
    </w:p>
    <w:p w14:paraId="27BEEE7D" w14:textId="77777777" w:rsidR="00980388" w:rsidRDefault="00980388" w:rsidP="00CB2D9D">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Aktualisht, vazhdon procesi i komunikimeve me subjektet të cilat kërkojnë asistencë lidhur me zbatimin e vendimeve të KIS. Ndërkohë ka filluar puna për ndjekjen e zbatimit të Planit të Veprimit të KIS nga subjektet dhe janë përgatitur shkresat për monitorimit e tyre. Këto shkresa do ti drejtohen 13 subjekteve te cilat kanë përfituar statusin investim/investor strategjik.</w:t>
      </w:r>
    </w:p>
    <w:p w14:paraId="563155F8" w14:textId="77777777" w:rsidR="006265A2" w:rsidRPr="00116498" w:rsidRDefault="006265A2" w:rsidP="00CB2D9D">
      <w:pPr>
        <w:spacing w:before="0" w:line="240" w:lineRule="auto"/>
        <w:jc w:val="both"/>
        <w:rPr>
          <w:rFonts w:asciiTheme="majorBidi" w:hAnsiTheme="majorBidi" w:cstheme="majorBidi"/>
          <w:szCs w:val="24"/>
          <w:lang w:val="sq-AL"/>
        </w:rPr>
      </w:pPr>
    </w:p>
    <w:p w14:paraId="62D00242" w14:textId="77777777" w:rsidR="00980388" w:rsidRPr="00116498" w:rsidRDefault="00980388" w:rsidP="00CB2D9D">
      <w:pPr>
        <w:pStyle w:val="ListParagraph"/>
        <w:spacing w:before="0" w:line="240" w:lineRule="auto"/>
        <w:ind w:left="0"/>
        <w:jc w:val="both"/>
        <w:rPr>
          <w:rFonts w:asciiTheme="majorBidi" w:hAnsiTheme="majorBidi" w:cstheme="majorBidi"/>
          <w:b/>
          <w:szCs w:val="24"/>
          <w:lang w:val="sq-AL"/>
        </w:rPr>
      </w:pPr>
      <w:r w:rsidRPr="00116498">
        <w:rPr>
          <w:rFonts w:asciiTheme="majorBidi" w:hAnsiTheme="majorBidi" w:cstheme="majorBidi"/>
          <w:b/>
          <w:szCs w:val="24"/>
          <w:lang w:val="sq-AL"/>
        </w:rPr>
        <w:t xml:space="preserve">b) </w:t>
      </w:r>
      <w:r w:rsidRPr="006265A2">
        <w:rPr>
          <w:rFonts w:asciiTheme="majorBidi" w:hAnsiTheme="majorBidi" w:cstheme="majorBidi"/>
          <w:bCs/>
          <w:szCs w:val="24"/>
          <w:lang w:val="sq-AL"/>
        </w:rPr>
        <w:t>Performanca e produktit “</w:t>
      </w:r>
      <w:r w:rsidRPr="006265A2">
        <w:rPr>
          <w:rFonts w:asciiTheme="majorBidi" w:hAnsiTheme="majorBidi" w:cstheme="majorBidi"/>
          <w:bCs/>
          <w:i/>
          <w:szCs w:val="24"/>
          <w:lang w:val="sq-AL"/>
        </w:rPr>
        <w:t>Grante për mbështetjen e ndërmarrjeve të vogla dhe të mesme</w:t>
      </w:r>
      <w:r w:rsidRPr="006265A2">
        <w:rPr>
          <w:rFonts w:asciiTheme="majorBidi" w:hAnsiTheme="majorBidi" w:cstheme="majorBidi"/>
          <w:bCs/>
          <w:szCs w:val="24"/>
          <w:lang w:val="sq-AL"/>
        </w:rPr>
        <w:t xml:space="preserve">” (shpenzime korrente) dhe 2 (dy) projekteve të financimit: </w:t>
      </w:r>
      <w:r w:rsidRPr="006265A2">
        <w:rPr>
          <w:rFonts w:asciiTheme="majorBidi" w:hAnsiTheme="majorBidi" w:cstheme="majorBidi"/>
          <w:bCs/>
          <w:i/>
          <w:szCs w:val="24"/>
          <w:lang w:val="sq-AL"/>
        </w:rPr>
        <w:t>“Fondi i Konkurueshmërisë” dhe “Fondi i Ekonomisë Kreative</w:t>
      </w:r>
      <w:r w:rsidRPr="006265A2">
        <w:rPr>
          <w:rFonts w:asciiTheme="majorBidi" w:hAnsiTheme="majorBidi" w:cstheme="majorBidi"/>
          <w:bCs/>
          <w:szCs w:val="24"/>
          <w:lang w:val="sq-AL"/>
        </w:rPr>
        <w:t>” (shpenzimeve kapitale).</w:t>
      </w:r>
    </w:p>
    <w:p w14:paraId="60F37770" w14:textId="77777777" w:rsidR="00980388" w:rsidRPr="00116498" w:rsidRDefault="00980388" w:rsidP="00CB2D9D">
      <w:pPr>
        <w:spacing w:before="0" w:line="240" w:lineRule="auto"/>
        <w:jc w:val="both"/>
        <w:rPr>
          <w:rFonts w:asciiTheme="majorBidi" w:hAnsiTheme="majorBidi" w:cstheme="majorBidi"/>
          <w:bCs/>
          <w:szCs w:val="24"/>
          <w:lang w:val="sq-AL"/>
        </w:rPr>
      </w:pPr>
      <w:r w:rsidRPr="00116498">
        <w:rPr>
          <w:rFonts w:asciiTheme="majorBidi" w:eastAsiaTheme="majorEastAsia" w:hAnsiTheme="majorBidi" w:cstheme="majorBidi"/>
          <w:szCs w:val="24"/>
          <w:lang w:val="sq-AL"/>
        </w:rPr>
        <w:t xml:space="preserve">AIDA për vitin 2025, po menaxhon Fondin </w:t>
      </w:r>
      <w:r w:rsidRPr="00116498">
        <w:rPr>
          <w:rFonts w:asciiTheme="majorBidi" w:hAnsiTheme="majorBidi" w:cstheme="majorBidi"/>
          <w:szCs w:val="24"/>
          <w:lang w:val="sq-AL"/>
        </w:rPr>
        <w:t xml:space="preserve"> “Për zhvillimin e ndërmarrjeve mikro, të vogla dhe të mesme” i cili synon </w:t>
      </w:r>
      <w:r w:rsidRPr="00116498">
        <w:rPr>
          <w:rFonts w:asciiTheme="majorBidi" w:hAnsiTheme="majorBidi" w:cstheme="majorBidi"/>
          <w:bCs/>
          <w:szCs w:val="24"/>
          <w:lang w:val="sq-AL"/>
        </w:rPr>
        <w:t xml:space="preserve">rritjen e konkurrueshmërisë së ndërmarrjeve, zhvillimin e produkteve dhe shërbimeve, rinovimin e teknologjisë, zhvillimin e artizanatit si dhe mbështetjen e grave sipërmarrëse me qëllim nxitjen drejt eksportit dhe forcimin e aftësive të tyre lidhur me shërbimet dhe produktet për një treg të qëndrueshëm. </w:t>
      </w:r>
    </w:p>
    <w:p w14:paraId="7739FF3E" w14:textId="77777777" w:rsidR="00980388" w:rsidRPr="00116498" w:rsidRDefault="00980388" w:rsidP="00CB2D9D">
      <w:pPr>
        <w:spacing w:before="0" w:line="240" w:lineRule="auto"/>
        <w:jc w:val="both"/>
        <w:rPr>
          <w:rFonts w:asciiTheme="majorBidi" w:hAnsiTheme="majorBidi" w:cstheme="majorBidi"/>
          <w:bCs/>
          <w:szCs w:val="24"/>
          <w:lang w:val="sq-AL"/>
        </w:rPr>
      </w:pPr>
    </w:p>
    <w:p w14:paraId="01CE0F1D" w14:textId="2028E010" w:rsidR="00980388" w:rsidRPr="006265A2" w:rsidRDefault="00980388" w:rsidP="00CB2D9D">
      <w:pPr>
        <w:spacing w:before="0" w:line="240" w:lineRule="auto"/>
        <w:jc w:val="both"/>
        <w:rPr>
          <w:rFonts w:asciiTheme="majorBidi" w:hAnsiTheme="majorBidi" w:cstheme="majorBidi"/>
          <w:bCs/>
          <w:szCs w:val="24"/>
          <w:lang w:val="sq-AL"/>
        </w:rPr>
      </w:pPr>
      <w:r w:rsidRPr="00116498">
        <w:rPr>
          <w:rFonts w:asciiTheme="majorBidi" w:hAnsiTheme="majorBidi" w:cstheme="majorBidi"/>
          <w:bCs/>
          <w:szCs w:val="24"/>
          <w:lang w:val="sq-AL"/>
        </w:rPr>
        <w:t xml:space="preserve">Vlera totale e këtij fondi e vënë në dispozicion për NVM-të ka qenë në masën 131,830,000 </w:t>
      </w:r>
      <w:r w:rsidRPr="00116498">
        <w:rPr>
          <w:rFonts w:asciiTheme="majorBidi" w:eastAsia="Times New Roman" w:hAnsiTheme="majorBidi" w:cstheme="majorBidi"/>
          <w:szCs w:val="24"/>
          <w:shd w:val="clear" w:color="auto" w:fill="FFFFFF"/>
          <w:lang w:val="sq-AL"/>
        </w:rPr>
        <w:t>lekë.</w:t>
      </w:r>
      <w:r w:rsidR="006265A2">
        <w:rPr>
          <w:rFonts w:asciiTheme="majorBidi" w:hAnsiTheme="majorBidi" w:cstheme="majorBidi"/>
          <w:bCs/>
          <w:szCs w:val="24"/>
          <w:lang w:val="sq-AL"/>
        </w:rPr>
        <w:t xml:space="preserve"> </w:t>
      </w:r>
      <w:r w:rsidRPr="00116498">
        <w:rPr>
          <w:rFonts w:asciiTheme="majorBidi" w:hAnsiTheme="majorBidi" w:cstheme="majorBidi"/>
          <w:szCs w:val="24"/>
          <w:lang w:val="sq-AL"/>
        </w:rPr>
        <w:t>A</w:t>
      </w:r>
      <w:r w:rsidR="006265A2">
        <w:rPr>
          <w:rFonts w:asciiTheme="majorBidi" w:hAnsiTheme="majorBidi" w:cstheme="majorBidi"/>
          <w:szCs w:val="24"/>
          <w:lang w:val="sq-AL"/>
        </w:rPr>
        <w:t>IDA</w:t>
      </w:r>
      <w:r w:rsidRPr="00116498">
        <w:rPr>
          <w:rFonts w:asciiTheme="majorBidi" w:hAnsiTheme="majorBidi" w:cstheme="majorBidi"/>
          <w:szCs w:val="24"/>
          <w:lang w:val="sq-AL"/>
        </w:rPr>
        <w:t xml:space="preserve"> ka publikuar në faqen e saj zyrtare, thirrjen për “Mbështetje për Zhvillim Ekonomik” të ndërmarrjeve mikro, të vogla dhe të mesme”, për vitin 2025.  Thirrja për aplikime qëndroi e hapur për 30 ditë kalendarike, nga data 30 janar 2025 deri me datë 28 shkurt 2025.</w:t>
      </w:r>
      <w:r>
        <w:rPr>
          <w:rFonts w:asciiTheme="majorBidi" w:hAnsiTheme="majorBidi" w:cstheme="majorBidi"/>
          <w:szCs w:val="24"/>
          <w:lang w:val="sq-AL"/>
        </w:rPr>
        <w:t xml:space="preserve"> </w:t>
      </w:r>
      <w:r w:rsidR="006265A2" w:rsidRPr="00116498">
        <w:rPr>
          <w:rFonts w:asciiTheme="majorBidi" w:hAnsiTheme="majorBidi" w:cstheme="majorBidi"/>
          <w:szCs w:val="24"/>
          <w:lang w:val="sq-AL"/>
        </w:rPr>
        <w:t>Gjith</w:t>
      </w:r>
      <w:r w:rsidR="006265A2">
        <w:rPr>
          <w:rFonts w:asciiTheme="majorBidi" w:hAnsiTheme="majorBidi" w:cstheme="majorBidi"/>
          <w:szCs w:val="24"/>
          <w:lang w:val="sq-AL"/>
        </w:rPr>
        <w:t>sej</w:t>
      </w:r>
      <w:r w:rsidRPr="00116498">
        <w:rPr>
          <w:rFonts w:asciiTheme="majorBidi" w:hAnsiTheme="majorBidi" w:cstheme="majorBidi"/>
          <w:szCs w:val="24"/>
          <w:lang w:val="sq-AL"/>
        </w:rPr>
        <w:t xml:space="preserve"> aplikuan 443 subjekte. </w:t>
      </w:r>
    </w:p>
    <w:p w14:paraId="59268AA0" w14:textId="77777777" w:rsidR="00980388" w:rsidRPr="00116498" w:rsidRDefault="00980388" w:rsidP="00CB2D9D">
      <w:pPr>
        <w:spacing w:before="0" w:line="240" w:lineRule="auto"/>
        <w:jc w:val="both"/>
        <w:rPr>
          <w:rFonts w:asciiTheme="majorBidi" w:hAnsiTheme="majorBidi" w:cstheme="majorBidi"/>
          <w:szCs w:val="24"/>
          <w:lang w:val="sq-AL"/>
        </w:rPr>
      </w:pPr>
    </w:p>
    <w:p w14:paraId="57B2B149" w14:textId="5B287E88" w:rsidR="00980388" w:rsidRPr="00116498" w:rsidRDefault="00980388" w:rsidP="00CB2D9D">
      <w:pPr>
        <w:spacing w:before="0" w:line="240" w:lineRule="auto"/>
        <w:jc w:val="both"/>
        <w:rPr>
          <w:rFonts w:asciiTheme="majorBidi" w:hAnsiTheme="majorBidi" w:cstheme="majorBidi"/>
          <w:b/>
          <w:bCs/>
          <w:szCs w:val="24"/>
          <w:lang w:val="sq-AL"/>
        </w:rPr>
      </w:pPr>
      <w:r w:rsidRPr="00116498">
        <w:rPr>
          <w:rFonts w:asciiTheme="majorBidi" w:hAnsiTheme="majorBidi" w:cstheme="majorBidi"/>
          <w:b/>
          <w:bCs/>
          <w:szCs w:val="24"/>
          <w:lang w:val="sq-AL"/>
        </w:rPr>
        <w:t xml:space="preserve">Skema 1 </w:t>
      </w:r>
    </w:p>
    <w:p w14:paraId="7D481662" w14:textId="77777777" w:rsidR="00980388" w:rsidRPr="00116498" w:rsidRDefault="00980388" w:rsidP="00CB2D9D">
      <w:pPr>
        <w:pStyle w:val="ListParagraph"/>
        <w:numPr>
          <w:ilvl w:val="0"/>
          <w:numId w:val="161"/>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Fondi i Shpenzimeve Korrente</w:t>
      </w:r>
    </w:p>
    <w:p w14:paraId="518F97C6" w14:textId="77777777" w:rsidR="00980388" w:rsidRPr="00116498" w:rsidRDefault="00980388" w:rsidP="00CB2D9D">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Aplikime në total 250 dosje, nga të cilat:</w:t>
      </w:r>
      <w:r>
        <w:rPr>
          <w:rFonts w:asciiTheme="majorBidi" w:hAnsiTheme="majorBidi" w:cstheme="majorBidi"/>
          <w:szCs w:val="24"/>
          <w:lang w:val="sq-AL"/>
        </w:rPr>
        <w:t xml:space="preserve"> </w:t>
      </w:r>
      <w:r w:rsidRPr="00116498">
        <w:rPr>
          <w:rFonts w:asciiTheme="majorBidi" w:hAnsiTheme="majorBidi" w:cstheme="majorBidi"/>
          <w:szCs w:val="24"/>
          <w:lang w:val="sq-AL"/>
        </w:rPr>
        <w:t>Dosje me mangësi 79</w:t>
      </w:r>
      <w:r>
        <w:rPr>
          <w:rFonts w:asciiTheme="majorBidi" w:hAnsiTheme="majorBidi" w:cstheme="majorBidi"/>
          <w:szCs w:val="24"/>
          <w:lang w:val="sq-AL"/>
        </w:rPr>
        <w:t xml:space="preserve">; </w:t>
      </w:r>
      <w:r w:rsidRPr="00116498">
        <w:rPr>
          <w:rFonts w:asciiTheme="majorBidi" w:hAnsiTheme="majorBidi" w:cstheme="majorBidi"/>
          <w:szCs w:val="24"/>
          <w:lang w:val="sq-AL"/>
        </w:rPr>
        <w:t>Dosje të plota 171 të vlerësuara nga bordi vlerësimeve</w:t>
      </w:r>
      <w:r>
        <w:rPr>
          <w:rFonts w:asciiTheme="majorBidi" w:hAnsiTheme="majorBidi" w:cstheme="majorBidi"/>
          <w:szCs w:val="24"/>
          <w:lang w:val="sq-AL"/>
        </w:rPr>
        <w:t xml:space="preserve">; </w:t>
      </w:r>
      <w:r w:rsidRPr="00116498">
        <w:rPr>
          <w:rFonts w:asciiTheme="majorBidi" w:hAnsiTheme="majorBidi" w:cstheme="majorBidi"/>
          <w:szCs w:val="24"/>
          <w:lang w:val="sq-AL"/>
        </w:rPr>
        <w:t xml:space="preserve">Dosje fituese 57 nga të cilat </w:t>
      </w:r>
      <w:r>
        <w:rPr>
          <w:rFonts w:asciiTheme="majorBidi" w:hAnsiTheme="majorBidi" w:cstheme="majorBidi"/>
          <w:szCs w:val="24"/>
          <w:lang w:val="sq-AL"/>
        </w:rPr>
        <w:t xml:space="preserve">25 </w:t>
      </w:r>
      <w:r w:rsidRPr="00116498">
        <w:rPr>
          <w:rFonts w:asciiTheme="majorBidi" w:hAnsiTheme="majorBidi" w:cstheme="majorBidi"/>
          <w:szCs w:val="24"/>
          <w:lang w:val="sq-AL"/>
        </w:rPr>
        <w:t xml:space="preserve">subjekte </w:t>
      </w:r>
      <w:r w:rsidRPr="00C62A2A">
        <w:rPr>
          <w:rFonts w:asciiTheme="majorBidi" w:eastAsia="Times New Roman" w:hAnsiTheme="majorBidi" w:cstheme="majorBidi"/>
          <w:szCs w:val="24"/>
          <w:shd w:val="clear" w:color="auto" w:fill="FFFFFF"/>
          <w:lang w:val="sq-AL"/>
        </w:rPr>
        <w:t xml:space="preserve">fituese </w:t>
      </w:r>
      <w:r>
        <w:rPr>
          <w:rFonts w:asciiTheme="majorBidi" w:eastAsia="Times New Roman" w:hAnsiTheme="majorBidi" w:cstheme="majorBidi"/>
          <w:szCs w:val="24"/>
          <w:shd w:val="clear" w:color="auto" w:fill="FFFFFF"/>
          <w:lang w:val="sq-AL"/>
        </w:rPr>
        <w:t xml:space="preserve">janë </w:t>
      </w:r>
      <w:r w:rsidRPr="00C62A2A">
        <w:rPr>
          <w:rFonts w:asciiTheme="majorBidi" w:eastAsia="Times New Roman" w:hAnsiTheme="majorBidi" w:cstheme="majorBidi"/>
          <w:szCs w:val="24"/>
          <w:shd w:val="clear" w:color="auto" w:fill="FFFFFF"/>
          <w:lang w:val="sq-AL"/>
        </w:rPr>
        <w:t>femra</w:t>
      </w:r>
      <w:r>
        <w:rPr>
          <w:rFonts w:asciiTheme="majorBidi" w:eastAsia="Times New Roman" w:hAnsiTheme="majorBidi" w:cstheme="majorBidi"/>
          <w:szCs w:val="24"/>
          <w:shd w:val="clear" w:color="auto" w:fill="FFFFFF"/>
          <w:lang w:val="sq-AL"/>
        </w:rPr>
        <w:t xml:space="preserve"> (44%).</w:t>
      </w:r>
      <w:r w:rsidRPr="00C62A2A">
        <w:rPr>
          <w:rFonts w:asciiTheme="majorBidi" w:eastAsia="Times New Roman" w:hAnsiTheme="majorBidi" w:cstheme="majorBidi"/>
          <w:szCs w:val="24"/>
          <w:shd w:val="clear" w:color="auto" w:fill="FFFFFF"/>
          <w:lang w:val="sq-AL"/>
        </w:rPr>
        <w:t xml:space="preserve"> </w:t>
      </w:r>
    </w:p>
    <w:p w14:paraId="0CBE6F9C" w14:textId="77777777" w:rsidR="00980388" w:rsidRDefault="00980388" w:rsidP="00CB2D9D">
      <w:pPr>
        <w:spacing w:before="0" w:line="240" w:lineRule="auto"/>
        <w:jc w:val="both"/>
        <w:rPr>
          <w:rFonts w:asciiTheme="majorBidi" w:hAnsiTheme="majorBidi" w:cstheme="majorBidi"/>
          <w:szCs w:val="24"/>
          <w:lang w:val="sq-AL"/>
        </w:rPr>
      </w:pPr>
    </w:p>
    <w:p w14:paraId="5CE40F98" w14:textId="77777777" w:rsidR="00980388" w:rsidRDefault="00980388" w:rsidP="00CB2D9D">
      <w:pPr>
        <w:spacing w:before="0" w:line="240" w:lineRule="auto"/>
        <w:jc w:val="both"/>
        <w:rPr>
          <w:rFonts w:asciiTheme="majorBidi" w:hAnsiTheme="majorBidi" w:cstheme="majorBidi"/>
          <w:b/>
          <w:bCs/>
          <w:szCs w:val="24"/>
          <w:lang w:val="sq-AL"/>
        </w:rPr>
      </w:pPr>
      <w:r w:rsidRPr="00116498">
        <w:rPr>
          <w:rFonts w:asciiTheme="majorBidi" w:hAnsiTheme="majorBidi" w:cstheme="majorBidi"/>
          <w:b/>
          <w:bCs/>
          <w:szCs w:val="24"/>
          <w:lang w:val="sq-AL"/>
        </w:rPr>
        <w:t xml:space="preserve">Skema 2 </w:t>
      </w:r>
    </w:p>
    <w:p w14:paraId="3437310E" w14:textId="77777777" w:rsidR="00980388" w:rsidRPr="00116498" w:rsidRDefault="00980388" w:rsidP="00CB2D9D">
      <w:pPr>
        <w:spacing w:before="0" w:line="240" w:lineRule="auto"/>
        <w:jc w:val="both"/>
        <w:rPr>
          <w:rFonts w:asciiTheme="majorBidi" w:hAnsiTheme="majorBidi" w:cstheme="majorBidi"/>
          <w:b/>
          <w:bCs/>
          <w:szCs w:val="24"/>
          <w:lang w:val="sq-AL"/>
        </w:rPr>
      </w:pPr>
    </w:p>
    <w:p w14:paraId="75857356" w14:textId="03835ECD" w:rsidR="00980388" w:rsidRPr="006265A2" w:rsidRDefault="00980388" w:rsidP="006265A2">
      <w:pPr>
        <w:pStyle w:val="ListParagraph"/>
        <w:numPr>
          <w:ilvl w:val="0"/>
          <w:numId w:val="160"/>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Fondi Artizanatit (Biznesi Kreativ)</w:t>
      </w:r>
      <w:r>
        <w:rPr>
          <w:rFonts w:asciiTheme="majorBidi" w:hAnsiTheme="majorBidi" w:cstheme="majorBidi"/>
          <w:szCs w:val="24"/>
          <w:lang w:val="sq-AL"/>
        </w:rPr>
        <w:t xml:space="preserve">. </w:t>
      </w:r>
      <w:r w:rsidRPr="00C62A2A">
        <w:rPr>
          <w:rFonts w:asciiTheme="majorBidi" w:hAnsiTheme="majorBidi" w:cstheme="majorBidi"/>
          <w:szCs w:val="24"/>
          <w:lang w:val="sq-AL"/>
        </w:rPr>
        <w:t>Aplikime në total 19 dosje, nga të cilat:</w:t>
      </w:r>
      <w:r>
        <w:rPr>
          <w:rFonts w:asciiTheme="majorBidi" w:hAnsiTheme="majorBidi" w:cstheme="majorBidi"/>
          <w:szCs w:val="24"/>
          <w:lang w:val="sq-AL"/>
        </w:rPr>
        <w:t xml:space="preserve"> </w:t>
      </w:r>
      <w:r w:rsidRPr="00C62A2A">
        <w:rPr>
          <w:rFonts w:asciiTheme="majorBidi" w:hAnsiTheme="majorBidi" w:cstheme="majorBidi"/>
          <w:szCs w:val="24"/>
          <w:lang w:val="sq-AL"/>
        </w:rPr>
        <w:t>Dosje me mangësi 6</w:t>
      </w:r>
      <w:r>
        <w:rPr>
          <w:rFonts w:asciiTheme="majorBidi" w:hAnsiTheme="majorBidi" w:cstheme="majorBidi"/>
          <w:szCs w:val="24"/>
          <w:lang w:val="sq-AL"/>
        </w:rPr>
        <w:t xml:space="preserve">; </w:t>
      </w:r>
      <w:r w:rsidRPr="00C62A2A">
        <w:rPr>
          <w:rFonts w:asciiTheme="majorBidi" w:hAnsiTheme="majorBidi" w:cstheme="majorBidi"/>
          <w:szCs w:val="24"/>
          <w:lang w:val="sq-AL"/>
        </w:rPr>
        <w:t>Dosje të plota 13 të vlersuara nga bordi vlerësimeve</w:t>
      </w:r>
      <w:r>
        <w:rPr>
          <w:rFonts w:asciiTheme="majorBidi" w:hAnsiTheme="majorBidi" w:cstheme="majorBidi"/>
          <w:szCs w:val="24"/>
          <w:lang w:val="sq-AL"/>
        </w:rPr>
        <w:t xml:space="preserve">; </w:t>
      </w:r>
      <w:r w:rsidRPr="00214C36">
        <w:rPr>
          <w:rFonts w:asciiTheme="majorBidi" w:hAnsiTheme="majorBidi" w:cstheme="majorBidi"/>
          <w:szCs w:val="24"/>
          <w:lang w:val="sq-AL"/>
        </w:rPr>
        <w:t xml:space="preserve">Dosje fituese 10  nga të cilat </w:t>
      </w:r>
      <w:r>
        <w:rPr>
          <w:rFonts w:asciiTheme="majorBidi" w:hAnsiTheme="majorBidi" w:cstheme="majorBidi"/>
          <w:szCs w:val="24"/>
          <w:lang w:val="sq-AL"/>
        </w:rPr>
        <w:t xml:space="preserve">7 </w:t>
      </w:r>
      <w:r w:rsidRPr="00214C36">
        <w:rPr>
          <w:rFonts w:asciiTheme="majorBidi" w:hAnsiTheme="majorBidi" w:cstheme="majorBidi"/>
          <w:szCs w:val="24"/>
          <w:lang w:val="sq-AL"/>
        </w:rPr>
        <w:t xml:space="preserve">subjekte </w:t>
      </w:r>
      <w:r w:rsidRPr="00214C36">
        <w:rPr>
          <w:rFonts w:asciiTheme="majorBidi" w:eastAsia="Times New Roman" w:hAnsiTheme="majorBidi" w:cstheme="majorBidi"/>
          <w:szCs w:val="24"/>
          <w:shd w:val="clear" w:color="auto" w:fill="FFFFFF"/>
          <w:lang w:val="sq-AL"/>
        </w:rPr>
        <w:t xml:space="preserve">fituese </w:t>
      </w:r>
      <w:r>
        <w:rPr>
          <w:rFonts w:asciiTheme="majorBidi" w:eastAsia="Times New Roman" w:hAnsiTheme="majorBidi" w:cstheme="majorBidi"/>
          <w:szCs w:val="24"/>
          <w:shd w:val="clear" w:color="auto" w:fill="FFFFFF"/>
          <w:lang w:val="sq-AL"/>
        </w:rPr>
        <w:t xml:space="preserve">janë </w:t>
      </w:r>
      <w:r w:rsidRPr="00214C36">
        <w:rPr>
          <w:rFonts w:asciiTheme="majorBidi" w:eastAsia="Times New Roman" w:hAnsiTheme="majorBidi" w:cstheme="majorBidi"/>
          <w:szCs w:val="24"/>
          <w:shd w:val="clear" w:color="auto" w:fill="FFFFFF"/>
          <w:lang w:val="sq-AL"/>
        </w:rPr>
        <w:t>femra</w:t>
      </w:r>
      <w:r>
        <w:rPr>
          <w:rFonts w:asciiTheme="majorBidi" w:eastAsia="Times New Roman" w:hAnsiTheme="majorBidi" w:cstheme="majorBidi"/>
          <w:szCs w:val="24"/>
          <w:shd w:val="clear" w:color="auto" w:fill="FFFFFF"/>
          <w:lang w:val="sq-AL"/>
        </w:rPr>
        <w:t xml:space="preserve"> (70%).</w:t>
      </w:r>
    </w:p>
    <w:p w14:paraId="1BA6965E" w14:textId="77777777" w:rsidR="00980388" w:rsidRPr="00214C36" w:rsidRDefault="00980388" w:rsidP="006265A2">
      <w:pPr>
        <w:pStyle w:val="ListParagraph"/>
        <w:numPr>
          <w:ilvl w:val="0"/>
          <w:numId w:val="160"/>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lastRenderedPageBreak/>
        <w:t>Fondi i Konkurrueshmërisë</w:t>
      </w:r>
      <w:r>
        <w:rPr>
          <w:rFonts w:asciiTheme="majorBidi" w:hAnsiTheme="majorBidi" w:cstheme="majorBidi"/>
          <w:szCs w:val="24"/>
          <w:lang w:val="sq-AL"/>
        </w:rPr>
        <w:t>.</w:t>
      </w:r>
      <w:r w:rsidRPr="00116498">
        <w:rPr>
          <w:rFonts w:asciiTheme="majorBidi" w:hAnsiTheme="majorBidi" w:cstheme="majorBidi"/>
          <w:szCs w:val="24"/>
          <w:lang w:val="sq-AL"/>
        </w:rPr>
        <w:t xml:space="preserve"> </w:t>
      </w:r>
      <w:r w:rsidRPr="00214C36">
        <w:rPr>
          <w:rFonts w:asciiTheme="majorBidi" w:hAnsiTheme="majorBidi" w:cstheme="majorBidi"/>
          <w:szCs w:val="24"/>
          <w:lang w:val="sq-AL"/>
        </w:rPr>
        <w:t>Aplikime në total 174 dosje, nga të cilat:</w:t>
      </w:r>
      <w:r>
        <w:rPr>
          <w:rFonts w:asciiTheme="majorBidi" w:hAnsiTheme="majorBidi" w:cstheme="majorBidi"/>
          <w:szCs w:val="24"/>
          <w:lang w:val="sq-AL"/>
        </w:rPr>
        <w:t xml:space="preserve"> </w:t>
      </w:r>
      <w:r w:rsidRPr="00214C36">
        <w:rPr>
          <w:rFonts w:asciiTheme="majorBidi" w:hAnsiTheme="majorBidi" w:cstheme="majorBidi"/>
          <w:szCs w:val="24"/>
          <w:lang w:val="sq-AL"/>
        </w:rPr>
        <w:t>Dosje me mangësi 54</w:t>
      </w:r>
      <w:r>
        <w:rPr>
          <w:rFonts w:asciiTheme="majorBidi" w:hAnsiTheme="majorBidi" w:cstheme="majorBidi"/>
          <w:szCs w:val="24"/>
          <w:lang w:val="sq-AL"/>
        </w:rPr>
        <w:t xml:space="preserve">; </w:t>
      </w:r>
      <w:r w:rsidRPr="00214C36">
        <w:rPr>
          <w:rFonts w:asciiTheme="majorBidi" w:hAnsiTheme="majorBidi" w:cstheme="majorBidi"/>
          <w:szCs w:val="24"/>
          <w:lang w:val="sq-AL"/>
        </w:rPr>
        <w:t>Dosje të plota 120 të vlersuara nga bordi vlerësimeve</w:t>
      </w:r>
      <w:r>
        <w:rPr>
          <w:rFonts w:asciiTheme="majorBidi" w:hAnsiTheme="majorBidi" w:cstheme="majorBidi"/>
          <w:szCs w:val="24"/>
          <w:lang w:val="sq-AL"/>
        </w:rPr>
        <w:t xml:space="preserve">; </w:t>
      </w:r>
      <w:r w:rsidRPr="00214C36">
        <w:rPr>
          <w:rFonts w:asciiTheme="majorBidi" w:hAnsiTheme="majorBidi" w:cstheme="majorBidi"/>
          <w:szCs w:val="24"/>
          <w:lang w:val="sq-AL"/>
        </w:rPr>
        <w:t xml:space="preserve">Dosje fituese 19  nga të cilat </w:t>
      </w:r>
      <w:r>
        <w:rPr>
          <w:rFonts w:asciiTheme="majorBidi" w:hAnsiTheme="majorBidi" w:cstheme="majorBidi"/>
          <w:szCs w:val="24"/>
          <w:lang w:val="sq-AL"/>
        </w:rPr>
        <w:t xml:space="preserve">6 </w:t>
      </w:r>
      <w:r w:rsidRPr="00214C36">
        <w:rPr>
          <w:rFonts w:asciiTheme="majorBidi" w:hAnsiTheme="majorBidi" w:cstheme="majorBidi"/>
          <w:szCs w:val="24"/>
          <w:lang w:val="sq-AL"/>
        </w:rPr>
        <w:t xml:space="preserve">subjekte </w:t>
      </w:r>
      <w:r w:rsidRPr="00214C36">
        <w:rPr>
          <w:rFonts w:asciiTheme="majorBidi" w:eastAsia="Times New Roman" w:hAnsiTheme="majorBidi" w:cstheme="majorBidi"/>
          <w:szCs w:val="24"/>
          <w:shd w:val="clear" w:color="auto" w:fill="FFFFFF"/>
          <w:lang w:val="sq-AL"/>
        </w:rPr>
        <w:t>fituese</w:t>
      </w:r>
      <w:r>
        <w:rPr>
          <w:rFonts w:asciiTheme="majorBidi" w:eastAsia="Times New Roman" w:hAnsiTheme="majorBidi" w:cstheme="majorBidi"/>
          <w:szCs w:val="24"/>
          <w:shd w:val="clear" w:color="auto" w:fill="FFFFFF"/>
          <w:lang w:val="sq-AL"/>
        </w:rPr>
        <w:t xml:space="preserve"> janë</w:t>
      </w:r>
      <w:r w:rsidRPr="00214C36">
        <w:rPr>
          <w:rFonts w:asciiTheme="majorBidi" w:eastAsia="Times New Roman" w:hAnsiTheme="majorBidi" w:cstheme="majorBidi"/>
          <w:szCs w:val="24"/>
          <w:shd w:val="clear" w:color="auto" w:fill="FFFFFF"/>
          <w:lang w:val="sq-AL"/>
        </w:rPr>
        <w:t xml:space="preserve"> femra </w:t>
      </w:r>
      <w:r>
        <w:rPr>
          <w:rFonts w:asciiTheme="majorBidi" w:eastAsia="Times New Roman" w:hAnsiTheme="majorBidi" w:cstheme="majorBidi"/>
          <w:szCs w:val="24"/>
          <w:shd w:val="clear" w:color="auto" w:fill="FFFFFF"/>
          <w:lang w:val="sq-AL"/>
        </w:rPr>
        <w:t>(32%).</w:t>
      </w:r>
    </w:p>
    <w:p w14:paraId="60E34BD2" w14:textId="77777777" w:rsidR="00980388" w:rsidRPr="00116498" w:rsidRDefault="00980388" w:rsidP="006265A2">
      <w:pPr>
        <w:spacing w:before="0" w:line="240" w:lineRule="auto"/>
        <w:jc w:val="both"/>
        <w:rPr>
          <w:rFonts w:asciiTheme="majorBidi" w:hAnsiTheme="majorBidi" w:cstheme="majorBidi"/>
          <w:szCs w:val="24"/>
          <w:lang w:val="sq-AL"/>
        </w:rPr>
      </w:pPr>
    </w:p>
    <w:p w14:paraId="0AE08F8F" w14:textId="77777777" w:rsidR="00980388" w:rsidRPr="00116498" w:rsidRDefault="00980388" w:rsidP="006265A2">
      <w:pPr>
        <w:spacing w:before="0" w:line="240" w:lineRule="auto"/>
        <w:jc w:val="both"/>
        <w:rPr>
          <w:rFonts w:asciiTheme="majorBidi" w:eastAsia="Times New Roman" w:hAnsiTheme="majorBidi" w:cstheme="majorBidi"/>
          <w:szCs w:val="24"/>
          <w:shd w:val="clear" w:color="auto" w:fill="FFFFFF"/>
          <w:lang w:val="sq-AL"/>
        </w:rPr>
      </w:pPr>
      <w:r w:rsidRPr="00116498">
        <w:rPr>
          <w:rFonts w:asciiTheme="majorBidi" w:eastAsia="Times New Roman" w:hAnsiTheme="majorBidi" w:cstheme="majorBidi"/>
          <w:szCs w:val="24"/>
          <w:shd w:val="clear" w:color="auto" w:fill="FFFFFF"/>
          <w:lang w:val="sq-AL"/>
        </w:rPr>
        <w:t>Aktualisht kemi përfunduar disbursimin e këstit të I, për skemën 2 dhe jemi në process lidhje marrëveshjes me subjektet e shpallura fituese për Skemën 1.</w:t>
      </w:r>
    </w:p>
    <w:p w14:paraId="63F01360" w14:textId="77777777" w:rsidR="00980388" w:rsidRPr="00116498" w:rsidRDefault="00980388" w:rsidP="00CB2D9D">
      <w:pPr>
        <w:spacing w:before="0" w:line="240" w:lineRule="auto"/>
        <w:jc w:val="both"/>
        <w:rPr>
          <w:rFonts w:asciiTheme="majorBidi" w:eastAsia="Times New Roman" w:hAnsiTheme="majorBidi" w:cstheme="majorBidi"/>
          <w:szCs w:val="24"/>
          <w:shd w:val="clear" w:color="auto" w:fill="FFFFFF"/>
          <w:lang w:val="sq-AL"/>
        </w:rPr>
      </w:pPr>
    </w:p>
    <w:p w14:paraId="62E244FC" w14:textId="61D8849C" w:rsidR="00980388" w:rsidRPr="006265A2" w:rsidRDefault="00980388" w:rsidP="00CB2D9D">
      <w:pPr>
        <w:pStyle w:val="ListParagraph"/>
        <w:spacing w:before="0" w:line="240" w:lineRule="auto"/>
        <w:ind w:left="0"/>
        <w:jc w:val="both"/>
        <w:rPr>
          <w:rFonts w:asciiTheme="majorBidi" w:hAnsiTheme="majorBidi" w:cstheme="majorBidi"/>
          <w:bCs/>
          <w:szCs w:val="24"/>
          <w:lang w:val="sq-AL"/>
        </w:rPr>
      </w:pPr>
      <w:r w:rsidRPr="00116498">
        <w:rPr>
          <w:rFonts w:asciiTheme="majorBidi" w:hAnsiTheme="majorBidi" w:cstheme="majorBidi"/>
          <w:b/>
          <w:szCs w:val="24"/>
          <w:lang w:val="sq-AL"/>
        </w:rPr>
        <w:t xml:space="preserve">c) </w:t>
      </w:r>
      <w:r w:rsidRPr="006265A2">
        <w:rPr>
          <w:rFonts w:asciiTheme="majorBidi" w:hAnsiTheme="majorBidi" w:cstheme="majorBidi"/>
          <w:bCs/>
          <w:szCs w:val="24"/>
          <w:lang w:val="sq-AL"/>
        </w:rPr>
        <w:t>Përformanca e projektit “</w:t>
      </w:r>
      <w:r w:rsidRPr="006265A2">
        <w:rPr>
          <w:rFonts w:asciiTheme="majorBidi" w:hAnsiTheme="majorBidi" w:cstheme="majorBidi"/>
          <w:bCs/>
          <w:i/>
          <w:szCs w:val="24"/>
          <w:lang w:val="sq-AL"/>
        </w:rPr>
        <w:t>Përmirësim sistemesh</w:t>
      </w:r>
      <w:r w:rsidRPr="006265A2">
        <w:rPr>
          <w:rFonts w:asciiTheme="majorBidi" w:hAnsiTheme="majorBidi" w:cstheme="majorBidi"/>
          <w:bCs/>
          <w:szCs w:val="24"/>
          <w:lang w:val="sq-AL"/>
        </w:rPr>
        <w:t>”, nga zëri shpenzime kapitale (llogaria 231).</w:t>
      </w:r>
    </w:p>
    <w:p w14:paraId="1D7D66E5" w14:textId="77777777" w:rsidR="00980388" w:rsidRPr="00116498" w:rsidRDefault="00980388" w:rsidP="00CB2D9D">
      <w:pPr>
        <w:pStyle w:val="ListParagraph"/>
        <w:spacing w:before="0" w:line="240" w:lineRule="auto"/>
        <w:ind w:left="0"/>
        <w:jc w:val="both"/>
        <w:rPr>
          <w:rFonts w:asciiTheme="majorBidi" w:hAnsiTheme="majorBidi" w:cstheme="majorBidi"/>
          <w:szCs w:val="24"/>
          <w:lang w:val="sq-AL"/>
        </w:rPr>
      </w:pPr>
      <w:r w:rsidRPr="00116498">
        <w:rPr>
          <w:rFonts w:asciiTheme="majorBidi" w:hAnsiTheme="majorBidi" w:cstheme="majorBidi"/>
          <w:szCs w:val="24"/>
          <w:lang w:val="sq-AL"/>
        </w:rPr>
        <w:t xml:space="preserve">Fondi në dispozicion prej 1,170,000 lekë për projektin “Përmirësim sistemesh”, nuk ka mundur të hidhet në regjistrin për prokurim publik në vitin 2025 pasi ky zë lidhet me mirëmbajtjen e sistemit të Regjistrit të Investimeve Strategjike, i cili nuk u finalizua vitin e kaluar. </w:t>
      </w:r>
      <w:r>
        <w:rPr>
          <w:rFonts w:asciiTheme="majorBidi" w:hAnsiTheme="majorBidi" w:cstheme="majorBidi"/>
          <w:szCs w:val="24"/>
          <w:lang w:val="sq-AL"/>
        </w:rPr>
        <w:t>M</w:t>
      </w:r>
      <w:r w:rsidRPr="00116498">
        <w:rPr>
          <w:rFonts w:asciiTheme="majorBidi" w:hAnsiTheme="majorBidi" w:cstheme="majorBidi"/>
          <w:szCs w:val="24"/>
          <w:lang w:val="sq-AL"/>
        </w:rPr>
        <w:t>e shkresë nr.320, datë 17.02.2025 “</w:t>
      </w:r>
      <w:r w:rsidRPr="00116498">
        <w:rPr>
          <w:rFonts w:asciiTheme="majorBidi" w:hAnsiTheme="majorBidi" w:cstheme="majorBidi"/>
          <w:i/>
          <w:szCs w:val="24"/>
          <w:lang w:val="sq-AL"/>
        </w:rPr>
        <w:t>Kërkesë për ndryshim destinacioni të fondit të akorduar për projektin me financim të brendshëm ‘Përmirësim sistemesh’, pjesë e programit ekonomik “Mbështetje për zhvillim ekonomik</w:t>
      </w:r>
      <w:r w:rsidRPr="00116498">
        <w:rPr>
          <w:rFonts w:asciiTheme="majorBidi" w:hAnsiTheme="majorBidi" w:cstheme="majorBidi"/>
          <w:szCs w:val="24"/>
          <w:lang w:val="sq-AL"/>
        </w:rPr>
        <w:t>”, kemi kërkuar ndryshim destinacioni të këtij fondi. Konkretisht u kërkua alokimi i fondit prej 1,170,000 lekë për projektin “Blerje pajisje zyre AIDA”. Kjo kërkesë erdhi në kuadër të risktrukturimit të AIDA-s, proces i cili u shoqërua me shtesë stafi me rreth 12 punonjës të rinj. Kërkesa jonë u miratua nga MEKI (me shkresën me nr. 2772/3, datë 08.04.2025) fondit ju ndryshua destinacioni. Në vijim, kemi nisur procedurën për shtimin e zërit në regjistrin e prokurimeve publike të AIDA-s për vitin 2025 dhe ndjekjen e procedurës të prokurimit të fondit prej 1,170,000 lekë me TVSH sipas sasive dhe specifikimeve të kërkuara nga AIDA.</w:t>
      </w:r>
    </w:p>
    <w:p w14:paraId="3C5C14BA" w14:textId="77777777" w:rsidR="00980388" w:rsidRPr="00116498" w:rsidRDefault="00980388" w:rsidP="00CB2D9D">
      <w:pPr>
        <w:pStyle w:val="ListParagraph"/>
        <w:spacing w:before="0" w:line="240" w:lineRule="auto"/>
        <w:ind w:left="0"/>
        <w:jc w:val="both"/>
        <w:rPr>
          <w:rFonts w:asciiTheme="majorBidi" w:hAnsiTheme="majorBidi" w:cstheme="majorBidi"/>
          <w:szCs w:val="24"/>
          <w:lang w:val="sq-AL"/>
        </w:rPr>
      </w:pPr>
    </w:p>
    <w:p w14:paraId="3394086D" w14:textId="77777777" w:rsidR="00980388" w:rsidRPr="006265A2" w:rsidRDefault="00980388" w:rsidP="00CB2D9D">
      <w:pPr>
        <w:pStyle w:val="ListParagraph"/>
        <w:spacing w:before="0" w:line="240" w:lineRule="auto"/>
        <w:ind w:left="0"/>
        <w:jc w:val="both"/>
        <w:rPr>
          <w:rFonts w:asciiTheme="majorBidi" w:hAnsiTheme="majorBidi" w:cstheme="majorBidi"/>
          <w:b/>
          <w:szCs w:val="24"/>
          <w:lang w:val="sq-AL"/>
        </w:rPr>
      </w:pPr>
      <w:r w:rsidRPr="00116498">
        <w:rPr>
          <w:rFonts w:asciiTheme="majorBidi" w:hAnsiTheme="majorBidi" w:cstheme="majorBidi"/>
          <w:b/>
          <w:szCs w:val="24"/>
          <w:lang w:val="sq-AL"/>
        </w:rPr>
        <w:t>d</w:t>
      </w:r>
      <w:r w:rsidRPr="006265A2">
        <w:rPr>
          <w:rFonts w:asciiTheme="majorBidi" w:hAnsiTheme="majorBidi" w:cstheme="majorBidi"/>
          <w:b/>
          <w:szCs w:val="24"/>
          <w:lang w:val="sq-AL"/>
        </w:rPr>
        <w:t xml:space="preserve">) </w:t>
      </w:r>
      <w:r w:rsidRPr="006265A2">
        <w:rPr>
          <w:rFonts w:asciiTheme="majorBidi" w:hAnsiTheme="majorBidi" w:cstheme="majorBidi"/>
          <w:bCs/>
          <w:szCs w:val="24"/>
          <w:lang w:val="sq-AL"/>
        </w:rPr>
        <w:t>Përformanca e projektit me financim të huaj “Skills for jobs Albania Montenegro”, “EEN Albania” dhe projekti “TVSH për projekte me financim të huaj” nga zëri shpenzime kapitale (llogaria 231).</w:t>
      </w:r>
    </w:p>
    <w:p w14:paraId="24684476" w14:textId="27C8E376" w:rsidR="00980388" w:rsidRPr="006265A2" w:rsidRDefault="00980388" w:rsidP="006265A2">
      <w:pPr>
        <w:pStyle w:val="ListParagraph"/>
        <w:numPr>
          <w:ilvl w:val="0"/>
          <w:numId w:val="137"/>
        </w:numPr>
        <w:spacing w:before="0" w:line="240" w:lineRule="auto"/>
        <w:jc w:val="both"/>
        <w:rPr>
          <w:rFonts w:asciiTheme="majorBidi" w:hAnsiTheme="majorBidi" w:cstheme="majorBidi"/>
          <w:b/>
          <w:szCs w:val="24"/>
          <w:lang w:val="sq-AL"/>
        </w:rPr>
      </w:pPr>
      <w:r w:rsidRPr="006265A2">
        <w:rPr>
          <w:rFonts w:asciiTheme="majorBidi" w:hAnsiTheme="majorBidi" w:cstheme="majorBidi"/>
          <w:b/>
          <w:szCs w:val="24"/>
          <w:lang w:val="sq-AL"/>
        </w:rPr>
        <w:t>Projektet me financim të huaj.</w:t>
      </w:r>
    </w:p>
    <w:p w14:paraId="4F171BAA" w14:textId="77777777" w:rsidR="00980388" w:rsidRPr="006265A2" w:rsidRDefault="00980388" w:rsidP="00CB2D9D">
      <w:pPr>
        <w:pStyle w:val="ListParagraph"/>
        <w:spacing w:before="0" w:line="240" w:lineRule="auto"/>
        <w:ind w:left="0"/>
        <w:jc w:val="both"/>
        <w:rPr>
          <w:rFonts w:asciiTheme="majorBidi" w:hAnsiTheme="majorBidi" w:cstheme="majorBidi"/>
          <w:szCs w:val="24"/>
          <w:lang w:val="sq-AL"/>
        </w:rPr>
      </w:pPr>
      <w:r w:rsidRPr="006265A2">
        <w:rPr>
          <w:rFonts w:asciiTheme="majorBidi" w:hAnsiTheme="majorBidi" w:cstheme="majorBidi"/>
          <w:szCs w:val="24"/>
          <w:lang w:val="sq-AL"/>
        </w:rPr>
        <w:t>Përsa i përket projekteve me financim të huaj për periudhën raportuese Janar – Prill 2025, sqarojmë si më poshtë:</w:t>
      </w:r>
    </w:p>
    <w:p w14:paraId="448D1675" w14:textId="77777777" w:rsidR="00980388" w:rsidRPr="006265A2" w:rsidRDefault="00980388" w:rsidP="00CB2D9D">
      <w:pPr>
        <w:pStyle w:val="ListParagraph"/>
        <w:numPr>
          <w:ilvl w:val="0"/>
          <w:numId w:val="131"/>
        </w:numPr>
        <w:spacing w:before="0" w:line="240" w:lineRule="auto"/>
        <w:jc w:val="both"/>
        <w:rPr>
          <w:rFonts w:asciiTheme="majorBidi" w:hAnsiTheme="majorBidi" w:cstheme="majorBidi"/>
          <w:szCs w:val="24"/>
          <w:lang w:val="sq-AL"/>
        </w:rPr>
      </w:pPr>
      <w:r w:rsidRPr="006265A2">
        <w:rPr>
          <w:rFonts w:asciiTheme="majorBidi" w:hAnsiTheme="majorBidi" w:cstheme="majorBidi"/>
          <w:szCs w:val="24"/>
          <w:lang w:val="sq-AL"/>
        </w:rPr>
        <w:t>Në lidhje me projektin me financim të huaj me emërtim “Skills for jobs Albania - Montenegro” në buxhetin e AIDA-s për vitin 2025 u parashikuar financimi 1,300,000 lekë. Ndërkohë fondet e shpenzuara për këtë projekt për periudhën raportuese janë në masën 372,250 lekë. Projekti në fjalë është mbyllur dhe pritet konfirmimi nga donatori.</w:t>
      </w:r>
    </w:p>
    <w:p w14:paraId="5FC7A9B7" w14:textId="509D7D05" w:rsidR="00980388" w:rsidRPr="006265A2" w:rsidRDefault="00980388" w:rsidP="006265A2">
      <w:pPr>
        <w:pStyle w:val="ListParagraph"/>
        <w:numPr>
          <w:ilvl w:val="0"/>
          <w:numId w:val="131"/>
        </w:numPr>
        <w:spacing w:before="0" w:line="240" w:lineRule="auto"/>
        <w:jc w:val="both"/>
        <w:rPr>
          <w:rFonts w:asciiTheme="majorBidi" w:hAnsiTheme="majorBidi" w:cstheme="majorBidi"/>
          <w:szCs w:val="24"/>
          <w:lang w:val="sq-AL"/>
        </w:rPr>
      </w:pPr>
      <w:r w:rsidRPr="006265A2">
        <w:rPr>
          <w:rFonts w:asciiTheme="majorBidi" w:hAnsiTheme="majorBidi" w:cstheme="majorBidi"/>
          <w:szCs w:val="24"/>
          <w:lang w:val="sq-AL"/>
        </w:rPr>
        <w:t>Në lidhje me projektin me financim të huaj me emërtim “EEN Albania” në buxhetin e AIDA-s për vitin 2025 janë parashikuar financim 4,000,000 lekë. Ndërkohë fondet e disbursuara nga donatori janë në masën 1,791,231.45 lekë. Gjatë periudhës raportuese nuk është kryer ende asnjë pagesë lidhur me aktivitetet e kryera nga ky projekt, pasi kalimi i fondeve në llogarinë e thesarit të AIDA-s është mundësuar në fund të muajit prill 2025.</w:t>
      </w:r>
    </w:p>
    <w:p w14:paraId="09C6AFD2" w14:textId="77777777" w:rsidR="00980388" w:rsidRPr="006265A2" w:rsidRDefault="00980388" w:rsidP="00CB2D9D">
      <w:pPr>
        <w:pStyle w:val="ListParagraph"/>
        <w:numPr>
          <w:ilvl w:val="0"/>
          <w:numId w:val="137"/>
        </w:numPr>
        <w:spacing w:before="0" w:line="240" w:lineRule="auto"/>
        <w:ind w:left="284" w:hanging="14"/>
        <w:jc w:val="both"/>
        <w:rPr>
          <w:rFonts w:asciiTheme="majorBidi" w:hAnsiTheme="majorBidi" w:cstheme="majorBidi"/>
          <w:b/>
          <w:szCs w:val="24"/>
          <w:lang w:val="sq-AL"/>
        </w:rPr>
      </w:pPr>
      <w:r w:rsidRPr="006265A2">
        <w:rPr>
          <w:rFonts w:asciiTheme="majorBidi" w:hAnsiTheme="majorBidi" w:cstheme="majorBidi"/>
          <w:b/>
          <w:szCs w:val="24"/>
          <w:lang w:val="sq-AL"/>
        </w:rPr>
        <w:t>TVSH për projekte me financim të huaj</w:t>
      </w:r>
    </w:p>
    <w:p w14:paraId="2653B2B4" w14:textId="77777777" w:rsidR="00980388" w:rsidRPr="00792659" w:rsidRDefault="00980388" w:rsidP="00CB2D9D">
      <w:pPr>
        <w:spacing w:before="0" w:line="240" w:lineRule="auto"/>
        <w:jc w:val="both"/>
        <w:rPr>
          <w:rFonts w:asciiTheme="majorBidi" w:hAnsiTheme="majorBidi" w:cstheme="majorBidi"/>
          <w:szCs w:val="24"/>
          <w:lang w:val="sq-AL"/>
        </w:rPr>
      </w:pPr>
      <w:r w:rsidRPr="006265A2">
        <w:rPr>
          <w:rFonts w:asciiTheme="majorBidi" w:hAnsiTheme="majorBidi" w:cstheme="majorBidi"/>
          <w:szCs w:val="24"/>
          <w:lang w:val="sq-AL"/>
        </w:rPr>
        <w:t>Në zbatim të aktiviteteve në kuadër të implementimit të projektit me financim të huaj “S</w:t>
      </w:r>
      <w:r w:rsidRPr="006265A2">
        <w:rPr>
          <w:rFonts w:asciiTheme="majorBidi" w:hAnsiTheme="majorBidi" w:cstheme="majorBidi"/>
          <w:i/>
          <w:szCs w:val="24"/>
          <w:lang w:val="sq-AL"/>
        </w:rPr>
        <w:t>kills for jobs Albania Montenegro</w:t>
      </w:r>
      <w:r w:rsidRPr="006265A2">
        <w:rPr>
          <w:rFonts w:asciiTheme="majorBidi" w:hAnsiTheme="majorBidi" w:cstheme="majorBidi"/>
          <w:szCs w:val="24"/>
          <w:lang w:val="sq-AL"/>
        </w:rPr>
        <w:t>”, gjatë periudhës raportuese është kompensuar nga projekti “</w:t>
      </w:r>
      <w:r w:rsidRPr="006265A2">
        <w:rPr>
          <w:rFonts w:asciiTheme="majorBidi" w:hAnsiTheme="majorBidi" w:cstheme="majorBidi"/>
          <w:i/>
          <w:szCs w:val="24"/>
          <w:lang w:val="sq-AL"/>
        </w:rPr>
        <w:t>TVSH për projekte me financim të huaj</w:t>
      </w:r>
      <w:r w:rsidRPr="006265A2">
        <w:rPr>
          <w:rFonts w:asciiTheme="majorBidi" w:hAnsiTheme="majorBidi" w:cstheme="majorBidi"/>
          <w:szCs w:val="24"/>
          <w:lang w:val="sq-AL"/>
        </w:rPr>
        <w:t xml:space="preserve">” detyrimi lindur për pagesë fature me vlerë të TVSH-s në masën </w:t>
      </w:r>
      <w:r w:rsidRPr="006265A2">
        <w:rPr>
          <w:rFonts w:asciiTheme="majorBidi" w:hAnsiTheme="majorBidi" w:cstheme="majorBidi"/>
          <w:b/>
          <w:szCs w:val="24"/>
          <w:lang w:val="sq-AL"/>
        </w:rPr>
        <w:t>16,250 lekë</w:t>
      </w:r>
      <w:r w:rsidRPr="006265A2">
        <w:rPr>
          <w:rFonts w:asciiTheme="majorBidi" w:hAnsiTheme="majorBidi" w:cstheme="majorBidi"/>
          <w:szCs w:val="24"/>
          <w:lang w:val="sq-AL"/>
        </w:rPr>
        <w:t>, pra nga plani për këtë zë prej 4,000,000 lekë, realizimi ishte i ulët nga fakti se aktivitetet referuar projektit me financim të huaj në fjalë nuk gjeneruar fatura</w:t>
      </w:r>
      <w:r w:rsidRPr="00792659">
        <w:rPr>
          <w:rFonts w:asciiTheme="majorBidi" w:hAnsiTheme="majorBidi" w:cstheme="majorBidi"/>
          <w:szCs w:val="24"/>
          <w:lang w:val="sq-AL"/>
        </w:rPr>
        <w:t xml:space="preserve"> me TVSH për të sjellë nevojë për kompensim nga ky fond.</w:t>
      </w:r>
    </w:p>
    <w:p w14:paraId="47DF3727" w14:textId="77777777" w:rsidR="006265A2" w:rsidRPr="00792659" w:rsidRDefault="006265A2" w:rsidP="00CB2D9D">
      <w:pPr>
        <w:spacing w:before="0" w:line="240" w:lineRule="auto"/>
        <w:jc w:val="both"/>
        <w:rPr>
          <w:rFonts w:asciiTheme="majorBidi" w:hAnsiTheme="majorBidi" w:cstheme="majorBidi"/>
          <w:szCs w:val="24"/>
          <w:lang w:val="sq-AL"/>
        </w:rPr>
      </w:pPr>
    </w:p>
    <w:p w14:paraId="0F5F705F" w14:textId="28B6ED7D" w:rsidR="00980388" w:rsidRPr="00792659" w:rsidRDefault="00980388" w:rsidP="00CB2D9D">
      <w:pPr>
        <w:spacing w:before="0" w:line="240" w:lineRule="auto"/>
        <w:jc w:val="both"/>
        <w:rPr>
          <w:rFonts w:asciiTheme="majorBidi" w:eastAsia="Times New Roman" w:hAnsiTheme="majorBidi" w:cstheme="majorBidi"/>
          <w:b/>
          <w:i/>
          <w:color w:val="000000"/>
          <w:szCs w:val="24"/>
          <w:lang w:val="sq-AL" w:eastAsia="en-GB"/>
        </w:rPr>
      </w:pPr>
      <w:r w:rsidRPr="00792659">
        <w:rPr>
          <w:rFonts w:asciiTheme="majorBidi" w:eastAsia="Times New Roman" w:hAnsiTheme="majorBidi" w:cstheme="majorBidi"/>
          <w:bCs/>
          <w:iCs/>
          <w:color w:val="000000"/>
          <w:szCs w:val="24"/>
          <w:lang w:val="sq-AL" w:eastAsia="en-GB"/>
        </w:rPr>
        <w:t>Performanca e treguesve me bazë gjinore, në nivel produkti</w:t>
      </w:r>
    </w:p>
    <w:p w14:paraId="0BCC764F" w14:textId="7CFEC227" w:rsidR="00980388" w:rsidRPr="00792659" w:rsidRDefault="00980388" w:rsidP="00CB2D9D">
      <w:pPr>
        <w:spacing w:before="0" w:line="240" w:lineRule="auto"/>
        <w:jc w:val="both"/>
        <w:rPr>
          <w:rFonts w:asciiTheme="majorBidi" w:hAnsiTheme="majorBidi" w:cstheme="majorBidi"/>
          <w:szCs w:val="24"/>
          <w:lang w:val="sq-AL"/>
        </w:rPr>
      </w:pPr>
      <w:r w:rsidRPr="00792659">
        <w:rPr>
          <w:rFonts w:asciiTheme="majorBidi" w:hAnsiTheme="majorBidi" w:cstheme="majorBidi"/>
          <w:bCs/>
          <w:szCs w:val="24"/>
          <w:lang w:val="sq-AL"/>
        </w:rPr>
        <w:lastRenderedPageBreak/>
        <w:t>Objekti i veprimtarisë të AIDA-s, në buxhetin e akorduar për mbështetje me grante për vitin 2025, konkretisht produkti jo projekt “Grante për mbështetjen e bizneseve” dhe në produktet të ndarë në 2(dy) projekte, ka parashikuar trajtime me bazë gjinore</w:t>
      </w:r>
      <w:r w:rsidRPr="00792659">
        <w:rPr>
          <w:rFonts w:asciiTheme="majorBidi" w:hAnsiTheme="majorBidi" w:cstheme="majorBidi"/>
          <w:szCs w:val="24"/>
          <w:lang w:val="sq-AL"/>
        </w:rPr>
        <w:t>. Në përfundim të procesit të përzgjedhjes të subjekteve përfituese të granteve, nga analiza e kryer nga Drejtoria e Projekteve, NVM dhe Eksporteve, rezulton se nga 86 përfitues të dy skemave të mbështetjes me grante për vitin 2025, 57 prej tyre kanë drejtuese femër.</w:t>
      </w:r>
      <w:r w:rsidR="006265A2" w:rsidRPr="00792659">
        <w:rPr>
          <w:rFonts w:asciiTheme="majorBidi" w:hAnsiTheme="majorBidi" w:cstheme="majorBidi"/>
          <w:szCs w:val="24"/>
          <w:lang w:val="sq-AL"/>
        </w:rPr>
        <w:t xml:space="preserve"> </w:t>
      </w:r>
      <w:r w:rsidRPr="00792659">
        <w:rPr>
          <w:rFonts w:asciiTheme="majorBidi" w:hAnsiTheme="majorBidi" w:cstheme="majorBidi"/>
          <w:szCs w:val="24"/>
          <w:lang w:val="sq-AL"/>
        </w:rPr>
        <w:t>Ndërkohë pjesa tjetër e aktiviteteve që zhvillon AIDA në rolin e promovueses të Shqipërisë si destinacion për investime, lidhet me targetimin dhe asistencën që ofrohet për investitorët vendas dhe të huaj, praktikë e cila nuk bën diferencim me bazë gjinore.</w:t>
      </w:r>
    </w:p>
    <w:p w14:paraId="3DE36C85" w14:textId="77777777" w:rsidR="00980388" w:rsidRPr="00792659" w:rsidRDefault="00980388" w:rsidP="00CB2D9D">
      <w:pPr>
        <w:spacing w:before="0" w:line="240" w:lineRule="auto"/>
        <w:jc w:val="both"/>
        <w:rPr>
          <w:rFonts w:asciiTheme="majorBidi" w:hAnsiTheme="majorBidi" w:cstheme="majorBidi"/>
          <w:szCs w:val="24"/>
          <w:lang w:val="sq-AL"/>
        </w:rPr>
      </w:pPr>
    </w:p>
    <w:p w14:paraId="67D18EDD" w14:textId="77777777" w:rsidR="00980388" w:rsidRPr="00792659" w:rsidRDefault="00980388" w:rsidP="00CB2D9D">
      <w:pPr>
        <w:spacing w:before="0" w:line="240" w:lineRule="auto"/>
        <w:jc w:val="both"/>
        <w:rPr>
          <w:rFonts w:asciiTheme="majorBidi" w:hAnsiTheme="majorBidi" w:cstheme="majorBidi"/>
          <w:iCs/>
          <w:szCs w:val="24"/>
          <w:lang w:val="it-IT"/>
        </w:rPr>
      </w:pPr>
      <w:r w:rsidRPr="00792659">
        <w:rPr>
          <w:rFonts w:asciiTheme="majorBidi" w:hAnsiTheme="majorBidi" w:cstheme="majorBidi"/>
          <w:b/>
          <w:bCs/>
          <w:i/>
          <w:szCs w:val="24"/>
          <w:lang w:val="it-IT"/>
        </w:rPr>
        <w:t>4</w:t>
      </w:r>
      <w:r w:rsidRPr="00792659">
        <w:rPr>
          <w:rFonts w:asciiTheme="majorBidi" w:hAnsiTheme="majorBidi" w:cstheme="majorBidi"/>
          <w:iCs/>
          <w:szCs w:val="24"/>
          <w:lang w:val="it-IT"/>
        </w:rPr>
        <w:t>. Përformanca e buxhetit në nivel programi - AIDA</w:t>
      </w:r>
    </w:p>
    <w:p w14:paraId="14C4D189" w14:textId="77777777" w:rsidR="00980388" w:rsidRPr="00792659" w:rsidRDefault="00980388" w:rsidP="00CB2D9D">
      <w:pPr>
        <w:spacing w:before="0" w:line="240" w:lineRule="auto"/>
        <w:jc w:val="both"/>
        <w:rPr>
          <w:rFonts w:asciiTheme="majorBidi" w:hAnsiTheme="majorBidi" w:cstheme="majorBidi"/>
          <w:b/>
          <w:bCs/>
          <w:i/>
          <w:szCs w:val="24"/>
          <w:lang w:val="it-IT"/>
        </w:rPr>
      </w:pPr>
    </w:p>
    <w:p w14:paraId="5DA72745" w14:textId="77777777" w:rsidR="00980388" w:rsidRPr="009B1A0C" w:rsidRDefault="00980388" w:rsidP="00CB2D9D">
      <w:pPr>
        <w:spacing w:before="0" w:line="240" w:lineRule="auto"/>
        <w:jc w:val="both"/>
        <w:rPr>
          <w:rFonts w:asciiTheme="majorBidi" w:hAnsiTheme="majorBidi" w:cstheme="majorBidi"/>
          <w:szCs w:val="24"/>
          <w:lang w:val="sq-AL"/>
        </w:rPr>
      </w:pPr>
      <w:r w:rsidRPr="009B1A0C">
        <w:rPr>
          <w:rFonts w:asciiTheme="majorBidi" w:hAnsiTheme="majorBidi" w:cstheme="majorBidi"/>
          <w:szCs w:val="24"/>
          <w:lang w:val="sq-AL"/>
        </w:rPr>
        <w:t>Gjatë periudhës raportuese, ecuria (performanca) e realizimit të shpenzimeve korrente dhe kapitale sipas klasifikimit ekonomik dhe sipas burimeve të financimit, ka patur këtë rezultat:</w:t>
      </w:r>
    </w:p>
    <w:p w14:paraId="709A6C3D" w14:textId="77777777" w:rsidR="00980388" w:rsidRPr="009B1A0C" w:rsidRDefault="00980388" w:rsidP="00CB2D9D">
      <w:pPr>
        <w:pStyle w:val="ListParagraph"/>
        <w:numPr>
          <w:ilvl w:val="0"/>
          <w:numId w:val="127"/>
        </w:numPr>
        <w:spacing w:before="0" w:line="240" w:lineRule="auto"/>
        <w:jc w:val="both"/>
        <w:rPr>
          <w:rFonts w:asciiTheme="majorBidi" w:hAnsiTheme="majorBidi" w:cstheme="majorBidi"/>
          <w:b/>
          <w:bCs/>
          <w:szCs w:val="24"/>
          <w:lang w:val="sq-AL"/>
        </w:rPr>
      </w:pPr>
      <w:r w:rsidRPr="009B1A0C">
        <w:rPr>
          <w:rFonts w:asciiTheme="majorBidi" w:hAnsiTheme="majorBidi" w:cstheme="majorBidi"/>
          <w:b/>
          <w:bCs/>
          <w:szCs w:val="24"/>
          <w:lang w:val="sq-AL"/>
        </w:rPr>
        <w:t xml:space="preserve">Shpenzime për paga (artikulli 600): </w:t>
      </w:r>
      <w:r w:rsidRPr="009B1A0C">
        <w:rPr>
          <w:rFonts w:asciiTheme="majorBidi" w:hAnsiTheme="majorBidi" w:cstheme="majorBidi"/>
          <w:szCs w:val="24"/>
          <w:lang w:val="sq-AL"/>
        </w:rPr>
        <w:t>Ky zë është realizuar gjatë periudhës raportuese në masën 25% të fondit të miratuar për vitin 2025. Ky nivel realizimi vjen si pasojë e mos plotësimit të strukturës së re të miratuar në nëntor të vitit 2024 për AIDA-n. Shkak ka qenë mungesa e logjistikës akomoduese për stafin e ri (mos akordim fonde për investime), si dhe pezullimin me VKM të shpalljeve zyrtare të pozicioneve vakante për gjithë administratën publike nga data 3 Mars 2025 deri në 11 Maj 2025, në kuadër të mbajtjes së zgjedhjeve të përgjithshme parlamentare në Republikën e Shqipërisë.</w:t>
      </w:r>
    </w:p>
    <w:p w14:paraId="6F3748C2" w14:textId="77777777" w:rsidR="00980388" w:rsidRPr="009B1A0C" w:rsidRDefault="00980388" w:rsidP="00CB2D9D">
      <w:pPr>
        <w:pStyle w:val="ListParagraph"/>
        <w:numPr>
          <w:ilvl w:val="0"/>
          <w:numId w:val="127"/>
        </w:numPr>
        <w:spacing w:before="0" w:line="240" w:lineRule="auto"/>
        <w:jc w:val="both"/>
        <w:rPr>
          <w:rFonts w:asciiTheme="majorBidi" w:hAnsiTheme="majorBidi" w:cstheme="majorBidi"/>
          <w:b/>
          <w:bCs/>
          <w:szCs w:val="24"/>
          <w:lang w:val="sq-AL"/>
        </w:rPr>
      </w:pPr>
      <w:r w:rsidRPr="009B1A0C">
        <w:rPr>
          <w:rFonts w:asciiTheme="majorBidi" w:hAnsiTheme="majorBidi" w:cstheme="majorBidi"/>
          <w:b/>
          <w:bCs/>
          <w:szCs w:val="24"/>
          <w:lang w:val="sq-AL"/>
        </w:rPr>
        <w:t>Shpenzime për Sigurime Shoqërore dhe shëndetësore (artikulli 601):</w:t>
      </w:r>
      <w:r w:rsidRPr="009B1A0C">
        <w:rPr>
          <w:rFonts w:asciiTheme="majorBidi" w:hAnsiTheme="majorBidi" w:cstheme="majorBidi"/>
          <w:szCs w:val="24"/>
          <w:lang w:val="sq-AL"/>
        </w:rPr>
        <w:t xml:space="preserve"> Ky zë është realizuar gjatë periudhës raportuese në masën 30% të fondit të miratuar për vitin 2025.</w:t>
      </w:r>
    </w:p>
    <w:p w14:paraId="36EF2A32" w14:textId="77777777" w:rsidR="00980388" w:rsidRPr="009B1A0C" w:rsidRDefault="00980388" w:rsidP="00CB2D9D">
      <w:pPr>
        <w:pStyle w:val="ListParagraph"/>
        <w:numPr>
          <w:ilvl w:val="0"/>
          <w:numId w:val="127"/>
        </w:numPr>
        <w:spacing w:before="0" w:line="240" w:lineRule="auto"/>
        <w:jc w:val="both"/>
        <w:rPr>
          <w:rFonts w:asciiTheme="majorBidi" w:hAnsiTheme="majorBidi" w:cstheme="majorBidi"/>
          <w:b/>
          <w:bCs/>
          <w:szCs w:val="24"/>
          <w:lang w:val="sq-AL"/>
        </w:rPr>
      </w:pPr>
      <w:r w:rsidRPr="009B1A0C">
        <w:rPr>
          <w:rFonts w:asciiTheme="majorBidi" w:hAnsiTheme="majorBidi" w:cstheme="majorBidi"/>
          <w:b/>
          <w:bCs/>
          <w:szCs w:val="24"/>
          <w:lang w:val="sq-AL"/>
        </w:rPr>
        <w:t xml:space="preserve">Shpenzime për mallra dhe Shërbime të Tjera (artikulli 602): </w:t>
      </w:r>
      <w:r w:rsidRPr="009B1A0C">
        <w:rPr>
          <w:rFonts w:asciiTheme="majorBidi" w:hAnsiTheme="majorBidi" w:cstheme="majorBidi"/>
          <w:bCs/>
          <w:szCs w:val="24"/>
          <w:lang w:val="sq-AL"/>
        </w:rPr>
        <w:t>Ky zë</w:t>
      </w:r>
      <w:r w:rsidRPr="009B1A0C">
        <w:rPr>
          <w:rFonts w:asciiTheme="majorBidi" w:hAnsiTheme="majorBidi" w:cstheme="majorBidi"/>
          <w:b/>
          <w:bCs/>
          <w:szCs w:val="24"/>
          <w:lang w:val="sq-AL"/>
        </w:rPr>
        <w:t xml:space="preserve"> </w:t>
      </w:r>
      <w:r w:rsidRPr="009B1A0C">
        <w:rPr>
          <w:rFonts w:asciiTheme="majorBidi" w:hAnsiTheme="majorBidi" w:cstheme="majorBidi"/>
          <w:szCs w:val="24"/>
          <w:lang w:val="sq-AL"/>
        </w:rPr>
        <w:t>është realizuar gjatë periudhës raportuese në masën 47% të fondit të rishikuar për vitin 2025. Përpos nevojave dhe prokurimeve përkatëse, në këtë zë janë realizuar shpenzimet për pjesëmarrje në konferenca dhe panaire, realizimin e aktiviteteve dhe të tjera në përputhje me veprimtarinë dhe fokusin e agjencisë.</w:t>
      </w:r>
    </w:p>
    <w:p w14:paraId="1032936A" w14:textId="77777777" w:rsidR="00980388" w:rsidRPr="009B1A0C" w:rsidRDefault="00980388" w:rsidP="00CB2D9D">
      <w:pPr>
        <w:pStyle w:val="ListParagraph"/>
        <w:numPr>
          <w:ilvl w:val="0"/>
          <w:numId w:val="127"/>
        </w:numPr>
        <w:spacing w:before="0" w:line="240" w:lineRule="auto"/>
        <w:jc w:val="both"/>
        <w:rPr>
          <w:rFonts w:asciiTheme="majorBidi" w:hAnsiTheme="majorBidi" w:cstheme="majorBidi"/>
          <w:b/>
          <w:bCs/>
          <w:szCs w:val="24"/>
          <w:lang w:val="sq-AL"/>
        </w:rPr>
      </w:pPr>
      <w:r w:rsidRPr="009B1A0C">
        <w:rPr>
          <w:rFonts w:asciiTheme="majorBidi" w:hAnsiTheme="majorBidi" w:cstheme="majorBidi"/>
          <w:b/>
          <w:bCs/>
          <w:szCs w:val="24"/>
          <w:lang w:val="sq-AL"/>
        </w:rPr>
        <w:t xml:space="preserve">Grante për mbështetje të bizneseve (artikulli 604): </w:t>
      </w:r>
      <w:r w:rsidRPr="009B1A0C">
        <w:rPr>
          <w:rFonts w:asciiTheme="majorBidi" w:hAnsiTheme="majorBidi" w:cstheme="majorBidi"/>
          <w:bCs/>
          <w:szCs w:val="24"/>
          <w:lang w:val="sq-AL"/>
        </w:rPr>
        <w:t>Realizimi i këtij zëri është 0 (zero) pasi lidhet me procesin e disbursimit të granteve i cili aktualisht gjendet në</w:t>
      </w:r>
      <w:r w:rsidRPr="009B1A0C">
        <w:rPr>
          <w:rFonts w:asciiTheme="majorBidi" w:hAnsiTheme="majorBidi" w:cstheme="majorBidi"/>
          <w:szCs w:val="24"/>
          <w:lang w:val="sq-AL"/>
        </w:rPr>
        <w:t xml:space="preserve"> fazën e shpalljes të listës të subjekteve fituese nga procesi i konkurimit, hapur gjatë muajit janar – shkurt 2025. Me finalizimin e lidhjes së marrëveshjeve me subjektet fituese dhe lëshimin e faturave elektronike të këstit të parë nga këta subjekte, do nisi procesi i disbursimit të granteve që përkon me realizimin e këtij zëri.</w:t>
      </w:r>
    </w:p>
    <w:p w14:paraId="7F4DF56A" w14:textId="77777777" w:rsidR="00980388" w:rsidRPr="009B1A0C" w:rsidRDefault="00980388" w:rsidP="00CB2D9D">
      <w:pPr>
        <w:pStyle w:val="ListParagraph"/>
        <w:numPr>
          <w:ilvl w:val="0"/>
          <w:numId w:val="127"/>
        </w:numPr>
        <w:spacing w:before="0" w:line="240" w:lineRule="auto"/>
        <w:jc w:val="both"/>
        <w:rPr>
          <w:rFonts w:asciiTheme="majorBidi" w:hAnsiTheme="majorBidi" w:cstheme="majorBidi"/>
          <w:b/>
          <w:bCs/>
          <w:szCs w:val="24"/>
          <w:lang w:val="sq-AL"/>
        </w:rPr>
      </w:pPr>
      <w:r w:rsidRPr="009B1A0C">
        <w:rPr>
          <w:rFonts w:asciiTheme="majorBidi" w:hAnsiTheme="majorBidi" w:cstheme="majorBidi"/>
          <w:b/>
          <w:bCs/>
          <w:szCs w:val="24"/>
          <w:lang w:val="sq-AL"/>
        </w:rPr>
        <w:t>Transferta për Buxhetet Familjare &amp; Individ (artikulli 606):</w:t>
      </w:r>
      <w:r w:rsidRPr="009B1A0C">
        <w:rPr>
          <w:rFonts w:asciiTheme="majorBidi" w:hAnsiTheme="majorBidi" w:cstheme="majorBidi"/>
          <w:szCs w:val="24"/>
          <w:lang w:val="sq-AL"/>
        </w:rPr>
        <w:t xml:space="preserve"> Ky zë është realizuar gjatë periudhës raportuese në masën 9% të fondit të rishikuar për vitin 2025. Aktualisht nga ky fond janë kryer pagesa që lidhen me kompensimin e shpenzimeve të telefonis celulare për Drejtorin Ekzekutiv. AIDA nuk ka patur raste për shpërblim nga Fondi i Veçantë gjatë kësaj periudhe raportimi.</w:t>
      </w:r>
    </w:p>
    <w:p w14:paraId="6CCCCE47" w14:textId="77777777" w:rsidR="00980388" w:rsidRPr="009B1A0C" w:rsidRDefault="00980388" w:rsidP="00CB2D9D">
      <w:pPr>
        <w:pStyle w:val="ListParagraph"/>
        <w:numPr>
          <w:ilvl w:val="0"/>
          <w:numId w:val="127"/>
        </w:numPr>
        <w:spacing w:before="0" w:line="240" w:lineRule="auto"/>
        <w:jc w:val="both"/>
        <w:rPr>
          <w:rFonts w:asciiTheme="majorBidi" w:hAnsiTheme="majorBidi" w:cstheme="majorBidi"/>
          <w:szCs w:val="24"/>
          <w:lang w:val="sq-AL"/>
        </w:rPr>
      </w:pPr>
      <w:r w:rsidRPr="009B1A0C">
        <w:rPr>
          <w:rFonts w:asciiTheme="majorBidi" w:hAnsiTheme="majorBidi" w:cstheme="majorBidi"/>
          <w:b/>
          <w:bCs/>
          <w:szCs w:val="24"/>
          <w:lang w:val="sq-AL"/>
        </w:rPr>
        <w:t>Shpenzimet kapitale në artikullin 231:</w:t>
      </w:r>
    </w:p>
    <w:p w14:paraId="081273DB" w14:textId="77777777" w:rsidR="00980388" w:rsidRPr="009B1A0C" w:rsidRDefault="00980388" w:rsidP="00CB2D9D">
      <w:pPr>
        <w:pStyle w:val="ListParagraph"/>
        <w:numPr>
          <w:ilvl w:val="0"/>
          <w:numId w:val="133"/>
        </w:numPr>
        <w:spacing w:before="0" w:line="240" w:lineRule="auto"/>
        <w:ind w:left="709" w:hanging="142"/>
        <w:jc w:val="both"/>
        <w:rPr>
          <w:rFonts w:asciiTheme="majorBidi" w:hAnsiTheme="majorBidi" w:cstheme="majorBidi"/>
          <w:szCs w:val="24"/>
          <w:lang w:val="sq-AL"/>
        </w:rPr>
      </w:pPr>
      <w:r w:rsidRPr="009B1A0C">
        <w:rPr>
          <w:rFonts w:asciiTheme="majorBidi" w:hAnsiTheme="majorBidi" w:cstheme="majorBidi"/>
          <w:szCs w:val="24"/>
          <w:lang w:val="sq-AL"/>
        </w:rPr>
        <w:t>Me financim të brendshëm</w:t>
      </w:r>
      <w:r w:rsidRPr="009B1A0C">
        <w:rPr>
          <w:rFonts w:asciiTheme="majorBidi" w:hAnsiTheme="majorBidi" w:cstheme="majorBidi"/>
          <w:b/>
          <w:bCs/>
          <w:szCs w:val="24"/>
          <w:lang w:val="sq-AL"/>
        </w:rPr>
        <w:t xml:space="preserve">: </w:t>
      </w:r>
      <w:r w:rsidRPr="009B1A0C">
        <w:rPr>
          <w:rFonts w:asciiTheme="majorBidi" w:hAnsiTheme="majorBidi" w:cstheme="majorBidi"/>
          <w:bCs/>
          <w:szCs w:val="24"/>
          <w:lang w:val="sq-AL"/>
        </w:rPr>
        <w:t>Fondet e parashikuara për këtë artikull janë të ndara në:</w:t>
      </w:r>
    </w:p>
    <w:p w14:paraId="46F347FD" w14:textId="77777777" w:rsidR="00980388" w:rsidRPr="009B1A0C" w:rsidRDefault="00980388" w:rsidP="00CB2D9D">
      <w:pPr>
        <w:pStyle w:val="ListParagraph"/>
        <w:numPr>
          <w:ilvl w:val="0"/>
          <w:numId w:val="132"/>
        </w:numPr>
        <w:spacing w:before="0" w:line="240" w:lineRule="auto"/>
        <w:jc w:val="both"/>
        <w:rPr>
          <w:rFonts w:asciiTheme="majorBidi" w:hAnsiTheme="majorBidi" w:cstheme="majorBidi"/>
          <w:szCs w:val="24"/>
          <w:lang w:val="sq-AL"/>
        </w:rPr>
      </w:pPr>
      <w:r w:rsidRPr="009B1A0C">
        <w:rPr>
          <w:rFonts w:asciiTheme="majorBidi" w:hAnsiTheme="majorBidi" w:cstheme="majorBidi"/>
          <w:bCs/>
          <w:i/>
          <w:szCs w:val="24"/>
          <w:lang w:val="sq-AL"/>
        </w:rPr>
        <w:t>2 (dy) projektetet e financimit</w:t>
      </w:r>
      <w:r w:rsidRPr="009B1A0C">
        <w:rPr>
          <w:rFonts w:asciiTheme="majorBidi" w:hAnsiTheme="majorBidi" w:cstheme="majorBidi"/>
          <w:bCs/>
          <w:szCs w:val="24"/>
          <w:lang w:val="sq-AL"/>
        </w:rPr>
        <w:t xml:space="preserve"> për mbështetjen e NMVM-ve për projekte kapitale për mbështetjen me grante për fuqizimin e NVMV-ve. Fondet e parashikuara për këto projekte është realizuar në masën 15%. Gjatë periudhës raportuese është arritur disbursimi i këstit të parë të granteve nga këto projekte për një pjesë të mirë të subjekteve të shpallur fitues. Por finalizimi i pagesave është mbyllur në muajin Maj 2025. </w:t>
      </w:r>
    </w:p>
    <w:p w14:paraId="7E1D8DEC" w14:textId="77777777" w:rsidR="00980388" w:rsidRPr="009B1A0C" w:rsidRDefault="00980388" w:rsidP="00CB2D9D">
      <w:pPr>
        <w:pStyle w:val="ListParagraph"/>
        <w:numPr>
          <w:ilvl w:val="0"/>
          <w:numId w:val="132"/>
        </w:numPr>
        <w:spacing w:before="0" w:line="240" w:lineRule="auto"/>
        <w:jc w:val="both"/>
        <w:rPr>
          <w:rFonts w:asciiTheme="majorBidi" w:hAnsiTheme="majorBidi" w:cstheme="majorBidi"/>
          <w:szCs w:val="24"/>
          <w:lang w:val="sq-AL"/>
        </w:rPr>
      </w:pPr>
      <w:r w:rsidRPr="009B1A0C">
        <w:rPr>
          <w:rFonts w:asciiTheme="majorBidi" w:hAnsiTheme="majorBidi" w:cstheme="majorBidi"/>
          <w:bCs/>
          <w:i/>
          <w:szCs w:val="24"/>
          <w:lang w:val="sq-AL"/>
        </w:rPr>
        <w:lastRenderedPageBreak/>
        <w:t>Investimin e brendshëm në masën 1,170,000 lekë</w:t>
      </w:r>
      <w:r w:rsidRPr="009B1A0C">
        <w:rPr>
          <w:rFonts w:asciiTheme="majorBidi" w:hAnsiTheme="majorBidi" w:cstheme="majorBidi"/>
          <w:bCs/>
          <w:szCs w:val="24"/>
          <w:lang w:val="sq-AL"/>
        </w:rPr>
        <w:t>, e cila u kanalizua gjatë muajit prill 2025 për zërin “Blerje pajisje zyre AIDA” është në proces prokurimi, ndaj realizimi i këtij zëri është 0%.</w:t>
      </w:r>
    </w:p>
    <w:p w14:paraId="4EDA8ED8" w14:textId="77777777" w:rsidR="00980388" w:rsidRPr="009B1A0C" w:rsidRDefault="00980388" w:rsidP="00CB2D9D">
      <w:pPr>
        <w:pStyle w:val="ListParagraph"/>
        <w:numPr>
          <w:ilvl w:val="0"/>
          <w:numId w:val="132"/>
        </w:numPr>
        <w:spacing w:before="0" w:line="240" w:lineRule="auto"/>
        <w:jc w:val="both"/>
        <w:rPr>
          <w:rFonts w:asciiTheme="majorBidi" w:hAnsiTheme="majorBidi" w:cstheme="majorBidi"/>
          <w:szCs w:val="24"/>
          <w:lang w:val="sq-AL"/>
        </w:rPr>
      </w:pPr>
      <w:r w:rsidRPr="009B1A0C">
        <w:rPr>
          <w:rFonts w:asciiTheme="majorBidi" w:hAnsiTheme="majorBidi" w:cstheme="majorBidi"/>
          <w:bCs/>
          <w:i/>
          <w:szCs w:val="24"/>
          <w:lang w:val="sq-AL"/>
        </w:rPr>
        <w:t xml:space="preserve">Tvsh për projektet me financim të huaj, </w:t>
      </w:r>
      <w:r w:rsidRPr="009B1A0C">
        <w:rPr>
          <w:rFonts w:asciiTheme="majorBidi" w:hAnsiTheme="majorBidi" w:cstheme="majorBidi"/>
          <w:bCs/>
          <w:szCs w:val="24"/>
          <w:lang w:val="sq-AL"/>
        </w:rPr>
        <w:t>u parashikua në masën 4,000,000 lekë në fillim të vitit dhe ka patur realizim gjatë periudhës raportuese në masën 0.4%.</w:t>
      </w:r>
    </w:p>
    <w:p w14:paraId="31A6D4E7" w14:textId="77777777" w:rsidR="00980388" w:rsidRPr="009B1A0C" w:rsidRDefault="00980388" w:rsidP="00CB2D9D">
      <w:pPr>
        <w:pStyle w:val="ListParagraph"/>
        <w:spacing w:before="0" w:line="240" w:lineRule="auto"/>
        <w:jc w:val="both"/>
        <w:rPr>
          <w:rFonts w:asciiTheme="majorBidi" w:hAnsiTheme="majorBidi" w:cstheme="majorBidi"/>
          <w:szCs w:val="24"/>
          <w:lang w:val="sq-AL"/>
        </w:rPr>
      </w:pPr>
    </w:p>
    <w:p w14:paraId="684272FD" w14:textId="77777777" w:rsidR="00980388" w:rsidRPr="009B1A0C" w:rsidRDefault="00980388" w:rsidP="00CB2D9D">
      <w:pPr>
        <w:pStyle w:val="ListParagraph"/>
        <w:numPr>
          <w:ilvl w:val="0"/>
          <w:numId w:val="133"/>
        </w:numPr>
        <w:spacing w:before="0" w:line="240" w:lineRule="auto"/>
        <w:ind w:left="709" w:hanging="142"/>
        <w:jc w:val="both"/>
        <w:rPr>
          <w:rFonts w:asciiTheme="majorBidi" w:hAnsiTheme="majorBidi" w:cstheme="majorBidi"/>
          <w:szCs w:val="24"/>
          <w:lang w:val="sq-AL"/>
        </w:rPr>
      </w:pPr>
      <w:r w:rsidRPr="009B1A0C">
        <w:rPr>
          <w:rFonts w:asciiTheme="majorBidi" w:hAnsiTheme="majorBidi" w:cstheme="majorBidi"/>
          <w:szCs w:val="24"/>
          <w:lang w:val="sq-AL"/>
        </w:rPr>
        <w:t>Me financim të huaj për projektet:</w:t>
      </w:r>
    </w:p>
    <w:p w14:paraId="58424247" w14:textId="77777777" w:rsidR="00980388" w:rsidRPr="009B1A0C" w:rsidRDefault="00980388" w:rsidP="00CB2D9D">
      <w:pPr>
        <w:pStyle w:val="ListParagraph"/>
        <w:numPr>
          <w:ilvl w:val="0"/>
          <w:numId w:val="127"/>
        </w:numPr>
        <w:spacing w:before="0" w:line="240" w:lineRule="auto"/>
        <w:jc w:val="both"/>
        <w:rPr>
          <w:rFonts w:asciiTheme="majorBidi" w:hAnsiTheme="majorBidi" w:cstheme="majorBidi"/>
          <w:szCs w:val="24"/>
          <w:lang w:val="sq-AL"/>
        </w:rPr>
      </w:pPr>
      <w:r w:rsidRPr="009B1A0C">
        <w:rPr>
          <w:rFonts w:asciiTheme="majorBidi" w:hAnsiTheme="majorBidi" w:cstheme="majorBidi"/>
          <w:szCs w:val="24"/>
          <w:lang w:val="sq-AL"/>
        </w:rPr>
        <w:t>Me emërtim “Skills for jobs Albania - Montenegro” në buxhetin e AIDA-s për vitin 2025 u detajua financimi i huaj prej 1,300,000 lekë. Deri në fund të periudhës raportuese realizimi i këtij zëri është në masën 7%.</w:t>
      </w:r>
    </w:p>
    <w:p w14:paraId="00F58CFE" w14:textId="77777777" w:rsidR="00980388" w:rsidRPr="00792659" w:rsidRDefault="00980388" w:rsidP="00CB2D9D">
      <w:pPr>
        <w:pStyle w:val="ListParagraph"/>
        <w:numPr>
          <w:ilvl w:val="0"/>
          <w:numId w:val="127"/>
        </w:numPr>
        <w:spacing w:before="0" w:line="240" w:lineRule="auto"/>
        <w:jc w:val="both"/>
        <w:rPr>
          <w:rFonts w:asciiTheme="majorBidi" w:hAnsiTheme="majorBidi" w:cstheme="majorBidi"/>
          <w:szCs w:val="24"/>
          <w:lang w:val="sq-AL"/>
        </w:rPr>
      </w:pPr>
      <w:r w:rsidRPr="009B1A0C">
        <w:rPr>
          <w:rFonts w:asciiTheme="majorBidi" w:hAnsiTheme="majorBidi" w:cstheme="majorBidi"/>
          <w:szCs w:val="24"/>
          <w:lang w:val="sq-AL"/>
        </w:rPr>
        <w:t>Me emërtim “EEN Albania” në buxhetin e AIDA-s për vitin 2025 u detajua financimi i huaj prej 4,000,000 lekë. Deri në fund të periudhës raportuese realizimi i këtij zëri është në</w:t>
      </w:r>
      <w:r w:rsidRPr="00792659">
        <w:rPr>
          <w:rFonts w:asciiTheme="majorBidi" w:hAnsiTheme="majorBidi" w:cstheme="majorBidi"/>
          <w:szCs w:val="24"/>
          <w:lang w:val="sq-AL"/>
        </w:rPr>
        <w:t xml:space="preserve"> masën 35%.</w:t>
      </w:r>
    </w:p>
    <w:p w14:paraId="672E8EAA" w14:textId="77777777" w:rsidR="00980388" w:rsidRPr="00792659" w:rsidRDefault="00980388" w:rsidP="00CB2D9D">
      <w:pPr>
        <w:pStyle w:val="ListParagraph"/>
        <w:spacing w:before="0" w:line="240" w:lineRule="auto"/>
        <w:jc w:val="both"/>
        <w:rPr>
          <w:rFonts w:asciiTheme="majorBidi" w:hAnsiTheme="majorBidi" w:cstheme="majorBidi"/>
          <w:szCs w:val="24"/>
          <w:lang w:val="sq-AL"/>
        </w:rPr>
      </w:pPr>
    </w:p>
    <w:p w14:paraId="6BF3FCAA" w14:textId="77777777" w:rsidR="009B1A0C" w:rsidRPr="00792659" w:rsidRDefault="009B1A0C" w:rsidP="00CB2D9D">
      <w:pPr>
        <w:pStyle w:val="ListParagraph"/>
        <w:spacing w:before="0" w:line="240" w:lineRule="auto"/>
        <w:jc w:val="both"/>
        <w:rPr>
          <w:rFonts w:asciiTheme="majorBidi" w:hAnsiTheme="majorBidi" w:cstheme="majorBidi"/>
          <w:szCs w:val="24"/>
          <w:lang w:val="sq-AL"/>
        </w:rPr>
      </w:pPr>
    </w:p>
    <w:p w14:paraId="0023F7EA" w14:textId="77777777" w:rsidR="00980388" w:rsidRPr="00792659" w:rsidRDefault="00980388" w:rsidP="009B1A0C">
      <w:pPr>
        <w:pStyle w:val="ListParagraph"/>
        <w:spacing w:before="0" w:line="240" w:lineRule="auto"/>
        <w:jc w:val="both"/>
        <w:rPr>
          <w:rFonts w:asciiTheme="majorBidi" w:eastAsia="Times New Roman" w:hAnsiTheme="majorBidi" w:cstheme="majorBidi"/>
          <w:bCs/>
          <w:color w:val="000000"/>
          <w:szCs w:val="24"/>
          <w:u w:val="single"/>
          <w:lang w:val="it-IT" w:eastAsia="en-GB"/>
        </w:rPr>
      </w:pPr>
      <w:r w:rsidRPr="00792659">
        <w:rPr>
          <w:rFonts w:asciiTheme="majorBidi" w:hAnsiTheme="majorBidi" w:cstheme="majorBidi"/>
          <w:bCs/>
          <w:szCs w:val="24"/>
          <w:u w:val="single"/>
          <w:lang w:val="it-IT"/>
        </w:rPr>
        <w:t>REALIZIMI I TË ARDHURAVE</w:t>
      </w:r>
      <w:r w:rsidRPr="00792659">
        <w:rPr>
          <w:rFonts w:asciiTheme="majorBidi" w:eastAsia="Times New Roman" w:hAnsiTheme="majorBidi" w:cstheme="majorBidi"/>
          <w:bCs/>
          <w:color w:val="000000"/>
          <w:szCs w:val="24"/>
          <w:u w:val="single"/>
          <w:lang w:val="it-IT" w:eastAsia="en-GB"/>
        </w:rPr>
        <w:t xml:space="preserve"> PËR PERIUDHËN JANAR – PRILL 2025</w:t>
      </w:r>
    </w:p>
    <w:p w14:paraId="664BC512" w14:textId="77777777" w:rsidR="009B1A0C" w:rsidRPr="00792659" w:rsidRDefault="009B1A0C" w:rsidP="009B1A0C">
      <w:pPr>
        <w:pStyle w:val="ListParagraph"/>
        <w:spacing w:before="0" w:line="240" w:lineRule="auto"/>
        <w:jc w:val="both"/>
        <w:rPr>
          <w:rFonts w:asciiTheme="majorBidi" w:hAnsiTheme="majorBidi" w:cstheme="majorBidi"/>
          <w:bCs/>
          <w:szCs w:val="24"/>
          <w:u w:val="single"/>
          <w:lang w:val="it-IT"/>
        </w:rPr>
      </w:pPr>
    </w:p>
    <w:p w14:paraId="7EEA7703" w14:textId="348FA23E" w:rsidR="00980388" w:rsidRDefault="00980388" w:rsidP="00CB2D9D">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Në zbatim të ligjit nr 55/2015 "</w:t>
      </w:r>
      <w:r w:rsidR="009B1A0C" w:rsidRPr="00116498">
        <w:rPr>
          <w:rFonts w:asciiTheme="majorBidi" w:hAnsiTheme="majorBidi" w:cstheme="majorBidi"/>
          <w:szCs w:val="24"/>
          <w:lang w:val="sq-AL"/>
        </w:rPr>
        <w:t>Për</w:t>
      </w:r>
      <w:r w:rsidRPr="00116498">
        <w:rPr>
          <w:rFonts w:asciiTheme="majorBidi" w:hAnsiTheme="majorBidi" w:cstheme="majorBidi"/>
          <w:szCs w:val="24"/>
          <w:lang w:val="sq-AL"/>
        </w:rPr>
        <w:t xml:space="preserve"> investimet strategjike ne </w:t>
      </w:r>
      <w:r w:rsidR="009B1A0C" w:rsidRPr="00116498">
        <w:rPr>
          <w:rFonts w:asciiTheme="majorBidi" w:hAnsiTheme="majorBidi" w:cstheme="majorBidi"/>
          <w:szCs w:val="24"/>
          <w:lang w:val="sq-AL"/>
        </w:rPr>
        <w:t>Republikën</w:t>
      </w:r>
      <w:r w:rsidRPr="00116498">
        <w:rPr>
          <w:rFonts w:asciiTheme="majorBidi" w:hAnsiTheme="majorBidi" w:cstheme="majorBidi"/>
          <w:szCs w:val="24"/>
          <w:lang w:val="sq-AL"/>
        </w:rPr>
        <w:t xml:space="preserve"> e </w:t>
      </w:r>
      <w:r w:rsidR="009B1A0C" w:rsidRPr="00116498">
        <w:rPr>
          <w:rFonts w:asciiTheme="majorBidi" w:hAnsiTheme="majorBidi" w:cstheme="majorBidi"/>
          <w:szCs w:val="24"/>
          <w:lang w:val="sq-AL"/>
        </w:rPr>
        <w:t>Shqipërisë</w:t>
      </w:r>
      <w:r w:rsidRPr="00116498">
        <w:rPr>
          <w:rFonts w:asciiTheme="majorBidi" w:hAnsiTheme="majorBidi" w:cstheme="majorBidi"/>
          <w:szCs w:val="24"/>
          <w:lang w:val="sq-AL"/>
        </w:rPr>
        <w:t>" dhe VKM nr. 1027, date 16.12.2015 "</w:t>
      </w:r>
      <w:r w:rsidR="009B1A0C" w:rsidRPr="00116498">
        <w:rPr>
          <w:rFonts w:asciiTheme="majorBidi" w:hAnsiTheme="majorBidi" w:cstheme="majorBidi"/>
          <w:szCs w:val="24"/>
          <w:lang w:val="sq-AL"/>
        </w:rPr>
        <w:t>Për</w:t>
      </w:r>
      <w:r w:rsidRPr="00116498">
        <w:rPr>
          <w:rFonts w:asciiTheme="majorBidi" w:hAnsiTheme="majorBidi" w:cstheme="majorBidi"/>
          <w:szCs w:val="24"/>
          <w:lang w:val="sq-AL"/>
        </w:rPr>
        <w:t xml:space="preserve"> tarifat e </w:t>
      </w:r>
      <w:r w:rsidR="009B1A0C" w:rsidRPr="00116498">
        <w:rPr>
          <w:rFonts w:asciiTheme="majorBidi" w:hAnsiTheme="majorBidi" w:cstheme="majorBidi"/>
          <w:szCs w:val="24"/>
          <w:lang w:val="sq-AL"/>
        </w:rPr>
        <w:t>shërbimeve</w:t>
      </w:r>
      <w:r w:rsidRPr="00116498">
        <w:rPr>
          <w:rFonts w:asciiTheme="majorBidi" w:hAnsiTheme="majorBidi" w:cstheme="majorBidi"/>
          <w:szCs w:val="24"/>
          <w:lang w:val="sq-AL"/>
        </w:rPr>
        <w:t xml:space="preserve"> per investimet strategjike" përfiton të ardhura nga shërbimet e asistencës së kryera pranë Agjencisë Shqiptare të Zhvillimit të Investimeve për aplikimet për investitor strategjik. Referuar këtyre tarifave</w:t>
      </w:r>
      <w:r w:rsidRPr="00116498">
        <w:rPr>
          <w:rFonts w:asciiTheme="majorBidi" w:hAnsiTheme="majorBidi" w:cstheme="majorBidi"/>
          <w:szCs w:val="24"/>
          <w:lang w:val="sq-AL" w:eastAsia="ja-JP"/>
        </w:rPr>
        <w:t xml:space="preserve">, Agjencia </w:t>
      </w:r>
      <w:r w:rsidRPr="00116498">
        <w:rPr>
          <w:rFonts w:asciiTheme="majorBidi" w:hAnsiTheme="majorBidi" w:cstheme="majorBidi"/>
          <w:szCs w:val="24"/>
          <w:lang w:val="sq-AL"/>
        </w:rPr>
        <w:t xml:space="preserve">për 4-mujorin e vitit 2025, për shërbimet e kryera ka përfituar dhe derdhur në Buxhetin e Shtetit nga shoqëritë aplikuese për investitor strategjik tarifa në vlerën totale </w:t>
      </w:r>
      <w:r w:rsidRPr="009B1A0C">
        <w:rPr>
          <w:rFonts w:asciiTheme="majorBidi" w:hAnsiTheme="majorBidi" w:cstheme="majorBidi"/>
          <w:szCs w:val="24"/>
          <w:lang w:val="sq-AL"/>
        </w:rPr>
        <w:t>prej 425,005 lekë.</w:t>
      </w:r>
      <w:r w:rsidRPr="00116498">
        <w:rPr>
          <w:rFonts w:asciiTheme="majorBidi" w:hAnsiTheme="majorBidi" w:cstheme="majorBidi"/>
          <w:szCs w:val="24"/>
          <w:lang w:val="sq-AL"/>
        </w:rPr>
        <w:t xml:space="preserve"> </w:t>
      </w:r>
    </w:p>
    <w:p w14:paraId="13D8B60C" w14:textId="77777777" w:rsidR="009B1A0C" w:rsidRPr="00116498" w:rsidRDefault="009B1A0C" w:rsidP="00CB2D9D">
      <w:pPr>
        <w:spacing w:before="0" w:line="240" w:lineRule="auto"/>
        <w:jc w:val="both"/>
        <w:rPr>
          <w:rFonts w:asciiTheme="majorBidi" w:hAnsiTheme="majorBidi" w:cstheme="majorBidi"/>
          <w:szCs w:val="24"/>
          <w:lang w:val="sq-AL"/>
        </w:rPr>
      </w:pPr>
    </w:p>
    <w:p w14:paraId="03E4B857" w14:textId="77777777" w:rsidR="00980388" w:rsidRPr="00792659" w:rsidRDefault="00980388" w:rsidP="00CB2D9D">
      <w:pPr>
        <w:spacing w:before="0" w:line="240" w:lineRule="auto"/>
        <w:jc w:val="both"/>
        <w:rPr>
          <w:rFonts w:asciiTheme="majorBidi" w:hAnsiTheme="majorBidi" w:cstheme="majorBidi"/>
          <w:b/>
          <w:bCs/>
          <w:i/>
          <w:szCs w:val="24"/>
          <w:lang w:val="sq-AL"/>
        </w:rPr>
      </w:pPr>
      <w:r w:rsidRPr="00792659">
        <w:rPr>
          <w:rFonts w:asciiTheme="majorBidi" w:hAnsiTheme="majorBidi" w:cstheme="majorBidi"/>
          <w:b/>
          <w:bCs/>
          <w:i/>
          <w:szCs w:val="24"/>
          <w:lang w:val="sq-AL"/>
        </w:rPr>
        <w:t xml:space="preserve">5. </w:t>
      </w:r>
      <w:r w:rsidRPr="00792659">
        <w:rPr>
          <w:rFonts w:asciiTheme="majorBidi" w:hAnsiTheme="majorBidi" w:cstheme="majorBidi"/>
          <w:iCs/>
          <w:szCs w:val="24"/>
          <w:u w:val="single"/>
          <w:lang w:val="sq-AL"/>
        </w:rPr>
        <w:t>Performanca jo - financiare e programit buxhetor - AIDA</w:t>
      </w:r>
    </w:p>
    <w:p w14:paraId="7880820C" w14:textId="77777777" w:rsidR="00980388" w:rsidRPr="00792659" w:rsidRDefault="00980388" w:rsidP="00CB2D9D">
      <w:pPr>
        <w:spacing w:before="0" w:line="240" w:lineRule="auto"/>
        <w:jc w:val="both"/>
        <w:rPr>
          <w:rFonts w:asciiTheme="majorBidi" w:hAnsiTheme="majorBidi" w:cstheme="majorBidi"/>
          <w:bCs/>
          <w:szCs w:val="24"/>
          <w:lang w:val="sq-AL"/>
        </w:rPr>
      </w:pPr>
      <w:r w:rsidRPr="00792659">
        <w:rPr>
          <w:rFonts w:asciiTheme="majorBidi" w:hAnsiTheme="majorBidi" w:cstheme="majorBidi"/>
          <w:bCs/>
          <w:szCs w:val="24"/>
          <w:lang w:val="sq-AL"/>
        </w:rPr>
        <w:t xml:space="preserve">Nga analiza sasiore e realizimit të objektivit në nivel produkti, për disa tregues AIDA ka arritur nivelet e pritshme. </w:t>
      </w:r>
    </w:p>
    <w:p w14:paraId="7509F926" w14:textId="77777777" w:rsidR="00980388" w:rsidRPr="00792659" w:rsidRDefault="00980388" w:rsidP="00CB2D9D">
      <w:pPr>
        <w:spacing w:before="0" w:line="240" w:lineRule="auto"/>
        <w:jc w:val="both"/>
        <w:rPr>
          <w:rFonts w:asciiTheme="majorBidi" w:hAnsiTheme="majorBidi" w:cstheme="majorBidi"/>
          <w:szCs w:val="24"/>
          <w:lang w:val="sq-AL"/>
        </w:rPr>
      </w:pPr>
      <w:r w:rsidRPr="00792659">
        <w:rPr>
          <w:rFonts w:asciiTheme="majorBidi" w:hAnsiTheme="majorBidi" w:cstheme="majorBidi"/>
          <w:bCs/>
          <w:szCs w:val="24"/>
          <w:lang w:val="sq-AL"/>
        </w:rPr>
        <w:t>Më poshtë po ju paraqësim analizën e performancës të produktit jo – projekt “</w:t>
      </w:r>
      <w:r w:rsidRPr="00792659">
        <w:rPr>
          <w:rFonts w:asciiTheme="majorBidi" w:hAnsiTheme="majorBidi" w:cstheme="majorBidi"/>
          <w:bCs/>
          <w:i/>
          <w:szCs w:val="24"/>
          <w:lang w:val="sq-AL"/>
        </w:rPr>
        <w:t>P</w:t>
      </w:r>
      <w:r w:rsidRPr="00792659">
        <w:rPr>
          <w:rFonts w:asciiTheme="majorBidi" w:hAnsiTheme="majorBidi" w:cstheme="majorBidi"/>
          <w:i/>
          <w:szCs w:val="24"/>
          <w:lang w:val="sq-AL"/>
        </w:rPr>
        <w:t xml:space="preserve">romovimi i Shqipërisë si destinacion investimesh dhe shërbimet e kujdesit ndaj klientit”, </w:t>
      </w:r>
      <w:r w:rsidRPr="00792659">
        <w:rPr>
          <w:rFonts w:asciiTheme="majorBidi" w:hAnsiTheme="majorBidi" w:cstheme="majorBidi"/>
          <w:szCs w:val="24"/>
          <w:lang w:val="sq-AL"/>
        </w:rPr>
        <w:t>në nivel treguesish.</w:t>
      </w:r>
    </w:p>
    <w:p w14:paraId="1AA80B23" w14:textId="77777777" w:rsidR="00980388" w:rsidRPr="00792659" w:rsidRDefault="00980388" w:rsidP="00CB2D9D">
      <w:pPr>
        <w:pStyle w:val="ListParagraph"/>
        <w:numPr>
          <w:ilvl w:val="0"/>
          <w:numId w:val="127"/>
        </w:numPr>
        <w:spacing w:before="0" w:line="240" w:lineRule="auto"/>
        <w:jc w:val="both"/>
        <w:rPr>
          <w:rFonts w:asciiTheme="majorBidi" w:hAnsiTheme="majorBidi" w:cstheme="majorBidi"/>
          <w:bCs/>
          <w:i/>
          <w:szCs w:val="24"/>
          <w:lang w:val="sq-AL"/>
        </w:rPr>
      </w:pPr>
      <w:r w:rsidRPr="00792659">
        <w:rPr>
          <w:rFonts w:asciiTheme="majorBidi" w:hAnsiTheme="majorBidi" w:cstheme="majorBidi"/>
          <w:bCs/>
          <w:i/>
          <w:szCs w:val="24"/>
          <w:lang w:val="sq-AL"/>
        </w:rPr>
        <w:t>Mbështetjen e investimeve të drejtpërdrejta në Republikën e Shqipërisë (IS);</w:t>
      </w:r>
    </w:p>
    <w:p w14:paraId="3BBFF995" w14:textId="77777777" w:rsidR="00980388" w:rsidRPr="00792659" w:rsidRDefault="00980388" w:rsidP="00CB2D9D">
      <w:pPr>
        <w:spacing w:before="0" w:line="240" w:lineRule="auto"/>
        <w:jc w:val="both"/>
        <w:rPr>
          <w:rFonts w:asciiTheme="majorBidi" w:hAnsiTheme="majorBidi" w:cstheme="majorBidi"/>
          <w:bCs/>
          <w:szCs w:val="24"/>
          <w:lang w:val="sq-AL"/>
        </w:rPr>
      </w:pPr>
      <w:r w:rsidRPr="00792659">
        <w:rPr>
          <w:rFonts w:asciiTheme="majorBidi" w:hAnsiTheme="majorBidi" w:cstheme="majorBidi"/>
          <w:bCs/>
          <w:szCs w:val="24"/>
          <w:lang w:val="sq-AL"/>
        </w:rPr>
        <w:t xml:space="preserve">Gjatë periudhës raportuese realizimi i treguesevë të performancës krahasuar me planin për këtë objektiv janë në një mesatare prej 15%. Ky realizim është në këto norma pasi deri në muajin mars 2025, ligji i ri </w:t>
      </w:r>
      <w:r w:rsidRPr="00792659">
        <w:rPr>
          <w:rFonts w:asciiTheme="majorBidi" w:hAnsiTheme="majorBidi" w:cstheme="majorBidi"/>
          <w:szCs w:val="24"/>
          <w:lang w:val="sq-AL"/>
        </w:rPr>
        <w:t>‘Për investimet strategjike në Republikën e Shqipërisë”, ende nuk kishte hyrë në fuqi, ndaj gjatë kësaj periudhë (janar - mars 2025) nuk pati asnjë aplikim për Investitor Strategjik, duke sjellë kështu normë të ulët realizimi në kët</w:t>
      </w:r>
      <w:r w:rsidRPr="00792659">
        <w:rPr>
          <w:rFonts w:asciiTheme="majorBidi" w:hAnsiTheme="majorBidi" w:cstheme="majorBidi"/>
          <w:bCs/>
          <w:szCs w:val="24"/>
          <w:lang w:val="sq-AL"/>
        </w:rPr>
        <w:t>yre indikatorëve.</w:t>
      </w:r>
    </w:p>
    <w:p w14:paraId="4ED6A7FD" w14:textId="77777777" w:rsidR="00980388" w:rsidRPr="00792659" w:rsidRDefault="00980388" w:rsidP="00CB2D9D">
      <w:pPr>
        <w:spacing w:before="0" w:line="240" w:lineRule="auto"/>
        <w:jc w:val="both"/>
        <w:rPr>
          <w:rFonts w:asciiTheme="majorBidi" w:hAnsiTheme="majorBidi" w:cstheme="majorBidi"/>
          <w:bCs/>
          <w:szCs w:val="24"/>
          <w:lang w:val="sq-AL"/>
        </w:rPr>
      </w:pPr>
      <w:r w:rsidRPr="00792659">
        <w:rPr>
          <w:rFonts w:asciiTheme="majorBidi" w:hAnsiTheme="majorBidi" w:cstheme="majorBidi"/>
          <w:bCs/>
          <w:szCs w:val="24"/>
          <w:lang w:val="sq-AL"/>
        </w:rPr>
        <w:t xml:space="preserve">Theksojmë se gjatë kësaj periudhe Drejtoria e Investimeve Strategjike, specifikisht sektori i One Stop Shop ka punuar maksimalisht për ndjekjen e projekteve me status të miratuar dhe atyre në fazë asistimi. Gjithashtu aplikimet e reja janë ndjekur në çdo hap si nga shprehja e interesit deri në fazën përfundimtare të marrjes ose jo të statusit. </w:t>
      </w:r>
    </w:p>
    <w:p w14:paraId="1BF76D1A" w14:textId="77777777" w:rsidR="00980388" w:rsidRPr="00792659" w:rsidRDefault="00980388" w:rsidP="00CB2D9D">
      <w:pPr>
        <w:pStyle w:val="ListParagraph"/>
        <w:numPr>
          <w:ilvl w:val="0"/>
          <w:numId w:val="127"/>
        </w:numPr>
        <w:spacing w:before="0" w:line="240" w:lineRule="auto"/>
        <w:jc w:val="both"/>
        <w:rPr>
          <w:rFonts w:asciiTheme="majorBidi" w:hAnsiTheme="majorBidi" w:cstheme="majorBidi"/>
          <w:bCs/>
          <w:i/>
          <w:szCs w:val="24"/>
          <w:lang w:val="it-IT"/>
        </w:rPr>
      </w:pPr>
      <w:r w:rsidRPr="00792659">
        <w:rPr>
          <w:rFonts w:asciiTheme="majorBidi" w:eastAsia="Times New Roman" w:hAnsiTheme="majorBidi" w:cstheme="majorBidi"/>
          <w:bCs/>
          <w:i/>
          <w:color w:val="000000"/>
          <w:szCs w:val="24"/>
          <w:lang w:val="it-IT" w:eastAsia="en-GB"/>
        </w:rPr>
        <w:t>Suportin e kompanive SME nëpërmjet fondeve;</w:t>
      </w:r>
    </w:p>
    <w:p w14:paraId="7E215043" w14:textId="77777777" w:rsidR="00980388" w:rsidRPr="00792659" w:rsidRDefault="00980388" w:rsidP="00CB2D9D">
      <w:pPr>
        <w:pStyle w:val="Default"/>
        <w:jc w:val="both"/>
        <w:rPr>
          <w:rFonts w:asciiTheme="majorBidi" w:hAnsiTheme="majorBidi" w:cstheme="majorBidi"/>
          <w:bCs/>
          <w:color w:val="000000" w:themeColor="text1"/>
          <w:lang w:val="it-IT"/>
        </w:rPr>
      </w:pPr>
      <w:r w:rsidRPr="00792659">
        <w:rPr>
          <w:rFonts w:asciiTheme="majorBidi" w:hAnsiTheme="majorBidi" w:cstheme="majorBidi"/>
          <w:bCs/>
          <w:color w:val="000000" w:themeColor="text1"/>
          <w:lang w:val="it-IT"/>
        </w:rPr>
        <w:t>Gjatë periudhës raportuese treguesit e performancës për këtë objektiv janë tejkaluar pritshmëritë, me rreth 57 aplikante femra të mbështetura me grante nga 26 që ishte plani dhe 86 aplikant të shpallur fitues nga fondet e vitit 2025, krahasimisht me 65 aplikant që ishte plani.</w:t>
      </w:r>
    </w:p>
    <w:p w14:paraId="5F112807" w14:textId="77777777" w:rsidR="00980388" w:rsidRPr="00792659" w:rsidRDefault="00980388" w:rsidP="00CB2D9D">
      <w:pPr>
        <w:pStyle w:val="ListParagraph"/>
        <w:spacing w:before="0" w:line="240" w:lineRule="auto"/>
        <w:jc w:val="both"/>
        <w:rPr>
          <w:rFonts w:asciiTheme="majorBidi" w:hAnsiTheme="majorBidi" w:cstheme="majorBidi"/>
          <w:bCs/>
          <w:i/>
          <w:szCs w:val="24"/>
          <w:lang w:val="it-IT"/>
        </w:rPr>
      </w:pPr>
    </w:p>
    <w:p w14:paraId="303980F7" w14:textId="77777777" w:rsidR="00980388" w:rsidRPr="00116498" w:rsidRDefault="00980388" w:rsidP="009B1A0C">
      <w:pPr>
        <w:pStyle w:val="ListParagraph"/>
        <w:numPr>
          <w:ilvl w:val="0"/>
          <w:numId w:val="127"/>
        </w:numPr>
        <w:spacing w:before="0" w:line="240" w:lineRule="auto"/>
        <w:jc w:val="both"/>
        <w:rPr>
          <w:rFonts w:asciiTheme="majorBidi" w:hAnsiTheme="majorBidi" w:cstheme="majorBidi"/>
          <w:bCs/>
          <w:i/>
          <w:szCs w:val="24"/>
        </w:rPr>
      </w:pPr>
      <w:proofErr w:type="spellStart"/>
      <w:r w:rsidRPr="00116498">
        <w:rPr>
          <w:rFonts w:asciiTheme="majorBidi" w:eastAsia="Times New Roman" w:hAnsiTheme="majorBidi" w:cstheme="majorBidi"/>
          <w:bCs/>
          <w:i/>
          <w:szCs w:val="24"/>
          <w:lang w:val="en-GB" w:eastAsia="en-GB"/>
        </w:rPr>
        <w:t>Nxitjen</w:t>
      </w:r>
      <w:proofErr w:type="spellEnd"/>
      <w:r w:rsidRPr="00116498">
        <w:rPr>
          <w:rFonts w:asciiTheme="majorBidi" w:eastAsia="Times New Roman" w:hAnsiTheme="majorBidi" w:cstheme="majorBidi"/>
          <w:bCs/>
          <w:i/>
          <w:szCs w:val="24"/>
          <w:lang w:val="en-GB" w:eastAsia="en-GB"/>
        </w:rPr>
        <w:t xml:space="preserve"> e </w:t>
      </w:r>
      <w:proofErr w:type="spellStart"/>
      <w:r w:rsidRPr="00116498">
        <w:rPr>
          <w:rFonts w:asciiTheme="majorBidi" w:eastAsia="Times New Roman" w:hAnsiTheme="majorBidi" w:cstheme="majorBidi"/>
          <w:bCs/>
          <w:i/>
          <w:szCs w:val="24"/>
          <w:lang w:val="en-GB" w:eastAsia="en-GB"/>
        </w:rPr>
        <w:t>Investimeve</w:t>
      </w:r>
      <w:proofErr w:type="spellEnd"/>
      <w:r w:rsidRPr="00116498">
        <w:rPr>
          <w:rFonts w:asciiTheme="majorBidi" w:eastAsia="Times New Roman" w:hAnsiTheme="majorBidi" w:cstheme="majorBidi"/>
          <w:bCs/>
          <w:i/>
          <w:szCs w:val="24"/>
          <w:lang w:val="en-GB" w:eastAsia="en-GB"/>
        </w:rPr>
        <w:t xml:space="preserve"> </w:t>
      </w:r>
      <w:proofErr w:type="spellStart"/>
      <w:r w:rsidRPr="00116498">
        <w:rPr>
          <w:rFonts w:asciiTheme="majorBidi" w:eastAsia="Times New Roman" w:hAnsiTheme="majorBidi" w:cstheme="majorBidi"/>
          <w:bCs/>
          <w:i/>
          <w:szCs w:val="24"/>
          <w:lang w:val="en-GB" w:eastAsia="en-GB"/>
        </w:rPr>
        <w:t>të</w:t>
      </w:r>
      <w:proofErr w:type="spellEnd"/>
      <w:r w:rsidRPr="00116498">
        <w:rPr>
          <w:rFonts w:asciiTheme="majorBidi" w:eastAsia="Times New Roman" w:hAnsiTheme="majorBidi" w:cstheme="majorBidi"/>
          <w:bCs/>
          <w:i/>
          <w:szCs w:val="24"/>
          <w:lang w:val="en-GB" w:eastAsia="en-GB"/>
        </w:rPr>
        <w:t xml:space="preserve"> </w:t>
      </w:r>
      <w:proofErr w:type="spellStart"/>
      <w:r w:rsidRPr="00116498">
        <w:rPr>
          <w:rFonts w:asciiTheme="majorBidi" w:eastAsia="Times New Roman" w:hAnsiTheme="majorBidi" w:cstheme="majorBidi"/>
          <w:bCs/>
          <w:i/>
          <w:szCs w:val="24"/>
          <w:lang w:val="en-GB" w:eastAsia="en-GB"/>
        </w:rPr>
        <w:t>Huaja</w:t>
      </w:r>
      <w:proofErr w:type="spellEnd"/>
      <w:r w:rsidRPr="00116498">
        <w:rPr>
          <w:rFonts w:asciiTheme="majorBidi" w:eastAsia="Times New Roman" w:hAnsiTheme="majorBidi" w:cstheme="majorBidi"/>
          <w:bCs/>
          <w:i/>
          <w:szCs w:val="24"/>
          <w:lang w:val="en-GB" w:eastAsia="en-GB"/>
        </w:rPr>
        <w:t xml:space="preserve"> </w:t>
      </w:r>
      <w:proofErr w:type="spellStart"/>
      <w:r w:rsidRPr="00116498">
        <w:rPr>
          <w:rFonts w:asciiTheme="majorBidi" w:eastAsia="Times New Roman" w:hAnsiTheme="majorBidi" w:cstheme="majorBidi"/>
          <w:bCs/>
          <w:i/>
          <w:szCs w:val="24"/>
          <w:lang w:val="en-GB" w:eastAsia="en-GB"/>
        </w:rPr>
        <w:t>direkte</w:t>
      </w:r>
      <w:proofErr w:type="spellEnd"/>
      <w:r w:rsidRPr="00116498">
        <w:rPr>
          <w:rFonts w:asciiTheme="majorBidi" w:eastAsia="Times New Roman" w:hAnsiTheme="majorBidi" w:cstheme="majorBidi"/>
          <w:bCs/>
          <w:i/>
          <w:szCs w:val="24"/>
          <w:lang w:val="en-GB" w:eastAsia="en-GB"/>
        </w:rPr>
        <w:t xml:space="preserve"> (IHD)</w:t>
      </w:r>
    </w:p>
    <w:p w14:paraId="29155734" w14:textId="77777777" w:rsidR="00980388" w:rsidRDefault="00980388" w:rsidP="009B1A0C">
      <w:pPr>
        <w:spacing w:before="0" w:line="240" w:lineRule="auto"/>
        <w:jc w:val="both"/>
        <w:rPr>
          <w:rFonts w:asciiTheme="majorBidi" w:hAnsiTheme="majorBidi" w:cstheme="majorBidi"/>
          <w:bCs/>
          <w:szCs w:val="24"/>
          <w:lang w:val="sq-AL"/>
        </w:rPr>
      </w:pPr>
      <w:r w:rsidRPr="009B1A0C">
        <w:rPr>
          <w:rFonts w:asciiTheme="majorBidi" w:hAnsiTheme="majorBidi" w:cstheme="majorBidi"/>
          <w:bCs/>
          <w:szCs w:val="24"/>
          <w:lang w:val="sq-AL"/>
        </w:rPr>
        <w:lastRenderedPageBreak/>
        <w:t>Gjatë periudhën raportuese Janar –Prill 2025, referuar dhe indikatorëve tregues të zbatimit të këtyre objektivave, AIDA ka arritur një realizim të kënaqshëm të këtyre indikatorëve. Aktualisht ka përfunduar targetimi i investitorëve të mundshëm që pritet të takohen gjatë fushatës outreach që do mbahet në muajin qershor 2025. Mesatarja e realizimit të këtyre treguesëve për periudhën Janar – Prill 2025 është në një normë prej 50%.</w:t>
      </w:r>
    </w:p>
    <w:p w14:paraId="083C9D14" w14:textId="77777777" w:rsidR="009B1A0C" w:rsidRDefault="009B1A0C" w:rsidP="009B1A0C">
      <w:pPr>
        <w:spacing w:before="0" w:line="240" w:lineRule="auto"/>
        <w:jc w:val="both"/>
        <w:rPr>
          <w:rFonts w:asciiTheme="majorBidi" w:hAnsiTheme="majorBidi" w:cstheme="majorBidi"/>
          <w:bCs/>
          <w:szCs w:val="24"/>
          <w:lang w:val="sq-AL"/>
        </w:rPr>
      </w:pPr>
    </w:p>
    <w:p w14:paraId="1F3954A7" w14:textId="77777777" w:rsidR="009B1A0C" w:rsidRPr="009B1A0C" w:rsidRDefault="009B1A0C" w:rsidP="009B1A0C">
      <w:pPr>
        <w:spacing w:before="0" w:line="240" w:lineRule="auto"/>
        <w:jc w:val="both"/>
        <w:rPr>
          <w:rFonts w:asciiTheme="majorBidi" w:hAnsiTheme="majorBidi" w:cstheme="majorBidi"/>
          <w:bCs/>
          <w:szCs w:val="24"/>
          <w:lang w:val="sq-AL"/>
        </w:rPr>
      </w:pPr>
    </w:p>
    <w:tbl>
      <w:tblPr>
        <w:tblStyle w:val="GridTable1Light1"/>
        <w:tblW w:w="10630" w:type="dxa"/>
        <w:jc w:val="center"/>
        <w:tblLayout w:type="fixed"/>
        <w:tblLook w:val="04A0" w:firstRow="1" w:lastRow="0" w:firstColumn="1" w:lastColumn="0" w:noHBand="0" w:noVBand="1"/>
      </w:tblPr>
      <w:tblGrid>
        <w:gridCol w:w="306"/>
        <w:gridCol w:w="1186"/>
        <w:gridCol w:w="441"/>
        <w:gridCol w:w="2562"/>
        <w:gridCol w:w="1170"/>
        <w:gridCol w:w="2356"/>
        <w:gridCol w:w="777"/>
        <w:gridCol w:w="746"/>
        <w:gridCol w:w="1086"/>
      </w:tblGrid>
      <w:tr w:rsidR="009B1A0C" w:rsidRPr="009B1A0C" w14:paraId="3A0379DA" w14:textId="77777777" w:rsidTr="009B1A0C">
        <w:trPr>
          <w:cnfStyle w:val="100000000000" w:firstRow="1" w:lastRow="0" w:firstColumn="0" w:lastColumn="0" w:oddVBand="0" w:evenVBand="0" w:oddHBand="0"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306" w:type="dxa"/>
            <w:hideMark/>
          </w:tcPr>
          <w:p w14:paraId="0EAD8B92" w14:textId="77777777" w:rsidR="009B1A0C" w:rsidRPr="009B1A0C" w:rsidRDefault="009B1A0C" w:rsidP="009B1A0C">
            <w:pPr>
              <w:spacing w:before="0" w:line="240" w:lineRule="auto"/>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 </w:t>
            </w:r>
          </w:p>
        </w:tc>
        <w:tc>
          <w:tcPr>
            <w:tcW w:w="1186" w:type="dxa"/>
            <w:hideMark/>
          </w:tcPr>
          <w:p w14:paraId="32D027F9" w14:textId="77777777" w:rsidR="009B1A0C" w:rsidRPr="009B1A0C" w:rsidRDefault="009B1A0C" w:rsidP="009B1A0C">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Objektivat e politikës</w:t>
            </w:r>
          </w:p>
        </w:tc>
        <w:tc>
          <w:tcPr>
            <w:tcW w:w="3003" w:type="dxa"/>
            <w:gridSpan w:val="2"/>
            <w:hideMark/>
          </w:tcPr>
          <w:p w14:paraId="769A3D51" w14:textId="77777777" w:rsidR="009B1A0C" w:rsidRPr="009B1A0C" w:rsidRDefault="009B1A0C" w:rsidP="009B1A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*Objektivat e politikës*:</w:t>
            </w:r>
          </w:p>
        </w:tc>
        <w:tc>
          <w:tcPr>
            <w:tcW w:w="1170" w:type="dxa"/>
            <w:hideMark/>
          </w:tcPr>
          <w:p w14:paraId="162F3FAB" w14:textId="77777777" w:rsidR="009B1A0C" w:rsidRPr="009B1A0C" w:rsidRDefault="009B1A0C" w:rsidP="009B1A0C">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Kodi i Treguesit te Performances/Produktit</w:t>
            </w:r>
          </w:p>
        </w:tc>
        <w:tc>
          <w:tcPr>
            <w:tcW w:w="2356" w:type="dxa"/>
            <w:hideMark/>
          </w:tcPr>
          <w:p w14:paraId="2DAA44AF" w14:textId="76B86AEA" w:rsidR="009B1A0C" w:rsidRPr="009B1A0C" w:rsidRDefault="009B1A0C" w:rsidP="009B1A0C">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b w:val="0"/>
                <w:bCs w:val="0"/>
                <w:color w:val="000000"/>
                <w:sz w:val="18"/>
                <w:szCs w:val="18"/>
                <w:lang w:val="sq-AL"/>
              </w:rPr>
              <w:t>Emërtimi</w:t>
            </w:r>
            <w:r w:rsidRPr="009B1A0C">
              <w:rPr>
                <w:rFonts w:ascii="Times New Roman" w:eastAsia="Times New Roman" w:hAnsi="Times New Roman" w:cs="Times New Roman"/>
                <w:color w:val="000000"/>
                <w:sz w:val="18"/>
                <w:szCs w:val="18"/>
                <w:lang w:val="sq-AL"/>
              </w:rPr>
              <w:t xml:space="preserve"> i Treguesit te Performances***/Produktit</w:t>
            </w:r>
          </w:p>
        </w:tc>
        <w:tc>
          <w:tcPr>
            <w:tcW w:w="777" w:type="dxa"/>
            <w:hideMark/>
          </w:tcPr>
          <w:p w14:paraId="7819C4F0" w14:textId="77777777" w:rsidR="009B1A0C" w:rsidRPr="009B1A0C" w:rsidRDefault="009B1A0C" w:rsidP="009B1A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PLANI 2025</w:t>
            </w:r>
          </w:p>
        </w:tc>
        <w:tc>
          <w:tcPr>
            <w:tcW w:w="746" w:type="dxa"/>
            <w:hideMark/>
          </w:tcPr>
          <w:p w14:paraId="0FA52373" w14:textId="388085B9" w:rsidR="009B1A0C" w:rsidRPr="009B1A0C" w:rsidRDefault="009B1A0C" w:rsidP="009B1A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 xml:space="preserve">Fakti 4 </w:t>
            </w:r>
            <w:r>
              <w:rPr>
                <w:rFonts w:ascii="Times New Roman" w:eastAsia="Times New Roman" w:hAnsi="Times New Roman" w:cs="Times New Roman"/>
                <w:color w:val="000000"/>
                <w:sz w:val="18"/>
                <w:szCs w:val="18"/>
                <w:lang w:val="sq-AL"/>
              </w:rPr>
              <w:t xml:space="preserve">4M </w:t>
            </w:r>
            <w:r w:rsidRPr="009B1A0C">
              <w:rPr>
                <w:rFonts w:ascii="Times New Roman" w:eastAsia="Times New Roman" w:hAnsi="Times New Roman" w:cs="Times New Roman"/>
                <w:color w:val="000000"/>
                <w:sz w:val="18"/>
                <w:szCs w:val="18"/>
                <w:lang w:val="sq-AL"/>
              </w:rPr>
              <w:t>2025</w:t>
            </w:r>
          </w:p>
        </w:tc>
        <w:tc>
          <w:tcPr>
            <w:tcW w:w="1086" w:type="dxa"/>
            <w:hideMark/>
          </w:tcPr>
          <w:p w14:paraId="4D4DBAC8" w14:textId="77777777" w:rsidR="009B1A0C" w:rsidRPr="009B1A0C" w:rsidRDefault="009B1A0C" w:rsidP="009B1A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Drejtoria pergjegjese</w:t>
            </w:r>
          </w:p>
        </w:tc>
      </w:tr>
      <w:tr w:rsidR="009B1A0C" w:rsidRPr="009B1A0C" w14:paraId="7F9EFE0B"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val="restart"/>
            <w:hideMark/>
          </w:tcPr>
          <w:p w14:paraId="326668F4" w14:textId="77777777" w:rsidR="009B1A0C" w:rsidRPr="009B1A0C" w:rsidRDefault="009B1A0C" w:rsidP="009B1A0C">
            <w:pPr>
              <w:spacing w:before="0" w:line="240" w:lineRule="auto"/>
              <w:jc w:val="both"/>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1</w:t>
            </w:r>
          </w:p>
        </w:tc>
        <w:tc>
          <w:tcPr>
            <w:tcW w:w="1186" w:type="dxa"/>
            <w:vMerge w:val="restart"/>
            <w:hideMark/>
          </w:tcPr>
          <w:p w14:paraId="1DD51A6E"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Mbështetja e investimeve të drejtpërdrejta në Republikën e Shqipërisë</w:t>
            </w:r>
          </w:p>
        </w:tc>
        <w:tc>
          <w:tcPr>
            <w:tcW w:w="441" w:type="dxa"/>
            <w:hideMark/>
          </w:tcPr>
          <w:p w14:paraId="1363B3DF"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1.1</w:t>
            </w:r>
          </w:p>
        </w:tc>
        <w:tc>
          <w:tcPr>
            <w:tcW w:w="2562" w:type="dxa"/>
            <w:hideMark/>
          </w:tcPr>
          <w:p w14:paraId="72F8378B"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Numri i aktiviteteteve promovuese</w:t>
            </w:r>
          </w:p>
        </w:tc>
        <w:tc>
          <w:tcPr>
            <w:tcW w:w="1170" w:type="dxa"/>
            <w:hideMark/>
          </w:tcPr>
          <w:p w14:paraId="3777BEEA"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91205AE</w:t>
            </w:r>
          </w:p>
        </w:tc>
        <w:tc>
          <w:tcPr>
            <w:tcW w:w="2356" w:type="dxa"/>
            <w:hideMark/>
          </w:tcPr>
          <w:p w14:paraId="07E3F4BF"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Numri i aktiviteteteve promovuese</w:t>
            </w:r>
          </w:p>
        </w:tc>
        <w:tc>
          <w:tcPr>
            <w:tcW w:w="777" w:type="dxa"/>
            <w:hideMark/>
          </w:tcPr>
          <w:p w14:paraId="4F30FFC7"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12</w:t>
            </w:r>
          </w:p>
        </w:tc>
        <w:tc>
          <w:tcPr>
            <w:tcW w:w="746" w:type="dxa"/>
            <w:hideMark/>
          </w:tcPr>
          <w:p w14:paraId="25D15E92"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4</w:t>
            </w:r>
          </w:p>
        </w:tc>
        <w:tc>
          <w:tcPr>
            <w:tcW w:w="1086" w:type="dxa"/>
            <w:hideMark/>
          </w:tcPr>
          <w:p w14:paraId="6C25C261"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IHD</w:t>
            </w:r>
          </w:p>
        </w:tc>
      </w:tr>
      <w:tr w:rsidR="009B1A0C" w:rsidRPr="009B1A0C" w14:paraId="304BF138"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hideMark/>
          </w:tcPr>
          <w:p w14:paraId="1184E11D" w14:textId="77777777" w:rsidR="009B1A0C" w:rsidRPr="009B1A0C" w:rsidRDefault="009B1A0C" w:rsidP="009B1A0C">
            <w:pPr>
              <w:spacing w:before="0" w:line="240" w:lineRule="auto"/>
              <w:rPr>
                <w:rFonts w:ascii="Times New Roman" w:eastAsia="Times New Roman" w:hAnsi="Times New Roman" w:cs="Times New Roman"/>
                <w:i/>
                <w:iCs/>
                <w:color w:val="000000"/>
                <w:sz w:val="18"/>
                <w:szCs w:val="18"/>
                <w:lang w:val="sq-AL"/>
              </w:rPr>
            </w:pPr>
          </w:p>
        </w:tc>
        <w:tc>
          <w:tcPr>
            <w:tcW w:w="1186" w:type="dxa"/>
            <w:vMerge/>
            <w:hideMark/>
          </w:tcPr>
          <w:p w14:paraId="31BCC56A"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c>
          <w:tcPr>
            <w:tcW w:w="441" w:type="dxa"/>
            <w:hideMark/>
          </w:tcPr>
          <w:p w14:paraId="31EE4FF8"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1.2</w:t>
            </w:r>
          </w:p>
        </w:tc>
        <w:tc>
          <w:tcPr>
            <w:tcW w:w="2562" w:type="dxa"/>
            <w:hideMark/>
          </w:tcPr>
          <w:p w14:paraId="1E7EBC7B" w14:textId="29979951" w:rsidR="009B1A0C" w:rsidRPr="009B1A0C" w:rsidRDefault="00E33230"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Nr.</w:t>
            </w:r>
            <w:r w:rsidR="009B1A0C" w:rsidRPr="009B1A0C">
              <w:rPr>
                <w:rFonts w:ascii="Times New Roman" w:eastAsia="Times New Roman" w:hAnsi="Times New Roman" w:cs="Times New Roman"/>
                <w:color w:val="000000"/>
                <w:sz w:val="18"/>
                <w:szCs w:val="18"/>
                <w:lang w:val="sq-AL"/>
              </w:rPr>
              <w:t xml:space="preserve"> i kompanive aplikuese për status</w:t>
            </w:r>
          </w:p>
        </w:tc>
        <w:tc>
          <w:tcPr>
            <w:tcW w:w="1170" w:type="dxa"/>
            <w:hideMark/>
          </w:tcPr>
          <w:p w14:paraId="7F1176EC"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91205AE</w:t>
            </w:r>
          </w:p>
        </w:tc>
        <w:tc>
          <w:tcPr>
            <w:tcW w:w="2356" w:type="dxa"/>
            <w:hideMark/>
          </w:tcPr>
          <w:p w14:paraId="5C0C3D6F" w14:textId="3C763EEE" w:rsidR="009B1A0C" w:rsidRPr="009B1A0C" w:rsidRDefault="00E33230"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Nr.</w:t>
            </w:r>
            <w:r w:rsidR="009B1A0C" w:rsidRPr="009B1A0C">
              <w:rPr>
                <w:rFonts w:ascii="Times New Roman" w:eastAsia="Times New Roman" w:hAnsi="Times New Roman" w:cs="Times New Roman"/>
                <w:color w:val="000000"/>
                <w:sz w:val="18"/>
                <w:szCs w:val="18"/>
                <w:lang w:val="sq-AL"/>
              </w:rPr>
              <w:t xml:space="preserve"> i kompanive aplikuese</w:t>
            </w:r>
          </w:p>
        </w:tc>
        <w:tc>
          <w:tcPr>
            <w:tcW w:w="777" w:type="dxa"/>
            <w:hideMark/>
          </w:tcPr>
          <w:p w14:paraId="5C9DB559"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35</w:t>
            </w:r>
          </w:p>
        </w:tc>
        <w:tc>
          <w:tcPr>
            <w:tcW w:w="746" w:type="dxa"/>
            <w:hideMark/>
          </w:tcPr>
          <w:p w14:paraId="2942F1FF"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5</w:t>
            </w:r>
          </w:p>
        </w:tc>
        <w:tc>
          <w:tcPr>
            <w:tcW w:w="1086" w:type="dxa"/>
            <w:hideMark/>
          </w:tcPr>
          <w:p w14:paraId="084A953D"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IS</w:t>
            </w:r>
          </w:p>
        </w:tc>
      </w:tr>
      <w:tr w:rsidR="009B1A0C" w:rsidRPr="009B1A0C" w14:paraId="6CA772BE"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hideMark/>
          </w:tcPr>
          <w:p w14:paraId="6C71C3B0" w14:textId="77777777" w:rsidR="009B1A0C" w:rsidRPr="009B1A0C" w:rsidRDefault="009B1A0C" w:rsidP="009B1A0C">
            <w:pPr>
              <w:spacing w:before="0" w:line="240" w:lineRule="auto"/>
              <w:rPr>
                <w:rFonts w:ascii="Times New Roman" w:eastAsia="Times New Roman" w:hAnsi="Times New Roman" w:cs="Times New Roman"/>
                <w:i/>
                <w:iCs/>
                <w:color w:val="000000"/>
                <w:sz w:val="18"/>
                <w:szCs w:val="18"/>
                <w:lang w:val="sq-AL"/>
              </w:rPr>
            </w:pPr>
          </w:p>
        </w:tc>
        <w:tc>
          <w:tcPr>
            <w:tcW w:w="1186" w:type="dxa"/>
            <w:vMerge/>
            <w:hideMark/>
          </w:tcPr>
          <w:p w14:paraId="636D28AD"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c>
          <w:tcPr>
            <w:tcW w:w="441" w:type="dxa"/>
            <w:hideMark/>
          </w:tcPr>
          <w:p w14:paraId="6DBE6ADB"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1.3</w:t>
            </w:r>
          </w:p>
        </w:tc>
        <w:tc>
          <w:tcPr>
            <w:tcW w:w="2562" w:type="dxa"/>
            <w:hideMark/>
          </w:tcPr>
          <w:p w14:paraId="3D1656FC" w14:textId="1B5B6A9D" w:rsidR="009B1A0C" w:rsidRPr="009B1A0C" w:rsidRDefault="00E33230"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Nr.</w:t>
            </w:r>
            <w:r w:rsidR="009B1A0C" w:rsidRPr="009B1A0C">
              <w:rPr>
                <w:rFonts w:ascii="Times New Roman" w:eastAsia="Times New Roman" w:hAnsi="Times New Roman" w:cs="Times New Roman"/>
                <w:color w:val="000000"/>
                <w:sz w:val="18"/>
                <w:szCs w:val="18"/>
                <w:lang w:val="sq-AL"/>
              </w:rPr>
              <w:t xml:space="preserve"> i kompanive përfituese te statusit</w:t>
            </w:r>
          </w:p>
        </w:tc>
        <w:tc>
          <w:tcPr>
            <w:tcW w:w="1170" w:type="dxa"/>
            <w:hideMark/>
          </w:tcPr>
          <w:p w14:paraId="1D13CC1A"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91205AE</w:t>
            </w:r>
          </w:p>
        </w:tc>
        <w:tc>
          <w:tcPr>
            <w:tcW w:w="2356" w:type="dxa"/>
            <w:hideMark/>
          </w:tcPr>
          <w:p w14:paraId="1B89D106" w14:textId="40836F90" w:rsidR="009B1A0C" w:rsidRPr="009B1A0C" w:rsidRDefault="00E33230"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Nr.</w:t>
            </w:r>
            <w:r w:rsidR="009B1A0C" w:rsidRPr="009B1A0C">
              <w:rPr>
                <w:rFonts w:ascii="Times New Roman" w:eastAsia="Times New Roman" w:hAnsi="Times New Roman" w:cs="Times New Roman"/>
                <w:color w:val="000000"/>
                <w:sz w:val="18"/>
                <w:szCs w:val="18"/>
                <w:lang w:val="sq-AL"/>
              </w:rPr>
              <w:t xml:space="preserve"> i kompanive përfituese</w:t>
            </w:r>
          </w:p>
        </w:tc>
        <w:tc>
          <w:tcPr>
            <w:tcW w:w="777" w:type="dxa"/>
            <w:hideMark/>
          </w:tcPr>
          <w:p w14:paraId="112482EA"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20</w:t>
            </w:r>
          </w:p>
        </w:tc>
        <w:tc>
          <w:tcPr>
            <w:tcW w:w="746" w:type="dxa"/>
            <w:hideMark/>
          </w:tcPr>
          <w:p w14:paraId="40BEF32B"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3</w:t>
            </w:r>
          </w:p>
        </w:tc>
        <w:tc>
          <w:tcPr>
            <w:tcW w:w="1086" w:type="dxa"/>
            <w:hideMark/>
          </w:tcPr>
          <w:p w14:paraId="7883A03E"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IS</w:t>
            </w:r>
          </w:p>
        </w:tc>
      </w:tr>
      <w:tr w:rsidR="009B1A0C" w:rsidRPr="009B1A0C" w14:paraId="39A6FE75"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val="restart"/>
            <w:hideMark/>
          </w:tcPr>
          <w:p w14:paraId="6EE9C58D" w14:textId="77777777" w:rsidR="009B1A0C" w:rsidRPr="009B1A0C" w:rsidRDefault="009B1A0C" w:rsidP="009B1A0C">
            <w:pPr>
              <w:spacing w:before="0" w:line="240" w:lineRule="auto"/>
              <w:jc w:val="both"/>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2</w:t>
            </w:r>
          </w:p>
        </w:tc>
        <w:tc>
          <w:tcPr>
            <w:tcW w:w="1186" w:type="dxa"/>
            <w:vMerge w:val="restart"/>
            <w:hideMark/>
          </w:tcPr>
          <w:p w14:paraId="194CAD08"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Nxitja e Investimeve të Huaja direkte (IHD)</w:t>
            </w:r>
          </w:p>
        </w:tc>
        <w:tc>
          <w:tcPr>
            <w:tcW w:w="441" w:type="dxa"/>
            <w:hideMark/>
          </w:tcPr>
          <w:p w14:paraId="2D96DAA8"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2.1</w:t>
            </w:r>
          </w:p>
        </w:tc>
        <w:tc>
          <w:tcPr>
            <w:tcW w:w="2562" w:type="dxa"/>
            <w:hideMark/>
          </w:tcPr>
          <w:p w14:paraId="0F4F3534"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Numri i takimeve after care te organizuara</w:t>
            </w:r>
          </w:p>
        </w:tc>
        <w:tc>
          <w:tcPr>
            <w:tcW w:w="1170" w:type="dxa"/>
            <w:hideMark/>
          </w:tcPr>
          <w:p w14:paraId="6CB8BB05"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91205AE</w:t>
            </w:r>
          </w:p>
        </w:tc>
        <w:tc>
          <w:tcPr>
            <w:tcW w:w="2356" w:type="dxa"/>
            <w:hideMark/>
          </w:tcPr>
          <w:p w14:paraId="05EB9253" w14:textId="4610C590"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Numri</w:t>
            </w:r>
            <w:r>
              <w:rPr>
                <w:rFonts w:ascii="Times New Roman" w:eastAsia="Times New Roman" w:hAnsi="Times New Roman" w:cs="Times New Roman"/>
                <w:color w:val="000000"/>
                <w:sz w:val="18"/>
                <w:szCs w:val="18"/>
                <w:lang w:val="sq-AL"/>
              </w:rPr>
              <w:t xml:space="preserve"> </w:t>
            </w:r>
            <w:r w:rsidRPr="009B1A0C">
              <w:rPr>
                <w:rFonts w:ascii="Times New Roman" w:eastAsia="Times New Roman" w:hAnsi="Times New Roman" w:cs="Times New Roman"/>
                <w:color w:val="000000"/>
                <w:sz w:val="18"/>
                <w:szCs w:val="18"/>
                <w:lang w:val="sq-AL"/>
              </w:rPr>
              <w:t>i aktiviteteve te organizuara</w:t>
            </w:r>
          </w:p>
        </w:tc>
        <w:tc>
          <w:tcPr>
            <w:tcW w:w="777" w:type="dxa"/>
            <w:hideMark/>
          </w:tcPr>
          <w:p w14:paraId="39593605"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100</w:t>
            </w:r>
          </w:p>
        </w:tc>
        <w:tc>
          <w:tcPr>
            <w:tcW w:w="746" w:type="dxa"/>
            <w:hideMark/>
          </w:tcPr>
          <w:p w14:paraId="2E7A3CAD"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10</w:t>
            </w:r>
          </w:p>
        </w:tc>
        <w:tc>
          <w:tcPr>
            <w:tcW w:w="1086" w:type="dxa"/>
            <w:hideMark/>
          </w:tcPr>
          <w:p w14:paraId="2276910A"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IHD</w:t>
            </w:r>
          </w:p>
        </w:tc>
      </w:tr>
      <w:tr w:rsidR="009B1A0C" w:rsidRPr="009B1A0C" w14:paraId="01AB99D0"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hideMark/>
          </w:tcPr>
          <w:p w14:paraId="567C8F77" w14:textId="77777777" w:rsidR="009B1A0C" w:rsidRPr="009B1A0C" w:rsidRDefault="009B1A0C" w:rsidP="009B1A0C">
            <w:pPr>
              <w:spacing w:before="0" w:line="240" w:lineRule="auto"/>
              <w:rPr>
                <w:rFonts w:ascii="Times New Roman" w:eastAsia="Times New Roman" w:hAnsi="Times New Roman" w:cs="Times New Roman"/>
                <w:i/>
                <w:iCs/>
                <w:color w:val="000000"/>
                <w:sz w:val="18"/>
                <w:szCs w:val="18"/>
                <w:lang w:val="sq-AL"/>
              </w:rPr>
            </w:pPr>
          </w:p>
        </w:tc>
        <w:tc>
          <w:tcPr>
            <w:tcW w:w="1186" w:type="dxa"/>
            <w:vMerge/>
            <w:hideMark/>
          </w:tcPr>
          <w:p w14:paraId="0398B495"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c>
          <w:tcPr>
            <w:tcW w:w="441" w:type="dxa"/>
            <w:hideMark/>
          </w:tcPr>
          <w:p w14:paraId="14545E45"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2.2</w:t>
            </w:r>
          </w:p>
        </w:tc>
        <w:tc>
          <w:tcPr>
            <w:tcW w:w="2562" w:type="dxa"/>
            <w:hideMark/>
          </w:tcPr>
          <w:p w14:paraId="03B14201" w14:textId="7AF4C260"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Zgjerimi i rrjetit dhe bashkëpunimi me partnere</w:t>
            </w:r>
          </w:p>
        </w:tc>
        <w:tc>
          <w:tcPr>
            <w:tcW w:w="1170" w:type="dxa"/>
            <w:hideMark/>
          </w:tcPr>
          <w:p w14:paraId="423DD809"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91205AE</w:t>
            </w:r>
          </w:p>
        </w:tc>
        <w:tc>
          <w:tcPr>
            <w:tcW w:w="2356" w:type="dxa"/>
            <w:hideMark/>
          </w:tcPr>
          <w:p w14:paraId="5995A989" w14:textId="70F79EAF"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Zgjerimi i rrjetit dhe bashkëpunimi me partnere</w:t>
            </w:r>
          </w:p>
        </w:tc>
        <w:tc>
          <w:tcPr>
            <w:tcW w:w="777" w:type="dxa"/>
            <w:hideMark/>
          </w:tcPr>
          <w:p w14:paraId="5D95C58F"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10</w:t>
            </w:r>
          </w:p>
        </w:tc>
        <w:tc>
          <w:tcPr>
            <w:tcW w:w="746" w:type="dxa"/>
            <w:hideMark/>
          </w:tcPr>
          <w:p w14:paraId="55C8E227"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7</w:t>
            </w:r>
          </w:p>
        </w:tc>
        <w:tc>
          <w:tcPr>
            <w:tcW w:w="1086" w:type="dxa"/>
            <w:hideMark/>
          </w:tcPr>
          <w:p w14:paraId="1698DEE4"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IHD</w:t>
            </w:r>
          </w:p>
        </w:tc>
      </w:tr>
      <w:tr w:rsidR="009B1A0C" w:rsidRPr="009B1A0C" w14:paraId="51E84C21" w14:textId="77777777" w:rsidTr="009B1A0C">
        <w:trPr>
          <w:trHeight w:val="782"/>
          <w:jc w:val="center"/>
        </w:trPr>
        <w:tc>
          <w:tcPr>
            <w:cnfStyle w:val="001000000000" w:firstRow="0" w:lastRow="0" w:firstColumn="1" w:lastColumn="0" w:oddVBand="0" w:evenVBand="0" w:oddHBand="0" w:evenHBand="0" w:firstRowFirstColumn="0" w:firstRowLastColumn="0" w:lastRowFirstColumn="0" w:lastRowLastColumn="0"/>
            <w:tcW w:w="306" w:type="dxa"/>
            <w:vMerge/>
            <w:hideMark/>
          </w:tcPr>
          <w:p w14:paraId="2F3870E5" w14:textId="77777777" w:rsidR="009B1A0C" w:rsidRPr="009B1A0C" w:rsidRDefault="009B1A0C" w:rsidP="009B1A0C">
            <w:pPr>
              <w:spacing w:before="0" w:line="240" w:lineRule="auto"/>
              <w:rPr>
                <w:rFonts w:ascii="Times New Roman" w:eastAsia="Times New Roman" w:hAnsi="Times New Roman" w:cs="Times New Roman"/>
                <w:i/>
                <w:iCs/>
                <w:color w:val="000000"/>
                <w:sz w:val="18"/>
                <w:szCs w:val="18"/>
                <w:lang w:val="sq-AL"/>
              </w:rPr>
            </w:pPr>
          </w:p>
        </w:tc>
        <w:tc>
          <w:tcPr>
            <w:tcW w:w="1186" w:type="dxa"/>
            <w:vMerge/>
            <w:hideMark/>
          </w:tcPr>
          <w:p w14:paraId="234FBABE"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c>
          <w:tcPr>
            <w:tcW w:w="441" w:type="dxa"/>
            <w:hideMark/>
          </w:tcPr>
          <w:p w14:paraId="44BBC252"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2.3</w:t>
            </w:r>
          </w:p>
        </w:tc>
        <w:tc>
          <w:tcPr>
            <w:tcW w:w="2562" w:type="dxa"/>
            <w:hideMark/>
          </w:tcPr>
          <w:p w14:paraId="721A9F93"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8"/>
                <w:szCs w:val="18"/>
                <w:lang w:val="sq-AL"/>
              </w:rPr>
            </w:pPr>
            <w:r w:rsidRPr="009B1A0C">
              <w:rPr>
                <w:rFonts w:ascii="Times New Roman" w:eastAsia="Times New Roman" w:hAnsi="Times New Roman" w:cs="Times New Roman"/>
                <w:color w:val="333333"/>
                <w:sz w:val="18"/>
                <w:szCs w:val="18"/>
                <w:lang w:val="sq-AL"/>
              </w:rPr>
              <w:t>Numri i kompanive dhe investitoreve te targetuar gjate fushata outreach</w:t>
            </w:r>
          </w:p>
        </w:tc>
        <w:tc>
          <w:tcPr>
            <w:tcW w:w="1170" w:type="dxa"/>
            <w:hideMark/>
          </w:tcPr>
          <w:p w14:paraId="0268B7CD"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91205AE</w:t>
            </w:r>
          </w:p>
        </w:tc>
        <w:tc>
          <w:tcPr>
            <w:tcW w:w="2356" w:type="dxa"/>
            <w:hideMark/>
          </w:tcPr>
          <w:p w14:paraId="065FEE72"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8"/>
                <w:szCs w:val="18"/>
                <w:lang w:val="sq-AL"/>
              </w:rPr>
            </w:pPr>
            <w:r w:rsidRPr="009B1A0C">
              <w:rPr>
                <w:rFonts w:ascii="Times New Roman" w:eastAsia="Times New Roman" w:hAnsi="Times New Roman" w:cs="Times New Roman"/>
                <w:color w:val="333333"/>
                <w:sz w:val="18"/>
                <w:szCs w:val="18"/>
                <w:lang w:val="sq-AL"/>
              </w:rPr>
              <w:t>Numri i kompanive dhe investitoreve te targetuar gjate fushata outreach</w:t>
            </w:r>
          </w:p>
        </w:tc>
        <w:tc>
          <w:tcPr>
            <w:tcW w:w="777" w:type="dxa"/>
            <w:hideMark/>
          </w:tcPr>
          <w:p w14:paraId="294B3D05"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50</w:t>
            </w:r>
          </w:p>
        </w:tc>
        <w:tc>
          <w:tcPr>
            <w:tcW w:w="746" w:type="dxa"/>
            <w:hideMark/>
          </w:tcPr>
          <w:p w14:paraId="4670BCBA"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30</w:t>
            </w:r>
          </w:p>
        </w:tc>
        <w:tc>
          <w:tcPr>
            <w:tcW w:w="1086" w:type="dxa"/>
            <w:hideMark/>
          </w:tcPr>
          <w:p w14:paraId="6E0506F1"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IHD</w:t>
            </w:r>
          </w:p>
        </w:tc>
      </w:tr>
      <w:tr w:rsidR="009B1A0C" w:rsidRPr="009B1A0C" w14:paraId="18B1CDEC"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val="restart"/>
            <w:hideMark/>
          </w:tcPr>
          <w:p w14:paraId="57BD5C23" w14:textId="77777777" w:rsidR="009B1A0C" w:rsidRPr="009B1A0C" w:rsidRDefault="009B1A0C" w:rsidP="009B1A0C">
            <w:pPr>
              <w:spacing w:before="0" w:line="240" w:lineRule="auto"/>
              <w:jc w:val="both"/>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3</w:t>
            </w:r>
          </w:p>
        </w:tc>
        <w:tc>
          <w:tcPr>
            <w:tcW w:w="1186" w:type="dxa"/>
            <w:vMerge w:val="restart"/>
            <w:hideMark/>
          </w:tcPr>
          <w:p w14:paraId="168495DD"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Suportin e kompanive SME nëpërmjet fondeve</w:t>
            </w:r>
          </w:p>
        </w:tc>
        <w:tc>
          <w:tcPr>
            <w:tcW w:w="441" w:type="dxa"/>
            <w:hideMark/>
          </w:tcPr>
          <w:p w14:paraId="77760F61"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3.1</w:t>
            </w:r>
          </w:p>
        </w:tc>
        <w:tc>
          <w:tcPr>
            <w:tcW w:w="2562" w:type="dxa"/>
            <w:hideMark/>
          </w:tcPr>
          <w:p w14:paraId="0739031D" w14:textId="73A6DF6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8"/>
                <w:szCs w:val="18"/>
                <w:lang w:val="sq-AL"/>
              </w:rPr>
            </w:pPr>
            <w:r w:rsidRPr="009B1A0C">
              <w:rPr>
                <w:rFonts w:ascii="Times New Roman" w:eastAsia="Times New Roman" w:hAnsi="Times New Roman" w:cs="Times New Roman"/>
                <w:color w:val="333333"/>
                <w:sz w:val="18"/>
                <w:szCs w:val="18"/>
                <w:lang w:val="sq-AL"/>
              </w:rPr>
              <w:t>Numri i NVMV-ve te mbështetura me fonde publike</w:t>
            </w:r>
          </w:p>
        </w:tc>
        <w:tc>
          <w:tcPr>
            <w:tcW w:w="1170" w:type="dxa"/>
            <w:hideMark/>
          </w:tcPr>
          <w:p w14:paraId="31392137"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91205AB</w:t>
            </w:r>
          </w:p>
        </w:tc>
        <w:tc>
          <w:tcPr>
            <w:tcW w:w="2356" w:type="dxa"/>
            <w:hideMark/>
          </w:tcPr>
          <w:p w14:paraId="77BBFEDD" w14:textId="5E3F8DFC" w:rsidR="009B1A0C" w:rsidRPr="009B1A0C" w:rsidRDefault="00E33230"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Numër</w:t>
            </w:r>
            <w:r w:rsidR="009B1A0C" w:rsidRPr="009B1A0C">
              <w:rPr>
                <w:rFonts w:ascii="Times New Roman" w:eastAsia="Times New Roman" w:hAnsi="Times New Roman" w:cs="Times New Roman"/>
                <w:color w:val="000000"/>
                <w:sz w:val="18"/>
                <w:szCs w:val="18"/>
                <w:lang w:val="sq-AL"/>
              </w:rPr>
              <w:t xml:space="preserve"> </w:t>
            </w:r>
            <w:r w:rsidRPr="009B1A0C">
              <w:rPr>
                <w:rFonts w:ascii="Times New Roman" w:eastAsia="Times New Roman" w:hAnsi="Times New Roman" w:cs="Times New Roman"/>
                <w:color w:val="000000"/>
                <w:sz w:val="18"/>
                <w:szCs w:val="18"/>
                <w:lang w:val="sq-AL"/>
              </w:rPr>
              <w:t>përfituesish</w:t>
            </w:r>
          </w:p>
        </w:tc>
        <w:tc>
          <w:tcPr>
            <w:tcW w:w="777" w:type="dxa"/>
            <w:hideMark/>
          </w:tcPr>
          <w:p w14:paraId="022D53DC"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65</w:t>
            </w:r>
          </w:p>
        </w:tc>
        <w:tc>
          <w:tcPr>
            <w:tcW w:w="746" w:type="dxa"/>
            <w:hideMark/>
          </w:tcPr>
          <w:p w14:paraId="1FF6BDDF" w14:textId="77777777" w:rsidR="009B1A0C" w:rsidRPr="009B1A0C" w:rsidRDefault="009B1A0C" w:rsidP="009B1A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86</w:t>
            </w:r>
          </w:p>
        </w:tc>
        <w:tc>
          <w:tcPr>
            <w:tcW w:w="1086" w:type="dxa"/>
            <w:vMerge w:val="restart"/>
            <w:hideMark/>
          </w:tcPr>
          <w:p w14:paraId="57DEC82A"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SME</w:t>
            </w:r>
          </w:p>
        </w:tc>
      </w:tr>
      <w:tr w:rsidR="009B1A0C" w:rsidRPr="009B1A0C" w14:paraId="184BF829" w14:textId="77777777" w:rsidTr="00E33230">
        <w:trPr>
          <w:trHeight w:val="575"/>
          <w:jc w:val="center"/>
        </w:trPr>
        <w:tc>
          <w:tcPr>
            <w:cnfStyle w:val="001000000000" w:firstRow="0" w:lastRow="0" w:firstColumn="1" w:lastColumn="0" w:oddVBand="0" w:evenVBand="0" w:oddHBand="0" w:evenHBand="0" w:firstRowFirstColumn="0" w:firstRowLastColumn="0" w:lastRowFirstColumn="0" w:lastRowLastColumn="0"/>
            <w:tcW w:w="306" w:type="dxa"/>
            <w:vMerge/>
            <w:hideMark/>
          </w:tcPr>
          <w:p w14:paraId="7835A854" w14:textId="77777777" w:rsidR="009B1A0C" w:rsidRPr="009B1A0C" w:rsidRDefault="009B1A0C" w:rsidP="009B1A0C">
            <w:pPr>
              <w:spacing w:before="0" w:line="240" w:lineRule="auto"/>
              <w:rPr>
                <w:rFonts w:ascii="Times New Roman" w:eastAsia="Times New Roman" w:hAnsi="Times New Roman" w:cs="Times New Roman"/>
                <w:i/>
                <w:iCs/>
                <w:color w:val="000000"/>
                <w:sz w:val="18"/>
                <w:szCs w:val="18"/>
                <w:lang w:val="sq-AL"/>
              </w:rPr>
            </w:pPr>
          </w:p>
        </w:tc>
        <w:tc>
          <w:tcPr>
            <w:tcW w:w="1186" w:type="dxa"/>
            <w:vMerge/>
            <w:hideMark/>
          </w:tcPr>
          <w:p w14:paraId="3D87974D"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c>
          <w:tcPr>
            <w:tcW w:w="441" w:type="dxa"/>
            <w:hideMark/>
          </w:tcPr>
          <w:p w14:paraId="15C43752"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3.2</w:t>
            </w:r>
          </w:p>
        </w:tc>
        <w:tc>
          <w:tcPr>
            <w:tcW w:w="2562" w:type="dxa"/>
            <w:hideMark/>
          </w:tcPr>
          <w:p w14:paraId="238B102B" w14:textId="5E243512"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8"/>
                <w:szCs w:val="18"/>
                <w:lang w:val="sq-AL"/>
              </w:rPr>
            </w:pPr>
            <w:r w:rsidRPr="009B1A0C">
              <w:rPr>
                <w:rFonts w:ascii="Times New Roman" w:eastAsia="Times New Roman" w:hAnsi="Times New Roman" w:cs="Times New Roman"/>
                <w:color w:val="333333"/>
                <w:sz w:val="18"/>
                <w:szCs w:val="18"/>
                <w:lang w:val="sq-AL"/>
              </w:rPr>
              <w:t>Numri i NVMV me drejtuese femër qe ka përfituar nga fondet publike</w:t>
            </w:r>
          </w:p>
        </w:tc>
        <w:tc>
          <w:tcPr>
            <w:tcW w:w="1170" w:type="dxa"/>
            <w:hideMark/>
          </w:tcPr>
          <w:p w14:paraId="28F8111F"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91205AB</w:t>
            </w:r>
          </w:p>
        </w:tc>
        <w:tc>
          <w:tcPr>
            <w:tcW w:w="2356" w:type="dxa"/>
            <w:hideMark/>
          </w:tcPr>
          <w:p w14:paraId="4FB5A163" w14:textId="46D3D9B6"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Numër përfituesish</w:t>
            </w:r>
          </w:p>
        </w:tc>
        <w:tc>
          <w:tcPr>
            <w:tcW w:w="777" w:type="dxa"/>
            <w:hideMark/>
          </w:tcPr>
          <w:p w14:paraId="05FD259D"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26</w:t>
            </w:r>
          </w:p>
        </w:tc>
        <w:tc>
          <w:tcPr>
            <w:tcW w:w="746" w:type="dxa"/>
            <w:hideMark/>
          </w:tcPr>
          <w:p w14:paraId="5B98B8EC"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38</w:t>
            </w:r>
          </w:p>
        </w:tc>
        <w:tc>
          <w:tcPr>
            <w:tcW w:w="1086" w:type="dxa"/>
            <w:vMerge/>
            <w:hideMark/>
          </w:tcPr>
          <w:p w14:paraId="0CFB1B1E"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r>
      <w:tr w:rsidR="009B1A0C" w:rsidRPr="009B1A0C" w14:paraId="0F86F79D" w14:textId="77777777" w:rsidTr="009B1A0C">
        <w:trPr>
          <w:trHeight w:val="575"/>
          <w:jc w:val="center"/>
        </w:trPr>
        <w:tc>
          <w:tcPr>
            <w:cnfStyle w:val="001000000000" w:firstRow="0" w:lastRow="0" w:firstColumn="1" w:lastColumn="0" w:oddVBand="0" w:evenVBand="0" w:oddHBand="0" w:evenHBand="0" w:firstRowFirstColumn="0" w:firstRowLastColumn="0" w:lastRowFirstColumn="0" w:lastRowLastColumn="0"/>
            <w:tcW w:w="306" w:type="dxa"/>
            <w:vMerge/>
            <w:hideMark/>
          </w:tcPr>
          <w:p w14:paraId="357C0174" w14:textId="77777777" w:rsidR="009B1A0C" w:rsidRPr="009B1A0C" w:rsidRDefault="009B1A0C" w:rsidP="009B1A0C">
            <w:pPr>
              <w:spacing w:before="0" w:line="240" w:lineRule="auto"/>
              <w:rPr>
                <w:rFonts w:ascii="Times New Roman" w:eastAsia="Times New Roman" w:hAnsi="Times New Roman" w:cs="Times New Roman"/>
                <w:i/>
                <w:iCs/>
                <w:color w:val="000000"/>
                <w:sz w:val="18"/>
                <w:szCs w:val="18"/>
                <w:lang w:val="sq-AL"/>
              </w:rPr>
            </w:pPr>
          </w:p>
        </w:tc>
        <w:tc>
          <w:tcPr>
            <w:tcW w:w="1186" w:type="dxa"/>
            <w:vMerge/>
            <w:hideMark/>
          </w:tcPr>
          <w:p w14:paraId="7150A0B2"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c>
          <w:tcPr>
            <w:tcW w:w="441" w:type="dxa"/>
            <w:hideMark/>
          </w:tcPr>
          <w:p w14:paraId="3D31B989"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3.3</w:t>
            </w:r>
          </w:p>
        </w:tc>
        <w:tc>
          <w:tcPr>
            <w:tcW w:w="2562" w:type="dxa"/>
            <w:hideMark/>
          </w:tcPr>
          <w:p w14:paraId="37A793C3" w14:textId="0D5BFE39"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8"/>
                <w:szCs w:val="18"/>
                <w:lang w:val="sq-AL"/>
              </w:rPr>
            </w:pPr>
            <w:r w:rsidRPr="009B1A0C">
              <w:rPr>
                <w:rFonts w:ascii="Times New Roman" w:eastAsia="Times New Roman" w:hAnsi="Times New Roman" w:cs="Times New Roman"/>
                <w:color w:val="333333"/>
                <w:sz w:val="18"/>
                <w:szCs w:val="18"/>
                <w:lang w:val="sq-AL"/>
              </w:rPr>
              <w:t>Numri i kompanive te asistuara ne Panaire brenda dhe jashtë vendit</w:t>
            </w:r>
          </w:p>
        </w:tc>
        <w:tc>
          <w:tcPr>
            <w:tcW w:w="1170" w:type="dxa"/>
            <w:hideMark/>
          </w:tcPr>
          <w:p w14:paraId="32DC7542"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91205AE</w:t>
            </w:r>
          </w:p>
        </w:tc>
        <w:tc>
          <w:tcPr>
            <w:tcW w:w="2356" w:type="dxa"/>
            <w:hideMark/>
          </w:tcPr>
          <w:p w14:paraId="4E8B4183" w14:textId="6C57E396" w:rsidR="009B1A0C" w:rsidRPr="009B1A0C" w:rsidRDefault="00E33230"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Numër</w:t>
            </w:r>
            <w:r w:rsidR="009B1A0C" w:rsidRPr="009B1A0C">
              <w:rPr>
                <w:rFonts w:ascii="Times New Roman" w:eastAsia="Times New Roman" w:hAnsi="Times New Roman" w:cs="Times New Roman"/>
                <w:color w:val="000000"/>
                <w:sz w:val="18"/>
                <w:szCs w:val="18"/>
                <w:lang w:val="sq-AL"/>
              </w:rPr>
              <w:t xml:space="preserve"> </w:t>
            </w:r>
            <w:r w:rsidRPr="009B1A0C">
              <w:rPr>
                <w:rFonts w:ascii="Times New Roman" w:eastAsia="Times New Roman" w:hAnsi="Times New Roman" w:cs="Times New Roman"/>
                <w:color w:val="000000"/>
                <w:sz w:val="18"/>
                <w:szCs w:val="18"/>
                <w:lang w:val="sq-AL"/>
              </w:rPr>
              <w:t>përfituesish</w:t>
            </w:r>
          </w:p>
        </w:tc>
        <w:tc>
          <w:tcPr>
            <w:tcW w:w="777" w:type="dxa"/>
            <w:hideMark/>
          </w:tcPr>
          <w:p w14:paraId="4F5D24F1"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50</w:t>
            </w:r>
          </w:p>
        </w:tc>
        <w:tc>
          <w:tcPr>
            <w:tcW w:w="746" w:type="dxa"/>
            <w:hideMark/>
          </w:tcPr>
          <w:p w14:paraId="435F1009"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23</w:t>
            </w:r>
          </w:p>
        </w:tc>
        <w:tc>
          <w:tcPr>
            <w:tcW w:w="1086" w:type="dxa"/>
            <w:vMerge/>
            <w:hideMark/>
          </w:tcPr>
          <w:p w14:paraId="30F704FC"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r>
      <w:tr w:rsidR="009B1A0C" w:rsidRPr="009B1A0C" w14:paraId="5B55AB46"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val="restart"/>
            <w:hideMark/>
          </w:tcPr>
          <w:p w14:paraId="47D60120" w14:textId="77777777" w:rsidR="009B1A0C" w:rsidRPr="009B1A0C" w:rsidRDefault="009B1A0C" w:rsidP="009B1A0C">
            <w:pPr>
              <w:spacing w:before="0" w:line="240" w:lineRule="auto"/>
              <w:jc w:val="both"/>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4</w:t>
            </w:r>
          </w:p>
        </w:tc>
        <w:tc>
          <w:tcPr>
            <w:tcW w:w="1186" w:type="dxa"/>
            <w:vMerge w:val="restart"/>
            <w:hideMark/>
          </w:tcPr>
          <w:p w14:paraId="77F60037"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Suporti i kompanive NVM (Projekti EEN ALBANIA)</w:t>
            </w:r>
          </w:p>
        </w:tc>
        <w:tc>
          <w:tcPr>
            <w:tcW w:w="441" w:type="dxa"/>
            <w:hideMark/>
          </w:tcPr>
          <w:p w14:paraId="337324C8"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4.1</w:t>
            </w:r>
          </w:p>
        </w:tc>
        <w:tc>
          <w:tcPr>
            <w:tcW w:w="2562" w:type="dxa"/>
            <w:hideMark/>
          </w:tcPr>
          <w:p w14:paraId="6356EE96"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8"/>
                <w:szCs w:val="18"/>
                <w:lang w:val="sq-AL"/>
              </w:rPr>
            </w:pPr>
            <w:r w:rsidRPr="009B1A0C">
              <w:rPr>
                <w:rFonts w:ascii="Times New Roman" w:eastAsia="Times New Roman" w:hAnsi="Times New Roman" w:cs="Times New Roman"/>
                <w:color w:val="333333"/>
                <w:sz w:val="18"/>
                <w:szCs w:val="18"/>
                <w:lang w:val="sq-AL"/>
              </w:rPr>
              <w:t>Ofrimi i sherbimeve kundrejt NVM-ve</w:t>
            </w:r>
          </w:p>
        </w:tc>
        <w:tc>
          <w:tcPr>
            <w:tcW w:w="1170" w:type="dxa"/>
            <w:hideMark/>
          </w:tcPr>
          <w:p w14:paraId="190BD9D8"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91205AB</w:t>
            </w:r>
          </w:p>
        </w:tc>
        <w:tc>
          <w:tcPr>
            <w:tcW w:w="2356" w:type="dxa"/>
            <w:hideMark/>
          </w:tcPr>
          <w:p w14:paraId="76B0F5C7" w14:textId="58030B83"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 xml:space="preserve">Numër </w:t>
            </w:r>
          </w:p>
        </w:tc>
        <w:tc>
          <w:tcPr>
            <w:tcW w:w="777" w:type="dxa"/>
            <w:hideMark/>
          </w:tcPr>
          <w:p w14:paraId="7DD1C9FA"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70</w:t>
            </w:r>
          </w:p>
        </w:tc>
        <w:tc>
          <w:tcPr>
            <w:tcW w:w="746" w:type="dxa"/>
            <w:hideMark/>
          </w:tcPr>
          <w:p w14:paraId="743E713B"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107</w:t>
            </w:r>
          </w:p>
        </w:tc>
        <w:tc>
          <w:tcPr>
            <w:tcW w:w="1086" w:type="dxa"/>
            <w:vMerge w:val="restart"/>
            <w:hideMark/>
          </w:tcPr>
          <w:p w14:paraId="1A8AD68D"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Sektori projektit SME</w:t>
            </w:r>
          </w:p>
        </w:tc>
      </w:tr>
      <w:tr w:rsidR="009B1A0C" w:rsidRPr="009B1A0C" w14:paraId="5D6F0C6D"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hideMark/>
          </w:tcPr>
          <w:p w14:paraId="00988449" w14:textId="77777777" w:rsidR="009B1A0C" w:rsidRPr="009B1A0C" w:rsidRDefault="009B1A0C" w:rsidP="009B1A0C">
            <w:pPr>
              <w:spacing w:before="0" w:line="240" w:lineRule="auto"/>
              <w:rPr>
                <w:rFonts w:ascii="Times New Roman" w:eastAsia="Times New Roman" w:hAnsi="Times New Roman" w:cs="Times New Roman"/>
                <w:i/>
                <w:iCs/>
                <w:color w:val="000000"/>
                <w:sz w:val="18"/>
                <w:szCs w:val="18"/>
                <w:lang w:val="sq-AL"/>
              </w:rPr>
            </w:pPr>
          </w:p>
        </w:tc>
        <w:tc>
          <w:tcPr>
            <w:tcW w:w="1186" w:type="dxa"/>
            <w:vMerge/>
            <w:hideMark/>
          </w:tcPr>
          <w:p w14:paraId="76178E8D"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c>
          <w:tcPr>
            <w:tcW w:w="441" w:type="dxa"/>
            <w:noWrap/>
            <w:hideMark/>
          </w:tcPr>
          <w:p w14:paraId="00C4B39C"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4.2</w:t>
            </w:r>
          </w:p>
        </w:tc>
        <w:tc>
          <w:tcPr>
            <w:tcW w:w="2562" w:type="dxa"/>
            <w:hideMark/>
          </w:tcPr>
          <w:p w14:paraId="152B1468" w14:textId="093C038D" w:rsidR="009B1A0C" w:rsidRPr="009B1A0C" w:rsidRDefault="00E33230"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8"/>
                <w:szCs w:val="18"/>
                <w:lang w:val="sq-AL"/>
              </w:rPr>
            </w:pPr>
            <w:r w:rsidRPr="009B1A0C">
              <w:rPr>
                <w:rFonts w:ascii="Times New Roman" w:eastAsia="Times New Roman" w:hAnsi="Times New Roman" w:cs="Times New Roman"/>
                <w:color w:val="333333"/>
                <w:sz w:val="18"/>
                <w:szCs w:val="18"/>
                <w:lang w:val="sq-AL"/>
              </w:rPr>
              <w:t>Klientët</w:t>
            </w:r>
            <w:r w:rsidR="009B1A0C" w:rsidRPr="009B1A0C">
              <w:rPr>
                <w:rFonts w:ascii="Times New Roman" w:eastAsia="Times New Roman" w:hAnsi="Times New Roman" w:cs="Times New Roman"/>
                <w:color w:val="333333"/>
                <w:sz w:val="18"/>
                <w:szCs w:val="18"/>
                <w:lang w:val="sq-AL"/>
              </w:rPr>
              <w:t xml:space="preserve"> (NVM) unike ne </w:t>
            </w:r>
            <w:r w:rsidRPr="009B1A0C">
              <w:rPr>
                <w:rFonts w:ascii="Times New Roman" w:eastAsia="Times New Roman" w:hAnsi="Times New Roman" w:cs="Times New Roman"/>
                <w:color w:val="333333"/>
                <w:sz w:val="18"/>
                <w:szCs w:val="18"/>
                <w:lang w:val="sq-AL"/>
              </w:rPr>
              <w:t>shërbime</w:t>
            </w:r>
            <w:r w:rsidR="009B1A0C" w:rsidRPr="009B1A0C">
              <w:rPr>
                <w:rFonts w:ascii="Times New Roman" w:eastAsia="Times New Roman" w:hAnsi="Times New Roman" w:cs="Times New Roman"/>
                <w:color w:val="333333"/>
                <w:sz w:val="18"/>
                <w:szCs w:val="18"/>
                <w:lang w:val="sq-AL"/>
              </w:rPr>
              <w:t xml:space="preserve"> te specializuara</w:t>
            </w:r>
          </w:p>
        </w:tc>
        <w:tc>
          <w:tcPr>
            <w:tcW w:w="1170" w:type="dxa"/>
            <w:hideMark/>
          </w:tcPr>
          <w:p w14:paraId="30BA9E1E"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91205AB</w:t>
            </w:r>
          </w:p>
        </w:tc>
        <w:tc>
          <w:tcPr>
            <w:tcW w:w="2356" w:type="dxa"/>
            <w:noWrap/>
            <w:hideMark/>
          </w:tcPr>
          <w:p w14:paraId="0250BD0E" w14:textId="56CE3E36"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 xml:space="preserve">Numër </w:t>
            </w:r>
          </w:p>
        </w:tc>
        <w:tc>
          <w:tcPr>
            <w:tcW w:w="777" w:type="dxa"/>
            <w:noWrap/>
            <w:hideMark/>
          </w:tcPr>
          <w:p w14:paraId="6E717D3D"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7</w:t>
            </w:r>
          </w:p>
        </w:tc>
        <w:tc>
          <w:tcPr>
            <w:tcW w:w="746" w:type="dxa"/>
            <w:noWrap/>
            <w:hideMark/>
          </w:tcPr>
          <w:p w14:paraId="12DE89BC"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99</w:t>
            </w:r>
          </w:p>
        </w:tc>
        <w:tc>
          <w:tcPr>
            <w:tcW w:w="1086" w:type="dxa"/>
            <w:vMerge/>
            <w:hideMark/>
          </w:tcPr>
          <w:p w14:paraId="7E56A7C4"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r>
      <w:tr w:rsidR="009B1A0C" w:rsidRPr="009B1A0C" w14:paraId="05F1439D" w14:textId="77777777" w:rsidTr="009B1A0C">
        <w:trPr>
          <w:trHeight w:val="480"/>
          <w:jc w:val="center"/>
        </w:trPr>
        <w:tc>
          <w:tcPr>
            <w:cnfStyle w:val="001000000000" w:firstRow="0" w:lastRow="0" w:firstColumn="1" w:lastColumn="0" w:oddVBand="0" w:evenVBand="0" w:oddHBand="0" w:evenHBand="0" w:firstRowFirstColumn="0" w:firstRowLastColumn="0" w:lastRowFirstColumn="0" w:lastRowLastColumn="0"/>
            <w:tcW w:w="306" w:type="dxa"/>
            <w:vMerge/>
            <w:hideMark/>
          </w:tcPr>
          <w:p w14:paraId="083CA61D" w14:textId="77777777" w:rsidR="009B1A0C" w:rsidRPr="009B1A0C" w:rsidRDefault="009B1A0C" w:rsidP="009B1A0C">
            <w:pPr>
              <w:spacing w:before="0" w:line="240" w:lineRule="auto"/>
              <w:rPr>
                <w:rFonts w:ascii="Times New Roman" w:eastAsia="Times New Roman" w:hAnsi="Times New Roman" w:cs="Times New Roman"/>
                <w:i/>
                <w:iCs/>
                <w:color w:val="000000"/>
                <w:sz w:val="18"/>
                <w:szCs w:val="18"/>
                <w:lang w:val="sq-AL"/>
              </w:rPr>
            </w:pPr>
          </w:p>
        </w:tc>
        <w:tc>
          <w:tcPr>
            <w:tcW w:w="1186" w:type="dxa"/>
            <w:vMerge/>
            <w:hideMark/>
          </w:tcPr>
          <w:p w14:paraId="19BD6B52"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c>
          <w:tcPr>
            <w:tcW w:w="441" w:type="dxa"/>
            <w:noWrap/>
            <w:hideMark/>
          </w:tcPr>
          <w:p w14:paraId="12CAF8E4"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18"/>
                <w:lang w:val="sq-AL"/>
              </w:rPr>
            </w:pPr>
            <w:r w:rsidRPr="009B1A0C">
              <w:rPr>
                <w:rFonts w:ascii="Times New Roman" w:eastAsia="Times New Roman" w:hAnsi="Times New Roman" w:cs="Times New Roman"/>
                <w:i/>
                <w:iCs/>
                <w:color w:val="000000"/>
                <w:sz w:val="18"/>
                <w:szCs w:val="18"/>
                <w:lang w:val="sq-AL"/>
              </w:rPr>
              <w:t>4.3</w:t>
            </w:r>
          </w:p>
        </w:tc>
        <w:tc>
          <w:tcPr>
            <w:tcW w:w="2562" w:type="dxa"/>
            <w:hideMark/>
          </w:tcPr>
          <w:p w14:paraId="0FBAFCFA"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8"/>
                <w:szCs w:val="18"/>
                <w:lang w:val="sq-AL"/>
              </w:rPr>
            </w:pPr>
            <w:r w:rsidRPr="009B1A0C">
              <w:rPr>
                <w:rFonts w:ascii="Times New Roman" w:eastAsia="Times New Roman" w:hAnsi="Times New Roman" w:cs="Times New Roman"/>
                <w:color w:val="333333"/>
                <w:sz w:val="18"/>
                <w:szCs w:val="18"/>
                <w:lang w:val="sq-AL"/>
              </w:rPr>
              <w:t>Krijimi i partneriteteve nga NVM-t</w:t>
            </w:r>
          </w:p>
        </w:tc>
        <w:tc>
          <w:tcPr>
            <w:tcW w:w="1170" w:type="dxa"/>
            <w:hideMark/>
          </w:tcPr>
          <w:p w14:paraId="1387B480"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91205AB</w:t>
            </w:r>
          </w:p>
        </w:tc>
        <w:tc>
          <w:tcPr>
            <w:tcW w:w="2356" w:type="dxa"/>
            <w:noWrap/>
            <w:hideMark/>
          </w:tcPr>
          <w:p w14:paraId="58245662" w14:textId="3A1801FB"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Numër</w:t>
            </w:r>
          </w:p>
        </w:tc>
        <w:tc>
          <w:tcPr>
            <w:tcW w:w="777" w:type="dxa"/>
            <w:noWrap/>
            <w:hideMark/>
          </w:tcPr>
          <w:p w14:paraId="0512DD2C"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7</w:t>
            </w:r>
          </w:p>
        </w:tc>
        <w:tc>
          <w:tcPr>
            <w:tcW w:w="746" w:type="dxa"/>
            <w:noWrap/>
            <w:hideMark/>
          </w:tcPr>
          <w:p w14:paraId="3FBBA638" w14:textId="77777777" w:rsidR="009B1A0C" w:rsidRPr="009B1A0C" w:rsidRDefault="009B1A0C" w:rsidP="009B1A0C">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r w:rsidRPr="009B1A0C">
              <w:rPr>
                <w:rFonts w:ascii="Times New Roman" w:eastAsia="Times New Roman" w:hAnsi="Times New Roman" w:cs="Times New Roman"/>
                <w:color w:val="000000"/>
                <w:sz w:val="18"/>
                <w:szCs w:val="18"/>
                <w:lang w:val="sq-AL"/>
              </w:rPr>
              <w:t>2</w:t>
            </w:r>
          </w:p>
        </w:tc>
        <w:tc>
          <w:tcPr>
            <w:tcW w:w="1086" w:type="dxa"/>
            <w:vMerge/>
            <w:hideMark/>
          </w:tcPr>
          <w:p w14:paraId="1CE485E4" w14:textId="77777777" w:rsidR="009B1A0C" w:rsidRPr="009B1A0C" w:rsidRDefault="009B1A0C" w:rsidP="009B1A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sq-AL"/>
              </w:rPr>
            </w:pPr>
          </w:p>
        </w:tc>
      </w:tr>
    </w:tbl>
    <w:p w14:paraId="25BA1561" w14:textId="77777777" w:rsidR="00980388" w:rsidRPr="00116498" w:rsidRDefault="00980388" w:rsidP="00980388">
      <w:pPr>
        <w:jc w:val="both"/>
        <w:rPr>
          <w:rFonts w:asciiTheme="majorBidi" w:eastAsia="Times New Roman" w:hAnsiTheme="majorBidi" w:cstheme="majorBidi"/>
          <w:b/>
          <w:i/>
          <w:color w:val="000000"/>
          <w:szCs w:val="24"/>
          <w:lang w:val="en-GB" w:eastAsia="en-GB"/>
        </w:rPr>
      </w:pPr>
    </w:p>
    <w:p w14:paraId="2B246872" w14:textId="77777777" w:rsidR="00980388" w:rsidRPr="00E33230" w:rsidRDefault="00980388" w:rsidP="00980388">
      <w:pPr>
        <w:jc w:val="both"/>
        <w:rPr>
          <w:rFonts w:asciiTheme="majorBidi" w:hAnsiTheme="majorBidi" w:cstheme="majorBidi"/>
          <w:sz w:val="28"/>
          <w:szCs w:val="28"/>
          <w:u w:val="single"/>
          <w:lang w:val="sq-AL"/>
        </w:rPr>
      </w:pPr>
      <w:r w:rsidRPr="00E33230">
        <w:rPr>
          <w:rFonts w:asciiTheme="majorBidi" w:hAnsiTheme="majorBidi" w:cstheme="majorBidi"/>
          <w:sz w:val="28"/>
          <w:szCs w:val="28"/>
          <w:u w:val="single"/>
          <w:lang w:val="sq-AL"/>
        </w:rPr>
        <w:t>Qendra Kombëtare e Biznesit</w:t>
      </w:r>
    </w:p>
    <w:p w14:paraId="1C31C525" w14:textId="0D3C425F" w:rsidR="00980388" w:rsidRPr="0037470D" w:rsidRDefault="00980388" w:rsidP="00E33230">
      <w:pPr>
        <w:spacing w:before="0" w:line="240" w:lineRule="auto"/>
        <w:jc w:val="both"/>
        <w:rPr>
          <w:rFonts w:asciiTheme="majorBidi" w:hAnsiTheme="majorBidi" w:cstheme="majorBidi"/>
          <w:lang w:val="sq-AL"/>
        </w:rPr>
      </w:pPr>
      <w:r w:rsidRPr="0037470D">
        <w:rPr>
          <w:rFonts w:asciiTheme="majorBidi" w:hAnsiTheme="majorBidi" w:cstheme="majorBidi"/>
          <w:lang w:val="sq-AL"/>
        </w:rPr>
        <w:t xml:space="preserve">Qendra Kombëtare e Biznesit (QKB) ushtron aktivitetin buxhetor në programin “Mbështetje për zhvillimin ekonomik”. Në përdorimin e fondeve buxhetore jemi mbështetur në parimet e menaxhimit dhe funksionimit të sistemit buxhetor. Shpërndarja e burimeve financiare është bërë në përputhje me politikat e QKB-së, duke pasur si synim një përdorim sa më efiçient të këtyre burimeve, sipas programimit të miratuar për vitin 2025. Fondet buxhetore për vitin 2025 për QKB-në në total janë 149,855,000 lekë prej të cilave </w:t>
      </w:r>
      <w:r w:rsidRPr="0037470D">
        <w:rPr>
          <w:rFonts w:asciiTheme="majorBidi" w:hAnsiTheme="majorBidi" w:cstheme="majorBidi"/>
          <w:shd w:val="clear" w:color="auto" w:fill="FFFFFF" w:themeFill="background1"/>
          <w:lang w:val="sq-AL"/>
        </w:rPr>
        <w:t xml:space="preserve">144, 855,000 </w:t>
      </w:r>
      <w:r w:rsidRPr="0037470D">
        <w:rPr>
          <w:rFonts w:asciiTheme="majorBidi" w:hAnsiTheme="majorBidi" w:cstheme="majorBidi"/>
          <w:lang w:val="sq-AL"/>
        </w:rPr>
        <w:t>lekë janë shpenzimet korrente dhe 5.000.000 lekë për shpenzime kapitale . Këto fonde sipas zërave të strukturës buxhetore paraqiten sipas tabelave të mëposhtme, ku jepen edhe realizimet përkatëse për secilin prej tyre për vitin 2025.</w:t>
      </w:r>
    </w:p>
    <w:p w14:paraId="3208F23E" w14:textId="39C2D06C" w:rsidR="00980388" w:rsidRPr="0037470D" w:rsidRDefault="00E33230" w:rsidP="00E33230">
      <w:pPr>
        <w:spacing w:before="0" w:line="240" w:lineRule="auto"/>
        <w:jc w:val="both"/>
        <w:rPr>
          <w:rFonts w:asciiTheme="majorBidi" w:hAnsiTheme="majorBidi" w:cstheme="majorBidi"/>
          <w:lang w:val="sq-AL"/>
        </w:rPr>
      </w:pPr>
      <w:r w:rsidRPr="0037470D">
        <w:rPr>
          <w:rFonts w:asciiTheme="majorBidi" w:hAnsiTheme="majorBidi" w:cstheme="majorBidi"/>
          <w:lang w:val="sq-AL"/>
        </w:rPr>
        <w:lastRenderedPageBreak/>
        <w:t>R</w:t>
      </w:r>
      <w:r w:rsidR="00980388" w:rsidRPr="0037470D">
        <w:rPr>
          <w:rFonts w:asciiTheme="majorBidi" w:hAnsiTheme="majorBidi" w:cstheme="majorBidi"/>
          <w:lang w:val="sq-AL"/>
        </w:rPr>
        <w:t xml:space="preserve">ealizimi i fondeve buxhetore për shpenzimet korrente për 4 mujorin e vitit 2025, realizimi (Janar –Prill ) 2025 është në </w:t>
      </w:r>
      <w:r w:rsidRPr="0037470D">
        <w:rPr>
          <w:rFonts w:asciiTheme="majorBidi" w:hAnsiTheme="majorBidi" w:cstheme="majorBidi"/>
          <w:lang w:val="sq-AL"/>
        </w:rPr>
        <w:t>masën</w:t>
      </w:r>
      <w:r w:rsidR="00980388" w:rsidRPr="0037470D">
        <w:rPr>
          <w:rFonts w:asciiTheme="majorBidi" w:hAnsiTheme="majorBidi" w:cstheme="majorBidi"/>
          <w:lang w:val="sq-AL"/>
        </w:rPr>
        <w:t xml:space="preserve"> </w:t>
      </w:r>
      <w:r w:rsidRPr="0037470D">
        <w:rPr>
          <w:rFonts w:asciiTheme="majorBidi" w:hAnsiTheme="majorBidi" w:cstheme="majorBidi"/>
          <w:lang w:val="sq-AL"/>
        </w:rPr>
        <w:t>25</w:t>
      </w:r>
      <w:r w:rsidR="00980388" w:rsidRPr="0037470D">
        <w:rPr>
          <w:rFonts w:asciiTheme="majorBidi" w:hAnsiTheme="majorBidi" w:cstheme="majorBidi"/>
          <w:lang w:val="sq-AL"/>
        </w:rPr>
        <w:t>%.</w:t>
      </w:r>
      <w:r w:rsidRPr="0037470D">
        <w:rPr>
          <w:rFonts w:asciiTheme="majorBidi" w:hAnsiTheme="majorBidi" w:cstheme="majorBidi"/>
          <w:lang w:val="sq-AL"/>
        </w:rPr>
        <w:t xml:space="preserve"> </w:t>
      </w:r>
      <w:r w:rsidR="00980388" w:rsidRPr="0037470D">
        <w:rPr>
          <w:rFonts w:asciiTheme="majorBidi" w:hAnsiTheme="majorBidi" w:cstheme="majorBidi"/>
          <w:lang w:val="sq-AL"/>
        </w:rPr>
        <w:t>Më poshtë analizojmë të detajuar këtë realizim:</w:t>
      </w:r>
    </w:p>
    <w:p w14:paraId="1C42072C" w14:textId="77777777" w:rsidR="00980388" w:rsidRPr="0037470D" w:rsidRDefault="00980388" w:rsidP="00E33230">
      <w:pPr>
        <w:shd w:val="clear" w:color="auto" w:fill="FFFFFF" w:themeFill="background1"/>
        <w:spacing w:before="0" w:line="240" w:lineRule="auto"/>
        <w:jc w:val="both"/>
        <w:rPr>
          <w:rFonts w:asciiTheme="majorBidi" w:hAnsiTheme="majorBidi" w:cstheme="majorBidi"/>
          <w:lang w:val="sq-AL"/>
        </w:rPr>
      </w:pPr>
      <w:r w:rsidRPr="0037470D">
        <w:rPr>
          <w:rFonts w:asciiTheme="majorBidi" w:hAnsiTheme="majorBidi" w:cstheme="majorBidi"/>
          <w:bCs/>
          <w:lang w:val="sq-AL"/>
        </w:rPr>
        <w:t>Shpenzime Operative</w:t>
      </w:r>
      <w:r w:rsidRPr="0037470D">
        <w:rPr>
          <w:rFonts w:asciiTheme="majorBidi" w:hAnsiTheme="majorBidi" w:cstheme="majorBidi"/>
          <w:lang w:val="sq-AL"/>
        </w:rPr>
        <w:t xml:space="preserve"> ku buxheti 12 mujor prej 22,627,000 lekë, është realizuar në shumën 2,090,300 lekë ose në masën 9.24 % .</w:t>
      </w:r>
    </w:p>
    <w:p w14:paraId="7BD8B032" w14:textId="4FC7B911" w:rsidR="00980388" w:rsidRPr="0037470D" w:rsidRDefault="00980388" w:rsidP="00E33230">
      <w:pPr>
        <w:shd w:val="clear" w:color="auto" w:fill="FFFFFF" w:themeFill="background1"/>
        <w:spacing w:before="0" w:line="240" w:lineRule="auto"/>
        <w:jc w:val="both"/>
        <w:rPr>
          <w:rFonts w:asciiTheme="majorBidi" w:hAnsiTheme="majorBidi" w:cstheme="majorBidi"/>
          <w:lang w:val="sq-AL"/>
        </w:rPr>
      </w:pPr>
      <w:r w:rsidRPr="0037470D">
        <w:rPr>
          <w:rFonts w:asciiTheme="majorBidi" w:hAnsiTheme="majorBidi" w:cstheme="majorBidi"/>
          <w:bCs/>
          <w:lang w:val="sq-AL"/>
        </w:rPr>
        <w:t xml:space="preserve">Fondi i pagave  dhe Sigurimeve </w:t>
      </w:r>
      <w:r w:rsidR="00E33230" w:rsidRPr="0037470D">
        <w:rPr>
          <w:rFonts w:asciiTheme="majorBidi" w:hAnsiTheme="majorBidi" w:cstheme="majorBidi"/>
          <w:bCs/>
          <w:lang w:val="sq-AL"/>
        </w:rPr>
        <w:t>shoqërore</w:t>
      </w:r>
      <w:r w:rsidRPr="0037470D">
        <w:rPr>
          <w:rFonts w:asciiTheme="majorBidi" w:hAnsiTheme="majorBidi" w:cstheme="majorBidi"/>
          <w:lang w:val="sq-AL"/>
        </w:rPr>
        <w:t xml:space="preserve"> janë  realizuar në zbatim të strukturës organizative të miratuar në shumën </w:t>
      </w:r>
      <w:r w:rsidR="00E33230" w:rsidRPr="0037470D">
        <w:rPr>
          <w:rFonts w:asciiTheme="majorBidi" w:hAnsiTheme="majorBidi" w:cstheme="majorBidi"/>
          <w:lang w:val="sq-AL"/>
        </w:rPr>
        <w:t xml:space="preserve">35,582,223 </w:t>
      </w:r>
      <w:r w:rsidRPr="0037470D">
        <w:rPr>
          <w:rFonts w:asciiTheme="majorBidi" w:hAnsiTheme="majorBidi" w:cstheme="majorBidi"/>
          <w:lang w:val="sq-AL"/>
        </w:rPr>
        <w:t>ose 29.</w:t>
      </w:r>
      <w:r w:rsidR="0037470D" w:rsidRPr="0037470D">
        <w:rPr>
          <w:rFonts w:asciiTheme="majorBidi" w:hAnsiTheme="majorBidi" w:cstheme="majorBidi"/>
          <w:lang w:val="sq-AL"/>
        </w:rPr>
        <w:t>4</w:t>
      </w:r>
      <w:r w:rsidRPr="0037470D">
        <w:rPr>
          <w:rFonts w:asciiTheme="majorBidi" w:hAnsiTheme="majorBidi" w:cstheme="majorBidi"/>
          <w:lang w:val="sq-AL"/>
        </w:rPr>
        <w:t xml:space="preserve"> %</w:t>
      </w:r>
      <w:r w:rsidR="0037470D" w:rsidRPr="0037470D">
        <w:rPr>
          <w:rFonts w:asciiTheme="majorBidi" w:hAnsiTheme="majorBidi" w:cstheme="majorBidi"/>
          <w:lang w:val="sq-AL"/>
        </w:rPr>
        <w:t xml:space="preserve">. </w:t>
      </w:r>
      <w:r w:rsidRPr="0037470D">
        <w:rPr>
          <w:rFonts w:asciiTheme="majorBidi" w:hAnsiTheme="majorBidi" w:cstheme="majorBidi"/>
          <w:lang w:val="sq-AL"/>
        </w:rPr>
        <w:t>Për vitin 2025 , nga aktiviteti i QKB- se për per</w:t>
      </w:r>
      <w:r w:rsidR="0037470D">
        <w:rPr>
          <w:rFonts w:asciiTheme="majorBidi" w:hAnsiTheme="majorBidi" w:cstheme="majorBidi"/>
          <w:lang w:val="sq-AL"/>
        </w:rPr>
        <w:t>iu</w:t>
      </w:r>
      <w:r w:rsidRPr="0037470D">
        <w:rPr>
          <w:rFonts w:asciiTheme="majorBidi" w:hAnsiTheme="majorBidi" w:cstheme="majorBidi"/>
          <w:lang w:val="sq-AL"/>
        </w:rPr>
        <w:t>dhën Janar- Prill 2025</w:t>
      </w:r>
      <w:r w:rsidR="0037470D">
        <w:rPr>
          <w:rFonts w:asciiTheme="majorBidi" w:hAnsiTheme="majorBidi" w:cstheme="majorBidi"/>
          <w:lang w:val="sq-AL"/>
        </w:rPr>
        <w:t>:</w:t>
      </w:r>
    </w:p>
    <w:p w14:paraId="42EC7629" w14:textId="5AE34F72" w:rsidR="00980388" w:rsidRPr="00116498" w:rsidRDefault="00980388" w:rsidP="00E33230">
      <w:pPr>
        <w:shd w:val="clear" w:color="auto" w:fill="FFFFFF" w:themeFill="background1"/>
        <w:spacing w:before="0" w:line="240" w:lineRule="auto"/>
        <w:jc w:val="both"/>
        <w:rPr>
          <w:rFonts w:asciiTheme="majorBidi" w:hAnsiTheme="majorBidi" w:cstheme="majorBidi"/>
          <w:lang w:val="de-AT"/>
        </w:rPr>
      </w:pPr>
      <w:r w:rsidRPr="0037470D">
        <w:rPr>
          <w:rFonts w:asciiTheme="majorBidi" w:hAnsiTheme="majorBidi" w:cstheme="majorBidi"/>
          <w:lang w:val="sq-AL"/>
        </w:rPr>
        <w:t xml:space="preserve">1. 91205 AC nga 273 000 produkte në 45 413 në </w:t>
      </w:r>
      <w:r w:rsidR="0037470D" w:rsidRPr="0037470D">
        <w:rPr>
          <w:rFonts w:asciiTheme="majorBidi" w:hAnsiTheme="majorBidi" w:cstheme="majorBidi"/>
          <w:lang w:val="sq-AL"/>
        </w:rPr>
        <w:t>masën</w:t>
      </w:r>
      <w:r w:rsidRPr="0037470D">
        <w:rPr>
          <w:rFonts w:asciiTheme="majorBidi" w:hAnsiTheme="majorBidi" w:cstheme="majorBidi"/>
          <w:lang w:val="sq-AL"/>
        </w:rPr>
        <w:t xml:space="preserve"> 16,63</w:t>
      </w:r>
      <w:r w:rsidRPr="00116498">
        <w:rPr>
          <w:rFonts w:asciiTheme="majorBidi" w:hAnsiTheme="majorBidi" w:cstheme="majorBidi"/>
          <w:lang w:val="de-AT"/>
        </w:rPr>
        <w:t>%</w:t>
      </w:r>
    </w:p>
    <w:p w14:paraId="047DD073" w14:textId="77777777" w:rsidR="00980388" w:rsidRPr="00116498" w:rsidRDefault="00980388" w:rsidP="00E33230">
      <w:pPr>
        <w:shd w:val="clear" w:color="auto" w:fill="FFFFFF" w:themeFill="background1"/>
        <w:spacing w:before="0" w:line="240" w:lineRule="auto"/>
        <w:jc w:val="both"/>
        <w:rPr>
          <w:rFonts w:asciiTheme="majorBidi" w:hAnsiTheme="majorBidi" w:cstheme="majorBidi"/>
          <w:lang w:val="de-AT"/>
        </w:rPr>
      </w:pPr>
      <w:r w:rsidRPr="00116498">
        <w:rPr>
          <w:rFonts w:asciiTheme="majorBidi" w:hAnsiTheme="majorBidi" w:cstheme="majorBidi"/>
          <w:lang w:val="de-AT"/>
        </w:rPr>
        <w:t>2. 91205 AD nga 7</w:t>
      </w:r>
      <w:r>
        <w:rPr>
          <w:rFonts w:asciiTheme="majorBidi" w:hAnsiTheme="majorBidi" w:cstheme="majorBidi"/>
          <w:lang w:val="de-AT"/>
        </w:rPr>
        <w:t xml:space="preserve"> </w:t>
      </w:r>
      <w:r w:rsidRPr="00116498">
        <w:rPr>
          <w:rFonts w:asciiTheme="majorBidi" w:hAnsiTheme="majorBidi" w:cstheme="majorBidi"/>
          <w:lang w:val="de-AT"/>
        </w:rPr>
        <w:t>700 produkte në 4 999 në masen 64.9%</w:t>
      </w:r>
    </w:p>
    <w:p w14:paraId="69B27F2D" w14:textId="77777777" w:rsidR="00980388" w:rsidRPr="00116498" w:rsidRDefault="00980388" w:rsidP="00E33230">
      <w:pPr>
        <w:shd w:val="clear" w:color="auto" w:fill="FFFFFF" w:themeFill="background1"/>
        <w:spacing w:before="0" w:line="240" w:lineRule="auto"/>
        <w:jc w:val="both"/>
        <w:rPr>
          <w:rFonts w:asciiTheme="majorBidi" w:hAnsiTheme="majorBidi" w:cstheme="majorBidi"/>
          <w:lang w:val="de-AT"/>
        </w:rPr>
      </w:pPr>
    </w:p>
    <w:p w14:paraId="7FC5D269" w14:textId="77777777" w:rsidR="00980388" w:rsidRPr="00116498" w:rsidRDefault="00980388" w:rsidP="00E33230">
      <w:pPr>
        <w:shd w:val="clear" w:color="auto" w:fill="FFFFFF" w:themeFill="background1"/>
        <w:spacing w:before="0" w:line="240" w:lineRule="auto"/>
        <w:jc w:val="both"/>
        <w:rPr>
          <w:rFonts w:asciiTheme="majorBidi" w:hAnsiTheme="majorBidi" w:cstheme="majorBidi"/>
          <w:b/>
          <w:lang w:val="pt-PT"/>
        </w:rPr>
      </w:pPr>
      <w:r w:rsidRPr="00116498">
        <w:rPr>
          <w:rFonts w:asciiTheme="majorBidi" w:hAnsiTheme="majorBidi" w:cstheme="majorBidi"/>
          <w:b/>
          <w:lang w:val="pt-PT"/>
        </w:rPr>
        <w:t xml:space="preserve">Tabela  “ Realizimi i produkteve”  </w:t>
      </w:r>
    </w:p>
    <w:tbl>
      <w:tblPr>
        <w:tblStyle w:val="GridTable1Light1"/>
        <w:tblW w:w="0" w:type="auto"/>
        <w:tblLook w:val="04A0" w:firstRow="1" w:lastRow="0" w:firstColumn="1" w:lastColumn="0" w:noHBand="0" w:noVBand="1"/>
      </w:tblPr>
      <w:tblGrid>
        <w:gridCol w:w="5822"/>
        <w:gridCol w:w="1305"/>
        <w:gridCol w:w="703"/>
        <w:gridCol w:w="692"/>
        <w:gridCol w:w="616"/>
      </w:tblGrid>
      <w:tr w:rsidR="00980388" w:rsidRPr="0037470D" w14:paraId="03D73D47" w14:textId="77777777" w:rsidTr="0037470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22" w:type="dxa"/>
            <w:vMerge w:val="restart"/>
            <w:noWrap/>
            <w:hideMark/>
          </w:tcPr>
          <w:p w14:paraId="63260A04" w14:textId="3E5158F1" w:rsidR="00980388" w:rsidRPr="0037470D" w:rsidRDefault="0037470D"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Shërbimi</w:t>
            </w:r>
          </w:p>
        </w:tc>
        <w:tc>
          <w:tcPr>
            <w:tcW w:w="2700" w:type="dxa"/>
            <w:gridSpan w:val="3"/>
            <w:noWrap/>
            <w:hideMark/>
          </w:tcPr>
          <w:p w14:paraId="455B2FAB" w14:textId="77777777" w:rsidR="00980388" w:rsidRPr="0037470D" w:rsidRDefault="00980388" w:rsidP="00E33230">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Aplikimet Janar - Prill 2025</w:t>
            </w:r>
          </w:p>
        </w:tc>
        <w:tc>
          <w:tcPr>
            <w:tcW w:w="0" w:type="auto"/>
            <w:vMerge w:val="restart"/>
            <w:noWrap/>
            <w:hideMark/>
          </w:tcPr>
          <w:p w14:paraId="56408265" w14:textId="77777777" w:rsidR="00980388" w:rsidRPr="0037470D" w:rsidRDefault="00980388" w:rsidP="00E33230">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Totali</w:t>
            </w:r>
          </w:p>
        </w:tc>
      </w:tr>
      <w:tr w:rsidR="00980388" w:rsidRPr="0037470D" w14:paraId="6565B9A1" w14:textId="77777777" w:rsidTr="0037470D">
        <w:trPr>
          <w:trHeight w:val="168"/>
        </w:trPr>
        <w:tc>
          <w:tcPr>
            <w:cnfStyle w:val="001000000000" w:firstRow="0" w:lastRow="0" w:firstColumn="1" w:lastColumn="0" w:oddVBand="0" w:evenVBand="0" w:oddHBand="0" w:evenHBand="0" w:firstRowFirstColumn="0" w:firstRowLastColumn="0" w:lastRowFirstColumn="0" w:lastRowLastColumn="0"/>
            <w:tcW w:w="5822" w:type="dxa"/>
            <w:vMerge/>
            <w:hideMark/>
          </w:tcPr>
          <w:p w14:paraId="73568570"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p>
        </w:tc>
        <w:tc>
          <w:tcPr>
            <w:tcW w:w="1011" w:type="dxa"/>
            <w:noWrap/>
            <w:hideMark/>
          </w:tcPr>
          <w:p w14:paraId="5949FFD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QKR</w:t>
            </w:r>
          </w:p>
        </w:tc>
        <w:tc>
          <w:tcPr>
            <w:tcW w:w="0" w:type="auto"/>
            <w:noWrap/>
            <w:hideMark/>
          </w:tcPr>
          <w:p w14:paraId="06E7BE9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QKL</w:t>
            </w:r>
          </w:p>
        </w:tc>
        <w:tc>
          <w:tcPr>
            <w:tcW w:w="0" w:type="auto"/>
            <w:noWrap/>
            <w:hideMark/>
          </w:tcPr>
          <w:p w14:paraId="038722D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RPP</w:t>
            </w:r>
          </w:p>
        </w:tc>
        <w:tc>
          <w:tcPr>
            <w:tcW w:w="0" w:type="auto"/>
            <w:vMerge/>
            <w:hideMark/>
          </w:tcPr>
          <w:p w14:paraId="724F406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p>
        </w:tc>
      </w:tr>
      <w:tr w:rsidR="00980388" w:rsidRPr="0037470D" w14:paraId="080A23B2"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0A8F4104"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Aktivizim i Aktivitetit te Pezulluar</w:t>
            </w:r>
          </w:p>
        </w:tc>
        <w:tc>
          <w:tcPr>
            <w:tcW w:w="1011" w:type="dxa"/>
            <w:noWrap/>
            <w:hideMark/>
          </w:tcPr>
          <w:p w14:paraId="34BDDCA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1666</w:t>
            </w:r>
          </w:p>
        </w:tc>
        <w:tc>
          <w:tcPr>
            <w:tcW w:w="0" w:type="auto"/>
            <w:noWrap/>
            <w:hideMark/>
          </w:tcPr>
          <w:p w14:paraId="72C7580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488B81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C0B495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1666</w:t>
            </w:r>
          </w:p>
        </w:tc>
      </w:tr>
      <w:tr w:rsidR="00980388" w:rsidRPr="0037470D" w14:paraId="4131232E"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08080C0E"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Aplikim për likuidim të thjeshtëzuar</w:t>
            </w:r>
          </w:p>
        </w:tc>
        <w:tc>
          <w:tcPr>
            <w:tcW w:w="1011" w:type="dxa"/>
            <w:noWrap/>
            <w:hideMark/>
          </w:tcPr>
          <w:p w14:paraId="37C324E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w:t>
            </w:r>
          </w:p>
        </w:tc>
        <w:tc>
          <w:tcPr>
            <w:tcW w:w="0" w:type="auto"/>
            <w:noWrap/>
            <w:hideMark/>
          </w:tcPr>
          <w:p w14:paraId="546B145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AF7714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1C22C7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w:t>
            </w:r>
          </w:p>
        </w:tc>
      </w:tr>
      <w:tr w:rsidR="00980388" w:rsidRPr="0037470D" w14:paraId="7EF1642B"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151F740E"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Bilanci vjetor</w:t>
            </w:r>
          </w:p>
        </w:tc>
        <w:tc>
          <w:tcPr>
            <w:tcW w:w="1011" w:type="dxa"/>
            <w:noWrap/>
            <w:hideMark/>
          </w:tcPr>
          <w:p w14:paraId="72B3F67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2794</w:t>
            </w:r>
          </w:p>
        </w:tc>
        <w:tc>
          <w:tcPr>
            <w:tcW w:w="0" w:type="auto"/>
            <w:noWrap/>
            <w:hideMark/>
          </w:tcPr>
          <w:p w14:paraId="7D03ABC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0E16B6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2E10E6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2794</w:t>
            </w:r>
          </w:p>
        </w:tc>
      </w:tr>
      <w:tr w:rsidR="00980388" w:rsidRPr="0037470D" w14:paraId="7E2F8778"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0D9CCA06"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Çregjistrim Person Fizik</w:t>
            </w:r>
          </w:p>
        </w:tc>
        <w:tc>
          <w:tcPr>
            <w:tcW w:w="1011" w:type="dxa"/>
            <w:noWrap/>
            <w:hideMark/>
          </w:tcPr>
          <w:p w14:paraId="52FEFA2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3123</w:t>
            </w:r>
          </w:p>
        </w:tc>
        <w:tc>
          <w:tcPr>
            <w:tcW w:w="0" w:type="auto"/>
            <w:noWrap/>
            <w:hideMark/>
          </w:tcPr>
          <w:p w14:paraId="1ACFB04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CAAE5F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34521D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3123</w:t>
            </w:r>
          </w:p>
        </w:tc>
      </w:tr>
      <w:tr w:rsidR="00980388" w:rsidRPr="0037470D" w14:paraId="47736885"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006D1569"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Çregjistrim Person Juridik</w:t>
            </w:r>
          </w:p>
        </w:tc>
        <w:tc>
          <w:tcPr>
            <w:tcW w:w="1011" w:type="dxa"/>
            <w:noWrap/>
            <w:hideMark/>
          </w:tcPr>
          <w:p w14:paraId="73DB18B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98</w:t>
            </w:r>
          </w:p>
        </w:tc>
        <w:tc>
          <w:tcPr>
            <w:tcW w:w="0" w:type="auto"/>
            <w:noWrap/>
            <w:hideMark/>
          </w:tcPr>
          <w:p w14:paraId="374FE77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F6FB47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B6A48B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98</w:t>
            </w:r>
          </w:p>
        </w:tc>
      </w:tr>
      <w:tr w:rsidR="00980388" w:rsidRPr="0037470D" w14:paraId="0B3AB288"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17D9554"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Fillim Procedures se Likuidimit</w:t>
            </w:r>
          </w:p>
        </w:tc>
        <w:tc>
          <w:tcPr>
            <w:tcW w:w="1011" w:type="dxa"/>
            <w:noWrap/>
            <w:hideMark/>
          </w:tcPr>
          <w:p w14:paraId="39D6774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94</w:t>
            </w:r>
          </w:p>
        </w:tc>
        <w:tc>
          <w:tcPr>
            <w:tcW w:w="0" w:type="auto"/>
            <w:noWrap/>
            <w:hideMark/>
          </w:tcPr>
          <w:p w14:paraId="73AACEB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AC9EA5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F3123E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94</w:t>
            </w:r>
          </w:p>
        </w:tc>
      </w:tr>
      <w:tr w:rsidR="00980388" w:rsidRPr="0037470D" w14:paraId="18FDB91B"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5DFB092"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Korrigjim Dege e Shoqerise se Huaj</w:t>
            </w:r>
          </w:p>
        </w:tc>
        <w:tc>
          <w:tcPr>
            <w:tcW w:w="1011" w:type="dxa"/>
            <w:noWrap/>
            <w:hideMark/>
          </w:tcPr>
          <w:p w14:paraId="5185AE7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w:t>
            </w:r>
          </w:p>
        </w:tc>
        <w:tc>
          <w:tcPr>
            <w:tcW w:w="0" w:type="auto"/>
            <w:noWrap/>
            <w:hideMark/>
          </w:tcPr>
          <w:p w14:paraId="1083453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702AF4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D0B63B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w:t>
            </w:r>
          </w:p>
        </w:tc>
      </w:tr>
      <w:tr w:rsidR="00980388" w:rsidRPr="0037470D" w14:paraId="53E2A46A"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58B2EED0"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Korrigjim Person Fizik</w:t>
            </w:r>
          </w:p>
        </w:tc>
        <w:tc>
          <w:tcPr>
            <w:tcW w:w="1011" w:type="dxa"/>
            <w:noWrap/>
            <w:hideMark/>
          </w:tcPr>
          <w:p w14:paraId="63808FA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22</w:t>
            </w:r>
          </w:p>
        </w:tc>
        <w:tc>
          <w:tcPr>
            <w:tcW w:w="0" w:type="auto"/>
            <w:noWrap/>
            <w:hideMark/>
          </w:tcPr>
          <w:p w14:paraId="56130D2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3ED2A3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C79B35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22</w:t>
            </w:r>
          </w:p>
        </w:tc>
      </w:tr>
      <w:tr w:rsidR="00980388" w:rsidRPr="0037470D" w14:paraId="5FC88CBD"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8CA681A"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Korrigjim Shoqeri Anonime</w:t>
            </w:r>
          </w:p>
        </w:tc>
        <w:tc>
          <w:tcPr>
            <w:tcW w:w="1011" w:type="dxa"/>
            <w:noWrap/>
            <w:hideMark/>
          </w:tcPr>
          <w:p w14:paraId="48086F0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38</w:t>
            </w:r>
          </w:p>
        </w:tc>
        <w:tc>
          <w:tcPr>
            <w:tcW w:w="0" w:type="auto"/>
            <w:noWrap/>
            <w:hideMark/>
          </w:tcPr>
          <w:p w14:paraId="0697771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BC0A59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89E665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38</w:t>
            </w:r>
          </w:p>
        </w:tc>
      </w:tr>
      <w:tr w:rsidR="00980388" w:rsidRPr="0037470D" w14:paraId="65E86CF0"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2BCC21E7"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Korrigjim Shoqeri Anonime me Oferte Publike</w:t>
            </w:r>
          </w:p>
        </w:tc>
        <w:tc>
          <w:tcPr>
            <w:tcW w:w="1011" w:type="dxa"/>
            <w:noWrap/>
            <w:hideMark/>
          </w:tcPr>
          <w:p w14:paraId="513D5C5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w:t>
            </w:r>
          </w:p>
        </w:tc>
        <w:tc>
          <w:tcPr>
            <w:tcW w:w="0" w:type="auto"/>
            <w:noWrap/>
            <w:hideMark/>
          </w:tcPr>
          <w:p w14:paraId="3A0BF24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75B9AD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04FF14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w:t>
            </w:r>
          </w:p>
        </w:tc>
      </w:tr>
      <w:tr w:rsidR="00980388" w:rsidRPr="0037470D" w14:paraId="10A27CDE"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20A810DA"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Korrigjim Shoqeri Komandite</w:t>
            </w:r>
          </w:p>
        </w:tc>
        <w:tc>
          <w:tcPr>
            <w:tcW w:w="1011" w:type="dxa"/>
            <w:noWrap/>
            <w:hideMark/>
          </w:tcPr>
          <w:p w14:paraId="6A9B309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w:t>
            </w:r>
          </w:p>
        </w:tc>
        <w:tc>
          <w:tcPr>
            <w:tcW w:w="0" w:type="auto"/>
            <w:noWrap/>
            <w:hideMark/>
          </w:tcPr>
          <w:p w14:paraId="5EA50AC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C9BEF1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52FAA3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w:t>
            </w:r>
          </w:p>
        </w:tc>
      </w:tr>
      <w:tr w:rsidR="00980388" w:rsidRPr="0037470D" w14:paraId="7F173E00"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449D058C"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Korrigjim Shoqëri Kursim Krediti</w:t>
            </w:r>
          </w:p>
        </w:tc>
        <w:tc>
          <w:tcPr>
            <w:tcW w:w="1011" w:type="dxa"/>
            <w:noWrap/>
            <w:hideMark/>
          </w:tcPr>
          <w:p w14:paraId="56EAAED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w:t>
            </w:r>
          </w:p>
        </w:tc>
        <w:tc>
          <w:tcPr>
            <w:tcW w:w="0" w:type="auto"/>
            <w:noWrap/>
            <w:hideMark/>
          </w:tcPr>
          <w:p w14:paraId="044245E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D81441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31D88D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w:t>
            </w:r>
          </w:p>
        </w:tc>
      </w:tr>
      <w:tr w:rsidR="00980388" w:rsidRPr="0037470D" w14:paraId="4755C40D"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9B2720C"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Korrigjim Shoqeri me Pergjegjesi te Kufizuar</w:t>
            </w:r>
          </w:p>
        </w:tc>
        <w:tc>
          <w:tcPr>
            <w:tcW w:w="1011" w:type="dxa"/>
            <w:noWrap/>
            <w:hideMark/>
          </w:tcPr>
          <w:p w14:paraId="0DCE0D8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163</w:t>
            </w:r>
          </w:p>
        </w:tc>
        <w:tc>
          <w:tcPr>
            <w:tcW w:w="0" w:type="auto"/>
            <w:noWrap/>
            <w:hideMark/>
          </w:tcPr>
          <w:p w14:paraId="34E8CAD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1BB07D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F291D4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163</w:t>
            </w:r>
          </w:p>
        </w:tc>
      </w:tr>
      <w:tr w:rsidR="00980388" w:rsidRPr="0037470D" w14:paraId="2F97D48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404EFF97"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Korrigjim Zyre Perfaqesimi e Shoqerise se Huaj</w:t>
            </w:r>
          </w:p>
        </w:tc>
        <w:tc>
          <w:tcPr>
            <w:tcW w:w="1011" w:type="dxa"/>
            <w:noWrap/>
            <w:hideMark/>
          </w:tcPr>
          <w:p w14:paraId="31B007A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c>
          <w:tcPr>
            <w:tcW w:w="0" w:type="auto"/>
            <w:noWrap/>
            <w:hideMark/>
          </w:tcPr>
          <w:p w14:paraId="4922ED5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BF8ABC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DE2C47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r>
      <w:tr w:rsidR="00980388" w:rsidRPr="0037470D" w14:paraId="0D2D79F3"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EC1545F"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Miratimi i Bashkimit me Perthithje per Shoqeri me Pergjegjesi te Kufizuar</w:t>
            </w:r>
          </w:p>
        </w:tc>
        <w:tc>
          <w:tcPr>
            <w:tcW w:w="1011" w:type="dxa"/>
            <w:noWrap/>
            <w:hideMark/>
          </w:tcPr>
          <w:p w14:paraId="09CEC11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11</w:t>
            </w:r>
          </w:p>
        </w:tc>
        <w:tc>
          <w:tcPr>
            <w:tcW w:w="0" w:type="auto"/>
            <w:noWrap/>
            <w:hideMark/>
          </w:tcPr>
          <w:p w14:paraId="5BD25D8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05A090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918883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11</w:t>
            </w:r>
          </w:p>
        </w:tc>
      </w:tr>
      <w:tr w:rsidR="00980388" w:rsidRPr="0037470D" w14:paraId="134D31D2"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24AC10F5"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Miratimi i Ndarjes Ne Shoqeri Ekzistuese per Shoqeri me Pergjegjesi te Kufizuar</w:t>
            </w:r>
          </w:p>
        </w:tc>
        <w:tc>
          <w:tcPr>
            <w:tcW w:w="1011" w:type="dxa"/>
            <w:noWrap/>
            <w:hideMark/>
          </w:tcPr>
          <w:p w14:paraId="78134AE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25</w:t>
            </w:r>
          </w:p>
        </w:tc>
        <w:tc>
          <w:tcPr>
            <w:tcW w:w="0" w:type="auto"/>
            <w:noWrap/>
            <w:hideMark/>
          </w:tcPr>
          <w:p w14:paraId="172CD60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E1BDC9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DE9F44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25</w:t>
            </w:r>
          </w:p>
        </w:tc>
      </w:tr>
      <w:tr w:rsidR="00980388" w:rsidRPr="0037470D" w14:paraId="6CC163B8"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137CF9AB"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Miratimi i ndarjes ne shoqeri te re per Shoqeri me Pergjegjesi te Kufizuar</w:t>
            </w:r>
          </w:p>
        </w:tc>
        <w:tc>
          <w:tcPr>
            <w:tcW w:w="1011" w:type="dxa"/>
            <w:noWrap/>
            <w:hideMark/>
          </w:tcPr>
          <w:p w14:paraId="3C82C75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c>
          <w:tcPr>
            <w:tcW w:w="0" w:type="auto"/>
            <w:noWrap/>
            <w:hideMark/>
          </w:tcPr>
          <w:p w14:paraId="0025897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B16F9D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B7C5B2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r>
      <w:tr w:rsidR="00980388" w:rsidRPr="0037470D" w14:paraId="191D5E54"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521B7C8F"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Dege e Shoqerise se Huaj</w:t>
            </w:r>
          </w:p>
        </w:tc>
        <w:tc>
          <w:tcPr>
            <w:tcW w:w="1011" w:type="dxa"/>
            <w:noWrap/>
            <w:hideMark/>
          </w:tcPr>
          <w:p w14:paraId="0386576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108</w:t>
            </w:r>
          </w:p>
        </w:tc>
        <w:tc>
          <w:tcPr>
            <w:tcW w:w="0" w:type="auto"/>
            <w:noWrap/>
            <w:hideMark/>
          </w:tcPr>
          <w:p w14:paraId="53D337D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912533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F0FB84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108</w:t>
            </w:r>
          </w:p>
        </w:tc>
      </w:tr>
      <w:tr w:rsidR="00980388" w:rsidRPr="0037470D" w14:paraId="183B59E4"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16B86A99"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Person Fizik</w:t>
            </w:r>
          </w:p>
        </w:tc>
        <w:tc>
          <w:tcPr>
            <w:tcW w:w="1011" w:type="dxa"/>
            <w:noWrap/>
            <w:hideMark/>
          </w:tcPr>
          <w:p w14:paraId="3BDE3E4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6692</w:t>
            </w:r>
          </w:p>
        </w:tc>
        <w:tc>
          <w:tcPr>
            <w:tcW w:w="0" w:type="auto"/>
            <w:noWrap/>
            <w:hideMark/>
          </w:tcPr>
          <w:p w14:paraId="5807392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8294CF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37A5C7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6692</w:t>
            </w:r>
          </w:p>
        </w:tc>
      </w:tr>
      <w:tr w:rsidR="00980388" w:rsidRPr="0037470D" w14:paraId="65BE1E37"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7F44CEE"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Shoqeri Aksionare</w:t>
            </w:r>
          </w:p>
        </w:tc>
        <w:tc>
          <w:tcPr>
            <w:tcW w:w="1011" w:type="dxa"/>
            <w:noWrap/>
            <w:hideMark/>
          </w:tcPr>
          <w:p w14:paraId="32381CC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568</w:t>
            </w:r>
          </w:p>
        </w:tc>
        <w:tc>
          <w:tcPr>
            <w:tcW w:w="0" w:type="auto"/>
            <w:noWrap/>
            <w:hideMark/>
          </w:tcPr>
          <w:p w14:paraId="2DB4E1B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F44517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AF64B9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568</w:t>
            </w:r>
          </w:p>
        </w:tc>
      </w:tr>
      <w:tr w:rsidR="00980388" w:rsidRPr="0037470D" w14:paraId="429C4A34"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499A1FB0"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Shoqeri Anonime me Oferte Publike</w:t>
            </w:r>
          </w:p>
        </w:tc>
        <w:tc>
          <w:tcPr>
            <w:tcW w:w="1011" w:type="dxa"/>
            <w:noWrap/>
            <w:hideMark/>
          </w:tcPr>
          <w:p w14:paraId="38BE788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9</w:t>
            </w:r>
          </w:p>
        </w:tc>
        <w:tc>
          <w:tcPr>
            <w:tcW w:w="0" w:type="auto"/>
            <w:noWrap/>
            <w:hideMark/>
          </w:tcPr>
          <w:p w14:paraId="7E21D75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34EDC5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36847E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9</w:t>
            </w:r>
          </w:p>
        </w:tc>
      </w:tr>
      <w:tr w:rsidR="00980388" w:rsidRPr="0037470D" w14:paraId="7318959B"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00D79771"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Shoqeri e Bashkepunimit Bujqesor</w:t>
            </w:r>
          </w:p>
        </w:tc>
        <w:tc>
          <w:tcPr>
            <w:tcW w:w="1011" w:type="dxa"/>
            <w:noWrap/>
            <w:hideMark/>
          </w:tcPr>
          <w:p w14:paraId="69D988C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16</w:t>
            </w:r>
          </w:p>
        </w:tc>
        <w:tc>
          <w:tcPr>
            <w:tcW w:w="0" w:type="auto"/>
            <w:noWrap/>
            <w:hideMark/>
          </w:tcPr>
          <w:p w14:paraId="5960A25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B3FDDE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C31F1D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16</w:t>
            </w:r>
          </w:p>
        </w:tc>
      </w:tr>
      <w:tr w:rsidR="00980388" w:rsidRPr="0037470D" w14:paraId="5218D917"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113051D9"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Shoqeri e Thjeshte</w:t>
            </w:r>
          </w:p>
        </w:tc>
        <w:tc>
          <w:tcPr>
            <w:tcW w:w="1011" w:type="dxa"/>
            <w:noWrap/>
            <w:hideMark/>
          </w:tcPr>
          <w:p w14:paraId="05C0B31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15</w:t>
            </w:r>
          </w:p>
        </w:tc>
        <w:tc>
          <w:tcPr>
            <w:tcW w:w="0" w:type="auto"/>
            <w:noWrap/>
            <w:hideMark/>
          </w:tcPr>
          <w:p w14:paraId="4CA3819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7AEC6C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70CD37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15</w:t>
            </w:r>
          </w:p>
        </w:tc>
      </w:tr>
      <w:tr w:rsidR="00980388" w:rsidRPr="0037470D" w14:paraId="62610E5E"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1E4D19EE"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Shoqeri Komandite</w:t>
            </w:r>
          </w:p>
        </w:tc>
        <w:tc>
          <w:tcPr>
            <w:tcW w:w="1011" w:type="dxa"/>
            <w:noWrap/>
            <w:hideMark/>
          </w:tcPr>
          <w:p w14:paraId="0EE8796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w:t>
            </w:r>
          </w:p>
        </w:tc>
        <w:tc>
          <w:tcPr>
            <w:tcW w:w="0" w:type="auto"/>
            <w:noWrap/>
            <w:hideMark/>
          </w:tcPr>
          <w:p w14:paraId="078567B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3E98DE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1F5EBB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w:t>
            </w:r>
          </w:p>
        </w:tc>
      </w:tr>
      <w:tr w:rsidR="00980388" w:rsidRPr="0037470D" w14:paraId="18D705AD"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40711725"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Shoqeri Kursim Krediti</w:t>
            </w:r>
          </w:p>
        </w:tc>
        <w:tc>
          <w:tcPr>
            <w:tcW w:w="1011" w:type="dxa"/>
            <w:noWrap/>
            <w:hideMark/>
          </w:tcPr>
          <w:p w14:paraId="4D91CEF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17</w:t>
            </w:r>
          </w:p>
        </w:tc>
        <w:tc>
          <w:tcPr>
            <w:tcW w:w="0" w:type="auto"/>
            <w:noWrap/>
            <w:hideMark/>
          </w:tcPr>
          <w:p w14:paraId="6DBDC27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3DABFF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A03A4D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17</w:t>
            </w:r>
          </w:p>
        </w:tc>
      </w:tr>
      <w:tr w:rsidR="00980388" w:rsidRPr="0037470D" w14:paraId="780F527E"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0C017B38"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Shoqeri me Pergjegjesi te Kufizuar</w:t>
            </w:r>
          </w:p>
        </w:tc>
        <w:tc>
          <w:tcPr>
            <w:tcW w:w="1011" w:type="dxa"/>
            <w:noWrap/>
            <w:hideMark/>
          </w:tcPr>
          <w:p w14:paraId="2FE0BDC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9190</w:t>
            </w:r>
          </w:p>
        </w:tc>
        <w:tc>
          <w:tcPr>
            <w:tcW w:w="0" w:type="auto"/>
            <w:noWrap/>
            <w:hideMark/>
          </w:tcPr>
          <w:p w14:paraId="5BDC679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17FA4F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8E9452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9190</w:t>
            </w:r>
          </w:p>
        </w:tc>
      </w:tr>
      <w:tr w:rsidR="00980388" w:rsidRPr="0037470D" w14:paraId="782CACAF"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7EDC9DBC"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Shoqeri me Pergjegjesi te Kufizuar per efekt te ndarjes</w:t>
            </w:r>
          </w:p>
        </w:tc>
        <w:tc>
          <w:tcPr>
            <w:tcW w:w="1011" w:type="dxa"/>
            <w:noWrap/>
            <w:hideMark/>
          </w:tcPr>
          <w:p w14:paraId="709C402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14</w:t>
            </w:r>
          </w:p>
        </w:tc>
        <w:tc>
          <w:tcPr>
            <w:tcW w:w="0" w:type="auto"/>
            <w:noWrap/>
            <w:hideMark/>
          </w:tcPr>
          <w:p w14:paraId="35556EE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98BAAC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E240DA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14</w:t>
            </w:r>
          </w:p>
        </w:tc>
      </w:tr>
      <w:tr w:rsidR="00980388" w:rsidRPr="0037470D" w14:paraId="3DC5BB8A"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4E9C0DD"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 Zyre Perfaqesimi e Shoqerise se Huaj</w:t>
            </w:r>
          </w:p>
        </w:tc>
        <w:tc>
          <w:tcPr>
            <w:tcW w:w="1011" w:type="dxa"/>
            <w:noWrap/>
            <w:hideMark/>
          </w:tcPr>
          <w:p w14:paraId="7698D1E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14</w:t>
            </w:r>
          </w:p>
        </w:tc>
        <w:tc>
          <w:tcPr>
            <w:tcW w:w="0" w:type="auto"/>
            <w:noWrap/>
            <w:hideMark/>
          </w:tcPr>
          <w:p w14:paraId="5FB948C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22B088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7F359B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14</w:t>
            </w:r>
          </w:p>
        </w:tc>
      </w:tr>
      <w:tr w:rsidR="00980388" w:rsidRPr="0037470D" w14:paraId="6553699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5B872D9"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Pa sherbim</w:t>
            </w:r>
          </w:p>
        </w:tc>
        <w:tc>
          <w:tcPr>
            <w:tcW w:w="1011" w:type="dxa"/>
            <w:noWrap/>
            <w:hideMark/>
          </w:tcPr>
          <w:p w14:paraId="701AE73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w:t>
            </w:r>
          </w:p>
        </w:tc>
        <w:tc>
          <w:tcPr>
            <w:tcW w:w="0" w:type="auto"/>
            <w:noWrap/>
            <w:hideMark/>
          </w:tcPr>
          <w:p w14:paraId="53260B6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58FDB7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AE3196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w:t>
            </w:r>
          </w:p>
        </w:tc>
      </w:tr>
      <w:tr w:rsidR="00980388" w:rsidRPr="0037470D" w14:paraId="7EF403F1"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4C070E37"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Pezullim Aktiviteti</w:t>
            </w:r>
          </w:p>
        </w:tc>
        <w:tc>
          <w:tcPr>
            <w:tcW w:w="1011" w:type="dxa"/>
            <w:noWrap/>
            <w:hideMark/>
          </w:tcPr>
          <w:p w14:paraId="45B9229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3894</w:t>
            </w:r>
          </w:p>
        </w:tc>
        <w:tc>
          <w:tcPr>
            <w:tcW w:w="0" w:type="auto"/>
            <w:noWrap/>
            <w:hideMark/>
          </w:tcPr>
          <w:p w14:paraId="6A70765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779852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BF6324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3894</w:t>
            </w:r>
          </w:p>
        </w:tc>
      </w:tr>
      <w:tr w:rsidR="00980388" w:rsidRPr="0037470D" w14:paraId="1D66C44D"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72482431"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lastRenderedPageBreak/>
              <w:t>Plotesim Ekstrakti Historik per Person Fizik</w:t>
            </w:r>
          </w:p>
        </w:tc>
        <w:tc>
          <w:tcPr>
            <w:tcW w:w="1011" w:type="dxa"/>
            <w:noWrap/>
            <w:hideMark/>
          </w:tcPr>
          <w:p w14:paraId="54A15E8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24</w:t>
            </w:r>
          </w:p>
        </w:tc>
        <w:tc>
          <w:tcPr>
            <w:tcW w:w="0" w:type="auto"/>
            <w:noWrap/>
            <w:hideMark/>
          </w:tcPr>
          <w:p w14:paraId="4DB3CB6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58E823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726250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24</w:t>
            </w:r>
          </w:p>
        </w:tc>
      </w:tr>
      <w:tr w:rsidR="00980388" w:rsidRPr="0037470D" w14:paraId="37B6C19E"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0A857A25"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Plotesim Ekstrakti Historik per Shoqeri me Pergjegjesi te kufizuar</w:t>
            </w:r>
          </w:p>
        </w:tc>
        <w:tc>
          <w:tcPr>
            <w:tcW w:w="1011" w:type="dxa"/>
            <w:noWrap/>
            <w:hideMark/>
          </w:tcPr>
          <w:p w14:paraId="3DAB8B7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c>
          <w:tcPr>
            <w:tcW w:w="0" w:type="auto"/>
            <w:noWrap/>
            <w:hideMark/>
          </w:tcPr>
          <w:p w14:paraId="7911827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FC7A25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8ACC96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r>
      <w:tr w:rsidR="00980388" w:rsidRPr="0037470D" w14:paraId="5D746AC6"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792E9E64"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Printo Certifikate</w:t>
            </w:r>
          </w:p>
        </w:tc>
        <w:tc>
          <w:tcPr>
            <w:tcW w:w="1011" w:type="dxa"/>
            <w:noWrap/>
            <w:hideMark/>
          </w:tcPr>
          <w:p w14:paraId="0C7F53E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w:t>
            </w:r>
          </w:p>
        </w:tc>
        <w:tc>
          <w:tcPr>
            <w:tcW w:w="0" w:type="auto"/>
            <w:noWrap/>
            <w:hideMark/>
          </w:tcPr>
          <w:p w14:paraId="0BC3464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D6CA8F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C9B50B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w:t>
            </w:r>
          </w:p>
        </w:tc>
      </w:tr>
      <w:tr w:rsidR="00980388" w:rsidRPr="0037470D" w14:paraId="440D007F"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56311627"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Projekt Bashkimi me Perthithje Shoqerie me Pergjegjesi te Kufizuar</w:t>
            </w:r>
          </w:p>
        </w:tc>
        <w:tc>
          <w:tcPr>
            <w:tcW w:w="1011" w:type="dxa"/>
            <w:noWrap/>
            <w:hideMark/>
          </w:tcPr>
          <w:p w14:paraId="342BC96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12</w:t>
            </w:r>
          </w:p>
        </w:tc>
        <w:tc>
          <w:tcPr>
            <w:tcW w:w="0" w:type="auto"/>
            <w:noWrap/>
            <w:hideMark/>
          </w:tcPr>
          <w:p w14:paraId="0EDA828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FCF716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43D706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12</w:t>
            </w:r>
          </w:p>
        </w:tc>
      </w:tr>
      <w:tr w:rsidR="00980388" w:rsidRPr="0037470D" w14:paraId="0DE3FEE6"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41D8D803"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Projekt Ndarje ne Shoqeri te re per Shoqeri me Pergjegjesi te Kufizuar</w:t>
            </w:r>
          </w:p>
        </w:tc>
        <w:tc>
          <w:tcPr>
            <w:tcW w:w="1011" w:type="dxa"/>
            <w:noWrap/>
            <w:hideMark/>
          </w:tcPr>
          <w:p w14:paraId="36E3B6B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w:t>
            </w:r>
          </w:p>
        </w:tc>
        <w:tc>
          <w:tcPr>
            <w:tcW w:w="0" w:type="auto"/>
            <w:noWrap/>
            <w:hideMark/>
          </w:tcPr>
          <w:p w14:paraId="58E488B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25D4A8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0007DB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w:t>
            </w:r>
          </w:p>
        </w:tc>
      </w:tr>
      <w:tr w:rsidR="00980388" w:rsidRPr="0037470D" w14:paraId="0E7D3B7E"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7EB6651D"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Projekt Ndarjeje ne Shoqeri Ekzistuese per Shoqeri me Pergjegjesi te Kufizuar</w:t>
            </w:r>
          </w:p>
        </w:tc>
        <w:tc>
          <w:tcPr>
            <w:tcW w:w="1011" w:type="dxa"/>
            <w:noWrap/>
            <w:hideMark/>
          </w:tcPr>
          <w:p w14:paraId="3652062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w:t>
            </w:r>
          </w:p>
        </w:tc>
        <w:tc>
          <w:tcPr>
            <w:tcW w:w="0" w:type="auto"/>
            <w:noWrap/>
            <w:hideMark/>
          </w:tcPr>
          <w:p w14:paraId="03C26F9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540C06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021747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w:t>
            </w:r>
          </w:p>
        </w:tc>
      </w:tr>
      <w:tr w:rsidR="00980388" w:rsidRPr="0037470D" w14:paraId="394CA921"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756010D6"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Dege e Shoqerise se Huaj</w:t>
            </w:r>
          </w:p>
        </w:tc>
        <w:tc>
          <w:tcPr>
            <w:tcW w:w="1011" w:type="dxa"/>
            <w:noWrap/>
            <w:hideMark/>
          </w:tcPr>
          <w:p w14:paraId="0172C73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29</w:t>
            </w:r>
          </w:p>
        </w:tc>
        <w:tc>
          <w:tcPr>
            <w:tcW w:w="0" w:type="auto"/>
            <w:noWrap/>
            <w:hideMark/>
          </w:tcPr>
          <w:p w14:paraId="2B50A0E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F39B2A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387BC3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29</w:t>
            </w:r>
          </w:p>
        </w:tc>
      </w:tr>
      <w:tr w:rsidR="00980388" w:rsidRPr="0037470D" w14:paraId="4377B6A0"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4D012956"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fillestar per efekt te ndarjes per Shoqeri me Pergjegjesi te Kufizuar</w:t>
            </w:r>
          </w:p>
        </w:tc>
        <w:tc>
          <w:tcPr>
            <w:tcW w:w="1011" w:type="dxa"/>
            <w:noWrap/>
            <w:hideMark/>
          </w:tcPr>
          <w:p w14:paraId="409B939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w:t>
            </w:r>
          </w:p>
        </w:tc>
        <w:tc>
          <w:tcPr>
            <w:tcW w:w="0" w:type="auto"/>
            <w:noWrap/>
            <w:hideMark/>
          </w:tcPr>
          <w:p w14:paraId="2B7B0A4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A457B7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69E56E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w:t>
            </w:r>
          </w:p>
        </w:tc>
      </w:tr>
      <w:tr w:rsidR="00980388" w:rsidRPr="0037470D" w14:paraId="491A5A01"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2A5FD80"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Person Fizik</w:t>
            </w:r>
          </w:p>
        </w:tc>
        <w:tc>
          <w:tcPr>
            <w:tcW w:w="1011" w:type="dxa"/>
            <w:noWrap/>
            <w:hideMark/>
          </w:tcPr>
          <w:p w14:paraId="14FB0E7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6038</w:t>
            </w:r>
          </w:p>
        </w:tc>
        <w:tc>
          <w:tcPr>
            <w:tcW w:w="0" w:type="auto"/>
            <w:noWrap/>
            <w:hideMark/>
          </w:tcPr>
          <w:p w14:paraId="7E6795F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6F12CA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D4AC95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6038</w:t>
            </w:r>
          </w:p>
        </w:tc>
      </w:tr>
      <w:tr w:rsidR="00980388" w:rsidRPr="0037470D" w14:paraId="4E7375C1"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12FBC4F0"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Aksionare</w:t>
            </w:r>
          </w:p>
        </w:tc>
        <w:tc>
          <w:tcPr>
            <w:tcW w:w="1011" w:type="dxa"/>
            <w:noWrap/>
            <w:hideMark/>
          </w:tcPr>
          <w:p w14:paraId="5FBEE63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24</w:t>
            </w:r>
          </w:p>
        </w:tc>
        <w:tc>
          <w:tcPr>
            <w:tcW w:w="0" w:type="auto"/>
            <w:noWrap/>
            <w:hideMark/>
          </w:tcPr>
          <w:p w14:paraId="3993445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1B2A94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E16096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24</w:t>
            </w:r>
          </w:p>
        </w:tc>
      </w:tr>
      <w:tr w:rsidR="00980388" w:rsidRPr="0037470D" w14:paraId="017A1A30"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E7955F0"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Anonime me Oferte Publike</w:t>
            </w:r>
          </w:p>
        </w:tc>
        <w:tc>
          <w:tcPr>
            <w:tcW w:w="1011" w:type="dxa"/>
            <w:noWrap/>
            <w:hideMark/>
          </w:tcPr>
          <w:p w14:paraId="4FE2B67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w:t>
            </w:r>
          </w:p>
        </w:tc>
        <w:tc>
          <w:tcPr>
            <w:tcW w:w="0" w:type="auto"/>
            <w:noWrap/>
            <w:hideMark/>
          </w:tcPr>
          <w:p w14:paraId="477E209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CB4E6E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30BA9B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w:t>
            </w:r>
          </w:p>
        </w:tc>
      </w:tr>
      <w:tr w:rsidR="00980388" w:rsidRPr="0037470D" w14:paraId="0634671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444B54F7"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e Bashkepunimit Bujqesor</w:t>
            </w:r>
          </w:p>
        </w:tc>
        <w:tc>
          <w:tcPr>
            <w:tcW w:w="1011" w:type="dxa"/>
            <w:noWrap/>
            <w:hideMark/>
          </w:tcPr>
          <w:p w14:paraId="1907640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17</w:t>
            </w:r>
          </w:p>
        </w:tc>
        <w:tc>
          <w:tcPr>
            <w:tcW w:w="0" w:type="auto"/>
            <w:noWrap/>
            <w:hideMark/>
          </w:tcPr>
          <w:p w14:paraId="4B95D6E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E62651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FCDD36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17</w:t>
            </w:r>
          </w:p>
        </w:tc>
      </w:tr>
      <w:tr w:rsidR="00980388" w:rsidRPr="0037470D" w14:paraId="6AF393A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2363D88A"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e Bashkepunimit Reciprok</w:t>
            </w:r>
          </w:p>
        </w:tc>
        <w:tc>
          <w:tcPr>
            <w:tcW w:w="1011" w:type="dxa"/>
            <w:noWrap/>
            <w:hideMark/>
          </w:tcPr>
          <w:p w14:paraId="4876F14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w:t>
            </w:r>
          </w:p>
        </w:tc>
        <w:tc>
          <w:tcPr>
            <w:tcW w:w="0" w:type="auto"/>
            <w:noWrap/>
            <w:hideMark/>
          </w:tcPr>
          <w:p w14:paraId="16135E7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01C49D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8485BB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w:t>
            </w:r>
          </w:p>
        </w:tc>
      </w:tr>
      <w:tr w:rsidR="00980388" w:rsidRPr="0037470D" w14:paraId="5BE75A8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1D749F40"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e Thjeshte</w:t>
            </w:r>
          </w:p>
        </w:tc>
        <w:tc>
          <w:tcPr>
            <w:tcW w:w="1011" w:type="dxa"/>
            <w:noWrap/>
            <w:hideMark/>
          </w:tcPr>
          <w:p w14:paraId="1E0E209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8</w:t>
            </w:r>
          </w:p>
        </w:tc>
        <w:tc>
          <w:tcPr>
            <w:tcW w:w="0" w:type="auto"/>
            <w:noWrap/>
            <w:hideMark/>
          </w:tcPr>
          <w:p w14:paraId="1F05C9A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C15E25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E99C35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8</w:t>
            </w:r>
          </w:p>
        </w:tc>
      </w:tr>
      <w:tr w:rsidR="00980388" w:rsidRPr="0037470D" w14:paraId="3A6A17D3"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55891E9F"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Kolektive</w:t>
            </w:r>
          </w:p>
        </w:tc>
        <w:tc>
          <w:tcPr>
            <w:tcW w:w="1011" w:type="dxa"/>
            <w:noWrap/>
            <w:hideMark/>
          </w:tcPr>
          <w:p w14:paraId="0868A65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w:t>
            </w:r>
          </w:p>
        </w:tc>
        <w:tc>
          <w:tcPr>
            <w:tcW w:w="0" w:type="auto"/>
            <w:noWrap/>
            <w:hideMark/>
          </w:tcPr>
          <w:p w14:paraId="31C1EC4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7928B7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BFCC04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w:t>
            </w:r>
          </w:p>
        </w:tc>
      </w:tr>
      <w:tr w:rsidR="00980388" w:rsidRPr="0037470D" w14:paraId="0B616ED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1320C8EE"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Komandite</w:t>
            </w:r>
          </w:p>
        </w:tc>
        <w:tc>
          <w:tcPr>
            <w:tcW w:w="1011" w:type="dxa"/>
            <w:noWrap/>
            <w:hideMark/>
          </w:tcPr>
          <w:p w14:paraId="6BC90CA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c>
          <w:tcPr>
            <w:tcW w:w="0" w:type="auto"/>
            <w:noWrap/>
            <w:hideMark/>
          </w:tcPr>
          <w:p w14:paraId="1AF84E3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2DDA07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B620B8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r>
      <w:tr w:rsidR="00980388" w:rsidRPr="0037470D" w14:paraId="4146D4D4"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3E639C6"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Kursim Krediti</w:t>
            </w:r>
          </w:p>
        </w:tc>
        <w:tc>
          <w:tcPr>
            <w:tcW w:w="1011" w:type="dxa"/>
            <w:noWrap/>
            <w:hideMark/>
          </w:tcPr>
          <w:p w14:paraId="22432A9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8</w:t>
            </w:r>
          </w:p>
        </w:tc>
        <w:tc>
          <w:tcPr>
            <w:tcW w:w="0" w:type="auto"/>
            <w:noWrap/>
            <w:hideMark/>
          </w:tcPr>
          <w:p w14:paraId="05C5852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592CA2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B629DA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8</w:t>
            </w:r>
          </w:p>
        </w:tc>
      </w:tr>
      <w:tr w:rsidR="00980388" w:rsidRPr="0037470D" w14:paraId="280A8E4B"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555F95AB"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Shoqeri me Pergjegjesi te Kufizuar</w:t>
            </w:r>
          </w:p>
        </w:tc>
        <w:tc>
          <w:tcPr>
            <w:tcW w:w="1011" w:type="dxa"/>
            <w:noWrap/>
            <w:hideMark/>
          </w:tcPr>
          <w:p w14:paraId="4EFD93F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2209</w:t>
            </w:r>
          </w:p>
        </w:tc>
        <w:tc>
          <w:tcPr>
            <w:tcW w:w="0" w:type="auto"/>
            <w:noWrap/>
            <w:hideMark/>
          </w:tcPr>
          <w:p w14:paraId="71234D1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2505E3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03A4F8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2209</w:t>
            </w:r>
          </w:p>
        </w:tc>
      </w:tr>
      <w:tr w:rsidR="00980388" w:rsidRPr="0037470D" w14:paraId="163CC67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801A452"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 Zyre Perfaqesimi e Shoqerise se Huaj</w:t>
            </w:r>
          </w:p>
        </w:tc>
        <w:tc>
          <w:tcPr>
            <w:tcW w:w="1011" w:type="dxa"/>
            <w:noWrap/>
            <w:hideMark/>
          </w:tcPr>
          <w:p w14:paraId="3209A5C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15</w:t>
            </w:r>
          </w:p>
        </w:tc>
        <w:tc>
          <w:tcPr>
            <w:tcW w:w="0" w:type="auto"/>
            <w:noWrap/>
            <w:hideMark/>
          </w:tcPr>
          <w:p w14:paraId="372A4BF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CB0254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C94097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15</w:t>
            </w:r>
          </w:p>
        </w:tc>
      </w:tr>
      <w:tr w:rsidR="00980388" w:rsidRPr="0037470D" w14:paraId="3EF22FB8"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496BD11"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Regjistrimi me kërkesë të çdo të treti të vendimeve të autoritetit</w:t>
            </w:r>
          </w:p>
        </w:tc>
        <w:tc>
          <w:tcPr>
            <w:tcW w:w="1011" w:type="dxa"/>
            <w:noWrap/>
            <w:hideMark/>
          </w:tcPr>
          <w:p w14:paraId="15DFF5F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5099</w:t>
            </w:r>
          </w:p>
        </w:tc>
        <w:tc>
          <w:tcPr>
            <w:tcW w:w="0" w:type="auto"/>
            <w:noWrap/>
            <w:hideMark/>
          </w:tcPr>
          <w:p w14:paraId="4BECC95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5F4238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20402F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5099</w:t>
            </w:r>
          </w:p>
        </w:tc>
      </w:tr>
      <w:tr w:rsidR="00980388" w:rsidRPr="0037470D" w14:paraId="28787B22"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C1D80F4"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Rezervim Emri</w:t>
            </w:r>
          </w:p>
        </w:tc>
        <w:tc>
          <w:tcPr>
            <w:tcW w:w="1011" w:type="dxa"/>
            <w:noWrap/>
            <w:hideMark/>
          </w:tcPr>
          <w:p w14:paraId="42E90C0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46</w:t>
            </w:r>
          </w:p>
        </w:tc>
        <w:tc>
          <w:tcPr>
            <w:tcW w:w="0" w:type="auto"/>
            <w:noWrap/>
            <w:hideMark/>
          </w:tcPr>
          <w:p w14:paraId="0180087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7D2A55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71DACB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46</w:t>
            </w:r>
          </w:p>
        </w:tc>
      </w:tr>
      <w:tr w:rsidR="00980388" w:rsidRPr="0037470D" w14:paraId="713BE944"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1188671" w14:textId="320D2CAF" w:rsidR="00980388" w:rsidRPr="0037470D" w:rsidRDefault="0037470D"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Shndërrimi</w:t>
            </w:r>
            <w:r w:rsidR="00980388" w:rsidRPr="0037470D">
              <w:rPr>
                <w:rFonts w:asciiTheme="majorBidi" w:eastAsia="Times New Roman" w:hAnsiTheme="majorBidi" w:cstheme="majorBidi"/>
                <w:b w:val="0"/>
                <w:bCs w:val="0"/>
                <w:color w:val="000000"/>
                <w:sz w:val="16"/>
                <w:szCs w:val="14"/>
                <w:lang w:val="sq-AL"/>
              </w:rPr>
              <w:t xml:space="preserve"> i Shoqerise Aksionare ne Shoqeri me Pergjegjesi te Kufizuar </w:t>
            </w:r>
          </w:p>
        </w:tc>
        <w:tc>
          <w:tcPr>
            <w:tcW w:w="1011" w:type="dxa"/>
            <w:noWrap/>
            <w:hideMark/>
          </w:tcPr>
          <w:p w14:paraId="14EA74A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w:t>
            </w:r>
          </w:p>
        </w:tc>
        <w:tc>
          <w:tcPr>
            <w:tcW w:w="0" w:type="auto"/>
            <w:noWrap/>
            <w:hideMark/>
          </w:tcPr>
          <w:p w14:paraId="01899E6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78DD12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69E47F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w:t>
            </w:r>
          </w:p>
        </w:tc>
      </w:tr>
      <w:tr w:rsidR="00980388" w:rsidRPr="0037470D" w14:paraId="6C286554"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2270DB14"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Shnderrimi i Shoqerise me Pergjegjesi te Kufizuar ne Shoqeri Aksionare</w:t>
            </w:r>
          </w:p>
        </w:tc>
        <w:tc>
          <w:tcPr>
            <w:tcW w:w="1011" w:type="dxa"/>
            <w:noWrap/>
            <w:hideMark/>
          </w:tcPr>
          <w:p w14:paraId="5E914E0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7</w:t>
            </w:r>
          </w:p>
        </w:tc>
        <w:tc>
          <w:tcPr>
            <w:tcW w:w="0" w:type="auto"/>
            <w:noWrap/>
            <w:hideMark/>
          </w:tcPr>
          <w:p w14:paraId="076B527D"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B48471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EDD559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7</w:t>
            </w:r>
          </w:p>
        </w:tc>
      </w:tr>
      <w:tr w:rsidR="00980388" w:rsidRPr="0037470D" w14:paraId="0C954F84"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4C4368F"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Shpallja I per Shnderrimin e Shoqerise Aksionare</w:t>
            </w:r>
          </w:p>
        </w:tc>
        <w:tc>
          <w:tcPr>
            <w:tcW w:w="1011" w:type="dxa"/>
            <w:noWrap/>
            <w:hideMark/>
          </w:tcPr>
          <w:p w14:paraId="566DED4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c>
          <w:tcPr>
            <w:tcW w:w="0" w:type="auto"/>
            <w:noWrap/>
            <w:hideMark/>
          </w:tcPr>
          <w:p w14:paraId="5234BB1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BFB778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925DCD3"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r>
      <w:tr w:rsidR="00980388" w:rsidRPr="0037470D" w14:paraId="46D6ED2C"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57182BA8"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Shpallja I per Shnderrimin e Shoqerise me Pergjegjesi te Kufizuar</w:t>
            </w:r>
          </w:p>
        </w:tc>
        <w:tc>
          <w:tcPr>
            <w:tcW w:w="1011" w:type="dxa"/>
            <w:noWrap/>
            <w:hideMark/>
          </w:tcPr>
          <w:p w14:paraId="554FA86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w:t>
            </w:r>
          </w:p>
        </w:tc>
        <w:tc>
          <w:tcPr>
            <w:tcW w:w="0" w:type="auto"/>
            <w:noWrap/>
            <w:hideMark/>
          </w:tcPr>
          <w:p w14:paraId="6BFCE94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08E7C3F"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54157E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w:t>
            </w:r>
          </w:p>
        </w:tc>
      </w:tr>
      <w:tr w:rsidR="00980388" w:rsidRPr="0037470D" w14:paraId="4850E97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3E55952A"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Shpallja II per Shnderrimin e Shoqerise Aksionare</w:t>
            </w:r>
          </w:p>
        </w:tc>
        <w:tc>
          <w:tcPr>
            <w:tcW w:w="1011" w:type="dxa"/>
            <w:noWrap/>
            <w:hideMark/>
          </w:tcPr>
          <w:p w14:paraId="7448407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c>
          <w:tcPr>
            <w:tcW w:w="0" w:type="auto"/>
            <w:noWrap/>
            <w:hideMark/>
          </w:tcPr>
          <w:p w14:paraId="12DE687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795A05C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D9C82C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w:t>
            </w:r>
          </w:p>
        </w:tc>
      </w:tr>
      <w:tr w:rsidR="00980388" w:rsidRPr="0037470D" w14:paraId="392518BD"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319AC1C"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Shpallja II per Shnderrimin e Shoqerise me Pergjegjesi te Kufizuar</w:t>
            </w:r>
          </w:p>
        </w:tc>
        <w:tc>
          <w:tcPr>
            <w:tcW w:w="1011" w:type="dxa"/>
            <w:noWrap/>
            <w:hideMark/>
          </w:tcPr>
          <w:p w14:paraId="6AEC904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w:t>
            </w:r>
          </w:p>
        </w:tc>
        <w:tc>
          <w:tcPr>
            <w:tcW w:w="0" w:type="auto"/>
            <w:noWrap/>
            <w:hideMark/>
          </w:tcPr>
          <w:p w14:paraId="1066DE8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5740E3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051B1F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w:t>
            </w:r>
          </w:p>
        </w:tc>
      </w:tr>
      <w:tr w:rsidR="00980388" w:rsidRPr="0037470D" w14:paraId="7B9A2BBD"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5F32D37D"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Aplikim i ri</w:t>
            </w:r>
          </w:p>
        </w:tc>
        <w:tc>
          <w:tcPr>
            <w:tcW w:w="1011" w:type="dxa"/>
            <w:noWrap/>
            <w:hideMark/>
          </w:tcPr>
          <w:p w14:paraId="3BE8518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A8C903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3400</w:t>
            </w:r>
          </w:p>
        </w:tc>
        <w:tc>
          <w:tcPr>
            <w:tcW w:w="0" w:type="auto"/>
            <w:noWrap/>
            <w:hideMark/>
          </w:tcPr>
          <w:p w14:paraId="5D84941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231627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3400</w:t>
            </w:r>
          </w:p>
        </w:tc>
      </w:tr>
      <w:tr w:rsidR="00980388" w:rsidRPr="0037470D" w14:paraId="704D2D91"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648CF5AF"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Ndryshim</w:t>
            </w:r>
          </w:p>
        </w:tc>
        <w:tc>
          <w:tcPr>
            <w:tcW w:w="1011" w:type="dxa"/>
            <w:noWrap/>
            <w:hideMark/>
          </w:tcPr>
          <w:p w14:paraId="0EBA168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3FE749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1372</w:t>
            </w:r>
          </w:p>
        </w:tc>
        <w:tc>
          <w:tcPr>
            <w:tcW w:w="0" w:type="auto"/>
            <w:noWrap/>
            <w:hideMark/>
          </w:tcPr>
          <w:p w14:paraId="23CA6B0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779375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1372</w:t>
            </w:r>
          </w:p>
        </w:tc>
      </w:tr>
      <w:tr w:rsidR="00980388" w:rsidRPr="0037470D" w14:paraId="4425B339"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5BDA0484"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Revokim Vullnetar</w:t>
            </w:r>
          </w:p>
        </w:tc>
        <w:tc>
          <w:tcPr>
            <w:tcW w:w="1011" w:type="dxa"/>
            <w:noWrap/>
            <w:hideMark/>
          </w:tcPr>
          <w:p w14:paraId="55EC2B12"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03D39B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155</w:t>
            </w:r>
          </w:p>
        </w:tc>
        <w:tc>
          <w:tcPr>
            <w:tcW w:w="0" w:type="auto"/>
            <w:noWrap/>
            <w:hideMark/>
          </w:tcPr>
          <w:p w14:paraId="27DB0136"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7CA3A2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155</w:t>
            </w:r>
          </w:p>
        </w:tc>
      </w:tr>
      <w:tr w:rsidR="00980388" w:rsidRPr="0037470D" w14:paraId="44685237"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75596F5D"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Shtyrje Afati</w:t>
            </w:r>
          </w:p>
        </w:tc>
        <w:tc>
          <w:tcPr>
            <w:tcW w:w="1011" w:type="dxa"/>
            <w:noWrap/>
            <w:hideMark/>
          </w:tcPr>
          <w:p w14:paraId="031244F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EEB724B"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7</w:t>
            </w:r>
          </w:p>
        </w:tc>
        <w:tc>
          <w:tcPr>
            <w:tcW w:w="0" w:type="auto"/>
            <w:noWrap/>
            <w:hideMark/>
          </w:tcPr>
          <w:p w14:paraId="598C8F8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006BD8C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7</w:t>
            </w:r>
          </w:p>
        </w:tc>
      </w:tr>
      <w:tr w:rsidR="00980388" w:rsidRPr="0037470D" w14:paraId="6B91401B"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noWrap/>
            <w:hideMark/>
          </w:tcPr>
          <w:p w14:paraId="7126CE7D"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Terheqje aplikimi</w:t>
            </w:r>
          </w:p>
        </w:tc>
        <w:tc>
          <w:tcPr>
            <w:tcW w:w="1011" w:type="dxa"/>
            <w:noWrap/>
            <w:hideMark/>
          </w:tcPr>
          <w:p w14:paraId="78CC73C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5682F94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65</w:t>
            </w:r>
          </w:p>
        </w:tc>
        <w:tc>
          <w:tcPr>
            <w:tcW w:w="0" w:type="auto"/>
            <w:noWrap/>
            <w:hideMark/>
          </w:tcPr>
          <w:p w14:paraId="79A1099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31FA54BA"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65</w:t>
            </w:r>
          </w:p>
        </w:tc>
      </w:tr>
      <w:tr w:rsidR="00980388" w:rsidRPr="0037470D" w14:paraId="1EA10BCD"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hideMark/>
          </w:tcPr>
          <w:p w14:paraId="3E553229"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Aplikim për regjistrim fillestar në Regjistrin e Pronarëve Përfitues</w:t>
            </w:r>
          </w:p>
        </w:tc>
        <w:tc>
          <w:tcPr>
            <w:tcW w:w="1011" w:type="dxa"/>
            <w:noWrap/>
            <w:hideMark/>
          </w:tcPr>
          <w:p w14:paraId="65722D8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8497DB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6667CD7C"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2230</w:t>
            </w:r>
          </w:p>
        </w:tc>
        <w:tc>
          <w:tcPr>
            <w:tcW w:w="0" w:type="auto"/>
            <w:noWrap/>
            <w:hideMark/>
          </w:tcPr>
          <w:p w14:paraId="3742F44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2230</w:t>
            </w:r>
          </w:p>
        </w:tc>
      </w:tr>
      <w:tr w:rsidR="00980388" w:rsidRPr="0037470D" w14:paraId="3596B457" w14:textId="77777777" w:rsidTr="0037470D">
        <w:trPr>
          <w:trHeight w:val="300"/>
        </w:trPr>
        <w:tc>
          <w:tcPr>
            <w:cnfStyle w:val="001000000000" w:firstRow="0" w:lastRow="0" w:firstColumn="1" w:lastColumn="0" w:oddVBand="0" w:evenVBand="0" w:oddHBand="0" w:evenHBand="0" w:firstRowFirstColumn="0" w:firstRowLastColumn="0" w:lastRowFirstColumn="0" w:lastRowLastColumn="0"/>
            <w:tcW w:w="5822" w:type="dxa"/>
            <w:hideMark/>
          </w:tcPr>
          <w:p w14:paraId="234E7511"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Aplikim për ndryshimin e të dhënave në Regjistrin e Pronarëve Përfitues</w:t>
            </w:r>
          </w:p>
        </w:tc>
        <w:tc>
          <w:tcPr>
            <w:tcW w:w="1011" w:type="dxa"/>
            <w:noWrap/>
            <w:hideMark/>
          </w:tcPr>
          <w:p w14:paraId="13EDCC7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24CAC3E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11CA75B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1007</w:t>
            </w:r>
          </w:p>
        </w:tc>
        <w:tc>
          <w:tcPr>
            <w:tcW w:w="0" w:type="auto"/>
            <w:noWrap/>
            <w:hideMark/>
          </w:tcPr>
          <w:p w14:paraId="1F12F6E7"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1007</w:t>
            </w:r>
          </w:p>
        </w:tc>
      </w:tr>
      <w:tr w:rsidR="00980388" w:rsidRPr="0037470D" w14:paraId="1E717D66" w14:textId="77777777" w:rsidTr="0037470D">
        <w:trPr>
          <w:trHeight w:val="315"/>
        </w:trPr>
        <w:tc>
          <w:tcPr>
            <w:cnfStyle w:val="001000000000" w:firstRow="0" w:lastRow="0" w:firstColumn="1" w:lastColumn="0" w:oddVBand="0" w:evenVBand="0" w:oddHBand="0" w:evenHBand="0" w:firstRowFirstColumn="0" w:firstRowLastColumn="0" w:lastRowFirstColumn="0" w:lastRowLastColumn="0"/>
            <w:tcW w:w="5822" w:type="dxa"/>
            <w:hideMark/>
          </w:tcPr>
          <w:p w14:paraId="71913ED3"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Aplikim për konfirmimin e të dhënave në Regjistrin e Pronarëve Përfitues</w:t>
            </w:r>
          </w:p>
        </w:tc>
        <w:tc>
          <w:tcPr>
            <w:tcW w:w="1011" w:type="dxa"/>
            <w:noWrap/>
            <w:hideMark/>
          </w:tcPr>
          <w:p w14:paraId="6C2420F5"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1113E08"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 </w:t>
            </w:r>
          </w:p>
        </w:tc>
        <w:tc>
          <w:tcPr>
            <w:tcW w:w="0" w:type="auto"/>
            <w:noWrap/>
            <w:hideMark/>
          </w:tcPr>
          <w:p w14:paraId="4D858974"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0</w:t>
            </w:r>
          </w:p>
        </w:tc>
        <w:tc>
          <w:tcPr>
            <w:tcW w:w="0" w:type="auto"/>
            <w:noWrap/>
            <w:hideMark/>
          </w:tcPr>
          <w:p w14:paraId="16F70B1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0</w:t>
            </w:r>
          </w:p>
        </w:tc>
      </w:tr>
      <w:tr w:rsidR="0037470D" w:rsidRPr="0037470D" w14:paraId="79B5E40C" w14:textId="77777777" w:rsidTr="0037470D">
        <w:trPr>
          <w:trHeight w:val="315"/>
        </w:trPr>
        <w:tc>
          <w:tcPr>
            <w:cnfStyle w:val="001000000000" w:firstRow="0" w:lastRow="0" w:firstColumn="1" w:lastColumn="0" w:oddVBand="0" w:evenVBand="0" w:oddHBand="0" w:evenHBand="0" w:firstRowFirstColumn="0" w:firstRowLastColumn="0" w:lastRowFirstColumn="0" w:lastRowLastColumn="0"/>
            <w:tcW w:w="5822" w:type="dxa"/>
            <w:noWrap/>
            <w:hideMark/>
          </w:tcPr>
          <w:p w14:paraId="02E47831" w14:textId="77777777" w:rsidR="00980388" w:rsidRPr="0037470D" w:rsidRDefault="00980388" w:rsidP="00E33230">
            <w:pPr>
              <w:spacing w:before="0" w:line="240" w:lineRule="auto"/>
              <w:jc w:val="both"/>
              <w:rPr>
                <w:rFonts w:asciiTheme="majorBidi" w:eastAsia="Times New Roman" w:hAnsiTheme="majorBidi" w:cstheme="majorBidi"/>
                <w:b w:val="0"/>
                <w:bCs w:val="0"/>
                <w:color w:val="000000"/>
                <w:sz w:val="16"/>
                <w:szCs w:val="14"/>
                <w:lang w:val="sq-AL"/>
              </w:rPr>
            </w:pPr>
            <w:r w:rsidRPr="0037470D">
              <w:rPr>
                <w:rFonts w:asciiTheme="majorBidi" w:eastAsia="Times New Roman" w:hAnsiTheme="majorBidi" w:cstheme="majorBidi"/>
                <w:b w:val="0"/>
                <w:bCs w:val="0"/>
                <w:color w:val="000000"/>
                <w:sz w:val="16"/>
                <w:szCs w:val="14"/>
                <w:lang w:val="sq-AL"/>
              </w:rPr>
              <w:t>TOTALI</w:t>
            </w:r>
          </w:p>
        </w:tc>
        <w:tc>
          <w:tcPr>
            <w:tcW w:w="1011" w:type="dxa"/>
            <w:noWrap/>
            <w:hideMark/>
          </w:tcPr>
          <w:p w14:paraId="11E3A3E1"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42176</w:t>
            </w:r>
          </w:p>
        </w:tc>
        <w:tc>
          <w:tcPr>
            <w:tcW w:w="0" w:type="auto"/>
            <w:noWrap/>
            <w:hideMark/>
          </w:tcPr>
          <w:p w14:paraId="6512AB6E"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4999</w:t>
            </w:r>
          </w:p>
        </w:tc>
        <w:tc>
          <w:tcPr>
            <w:tcW w:w="0" w:type="auto"/>
            <w:noWrap/>
            <w:hideMark/>
          </w:tcPr>
          <w:p w14:paraId="184790C0"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3237</w:t>
            </w:r>
          </w:p>
        </w:tc>
        <w:tc>
          <w:tcPr>
            <w:tcW w:w="0" w:type="auto"/>
            <w:noWrap/>
            <w:hideMark/>
          </w:tcPr>
          <w:p w14:paraId="0C88DDE9" w14:textId="77777777" w:rsidR="00980388" w:rsidRPr="0037470D" w:rsidRDefault="00980388" w:rsidP="00E33230">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16"/>
                <w:szCs w:val="14"/>
                <w:lang w:val="sq-AL"/>
              </w:rPr>
            </w:pPr>
            <w:r w:rsidRPr="0037470D">
              <w:rPr>
                <w:rFonts w:asciiTheme="majorBidi" w:eastAsia="Times New Roman" w:hAnsiTheme="majorBidi" w:cstheme="majorBidi"/>
                <w:color w:val="000000"/>
                <w:sz w:val="16"/>
                <w:szCs w:val="14"/>
                <w:lang w:val="sq-AL"/>
              </w:rPr>
              <w:t>50412</w:t>
            </w:r>
          </w:p>
        </w:tc>
      </w:tr>
    </w:tbl>
    <w:p w14:paraId="51FA873C" w14:textId="77777777" w:rsidR="00980388" w:rsidRPr="00116498" w:rsidRDefault="00980388" w:rsidP="00E33230">
      <w:pPr>
        <w:shd w:val="clear" w:color="auto" w:fill="FFFFFF" w:themeFill="background1"/>
        <w:spacing w:before="0" w:line="240" w:lineRule="auto"/>
        <w:jc w:val="both"/>
        <w:rPr>
          <w:rFonts w:asciiTheme="majorBidi" w:hAnsiTheme="majorBidi" w:cstheme="majorBidi"/>
        </w:rPr>
      </w:pPr>
    </w:p>
    <w:p w14:paraId="69FFACAC" w14:textId="6C4E27DB" w:rsidR="00980388" w:rsidRPr="0037470D" w:rsidRDefault="00980388" w:rsidP="0037470D">
      <w:pPr>
        <w:shd w:val="clear" w:color="auto" w:fill="FFFFFF" w:themeFill="background1"/>
        <w:spacing w:before="0" w:line="240" w:lineRule="auto"/>
        <w:jc w:val="both"/>
        <w:rPr>
          <w:rFonts w:asciiTheme="majorBidi" w:hAnsiTheme="majorBidi" w:cstheme="majorBidi"/>
          <w:lang w:val="sq-AL"/>
        </w:rPr>
      </w:pPr>
      <w:r w:rsidRPr="009D4AFE">
        <w:rPr>
          <w:rFonts w:asciiTheme="majorBidi" w:hAnsiTheme="majorBidi" w:cstheme="majorBidi"/>
          <w:b/>
          <w:lang w:val="pl-PL"/>
        </w:rPr>
        <w:t xml:space="preserve"> </w:t>
      </w:r>
      <w:r w:rsidRPr="0037470D">
        <w:rPr>
          <w:rFonts w:asciiTheme="majorBidi" w:hAnsiTheme="majorBidi" w:cstheme="majorBidi"/>
          <w:lang w:val="sq-AL"/>
        </w:rPr>
        <w:t>Referuar tabelës realizimi i fondeve buxhetore për shpenzimet kapitale periudha Janar- Prill 2025 është në masën 0%.</w:t>
      </w:r>
    </w:p>
    <w:p w14:paraId="4EABF780" w14:textId="77777777" w:rsidR="0037470D" w:rsidRPr="0037470D" w:rsidRDefault="0037470D" w:rsidP="0037470D">
      <w:pPr>
        <w:shd w:val="clear" w:color="auto" w:fill="FFFFFF" w:themeFill="background1"/>
        <w:spacing w:before="0" w:line="240" w:lineRule="auto"/>
        <w:jc w:val="both"/>
        <w:rPr>
          <w:rFonts w:asciiTheme="majorBidi" w:hAnsiTheme="majorBidi" w:cstheme="majorBidi"/>
          <w:lang w:val="sq-AL"/>
        </w:rPr>
      </w:pPr>
    </w:p>
    <w:p w14:paraId="1090258B" w14:textId="77777777" w:rsidR="00980388" w:rsidRDefault="00980388" w:rsidP="0037470D">
      <w:pPr>
        <w:spacing w:before="0" w:line="240" w:lineRule="auto"/>
        <w:jc w:val="both"/>
        <w:rPr>
          <w:rFonts w:asciiTheme="majorBidi" w:eastAsiaTheme="minorHAnsi" w:hAnsiTheme="majorBidi" w:cstheme="majorBidi"/>
          <w:lang w:val="sq-AL"/>
        </w:rPr>
      </w:pPr>
      <w:r w:rsidRPr="0037470D">
        <w:rPr>
          <w:rFonts w:asciiTheme="majorBidi" w:eastAsiaTheme="minorHAnsi" w:hAnsiTheme="majorBidi" w:cstheme="majorBidi"/>
          <w:lang w:val="sq-AL"/>
        </w:rPr>
        <w:t>Për 4 mujorin e vitit 2025, QKB ka realizuar këto të ardhura, si vijon:</w:t>
      </w:r>
    </w:p>
    <w:p w14:paraId="04FCFDEC" w14:textId="77777777" w:rsidR="00980388" w:rsidRPr="0037470D" w:rsidRDefault="00980388" w:rsidP="0037470D">
      <w:pPr>
        <w:shd w:val="clear" w:color="auto" w:fill="FFFFFF" w:themeFill="background1"/>
        <w:spacing w:before="0" w:line="240" w:lineRule="auto"/>
        <w:jc w:val="both"/>
        <w:rPr>
          <w:rFonts w:asciiTheme="majorBidi" w:hAnsiTheme="majorBidi" w:cstheme="majorBidi"/>
          <w:b/>
          <w:lang w:val="sq-AL"/>
        </w:rPr>
      </w:pPr>
      <w:r w:rsidRPr="0037470D">
        <w:rPr>
          <w:rFonts w:asciiTheme="majorBidi" w:eastAsiaTheme="minorHAnsi" w:hAnsiTheme="majorBidi" w:cstheme="majorBidi"/>
          <w:bCs/>
          <w:lang w:val="sq-AL"/>
        </w:rPr>
        <w:t>Tabelës : “Të ardhurat”</w:t>
      </w:r>
      <w:r w:rsidRPr="0037470D">
        <w:rPr>
          <w:rFonts w:asciiTheme="majorBidi" w:eastAsiaTheme="minorHAnsi" w:hAnsiTheme="majorBidi" w:cstheme="majorBidi"/>
          <w:b/>
          <w:lang w:val="sq-AL"/>
        </w:rPr>
        <w:tab/>
      </w:r>
      <w:r w:rsidRPr="0037470D">
        <w:rPr>
          <w:rFonts w:asciiTheme="majorBidi" w:eastAsiaTheme="minorHAnsi" w:hAnsiTheme="majorBidi" w:cstheme="majorBidi"/>
          <w:b/>
          <w:lang w:val="sq-AL"/>
        </w:rPr>
        <w:tab/>
      </w:r>
      <w:r w:rsidRPr="0037470D">
        <w:rPr>
          <w:rFonts w:asciiTheme="majorBidi" w:eastAsiaTheme="minorHAnsi" w:hAnsiTheme="majorBidi" w:cstheme="majorBidi"/>
          <w:b/>
          <w:lang w:val="sq-AL"/>
        </w:rPr>
        <w:tab/>
      </w:r>
      <w:r w:rsidRPr="0037470D">
        <w:rPr>
          <w:rFonts w:asciiTheme="majorBidi" w:eastAsiaTheme="minorHAnsi" w:hAnsiTheme="majorBidi" w:cstheme="majorBidi"/>
          <w:b/>
          <w:lang w:val="sq-AL"/>
        </w:rPr>
        <w:tab/>
      </w:r>
      <w:r w:rsidRPr="0037470D">
        <w:rPr>
          <w:rFonts w:asciiTheme="majorBidi" w:eastAsiaTheme="minorHAnsi" w:hAnsiTheme="majorBidi" w:cstheme="majorBidi"/>
          <w:b/>
          <w:lang w:val="sq-AL"/>
        </w:rPr>
        <w:tab/>
      </w:r>
      <w:r w:rsidRPr="0037470D">
        <w:rPr>
          <w:rFonts w:asciiTheme="majorBidi" w:eastAsiaTheme="minorHAnsi" w:hAnsiTheme="majorBidi" w:cstheme="majorBidi"/>
          <w:b/>
          <w:lang w:val="sq-AL"/>
        </w:rPr>
        <w:tab/>
      </w:r>
      <w:r w:rsidRPr="0037470D">
        <w:rPr>
          <w:rFonts w:asciiTheme="majorBidi" w:eastAsiaTheme="minorHAnsi" w:hAnsiTheme="majorBidi" w:cstheme="majorBidi"/>
          <w:b/>
          <w:lang w:val="sq-AL"/>
        </w:rPr>
        <w:tab/>
      </w:r>
      <w:r w:rsidRPr="0037470D">
        <w:rPr>
          <w:rFonts w:asciiTheme="majorBidi" w:eastAsiaTheme="minorHAnsi" w:hAnsiTheme="majorBidi" w:cstheme="majorBidi"/>
          <w:b/>
          <w:lang w:val="sq-AL"/>
        </w:rPr>
        <w:tab/>
      </w:r>
      <w:r w:rsidRPr="00412419">
        <w:rPr>
          <w:rFonts w:asciiTheme="majorBidi" w:hAnsiTheme="majorBidi" w:cstheme="majorBidi"/>
          <w:bCs/>
          <w:i/>
          <w:iCs/>
          <w:lang w:val="sq-AL"/>
        </w:rPr>
        <w:t>Në lekë</w:t>
      </w:r>
    </w:p>
    <w:tbl>
      <w:tblPr>
        <w:tblStyle w:val="GridTable1Light1"/>
        <w:tblW w:w="9380" w:type="dxa"/>
        <w:jc w:val="center"/>
        <w:tblLook w:val="04A0" w:firstRow="1" w:lastRow="0" w:firstColumn="1" w:lastColumn="0" w:noHBand="0" w:noVBand="1"/>
      </w:tblPr>
      <w:tblGrid>
        <w:gridCol w:w="960"/>
        <w:gridCol w:w="3060"/>
        <w:gridCol w:w="1460"/>
        <w:gridCol w:w="1900"/>
        <w:gridCol w:w="1251"/>
        <w:gridCol w:w="833"/>
      </w:tblGrid>
      <w:tr w:rsidR="00412419" w:rsidRPr="00412419" w14:paraId="38F9A338" w14:textId="77777777" w:rsidTr="00412419">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108E8EBB" w14:textId="77777777" w:rsidR="00412419" w:rsidRPr="00412419" w:rsidRDefault="00412419" w:rsidP="00412419">
            <w:pPr>
              <w:spacing w:before="0" w:line="240" w:lineRule="auto"/>
              <w:jc w:val="both"/>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lastRenderedPageBreak/>
              <w:t>Llogaria</w:t>
            </w:r>
          </w:p>
        </w:tc>
        <w:tc>
          <w:tcPr>
            <w:tcW w:w="3060" w:type="dxa"/>
            <w:hideMark/>
          </w:tcPr>
          <w:p w14:paraId="48065E9F" w14:textId="77777777" w:rsidR="00412419" w:rsidRPr="00412419" w:rsidRDefault="00412419" w:rsidP="00412419">
            <w:pPr>
              <w:spacing w:before="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EMERTIMI</w:t>
            </w:r>
          </w:p>
        </w:tc>
        <w:tc>
          <w:tcPr>
            <w:tcW w:w="1460" w:type="dxa"/>
            <w:noWrap/>
            <w:hideMark/>
          </w:tcPr>
          <w:p w14:paraId="3768C690" w14:textId="77777777" w:rsidR="00412419" w:rsidRPr="00412419" w:rsidRDefault="00412419" w:rsidP="0041241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PLAN</w:t>
            </w:r>
          </w:p>
        </w:tc>
        <w:tc>
          <w:tcPr>
            <w:tcW w:w="1900" w:type="dxa"/>
            <w:noWrap/>
            <w:hideMark/>
          </w:tcPr>
          <w:p w14:paraId="4996631F" w14:textId="77777777" w:rsidR="00412419" w:rsidRPr="00412419" w:rsidRDefault="00412419" w:rsidP="0041241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FAKT Janar-Prill 2025</w:t>
            </w:r>
          </w:p>
        </w:tc>
        <w:tc>
          <w:tcPr>
            <w:tcW w:w="1180" w:type="dxa"/>
            <w:noWrap/>
            <w:hideMark/>
          </w:tcPr>
          <w:p w14:paraId="296569D0" w14:textId="77777777" w:rsidR="00412419" w:rsidRPr="00412419" w:rsidRDefault="00412419" w:rsidP="0041241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Diferenca</w:t>
            </w:r>
          </w:p>
        </w:tc>
        <w:tc>
          <w:tcPr>
            <w:tcW w:w="820" w:type="dxa"/>
            <w:noWrap/>
            <w:hideMark/>
          </w:tcPr>
          <w:p w14:paraId="32992A54" w14:textId="77777777" w:rsidR="00412419" w:rsidRPr="00412419" w:rsidRDefault="00412419" w:rsidP="0041241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w:t>
            </w:r>
          </w:p>
        </w:tc>
      </w:tr>
      <w:tr w:rsidR="00412419" w:rsidRPr="00412419" w14:paraId="1A977168" w14:textId="77777777" w:rsidTr="00412419">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F778DA" w14:textId="77777777" w:rsidR="00412419" w:rsidRPr="00412419" w:rsidRDefault="00412419" w:rsidP="00412419">
            <w:pPr>
              <w:spacing w:before="0" w:line="240" w:lineRule="auto"/>
              <w:jc w:val="right"/>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7110900</w:t>
            </w:r>
          </w:p>
        </w:tc>
        <w:tc>
          <w:tcPr>
            <w:tcW w:w="3060" w:type="dxa"/>
            <w:noWrap/>
            <w:hideMark/>
          </w:tcPr>
          <w:p w14:paraId="3FE43769" w14:textId="111D026E" w:rsidR="00412419" w:rsidRPr="00412419" w:rsidRDefault="00412419" w:rsidP="00412419">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Te ardhura nga qiratë</w:t>
            </w:r>
          </w:p>
        </w:tc>
        <w:tc>
          <w:tcPr>
            <w:tcW w:w="1460" w:type="dxa"/>
            <w:noWrap/>
            <w:hideMark/>
          </w:tcPr>
          <w:p w14:paraId="312E866B"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11,000</w:t>
            </w:r>
          </w:p>
        </w:tc>
        <w:tc>
          <w:tcPr>
            <w:tcW w:w="1900" w:type="dxa"/>
            <w:noWrap/>
            <w:hideMark/>
          </w:tcPr>
          <w:p w14:paraId="60E79774"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5,528.00</w:t>
            </w:r>
          </w:p>
        </w:tc>
        <w:tc>
          <w:tcPr>
            <w:tcW w:w="1180" w:type="dxa"/>
            <w:noWrap/>
            <w:hideMark/>
          </w:tcPr>
          <w:p w14:paraId="2FAA1C27"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5,472.00</w:t>
            </w:r>
          </w:p>
        </w:tc>
        <w:tc>
          <w:tcPr>
            <w:tcW w:w="820" w:type="dxa"/>
            <w:noWrap/>
            <w:hideMark/>
          </w:tcPr>
          <w:p w14:paraId="2C06C3EF"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2419">
              <w:rPr>
                <w:rFonts w:ascii="Times New Roman" w:eastAsia="Times New Roman" w:hAnsi="Times New Roman" w:cs="Times New Roman"/>
                <w:color w:val="000000"/>
                <w:sz w:val="20"/>
                <w:szCs w:val="20"/>
                <w:lang w:val="sq-AL"/>
              </w:rPr>
              <w:t>50.25%</w:t>
            </w:r>
          </w:p>
        </w:tc>
      </w:tr>
      <w:tr w:rsidR="00412419" w:rsidRPr="00412419" w14:paraId="3817B20A" w14:textId="77777777" w:rsidTr="00412419">
        <w:trPr>
          <w:trHeight w:val="3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E6647E" w14:textId="77777777" w:rsidR="00412419" w:rsidRPr="00412419" w:rsidRDefault="00412419" w:rsidP="00412419">
            <w:pPr>
              <w:spacing w:before="0" w:line="240" w:lineRule="auto"/>
              <w:jc w:val="right"/>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7113099</w:t>
            </w:r>
          </w:p>
        </w:tc>
        <w:tc>
          <w:tcPr>
            <w:tcW w:w="3060" w:type="dxa"/>
            <w:hideMark/>
          </w:tcPr>
          <w:p w14:paraId="27AA1B14" w14:textId="20687114" w:rsidR="00412419" w:rsidRPr="00412419" w:rsidRDefault="00412419" w:rsidP="00412419">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Te ardhura nga shërbimet</w:t>
            </w:r>
          </w:p>
        </w:tc>
        <w:tc>
          <w:tcPr>
            <w:tcW w:w="1460" w:type="dxa"/>
            <w:noWrap/>
            <w:hideMark/>
          </w:tcPr>
          <w:p w14:paraId="43DD97EC"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755,000</w:t>
            </w:r>
          </w:p>
        </w:tc>
        <w:tc>
          <w:tcPr>
            <w:tcW w:w="1900" w:type="dxa"/>
            <w:noWrap/>
            <w:hideMark/>
          </w:tcPr>
          <w:p w14:paraId="271A016B"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214,970.00</w:t>
            </w:r>
          </w:p>
        </w:tc>
        <w:tc>
          <w:tcPr>
            <w:tcW w:w="1180" w:type="dxa"/>
            <w:noWrap/>
            <w:hideMark/>
          </w:tcPr>
          <w:p w14:paraId="2BB520B1"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540,030.00</w:t>
            </w:r>
          </w:p>
        </w:tc>
        <w:tc>
          <w:tcPr>
            <w:tcW w:w="820" w:type="dxa"/>
            <w:noWrap/>
            <w:hideMark/>
          </w:tcPr>
          <w:p w14:paraId="5EB3F054"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2419">
              <w:rPr>
                <w:rFonts w:ascii="Times New Roman" w:eastAsia="Times New Roman" w:hAnsi="Times New Roman" w:cs="Times New Roman"/>
                <w:color w:val="000000"/>
                <w:sz w:val="20"/>
                <w:szCs w:val="20"/>
                <w:lang w:val="sq-AL"/>
              </w:rPr>
              <w:t>28.47%</w:t>
            </w:r>
          </w:p>
        </w:tc>
      </w:tr>
      <w:tr w:rsidR="00412419" w:rsidRPr="00412419" w14:paraId="0990D8B5" w14:textId="77777777" w:rsidTr="00412419">
        <w:trPr>
          <w:trHeight w:val="323"/>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15F637" w14:textId="77777777" w:rsidR="00412419" w:rsidRPr="00412419" w:rsidRDefault="00412419" w:rsidP="00412419">
            <w:pPr>
              <w:spacing w:before="0" w:line="240" w:lineRule="auto"/>
              <w:jc w:val="right"/>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7115655</w:t>
            </w:r>
          </w:p>
        </w:tc>
        <w:tc>
          <w:tcPr>
            <w:tcW w:w="3060" w:type="dxa"/>
            <w:hideMark/>
          </w:tcPr>
          <w:p w14:paraId="65934185" w14:textId="70C58D05" w:rsidR="00412419" w:rsidRPr="00792659" w:rsidRDefault="00412419" w:rsidP="00412419">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pt-PT"/>
              </w:rPr>
            </w:pPr>
            <w:r w:rsidRPr="00412419">
              <w:rPr>
                <w:rFonts w:ascii="Times New Roman" w:eastAsia="Times New Roman" w:hAnsi="Times New Roman" w:cs="Times New Roman"/>
                <w:color w:val="000000"/>
                <w:sz w:val="18"/>
                <w:szCs w:val="18"/>
                <w:lang w:val="sq-AL"/>
              </w:rPr>
              <w:t>Gjoba për deklarim te vonuar ne RPP</w:t>
            </w:r>
          </w:p>
        </w:tc>
        <w:tc>
          <w:tcPr>
            <w:tcW w:w="1460" w:type="dxa"/>
            <w:noWrap/>
            <w:hideMark/>
          </w:tcPr>
          <w:p w14:paraId="5D45653B"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109,400,000</w:t>
            </w:r>
          </w:p>
        </w:tc>
        <w:tc>
          <w:tcPr>
            <w:tcW w:w="1900" w:type="dxa"/>
            <w:noWrap/>
            <w:hideMark/>
          </w:tcPr>
          <w:p w14:paraId="4A496EB6"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19,024,000.00</w:t>
            </w:r>
          </w:p>
        </w:tc>
        <w:tc>
          <w:tcPr>
            <w:tcW w:w="1180" w:type="dxa"/>
            <w:noWrap/>
            <w:hideMark/>
          </w:tcPr>
          <w:p w14:paraId="7E2913A1"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90,376,000.00</w:t>
            </w:r>
          </w:p>
        </w:tc>
        <w:tc>
          <w:tcPr>
            <w:tcW w:w="820" w:type="dxa"/>
            <w:noWrap/>
            <w:hideMark/>
          </w:tcPr>
          <w:p w14:paraId="08E30DB0"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2419">
              <w:rPr>
                <w:rFonts w:ascii="Times New Roman" w:eastAsia="Times New Roman" w:hAnsi="Times New Roman" w:cs="Times New Roman"/>
                <w:color w:val="000000"/>
                <w:sz w:val="20"/>
                <w:szCs w:val="20"/>
                <w:lang w:val="sq-AL"/>
              </w:rPr>
              <w:t>17.39%</w:t>
            </w:r>
          </w:p>
        </w:tc>
      </w:tr>
      <w:tr w:rsidR="00412419" w:rsidRPr="00412419" w14:paraId="16F06F7E" w14:textId="77777777" w:rsidTr="00412419">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D63AF9" w14:textId="77777777" w:rsidR="00412419" w:rsidRPr="00412419" w:rsidRDefault="00412419" w:rsidP="00412419">
            <w:pPr>
              <w:spacing w:before="0" w:line="240" w:lineRule="auto"/>
              <w:jc w:val="right"/>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7115499</w:t>
            </w:r>
          </w:p>
        </w:tc>
        <w:tc>
          <w:tcPr>
            <w:tcW w:w="3060" w:type="dxa"/>
            <w:noWrap/>
            <w:hideMark/>
          </w:tcPr>
          <w:p w14:paraId="79A1242A" w14:textId="77777777" w:rsidR="00412419" w:rsidRPr="00412419" w:rsidRDefault="00412419" w:rsidP="00412419">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Gjoba (kundravajtje administrative)</w:t>
            </w:r>
          </w:p>
        </w:tc>
        <w:tc>
          <w:tcPr>
            <w:tcW w:w="1460" w:type="dxa"/>
            <w:noWrap/>
            <w:hideMark/>
          </w:tcPr>
          <w:p w14:paraId="35F56AED"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40,510,000</w:t>
            </w:r>
          </w:p>
        </w:tc>
        <w:tc>
          <w:tcPr>
            <w:tcW w:w="1900" w:type="dxa"/>
            <w:noWrap/>
            <w:hideMark/>
          </w:tcPr>
          <w:p w14:paraId="2313CFC1"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15,941,110.00</w:t>
            </w:r>
          </w:p>
        </w:tc>
        <w:tc>
          <w:tcPr>
            <w:tcW w:w="1180" w:type="dxa"/>
            <w:noWrap/>
            <w:hideMark/>
          </w:tcPr>
          <w:p w14:paraId="4A15E7CB"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24,568,890.00</w:t>
            </w:r>
          </w:p>
        </w:tc>
        <w:tc>
          <w:tcPr>
            <w:tcW w:w="820" w:type="dxa"/>
            <w:noWrap/>
            <w:hideMark/>
          </w:tcPr>
          <w:p w14:paraId="456A37EE"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2419">
              <w:rPr>
                <w:rFonts w:ascii="Times New Roman" w:eastAsia="Times New Roman" w:hAnsi="Times New Roman" w:cs="Times New Roman"/>
                <w:color w:val="000000"/>
                <w:sz w:val="20"/>
                <w:szCs w:val="20"/>
                <w:lang w:val="sq-AL"/>
              </w:rPr>
              <w:t>39.35%</w:t>
            </w:r>
          </w:p>
        </w:tc>
      </w:tr>
      <w:tr w:rsidR="00412419" w:rsidRPr="00412419" w14:paraId="021D74EA" w14:textId="77777777" w:rsidTr="00412419">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F1F9EF" w14:textId="77777777" w:rsidR="00412419" w:rsidRPr="00412419" w:rsidRDefault="00412419" w:rsidP="00412419">
            <w:pPr>
              <w:spacing w:before="0" w:line="240" w:lineRule="auto"/>
              <w:jc w:val="both"/>
              <w:rPr>
                <w:rFonts w:ascii="Times New Roman" w:eastAsia="Times New Roman" w:hAnsi="Times New Roman" w:cs="Times New Roman"/>
                <w:b w:val="0"/>
                <w:bCs w:val="0"/>
                <w:color w:val="000000"/>
                <w:sz w:val="18"/>
                <w:szCs w:val="18"/>
              </w:rPr>
            </w:pPr>
            <w:r w:rsidRPr="00412419">
              <w:rPr>
                <w:rFonts w:ascii="Times New Roman" w:eastAsia="Times New Roman" w:hAnsi="Times New Roman" w:cs="Times New Roman"/>
                <w:b w:val="0"/>
                <w:bCs w:val="0"/>
                <w:color w:val="000000"/>
                <w:sz w:val="18"/>
                <w:szCs w:val="18"/>
                <w:lang w:val="sq-AL"/>
              </w:rPr>
              <w:t>II</w:t>
            </w:r>
          </w:p>
        </w:tc>
        <w:tc>
          <w:tcPr>
            <w:tcW w:w="3060" w:type="dxa"/>
            <w:noWrap/>
            <w:hideMark/>
          </w:tcPr>
          <w:p w14:paraId="7E0E1266" w14:textId="77777777" w:rsidR="00412419" w:rsidRPr="00412419" w:rsidRDefault="00412419" w:rsidP="00412419">
            <w:pPr>
              <w:spacing w:before="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TE ARDHURAT</w:t>
            </w:r>
          </w:p>
        </w:tc>
        <w:tc>
          <w:tcPr>
            <w:tcW w:w="1460" w:type="dxa"/>
            <w:noWrap/>
            <w:hideMark/>
          </w:tcPr>
          <w:p w14:paraId="7CE4C551"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150,676,000</w:t>
            </w:r>
          </w:p>
        </w:tc>
        <w:tc>
          <w:tcPr>
            <w:tcW w:w="1900" w:type="dxa"/>
            <w:noWrap/>
            <w:hideMark/>
          </w:tcPr>
          <w:p w14:paraId="6F72B4C6"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35,185,608</w:t>
            </w:r>
          </w:p>
        </w:tc>
        <w:tc>
          <w:tcPr>
            <w:tcW w:w="1180" w:type="dxa"/>
            <w:noWrap/>
            <w:hideMark/>
          </w:tcPr>
          <w:p w14:paraId="1E8E15FB"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115,490,392</w:t>
            </w:r>
          </w:p>
        </w:tc>
        <w:tc>
          <w:tcPr>
            <w:tcW w:w="820" w:type="dxa"/>
            <w:noWrap/>
            <w:hideMark/>
          </w:tcPr>
          <w:p w14:paraId="4BEDF003" w14:textId="77777777" w:rsidR="00412419" w:rsidRPr="00412419" w:rsidRDefault="00412419" w:rsidP="0041241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12419">
              <w:rPr>
                <w:rFonts w:ascii="Times New Roman" w:eastAsia="Times New Roman" w:hAnsi="Times New Roman" w:cs="Times New Roman"/>
                <w:color w:val="000000"/>
                <w:sz w:val="18"/>
                <w:szCs w:val="18"/>
                <w:lang w:val="sq-AL"/>
              </w:rPr>
              <w:t>23.35%</w:t>
            </w:r>
          </w:p>
        </w:tc>
      </w:tr>
    </w:tbl>
    <w:p w14:paraId="1A46EA16" w14:textId="77777777" w:rsidR="00980388" w:rsidRPr="0037470D" w:rsidRDefault="00980388" w:rsidP="0037470D">
      <w:pPr>
        <w:tabs>
          <w:tab w:val="left" w:pos="1050"/>
        </w:tabs>
        <w:spacing w:line="240" w:lineRule="auto"/>
        <w:jc w:val="both"/>
        <w:rPr>
          <w:rFonts w:asciiTheme="majorBidi" w:eastAsia="Times New Roman" w:hAnsiTheme="majorBidi" w:cstheme="majorBidi"/>
          <w:color w:val="FF0000"/>
          <w:lang w:val="sq-AL"/>
        </w:rPr>
      </w:pPr>
      <w:r w:rsidRPr="0037470D">
        <w:rPr>
          <w:rFonts w:asciiTheme="majorBidi" w:eastAsia="Times New Roman" w:hAnsiTheme="majorBidi" w:cstheme="majorBidi"/>
          <w:lang w:val="sq-AL"/>
        </w:rPr>
        <w:t>Këto të ardhura janë realizuar në masën 23.35 % për periudhën Janar –Prill 2025 të cilat janë derdhur 100% në buxhetin e shtetit</w:t>
      </w:r>
      <w:r w:rsidRPr="0037470D">
        <w:rPr>
          <w:rFonts w:asciiTheme="majorBidi" w:eastAsia="Times New Roman" w:hAnsiTheme="majorBidi" w:cstheme="majorBidi"/>
          <w:color w:val="FF0000"/>
          <w:lang w:val="sq-AL"/>
        </w:rPr>
        <w:t>.</w:t>
      </w:r>
    </w:p>
    <w:p w14:paraId="2D8F1D58" w14:textId="61C6DACA" w:rsidR="00980388" w:rsidRPr="00412419" w:rsidRDefault="00980388" w:rsidP="00980388">
      <w:pPr>
        <w:jc w:val="both"/>
        <w:rPr>
          <w:rFonts w:asciiTheme="majorBidi" w:hAnsiTheme="majorBidi" w:cstheme="majorBidi"/>
          <w:sz w:val="28"/>
          <w:szCs w:val="28"/>
          <w:u w:val="single"/>
          <w:lang w:val="sq-AL"/>
        </w:rPr>
      </w:pPr>
      <w:r w:rsidRPr="00412419">
        <w:rPr>
          <w:rFonts w:asciiTheme="majorBidi" w:hAnsiTheme="majorBidi" w:cstheme="majorBidi"/>
          <w:sz w:val="28"/>
          <w:szCs w:val="28"/>
          <w:u w:val="single"/>
          <w:lang w:val="sq-AL"/>
        </w:rPr>
        <w:t>Agjencia e Trajtimit të Koncesioneve</w:t>
      </w:r>
    </w:p>
    <w:p w14:paraId="3EE69BA5" w14:textId="09A96346" w:rsidR="00980388" w:rsidRPr="00116498" w:rsidRDefault="00980388" w:rsidP="00412419">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Agjencia e Trajtimit të Koncesioneve (ATRAKO) është një institucion buxhetor, në varësi të Ministrisë së Ekonomisë, Kulturës dhe Inovacionit që ka si mision të nxisë dhe asistojë Autoritetin/et Kontraktor në përgatitjen, vlerësimin dhe negocimin e koncesioneve/partneriteteve publike private.</w:t>
      </w:r>
      <w:r w:rsidR="00412419">
        <w:rPr>
          <w:rFonts w:asciiTheme="majorBidi" w:hAnsiTheme="majorBidi" w:cstheme="majorBidi"/>
          <w:szCs w:val="24"/>
          <w:lang w:val="sq-AL"/>
        </w:rPr>
        <w:t xml:space="preserve"> </w:t>
      </w:r>
      <w:r w:rsidRPr="00116498">
        <w:rPr>
          <w:rFonts w:asciiTheme="majorBidi" w:hAnsiTheme="majorBidi" w:cstheme="majorBidi"/>
          <w:szCs w:val="24"/>
          <w:lang w:val="sq-AL"/>
        </w:rPr>
        <w:t xml:space="preserve">ATRAKO ushtron funksionet e Njësisë së Trajtimit të Koncesioneve/Partneriteteve Publike Private, të ngarkuara sipas ligjit nr.125/2013 “Për koncesionet/PPP”, i ndryshuar. Agjencia e Trajtimit të Koncesioneve asiston autoritetet kontraktuese me qëllim: </w:t>
      </w:r>
    </w:p>
    <w:p w14:paraId="3786DFC6" w14:textId="77777777" w:rsidR="00412419" w:rsidRPr="00412419" w:rsidRDefault="00980388" w:rsidP="00412419">
      <w:pPr>
        <w:pStyle w:val="ListParagraph"/>
        <w:numPr>
          <w:ilvl w:val="0"/>
          <w:numId w:val="180"/>
        </w:numPr>
        <w:tabs>
          <w:tab w:val="left" w:pos="720"/>
        </w:tabs>
        <w:spacing w:before="0" w:line="240" w:lineRule="auto"/>
        <w:jc w:val="both"/>
        <w:rPr>
          <w:rFonts w:asciiTheme="majorBidi" w:hAnsiTheme="majorBidi" w:cstheme="majorBidi"/>
          <w:szCs w:val="24"/>
          <w:lang w:val="sq-AL"/>
        </w:rPr>
      </w:pPr>
      <w:r w:rsidRPr="00412419">
        <w:rPr>
          <w:rFonts w:asciiTheme="majorBidi" w:hAnsiTheme="majorBidi" w:cstheme="majorBidi"/>
          <w:szCs w:val="24"/>
          <w:lang w:val="sq-AL"/>
        </w:rPr>
        <w:t>Përgatitjen e studimit te fizibilitetit;</w:t>
      </w:r>
    </w:p>
    <w:p w14:paraId="535E6D1F" w14:textId="59E16906" w:rsidR="00980388" w:rsidRPr="00412419" w:rsidRDefault="00980388" w:rsidP="00412419">
      <w:pPr>
        <w:pStyle w:val="ListParagraph"/>
        <w:numPr>
          <w:ilvl w:val="0"/>
          <w:numId w:val="180"/>
        </w:numPr>
        <w:tabs>
          <w:tab w:val="left" w:pos="720"/>
        </w:tabs>
        <w:spacing w:before="0" w:line="240" w:lineRule="auto"/>
        <w:jc w:val="both"/>
        <w:rPr>
          <w:rFonts w:asciiTheme="majorBidi" w:hAnsiTheme="majorBidi" w:cstheme="majorBidi"/>
          <w:szCs w:val="24"/>
          <w:lang w:val="sq-AL"/>
        </w:rPr>
      </w:pPr>
      <w:r w:rsidRPr="00412419">
        <w:rPr>
          <w:rFonts w:asciiTheme="majorBidi" w:hAnsiTheme="majorBidi" w:cstheme="majorBidi"/>
          <w:szCs w:val="24"/>
          <w:lang w:val="sq-AL"/>
        </w:rPr>
        <w:t>Përgatitjen e dokumenteve të procedurës konkurruese dhe kritereve të vlerësimit;</w:t>
      </w:r>
    </w:p>
    <w:p w14:paraId="688D2356" w14:textId="66FCAE81" w:rsidR="00980388" w:rsidRPr="00412419" w:rsidRDefault="00980388" w:rsidP="00412419">
      <w:pPr>
        <w:pStyle w:val="ListParagraph"/>
        <w:numPr>
          <w:ilvl w:val="0"/>
          <w:numId w:val="180"/>
        </w:numPr>
        <w:tabs>
          <w:tab w:val="left" w:pos="720"/>
        </w:tabs>
        <w:spacing w:before="0" w:line="240" w:lineRule="auto"/>
        <w:jc w:val="both"/>
        <w:rPr>
          <w:rFonts w:asciiTheme="majorBidi" w:hAnsiTheme="majorBidi" w:cstheme="majorBidi"/>
          <w:szCs w:val="24"/>
          <w:lang w:val="sq-AL"/>
        </w:rPr>
      </w:pPr>
      <w:r w:rsidRPr="00412419">
        <w:rPr>
          <w:rFonts w:asciiTheme="majorBidi" w:hAnsiTheme="majorBidi" w:cstheme="majorBidi"/>
          <w:szCs w:val="24"/>
          <w:lang w:val="sq-AL"/>
        </w:rPr>
        <w:t>Vlerësimin e propozimeve dhe përcaktimin e ofertuesit më të  mirë;</w:t>
      </w:r>
    </w:p>
    <w:p w14:paraId="1FE80286" w14:textId="2CC7FDC7" w:rsidR="00980388" w:rsidRPr="00F177B1" w:rsidRDefault="00980388" w:rsidP="00412419">
      <w:pPr>
        <w:pStyle w:val="ListParagraph"/>
        <w:numPr>
          <w:ilvl w:val="0"/>
          <w:numId w:val="180"/>
        </w:numPr>
        <w:tabs>
          <w:tab w:val="left" w:pos="720"/>
        </w:tabs>
        <w:spacing w:before="0" w:line="240" w:lineRule="auto"/>
        <w:jc w:val="both"/>
        <w:rPr>
          <w:rFonts w:asciiTheme="majorBidi" w:hAnsiTheme="majorBidi" w:cstheme="majorBidi"/>
          <w:szCs w:val="24"/>
          <w:lang w:val="sq-AL"/>
        </w:rPr>
      </w:pPr>
      <w:r w:rsidRPr="00412419">
        <w:rPr>
          <w:rFonts w:asciiTheme="majorBidi" w:hAnsiTheme="majorBidi" w:cstheme="majorBidi"/>
          <w:szCs w:val="24"/>
          <w:lang w:val="sq-AL"/>
        </w:rPr>
        <w:t xml:space="preserve">Kryerjen e negocimeve dhe nënshkrimin e kontratës së koncesionit. </w:t>
      </w:r>
    </w:p>
    <w:p w14:paraId="60DA19F4" w14:textId="77777777" w:rsidR="00980388" w:rsidRPr="00116498" w:rsidRDefault="00980388" w:rsidP="00412419">
      <w:pPr>
        <w:spacing w:before="0" w:line="240" w:lineRule="auto"/>
        <w:jc w:val="both"/>
        <w:rPr>
          <w:rFonts w:asciiTheme="majorBidi" w:hAnsiTheme="majorBidi" w:cstheme="majorBidi"/>
          <w:szCs w:val="24"/>
          <w:u w:val="single"/>
          <w:lang w:val="sq-AL"/>
        </w:rPr>
      </w:pPr>
    </w:p>
    <w:p w14:paraId="08958274" w14:textId="0F5F8759" w:rsidR="00980388" w:rsidRPr="00116498" w:rsidRDefault="00980388" w:rsidP="00412419">
      <w:pPr>
        <w:spacing w:before="0" w:line="240" w:lineRule="auto"/>
        <w:jc w:val="both"/>
        <w:rPr>
          <w:rFonts w:asciiTheme="majorBidi" w:hAnsiTheme="majorBidi" w:cstheme="majorBidi"/>
          <w:szCs w:val="24"/>
          <w:u w:val="single"/>
          <w:lang w:val="sq-AL"/>
        </w:rPr>
      </w:pPr>
      <w:r w:rsidRPr="00F177B1">
        <w:rPr>
          <w:rFonts w:asciiTheme="majorBidi" w:hAnsiTheme="majorBidi" w:cstheme="majorBidi"/>
          <w:szCs w:val="24"/>
          <w:u w:val="single"/>
          <w:lang w:val="sq-AL"/>
        </w:rPr>
        <w:t xml:space="preserve">Objektivat e politikës së programit për ATRAKO-n: </w:t>
      </w:r>
    </w:p>
    <w:p w14:paraId="6ABA58AE" w14:textId="77777777" w:rsidR="00980388" w:rsidRPr="00116498" w:rsidRDefault="00980388" w:rsidP="00412419">
      <w:pPr>
        <w:numPr>
          <w:ilvl w:val="0"/>
          <w:numId w:val="172"/>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Studime fizibiliteti për projekte koncesione/PPP nëpërmjet pjesëmarrjes në Komisionin e Dhënies të Koncesionit/PPP duke dhënë asistencë për studimin e fizibilitetit, hartimin e dokumenteve standarde të tenderit, vlerësimin e ofertave të projekteve, negocimin e kontratës.</w:t>
      </w:r>
    </w:p>
    <w:p w14:paraId="09E9026D" w14:textId="77777777" w:rsidR="00980388" w:rsidRDefault="00980388" w:rsidP="00412419">
      <w:pPr>
        <w:numPr>
          <w:ilvl w:val="0"/>
          <w:numId w:val="172"/>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Kontrata Koncesioni/PPP të publikuara në Regjistrin Elektronik të Koncesioneve</w:t>
      </w:r>
      <w:r>
        <w:rPr>
          <w:rFonts w:asciiTheme="majorBidi" w:hAnsiTheme="majorBidi" w:cstheme="majorBidi"/>
          <w:szCs w:val="24"/>
          <w:lang w:val="sq-AL"/>
        </w:rPr>
        <w:t>,</w:t>
      </w:r>
    </w:p>
    <w:p w14:paraId="10502239" w14:textId="5ED822D1" w:rsidR="00980388" w:rsidRPr="00116498" w:rsidRDefault="00980388" w:rsidP="00F177B1">
      <w:pPr>
        <w:spacing w:before="0" w:line="240" w:lineRule="auto"/>
        <w:ind w:left="1080"/>
        <w:jc w:val="both"/>
        <w:rPr>
          <w:rFonts w:asciiTheme="majorBidi" w:hAnsiTheme="majorBidi" w:cstheme="majorBidi"/>
          <w:szCs w:val="24"/>
          <w:lang w:val="sq-AL"/>
        </w:rPr>
      </w:pPr>
      <w:r w:rsidRPr="00116498">
        <w:rPr>
          <w:rFonts w:asciiTheme="majorBidi" w:hAnsiTheme="majorBidi" w:cstheme="majorBidi"/>
          <w:szCs w:val="24"/>
          <w:lang w:val="sq-AL"/>
        </w:rPr>
        <w:t>Autoritetet Kontraktuese përcjellin pranë ATRAKO-s për publikim kontratat e                                                Koncesionit/PPP, 15 ditë pas nënshkrimit të tyre.</w:t>
      </w:r>
    </w:p>
    <w:p w14:paraId="31361302" w14:textId="77777777" w:rsidR="00980388" w:rsidRDefault="00980388" w:rsidP="00412419">
      <w:pPr>
        <w:spacing w:before="0" w:line="240" w:lineRule="auto"/>
        <w:jc w:val="both"/>
        <w:rPr>
          <w:rFonts w:asciiTheme="majorBidi" w:hAnsiTheme="majorBidi" w:cstheme="majorBidi"/>
          <w:b/>
          <w:bCs/>
          <w:szCs w:val="24"/>
          <w:lang w:val="sq-AL"/>
        </w:rPr>
      </w:pPr>
      <w:bookmarkStart w:id="53" w:name="_Toc536522753"/>
    </w:p>
    <w:p w14:paraId="02840E18" w14:textId="77777777" w:rsidR="00980388" w:rsidRPr="00F177B1" w:rsidRDefault="00980388" w:rsidP="00412419">
      <w:pPr>
        <w:spacing w:before="0" w:line="240" w:lineRule="auto"/>
        <w:jc w:val="both"/>
        <w:rPr>
          <w:rFonts w:asciiTheme="majorBidi" w:hAnsiTheme="majorBidi" w:cstheme="majorBidi"/>
          <w:szCs w:val="24"/>
          <w:lang w:val="sq-AL"/>
        </w:rPr>
      </w:pPr>
      <w:r w:rsidRPr="00F177B1">
        <w:rPr>
          <w:rFonts w:asciiTheme="majorBidi" w:hAnsiTheme="majorBidi" w:cstheme="majorBidi"/>
          <w:szCs w:val="24"/>
          <w:lang w:val="sq-AL"/>
        </w:rPr>
        <w:t>Gjatë periudhës janar-prill 2025 janë shpenzuar fondet buxhetore si më poshtë:</w:t>
      </w:r>
      <w:bookmarkEnd w:id="53"/>
      <w:r w:rsidRPr="00F177B1">
        <w:rPr>
          <w:rFonts w:asciiTheme="majorBidi" w:hAnsiTheme="majorBidi" w:cstheme="majorBidi"/>
          <w:szCs w:val="24"/>
          <w:lang w:val="sq-AL"/>
        </w:rPr>
        <w:t xml:space="preserve"> </w:t>
      </w:r>
    </w:p>
    <w:p w14:paraId="45A325F5" w14:textId="77777777" w:rsidR="00980388" w:rsidRDefault="00980388" w:rsidP="00980388">
      <w:pPr>
        <w:jc w:val="both"/>
        <w:rPr>
          <w:rFonts w:asciiTheme="majorBidi" w:hAnsiTheme="majorBidi" w:cstheme="majorBidi"/>
          <w:szCs w:val="24"/>
          <w:lang w:val="sq-AL"/>
        </w:rPr>
      </w:pPr>
      <w:r>
        <w:rPr>
          <w:rFonts w:asciiTheme="majorBidi" w:hAnsiTheme="majorBidi" w:cstheme="majorBidi"/>
          <w:szCs w:val="24"/>
          <w:lang w:val="sq-AL"/>
        </w:rPr>
        <w:t xml:space="preserve">Tabela: </w:t>
      </w:r>
      <w:r w:rsidRPr="00116498">
        <w:rPr>
          <w:rFonts w:asciiTheme="majorBidi" w:hAnsiTheme="majorBidi" w:cstheme="majorBidi"/>
          <w:szCs w:val="24"/>
          <w:lang w:val="sq-AL"/>
        </w:rPr>
        <w:t xml:space="preserve">Shpenzimet Operative për periudhën janar – prill 2025  </w:t>
      </w:r>
    </w:p>
    <w:p w14:paraId="73BA0FF4" w14:textId="77777777" w:rsidR="00F177B1" w:rsidRDefault="00F177B1" w:rsidP="00980388">
      <w:pPr>
        <w:jc w:val="both"/>
        <w:rPr>
          <w:rFonts w:asciiTheme="majorBidi" w:hAnsiTheme="majorBidi" w:cstheme="majorBidi"/>
          <w:szCs w:val="24"/>
          <w:lang w:val="sq-AL"/>
        </w:rPr>
      </w:pPr>
    </w:p>
    <w:tbl>
      <w:tblPr>
        <w:tblStyle w:val="GridTable1Light1"/>
        <w:tblW w:w="0" w:type="auto"/>
        <w:tblLook w:val="04A0" w:firstRow="1" w:lastRow="0" w:firstColumn="1" w:lastColumn="0" w:noHBand="0" w:noVBand="1"/>
      </w:tblPr>
      <w:tblGrid>
        <w:gridCol w:w="3758"/>
        <w:gridCol w:w="1489"/>
        <w:gridCol w:w="1153"/>
        <w:gridCol w:w="1369"/>
        <w:gridCol w:w="1581"/>
      </w:tblGrid>
      <w:tr w:rsidR="00F177B1" w:rsidRPr="00F177B1" w14:paraId="4BDC7C23" w14:textId="77777777" w:rsidTr="00F177B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1F8FF4CF" w14:textId="77777777" w:rsidR="00F177B1" w:rsidRPr="00F177B1" w:rsidRDefault="00F177B1" w:rsidP="00F177B1">
            <w:pPr>
              <w:spacing w:before="0" w:line="240" w:lineRule="auto"/>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Emërtimi i Produktit</w:t>
            </w:r>
          </w:p>
        </w:tc>
        <w:tc>
          <w:tcPr>
            <w:tcW w:w="0" w:type="auto"/>
            <w:hideMark/>
          </w:tcPr>
          <w:p w14:paraId="70AF7819" w14:textId="77777777" w:rsidR="00F177B1" w:rsidRPr="00F177B1" w:rsidRDefault="00F177B1" w:rsidP="00F177B1">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Plani</w:t>
            </w:r>
          </w:p>
        </w:tc>
        <w:tc>
          <w:tcPr>
            <w:tcW w:w="0" w:type="auto"/>
            <w:hideMark/>
          </w:tcPr>
          <w:p w14:paraId="169F3B30" w14:textId="77777777" w:rsidR="00F177B1" w:rsidRPr="00F177B1" w:rsidRDefault="00F177B1" w:rsidP="00F177B1">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Obligim</w:t>
            </w:r>
          </w:p>
        </w:tc>
        <w:tc>
          <w:tcPr>
            <w:tcW w:w="0" w:type="auto"/>
            <w:hideMark/>
          </w:tcPr>
          <w:p w14:paraId="75AE6DB0" w14:textId="77777777" w:rsidR="00F177B1" w:rsidRPr="00F177B1" w:rsidRDefault="00F177B1" w:rsidP="00F177B1">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Fakt</w:t>
            </w:r>
          </w:p>
        </w:tc>
        <w:tc>
          <w:tcPr>
            <w:tcW w:w="0" w:type="auto"/>
            <w:hideMark/>
          </w:tcPr>
          <w:p w14:paraId="3FB2DD31" w14:textId="77777777" w:rsidR="00F177B1" w:rsidRPr="00F177B1" w:rsidRDefault="00F177B1" w:rsidP="00F177B1">
            <w:pP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Fonde te disponushme</w:t>
            </w:r>
          </w:p>
        </w:tc>
      </w:tr>
      <w:tr w:rsidR="00F177B1" w:rsidRPr="00F177B1" w14:paraId="3CD3455A" w14:textId="77777777" w:rsidTr="00F177B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49334A9" w14:textId="77777777" w:rsidR="00F177B1" w:rsidRPr="00F177B1" w:rsidRDefault="00F177B1" w:rsidP="00F177B1">
            <w:pPr>
              <w:spacing w:before="0" w:line="240" w:lineRule="auto"/>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Studime Fiizbiliteti per projektet Koncesionare/PPP</w:t>
            </w:r>
          </w:p>
        </w:tc>
        <w:tc>
          <w:tcPr>
            <w:tcW w:w="0" w:type="auto"/>
            <w:hideMark/>
          </w:tcPr>
          <w:p w14:paraId="7E583173"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25,161,000 </w:t>
            </w:r>
          </w:p>
        </w:tc>
        <w:tc>
          <w:tcPr>
            <w:tcW w:w="0" w:type="auto"/>
            <w:hideMark/>
          </w:tcPr>
          <w:p w14:paraId="186E04DD"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   </w:t>
            </w:r>
          </w:p>
        </w:tc>
        <w:tc>
          <w:tcPr>
            <w:tcW w:w="0" w:type="auto"/>
            <w:hideMark/>
          </w:tcPr>
          <w:p w14:paraId="4FBD3DF8"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5,988,545 </w:t>
            </w:r>
          </w:p>
        </w:tc>
        <w:tc>
          <w:tcPr>
            <w:tcW w:w="0" w:type="auto"/>
            <w:hideMark/>
          </w:tcPr>
          <w:p w14:paraId="29FF28F7"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19,172,455 </w:t>
            </w:r>
          </w:p>
        </w:tc>
      </w:tr>
      <w:tr w:rsidR="00F177B1" w:rsidRPr="00F177B1" w14:paraId="3EFDD116" w14:textId="77777777" w:rsidTr="00F177B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0185B53" w14:textId="77777777" w:rsidR="00F177B1" w:rsidRPr="00F177B1" w:rsidRDefault="00F177B1" w:rsidP="00F177B1">
            <w:pPr>
              <w:spacing w:before="0" w:line="240" w:lineRule="auto"/>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Studime Fiizbiliteti per projektet Koncesionare/PPP</w:t>
            </w:r>
          </w:p>
        </w:tc>
        <w:tc>
          <w:tcPr>
            <w:tcW w:w="0" w:type="auto"/>
            <w:hideMark/>
          </w:tcPr>
          <w:p w14:paraId="11743986"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4,000,000 </w:t>
            </w:r>
          </w:p>
        </w:tc>
        <w:tc>
          <w:tcPr>
            <w:tcW w:w="0" w:type="auto"/>
            <w:hideMark/>
          </w:tcPr>
          <w:p w14:paraId="32CF9043"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   </w:t>
            </w:r>
          </w:p>
        </w:tc>
        <w:tc>
          <w:tcPr>
            <w:tcW w:w="0" w:type="auto"/>
            <w:hideMark/>
          </w:tcPr>
          <w:p w14:paraId="5FDE3839"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987,626 </w:t>
            </w:r>
          </w:p>
        </w:tc>
        <w:tc>
          <w:tcPr>
            <w:tcW w:w="0" w:type="auto"/>
            <w:hideMark/>
          </w:tcPr>
          <w:p w14:paraId="6B1FD366"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3,012,374 </w:t>
            </w:r>
          </w:p>
        </w:tc>
      </w:tr>
      <w:tr w:rsidR="00F177B1" w:rsidRPr="00F177B1" w14:paraId="56CD2158" w14:textId="77777777" w:rsidTr="00F177B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A4B1B86" w14:textId="77777777" w:rsidR="00F177B1" w:rsidRPr="00F177B1" w:rsidRDefault="00F177B1" w:rsidP="00F177B1">
            <w:pPr>
              <w:spacing w:before="0" w:line="240" w:lineRule="auto"/>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Studime Fiizbiliteti per projektet Koncesionare/PPP</w:t>
            </w:r>
          </w:p>
        </w:tc>
        <w:tc>
          <w:tcPr>
            <w:tcW w:w="0" w:type="auto"/>
            <w:hideMark/>
          </w:tcPr>
          <w:p w14:paraId="1E6BB80D"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2,652,000 </w:t>
            </w:r>
          </w:p>
        </w:tc>
        <w:tc>
          <w:tcPr>
            <w:tcW w:w="0" w:type="auto"/>
            <w:hideMark/>
          </w:tcPr>
          <w:p w14:paraId="2580926E"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   </w:t>
            </w:r>
          </w:p>
        </w:tc>
        <w:tc>
          <w:tcPr>
            <w:tcW w:w="0" w:type="auto"/>
            <w:hideMark/>
          </w:tcPr>
          <w:p w14:paraId="507E5948"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19,288 </w:t>
            </w:r>
          </w:p>
        </w:tc>
        <w:tc>
          <w:tcPr>
            <w:tcW w:w="0" w:type="auto"/>
            <w:hideMark/>
          </w:tcPr>
          <w:p w14:paraId="1A33F866"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2,632,712 </w:t>
            </w:r>
          </w:p>
        </w:tc>
      </w:tr>
      <w:tr w:rsidR="00F177B1" w:rsidRPr="00F177B1" w14:paraId="080CE3F1" w14:textId="77777777" w:rsidTr="00F177B1">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168500F7" w14:textId="77777777" w:rsidR="00F177B1" w:rsidRPr="00F177B1" w:rsidRDefault="00F177B1" w:rsidP="00F177B1">
            <w:pPr>
              <w:spacing w:before="0" w:line="240" w:lineRule="auto"/>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t>Kontrata Koncesione/ PPP te publikuara ne regjistrin elektronik te koncesioneve</w:t>
            </w:r>
          </w:p>
        </w:tc>
        <w:tc>
          <w:tcPr>
            <w:tcW w:w="0" w:type="auto"/>
            <w:hideMark/>
          </w:tcPr>
          <w:p w14:paraId="0782CEF6"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1,300,000 </w:t>
            </w:r>
          </w:p>
        </w:tc>
        <w:tc>
          <w:tcPr>
            <w:tcW w:w="0" w:type="auto"/>
            <w:hideMark/>
          </w:tcPr>
          <w:p w14:paraId="404A74EE"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   </w:t>
            </w:r>
          </w:p>
        </w:tc>
        <w:tc>
          <w:tcPr>
            <w:tcW w:w="0" w:type="auto"/>
            <w:hideMark/>
          </w:tcPr>
          <w:p w14:paraId="0374A5D5"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   </w:t>
            </w:r>
          </w:p>
        </w:tc>
        <w:tc>
          <w:tcPr>
            <w:tcW w:w="0" w:type="auto"/>
            <w:hideMark/>
          </w:tcPr>
          <w:p w14:paraId="2D0A87EA"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1,300,000 </w:t>
            </w:r>
          </w:p>
        </w:tc>
      </w:tr>
      <w:tr w:rsidR="00F177B1" w:rsidRPr="00F177B1" w14:paraId="2F13FFD2" w14:textId="77777777" w:rsidTr="00F177B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1915669" w14:textId="77777777" w:rsidR="00F177B1" w:rsidRPr="00F177B1" w:rsidRDefault="00F177B1" w:rsidP="00F177B1">
            <w:pPr>
              <w:spacing w:before="0" w:line="240" w:lineRule="auto"/>
              <w:rPr>
                <w:rFonts w:ascii="Times New Roman" w:eastAsia="Times New Roman" w:hAnsi="Times New Roman" w:cs="Times New Roman"/>
                <w:b w:val="0"/>
                <w:bCs w:val="0"/>
                <w:color w:val="000000"/>
                <w:sz w:val="20"/>
                <w:szCs w:val="20"/>
                <w:lang w:val="sq-AL"/>
              </w:rPr>
            </w:pPr>
            <w:r w:rsidRPr="00F177B1">
              <w:rPr>
                <w:rFonts w:ascii="Times New Roman" w:eastAsia="Times New Roman" w:hAnsi="Times New Roman" w:cs="Times New Roman"/>
                <w:b w:val="0"/>
                <w:bCs w:val="0"/>
                <w:color w:val="000000"/>
                <w:sz w:val="20"/>
                <w:szCs w:val="20"/>
                <w:lang w:val="sq-AL"/>
              </w:rPr>
              <w:lastRenderedPageBreak/>
              <w:t>Studime Fiizbiliteti per projektet Koncesionare/PPP</w:t>
            </w:r>
          </w:p>
        </w:tc>
        <w:tc>
          <w:tcPr>
            <w:tcW w:w="0" w:type="auto"/>
            <w:hideMark/>
          </w:tcPr>
          <w:p w14:paraId="6FACED62"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98,000 </w:t>
            </w:r>
          </w:p>
        </w:tc>
        <w:tc>
          <w:tcPr>
            <w:tcW w:w="0" w:type="auto"/>
            <w:hideMark/>
          </w:tcPr>
          <w:p w14:paraId="581BB087"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   </w:t>
            </w:r>
          </w:p>
        </w:tc>
        <w:tc>
          <w:tcPr>
            <w:tcW w:w="0" w:type="auto"/>
            <w:hideMark/>
          </w:tcPr>
          <w:p w14:paraId="3950027C"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9,478 </w:t>
            </w:r>
          </w:p>
        </w:tc>
        <w:tc>
          <w:tcPr>
            <w:tcW w:w="0" w:type="auto"/>
            <w:hideMark/>
          </w:tcPr>
          <w:p w14:paraId="4D7C27E9" w14:textId="77777777" w:rsidR="00F177B1" w:rsidRPr="00F177B1" w:rsidRDefault="00F177B1" w:rsidP="00F177B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177B1">
              <w:rPr>
                <w:rFonts w:ascii="Times New Roman" w:eastAsia="Times New Roman" w:hAnsi="Times New Roman" w:cs="Times New Roman"/>
                <w:color w:val="000000"/>
                <w:sz w:val="20"/>
                <w:szCs w:val="20"/>
                <w:lang w:val="sq-AL"/>
              </w:rPr>
              <w:t xml:space="preserve">                         88,522 </w:t>
            </w:r>
          </w:p>
        </w:tc>
      </w:tr>
    </w:tbl>
    <w:p w14:paraId="3C9D2AB0" w14:textId="77777777" w:rsidR="00980388" w:rsidRPr="004841F4" w:rsidRDefault="00980388" w:rsidP="004841F4">
      <w:pPr>
        <w:spacing w:before="0" w:line="240" w:lineRule="auto"/>
        <w:jc w:val="both"/>
        <w:rPr>
          <w:rFonts w:asciiTheme="majorBidi" w:hAnsiTheme="majorBidi" w:cstheme="majorBidi"/>
          <w:iCs/>
          <w:szCs w:val="24"/>
          <w:lang w:val="sq-AL"/>
        </w:rPr>
      </w:pPr>
      <w:bookmarkStart w:id="54" w:name="_Toc536522756"/>
    </w:p>
    <w:p w14:paraId="747B7E19" w14:textId="77777777" w:rsidR="00980388" w:rsidRPr="004841F4" w:rsidRDefault="00980388" w:rsidP="004841F4">
      <w:pPr>
        <w:spacing w:before="0" w:line="240" w:lineRule="auto"/>
        <w:jc w:val="both"/>
        <w:rPr>
          <w:rFonts w:asciiTheme="majorBidi" w:hAnsiTheme="majorBidi" w:cstheme="majorBidi"/>
          <w:iCs/>
          <w:szCs w:val="24"/>
          <w:lang w:val="sq-AL"/>
        </w:rPr>
      </w:pPr>
    </w:p>
    <w:bookmarkEnd w:id="54"/>
    <w:p w14:paraId="0C2A79CF" w14:textId="10A178DE" w:rsidR="00980388" w:rsidRPr="004841F4" w:rsidRDefault="00980388" w:rsidP="003F3F01">
      <w:pPr>
        <w:spacing w:before="0" w:line="240" w:lineRule="auto"/>
        <w:ind w:left="720"/>
        <w:jc w:val="both"/>
        <w:rPr>
          <w:rFonts w:asciiTheme="majorBidi" w:hAnsiTheme="majorBidi" w:cstheme="majorBidi"/>
          <w:szCs w:val="24"/>
          <w:u w:val="single"/>
          <w:lang w:val="sq-AL"/>
        </w:rPr>
      </w:pPr>
      <w:r w:rsidRPr="004841F4">
        <w:rPr>
          <w:rFonts w:asciiTheme="majorBidi" w:hAnsiTheme="majorBidi" w:cstheme="majorBidi"/>
          <w:szCs w:val="24"/>
          <w:u w:val="single"/>
          <w:lang w:val="sq-AL"/>
        </w:rPr>
        <w:t xml:space="preserve">Performanca me bazë gjinore, në nivel produkti </w:t>
      </w:r>
    </w:p>
    <w:p w14:paraId="548FB4A4" w14:textId="756B6EFB" w:rsidR="0098038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ATRAKO, ka objekt kryesor të veprimtarisë asistencën pranë </w:t>
      </w:r>
      <w:r w:rsidR="004841F4" w:rsidRPr="00116498">
        <w:rPr>
          <w:rFonts w:asciiTheme="majorBidi" w:hAnsiTheme="majorBidi" w:cstheme="majorBidi"/>
          <w:szCs w:val="24"/>
          <w:lang w:val="sq-AL"/>
        </w:rPr>
        <w:t>Autoritete</w:t>
      </w:r>
      <w:r w:rsidR="004841F4">
        <w:rPr>
          <w:rFonts w:asciiTheme="majorBidi" w:hAnsiTheme="majorBidi" w:cstheme="majorBidi"/>
          <w:szCs w:val="24"/>
          <w:lang w:val="sq-AL"/>
        </w:rPr>
        <w:t>ve</w:t>
      </w:r>
      <w:r w:rsidRPr="00116498">
        <w:rPr>
          <w:rFonts w:asciiTheme="majorBidi" w:hAnsiTheme="majorBidi" w:cstheme="majorBidi"/>
          <w:szCs w:val="24"/>
          <w:lang w:val="sq-AL"/>
        </w:rPr>
        <w:t xml:space="preserve"> Kontraktuese dhe nuk ka target grupe me bazë gjinore dhe as nuk bën trajtime me bazë gjinore, ndaj është e vështirë të bëhet analizë e treguesve gjinorë. </w:t>
      </w:r>
    </w:p>
    <w:p w14:paraId="2811EB7E" w14:textId="77777777" w:rsidR="00980388" w:rsidRPr="00116498" w:rsidRDefault="00980388" w:rsidP="004841F4">
      <w:pPr>
        <w:spacing w:before="0" w:line="240" w:lineRule="auto"/>
        <w:jc w:val="both"/>
        <w:rPr>
          <w:rFonts w:asciiTheme="majorBidi" w:hAnsiTheme="majorBidi" w:cstheme="majorBidi"/>
          <w:szCs w:val="24"/>
          <w:lang w:val="sq-AL"/>
        </w:rPr>
      </w:pPr>
    </w:p>
    <w:p w14:paraId="52841A89" w14:textId="77777777" w:rsidR="00980388" w:rsidRDefault="00980388" w:rsidP="004841F4">
      <w:pPr>
        <w:numPr>
          <w:ilvl w:val="0"/>
          <w:numId w:val="173"/>
        </w:numPr>
        <w:spacing w:before="0" w:line="240" w:lineRule="auto"/>
        <w:jc w:val="both"/>
        <w:rPr>
          <w:rFonts w:asciiTheme="majorBidi" w:hAnsiTheme="majorBidi" w:cstheme="majorBidi"/>
          <w:i/>
          <w:iCs/>
          <w:szCs w:val="24"/>
          <w:u w:val="single"/>
          <w:lang w:val="sq-AL"/>
        </w:rPr>
      </w:pPr>
      <w:r w:rsidRPr="00116498">
        <w:rPr>
          <w:rFonts w:asciiTheme="majorBidi" w:hAnsiTheme="majorBidi" w:cstheme="majorBidi"/>
          <w:i/>
          <w:iCs/>
          <w:szCs w:val="24"/>
          <w:u w:val="single"/>
          <w:lang w:val="sq-AL"/>
        </w:rPr>
        <w:t xml:space="preserve">Performanca e Buxhetit </w:t>
      </w:r>
    </w:p>
    <w:p w14:paraId="30FAEAD6" w14:textId="77777777" w:rsidR="00980388" w:rsidRPr="00116498" w:rsidRDefault="00980388" w:rsidP="004841F4">
      <w:pPr>
        <w:spacing w:before="0" w:line="240" w:lineRule="auto"/>
        <w:ind w:left="720"/>
        <w:jc w:val="both"/>
        <w:rPr>
          <w:rFonts w:asciiTheme="majorBidi" w:hAnsiTheme="majorBidi" w:cstheme="majorBidi"/>
          <w:i/>
          <w:iCs/>
          <w:szCs w:val="24"/>
          <w:u w:val="single"/>
          <w:lang w:val="sq-AL"/>
        </w:rPr>
      </w:pPr>
    </w:p>
    <w:p w14:paraId="250FF141" w14:textId="77777777" w:rsidR="0098038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Për periudhën raportuese </w:t>
      </w:r>
      <w:r>
        <w:rPr>
          <w:rFonts w:asciiTheme="majorBidi" w:hAnsiTheme="majorBidi" w:cstheme="majorBidi"/>
          <w:szCs w:val="24"/>
          <w:lang w:val="sq-AL"/>
        </w:rPr>
        <w:t>J</w:t>
      </w:r>
      <w:r w:rsidRPr="00116498">
        <w:rPr>
          <w:rFonts w:asciiTheme="majorBidi" w:hAnsiTheme="majorBidi" w:cstheme="majorBidi"/>
          <w:szCs w:val="24"/>
          <w:lang w:val="sq-AL"/>
        </w:rPr>
        <w:t xml:space="preserve">anar – </w:t>
      </w:r>
      <w:r>
        <w:rPr>
          <w:rFonts w:asciiTheme="majorBidi" w:hAnsiTheme="majorBidi" w:cstheme="majorBidi"/>
          <w:szCs w:val="24"/>
          <w:lang w:val="sq-AL"/>
        </w:rPr>
        <w:t>P</w:t>
      </w:r>
      <w:r w:rsidRPr="00116498">
        <w:rPr>
          <w:rFonts w:asciiTheme="majorBidi" w:hAnsiTheme="majorBidi" w:cstheme="majorBidi"/>
          <w:szCs w:val="24"/>
          <w:lang w:val="sq-AL"/>
        </w:rPr>
        <w:t>rill 2025, ATRAKO ka pasur vijimësi dhe ecuri të realizimit të shpenzimeve korrente,  në nivelin 21 % të fondeve totale të akorduara për vitin 202</w:t>
      </w:r>
      <w:r>
        <w:rPr>
          <w:rFonts w:asciiTheme="majorBidi" w:hAnsiTheme="majorBidi" w:cstheme="majorBidi"/>
          <w:szCs w:val="24"/>
          <w:lang w:val="sq-AL"/>
        </w:rPr>
        <w:t>5</w:t>
      </w:r>
      <w:r w:rsidRPr="00116498">
        <w:rPr>
          <w:rFonts w:asciiTheme="majorBidi" w:hAnsiTheme="majorBidi" w:cstheme="majorBidi"/>
          <w:szCs w:val="24"/>
          <w:lang w:val="sq-AL"/>
        </w:rPr>
        <w:t>.</w:t>
      </w:r>
    </w:p>
    <w:p w14:paraId="6FA71876" w14:textId="77777777" w:rsidR="00980388" w:rsidRPr="00116498" w:rsidRDefault="00980388" w:rsidP="004841F4">
      <w:pPr>
        <w:spacing w:before="0" w:line="240" w:lineRule="auto"/>
        <w:jc w:val="both"/>
        <w:rPr>
          <w:rFonts w:asciiTheme="majorBidi" w:hAnsiTheme="majorBidi" w:cstheme="majorBidi"/>
          <w:szCs w:val="24"/>
          <w:lang w:val="sq-AL"/>
        </w:rPr>
      </w:pPr>
    </w:p>
    <w:p w14:paraId="78625C80" w14:textId="77777777" w:rsidR="0098038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Detajimi i llogarive ekonomike sipas zërave të buxhetit:</w:t>
      </w:r>
    </w:p>
    <w:p w14:paraId="7083A198" w14:textId="77777777" w:rsidR="00980388" w:rsidRPr="00116498" w:rsidRDefault="00980388" w:rsidP="004841F4">
      <w:pPr>
        <w:spacing w:before="0" w:line="240" w:lineRule="auto"/>
        <w:jc w:val="both"/>
        <w:rPr>
          <w:rFonts w:asciiTheme="majorBidi" w:hAnsiTheme="majorBidi" w:cstheme="majorBidi"/>
          <w:szCs w:val="24"/>
          <w:lang w:val="sq-AL"/>
        </w:rPr>
      </w:pPr>
    </w:p>
    <w:p w14:paraId="67FCD616" w14:textId="7E4D9469" w:rsidR="00980388" w:rsidRPr="003F3F01" w:rsidRDefault="00980388" w:rsidP="003F3F01">
      <w:pPr>
        <w:numPr>
          <w:ilvl w:val="0"/>
          <w:numId w:val="171"/>
        </w:numPr>
        <w:spacing w:before="0" w:line="240" w:lineRule="auto"/>
        <w:jc w:val="both"/>
        <w:rPr>
          <w:rFonts w:asciiTheme="majorBidi" w:hAnsiTheme="majorBidi" w:cstheme="majorBidi"/>
          <w:bCs/>
          <w:szCs w:val="24"/>
          <w:lang w:val="sq-AL"/>
        </w:rPr>
      </w:pPr>
      <w:r w:rsidRPr="004841F4">
        <w:rPr>
          <w:rFonts w:asciiTheme="majorBidi" w:hAnsiTheme="majorBidi" w:cstheme="majorBidi"/>
          <w:bCs/>
          <w:szCs w:val="24"/>
          <w:lang w:val="sq-AL"/>
        </w:rPr>
        <w:t xml:space="preserve">Shpenzime për paga (artikulli 600) është realizuar në masën 24 % të fondit të rishikuar të buxhetit për vitin 2025; </w:t>
      </w:r>
    </w:p>
    <w:p w14:paraId="52E427B1" w14:textId="17D436EE" w:rsidR="00980388" w:rsidRPr="003F3F01" w:rsidRDefault="00980388" w:rsidP="004841F4">
      <w:pPr>
        <w:numPr>
          <w:ilvl w:val="0"/>
          <w:numId w:val="171"/>
        </w:numPr>
        <w:spacing w:before="0" w:line="240" w:lineRule="auto"/>
        <w:jc w:val="both"/>
        <w:rPr>
          <w:rFonts w:asciiTheme="majorBidi" w:hAnsiTheme="majorBidi" w:cstheme="majorBidi"/>
          <w:bCs/>
          <w:szCs w:val="24"/>
          <w:lang w:val="sq-AL"/>
        </w:rPr>
      </w:pPr>
      <w:r w:rsidRPr="004841F4">
        <w:rPr>
          <w:rFonts w:asciiTheme="majorBidi" w:hAnsiTheme="majorBidi" w:cstheme="majorBidi"/>
          <w:bCs/>
          <w:szCs w:val="24"/>
          <w:lang w:val="sq-AL"/>
        </w:rPr>
        <w:t xml:space="preserve">Shpenzime për sigurime shoqërore, shëndetësore (artikulli 601) është realizuar në masën 25 % të fondit të rishikuar të buxhetit për vitin 2025; </w:t>
      </w:r>
    </w:p>
    <w:p w14:paraId="705F8C4E" w14:textId="231ED278" w:rsidR="00980388" w:rsidRPr="003F3F01" w:rsidRDefault="00980388" w:rsidP="004841F4">
      <w:pPr>
        <w:numPr>
          <w:ilvl w:val="0"/>
          <w:numId w:val="171"/>
        </w:numPr>
        <w:spacing w:before="0" w:line="240" w:lineRule="auto"/>
        <w:jc w:val="both"/>
        <w:rPr>
          <w:rFonts w:asciiTheme="majorBidi" w:hAnsiTheme="majorBidi" w:cstheme="majorBidi"/>
          <w:bCs/>
          <w:szCs w:val="24"/>
          <w:lang w:val="sq-AL"/>
        </w:rPr>
      </w:pPr>
      <w:r w:rsidRPr="004841F4">
        <w:rPr>
          <w:rFonts w:asciiTheme="majorBidi" w:hAnsiTheme="majorBidi" w:cstheme="majorBidi"/>
          <w:bCs/>
          <w:szCs w:val="24"/>
          <w:lang w:val="sq-AL"/>
        </w:rPr>
        <w:t xml:space="preserve">Shpenzime për mallra, shërbime (artikulli 602) është realizuar në masën  1 % të fondit të rishikuar për vitin 2025; </w:t>
      </w:r>
    </w:p>
    <w:p w14:paraId="5771F241" w14:textId="5690998B" w:rsidR="00980388" w:rsidRPr="003F3F01" w:rsidRDefault="00980388" w:rsidP="004841F4">
      <w:pPr>
        <w:numPr>
          <w:ilvl w:val="0"/>
          <w:numId w:val="171"/>
        </w:numPr>
        <w:spacing w:before="0" w:line="240" w:lineRule="auto"/>
        <w:jc w:val="both"/>
        <w:rPr>
          <w:rFonts w:asciiTheme="majorBidi" w:hAnsiTheme="majorBidi" w:cstheme="majorBidi"/>
          <w:bCs/>
          <w:szCs w:val="24"/>
          <w:lang w:val="sq-AL"/>
        </w:rPr>
      </w:pPr>
      <w:r w:rsidRPr="004841F4">
        <w:rPr>
          <w:rFonts w:asciiTheme="majorBidi" w:hAnsiTheme="majorBidi" w:cstheme="majorBidi"/>
          <w:bCs/>
          <w:szCs w:val="24"/>
          <w:lang w:val="sq-AL"/>
        </w:rPr>
        <w:t>Transfertat për buxhetet familjare dhe individ (artikulli 606) është realizuar në masën 10% të fondit të rishikuar të buxhetit për vitin 2025;</w:t>
      </w:r>
    </w:p>
    <w:p w14:paraId="49678CC4" w14:textId="77777777" w:rsidR="00980388" w:rsidRDefault="00980388" w:rsidP="004841F4">
      <w:pPr>
        <w:numPr>
          <w:ilvl w:val="0"/>
          <w:numId w:val="171"/>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Për vitin 2025 nuk ka të akorduara fonde për shpenzime kapitale.</w:t>
      </w:r>
    </w:p>
    <w:p w14:paraId="24901D49" w14:textId="77777777" w:rsidR="00980388" w:rsidRPr="00116498" w:rsidRDefault="00980388" w:rsidP="004841F4">
      <w:pPr>
        <w:spacing w:before="0" w:line="240" w:lineRule="auto"/>
        <w:ind w:left="720"/>
        <w:jc w:val="both"/>
        <w:rPr>
          <w:rFonts w:asciiTheme="majorBidi" w:hAnsiTheme="majorBidi" w:cstheme="majorBidi"/>
          <w:szCs w:val="24"/>
          <w:lang w:val="sq-AL"/>
        </w:rPr>
      </w:pPr>
    </w:p>
    <w:p w14:paraId="36F4B17C" w14:textId="37E5E4C5" w:rsidR="00980388" w:rsidRPr="0011649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Në lidhje me procedurat e prokurimit për vitin 2025, procedura “Mirëmbajtje Regjistri elektronik të koncesioneve/PPP”,  e cila do te zinte nj</w:t>
      </w:r>
      <w:r>
        <w:rPr>
          <w:rFonts w:asciiTheme="majorBidi" w:hAnsiTheme="majorBidi" w:cstheme="majorBidi"/>
          <w:szCs w:val="24"/>
          <w:lang w:val="sq-AL"/>
        </w:rPr>
        <w:t>ë</w:t>
      </w:r>
      <w:r w:rsidRPr="00116498">
        <w:rPr>
          <w:rFonts w:asciiTheme="majorBidi" w:hAnsiTheme="majorBidi" w:cstheme="majorBidi"/>
          <w:szCs w:val="24"/>
          <w:lang w:val="sq-AL"/>
        </w:rPr>
        <w:t xml:space="preserve"> pjes</w:t>
      </w:r>
      <w:r>
        <w:rPr>
          <w:rFonts w:asciiTheme="majorBidi" w:hAnsiTheme="majorBidi" w:cstheme="majorBidi"/>
          <w:szCs w:val="24"/>
          <w:lang w:val="sq-AL"/>
        </w:rPr>
        <w:t>ë</w:t>
      </w:r>
      <w:r w:rsidRPr="00116498">
        <w:rPr>
          <w:rFonts w:asciiTheme="majorBidi" w:hAnsiTheme="majorBidi" w:cstheme="majorBidi"/>
          <w:szCs w:val="24"/>
          <w:lang w:val="sq-AL"/>
        </w:rPr>
        <w:t xml:space="preserve"> t</w:t>
      </w:r>
      <w:r>
        <w:rPr>
          <w:rFonts w:asciiTheme="majorBidi" w:hAnsiTheme="majorBidi" w:cstheme="majorBidi"/>
          <w:szCs w:val="24"/>
          <w:lang w:val="sq-AL"/>
        </w:rPr>
        <w:t>ë</w:t>
      </w:r>
      <w:r w:rsidRPr="00116498">
        <w:rPr>
          <w:rFonts w:asciiTheme="majorBidi" w:hAnsiTheme="majorBidi" w:cstheme="majorBidi"/>
          <w:szCs w:val="24"/>
          <w:lang w:val="sq-AL"/>
        </w:rPr>
        <w:t xml:space="preserve"> konsiderueshme të fondit për mallra, shërbime, nuk është realizuar pasi nuk kemi marrë përgjigje nga AKSHI  apo dhe nga institucione të tjera për të vazhduar apo jo me kryerjen e kësaj procedure.</w:t>
      </w:r>
    </w:p>
    <w:p w14:paraId="6449B31E" w14:textId="547C195D" w:rsidR="0098038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Përsa i përket Procedurës se prokurimit me vlerë të vogël gjatë këtij 4 mujori , është realizuar 1(një)  procedurë për shërbimin e </w:t>
      </w:r>
      <w:r w:rsidR="003F3F01" w:rsidRPr="00116498">
        <w:rPr>
          <w:rFonts w:asciiTheme="majorBidi" w:hAnsiTheme="majorBidi" w:cstheme="majorBidi"/>
          <w:szCs w:val="24"/>
          <w:lang w:val="sq-AL"/>
        </w:rPr>
        <w:t>mirëmbajtës</w:t>
      </w:r>
      <w:r w:rsidRPr="00116498">
        <w:rPr>
          <w:rFonts w:asciiTheme="majorBidi" w:hAnsiTheme="majorBidi" w:cstheme="majorBidi"/>
          <w:szCs w:val="24"/>
          <w:lang w:val="sq-AL"/>
        </w:rPr>
        <w:t xml:space="preserve"> së printerit dhe fotokopjes dhe janë zhvilluar 3 tre procedura në sistemin dinamik për blerjen e biletave për transportin ajror, ndërkohë pritet të zhvillohen të tjera përgjatë vitit.</w:t>
      </w:r>
    </w:p>
    <w:p w14:paraId="1C27061B" w14:textId="77777777" w:rsidR="00980388" w:rsidRPr="0011649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  </w:t>
      </w:r>
    </w:p>
    <w:p w14:paraId="534D9C06" w14:textId="2CAD5079" w:rsidR="00980388" w:rsidRPr="003F3F01" w:rsidRDefault="00980388" w:rsidP="003F3F01">
      <w:pPr>
        <w:pStyle w:val="ListParagraph"/>
        <w:spacing w:before="0" w:line="240" w:lineRule="auto"/>
        <w:jc w:val="both"/>
        <w:rPr>
          <w:rFonts w:asciiTheme="majorBidi" w:hAnsiTheme="majorBidi" w:cstheme="majorBidi"/>
          <w:bCs/>
          <w:szCs w:val="24"/>
          <w:u w:val="single"/>
          <w:lang w:val="sq-AL"/>
        </w:rPr>
      </w:pPr>
      <w:r w:rsidRPr="003F3F01">
        <w:rPr>
          <w:rFonts w:asciiTheme="majorBidi" w:hAnsiTheme="majorBidi" w:cstheme="majorBidi"/>
          <w:bCs/>
          <w:szCs w:val="24"/>
          <w:u w:val="single"/>
          <w:lang w:val="sq-AL"/>
        </w:rPr>
        <w:t xml:space="preserve">Të ardhurat </w:t>
      </w:r>
    </w:p>
    <w:p w14:paraId="658A2639" w14:textId="57819316" w:rsidR="0098038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Në zbatim të  VKM nr.285</w:t>
      </w:r>
      <w:r>
        <w:rPr>
          <w:rFonts w:asciiTheme="majorBidi" w:hAnsiTheme="majorBidi" w:cstheme="majorBidi"/>
          <w:szCs w:val="24"/>
          <w:lang w:val="sq-AL"/>
        </w:rPr>
        <w:t>,</w:t>
      </w:r>
      <w:r w:rsidRPr="00116498">
        <w:rPr>
          <w:rFonts w:asciiTheme="majorBidi" w:hAnsiTheme="majorBidi" w:cstheme="majorBidi"/>
          <w:szCs w:val="24"/>
          <w:lang w:val="sq-AL"/>
        </w:rPr>
        <w:t xml:space="preserve"> datë 10.04.2020 “</w:t>
      </w:r>
      <w:r w:rsidRPr="00116498">
        <w:rPr>
          <w:rFonts w:asciiTheme="majorBidi" w:hAnsiTheme="majorBidi" w:cstheme="majorBidi"/>
          <w:i/>
          <w:szCs w:val="24"/>
          <w:lang w:val="sq-AL"/>
        </w:rPr>
        <w:t>Për organizimin, funksionimin dhe procedurat e nivelit të tarifave t</w:t>
      </w:r>
      <w:r>
        <w:rPr>
          <w:rFonts w:asciiTheme="majorBidi" w:hAnsiTheme="majorBidi" w:cstheme="majorBidi"/>
          <w:i/>
          <w:szCs w:val="24"/>
          <w:lang w:val="sq-AL"/>
        </w:rPr>
        <w:t>ë</w:t>
      </w:r>
      <w:r w:rsidRPr="00116498">
        <w:rPr>
          <w:rFonts w:asciiTheme="majorBidi" w:hAnsiTheme="majorBidi" w:cstheme="majorBidi"/>
          <w:i/>
          <w:szCs w:val="24"/>
          <w:lang w:val="sq-AL"/>
        </w:rPr>
        <w:t xml:space="preserve"> </w:t>
      </w:r>
      <w:r w:rsidR="003F3F01" w:rsidRPr="00116498">
        <w:rPr>
          <w:rFonts w:asciiTheme="majorBidi" w:hAnsiTheme="majorBidi" w:cstheme="majorBidi"/>
          <w:i/>
          <w:szCs w:val="24"/>
          <w:lang w:val="sq-AL"/>
        </w:rPr>
        <w:t>shërbimeve</w:t>
      </w:r>
      <w:r w:rsidRPr="00116498">
        <w:rPr>
          <w:rFonts w:asciiTheme="majorBidi" w:hAnsiTheme="majorBidi" w:cstheme="majorBidi"/>
          <w:i/>
          <w:szCs w:val="24"/>
          <w:lang w:val="sq-AL"/>
        </w:rPr>
        <w:t xml:space="preserve"> që do të ofrohen nga ATRAKO”</w:t>
      </w:r>
      <w:r w:rsidRPr="00116498">
        <w:rPr>
          <w:rFonts w:asciiTheme="majorBidi" w:hAnsiTheme="majorBidi" w:cstheme="majorBidi"/>
          <w:szCs w:val="24"/>
          <w:lang w:val="sq-AL"/>
        </w:rPr>
        <w:t>, Agjencia e Trajtimit të Koncesioneve përfiton të ardhura nga shërbimet e asistencës së kryera pranë Autoriteteve Kontraktore, për procedurat e dhënies me koncesion/PPP të projekteve nëse këto procedura rezultojnë të suksesshme.</w:t>
      </w:r>
      <w:r w:rsidR="003F3F01">
        <w:rPr>
          <w:rFonts w:asciiTheme="majorBidi" w:hAnsiTheme="majorBidi" w:cstheme="majorBidi"/>
          <w:szCs w:val="24"/>
          <w:lang w:val="sq-AL"/>
        </w:rPr>
        <w:t xml:space="preserve"> </w:t>
      </w:r>
      <w:r w:rsidRPr="00116498">
        <w:rPr>
          <w:rFonts w:asciiTheme="majorBidi" w:hAnsiTheme="majorBidi" w:cstheme="majorBidi"/>
          <w:szCs w:val="24"/>
          <w:lang w:val="sq-AL"/>
        </w:rPr>
        <w:t>Shuma që paguhet për shërbimet e Agjencisë së Trajtimit të Koncesioneve (ATRAKO), shpallet në dokumentet e garës dhe paguhet nga koncesionari fitues, si më poshtë vijon:</w:t>
      </w:r>
    </w:p>
    <w:p w14:paraId="7FE93A09" w14:textId="77777777" w:rsidR="00980388" w:rsidRPr="00116498" w:rsidRDefault="00980388" w:rsidP="004841F4">
      <w:pPr>
        <w:spacing w:before="0" w:line="240" w:lineRule="auto"/>
        <w:jc w:val="both"/>
        <w:rPr>
          <w:rFonts w:asciiTheme="majorBidi" w:hAnsiTheme="majorBidi" w:cstheme="majorBidi"/>
          <w:szCs w:val="24"/>
          <w:lang w:val="sq-AL"/>
        </w:rPr>
      </w:pPr>
    </w:p>
    <w:tbl>
      <w:tblPr>
        <w:tblStyle w:val="TableGridLight1"/>
        <w:tblW w:w="9568" w:type="dxa"/>
        <w:tblLayout w:type="fixed"/>
        <w:tblLook w:val="0000" w:firstRow="0" w:lastRow="0" w:firstColumn="0" w:lastColumn="0" w:noHBand="0" w:noVBand="0"/>
      </w:tblPr>
      <w:tblGrid>
        <w:gridCol w:w="5644"/>
        <w:gridCol w:w="3924"/>
      </w:tblGrid>
      <w:tr w:rsidR="00980388" w:rsidRPr="00116498" w14:paraId="0871AC5B" w14:textId="77777777" w:rsidTr="003F3F01">
        <w:trPr>
          <w:trHeight w:val="324"/>
        </w:trPr>
        <w:tc>
          <w:tcPr>
            <w:tcW w:w="5644" w:type="dxa"/>
          </w:tcPr>
          <w:p w14:paraId="3164699A" w14:textId="77777777" w:rsidR="00980388" w:rsidRPr="00116498" w:rsidRDefault="00980388" w:rsidP="004841F4">
            <w:pPr>
              <w:spacing w:before="0" w:line="240" w:lineRule="auto"/>
              <w:jc w:val="both"/>
              <w:rPr>
                <w:rFonts w:asciiTheme="majorBidi" w:hAnsiTheme="majorBidi" w:cstheme="majorBidi"/>
                <w:b/>
                <w:sz w:val="24"/>
                <w:szCs w:val="24"/>
                <w:lang w:val="sq-AL"/>
              </w:rPr>
            </w:pPr>
            <w:r w:rsidRPr="00116498">
              <w:rPr>
                <w:rFonts w:asciiTheme="majorBidi" w:hAnsiTheme="majorBidi" w:cstheme="majorBidi"/>
                <w:b/>
                <w:sz w:val="24"/>
                <w:szCs w:val="24"/>
                <w:lang w:val="sq-AL"/>
              </w:rPr>
              <w:t xml:space="preserve">Vlera e projektit/leke </w:t>
            </w:r>
          </w:p>
        </w:tc>
        <w:tc>
          <w:tcPr>
            <w:tcW w:w="3924" w:type="dxa"/>
          </w:tcPr>
          <w:p w14:paraId="7433F602" w14:textId="77777777" w:rsidR="00980388" w:rsidRPr="00116498" w:rsidRDefault="00980388" w:rsidP="004841F4">
            <w:pPr>
              <w:spacing w:before="0" w:line="240" w:lineRule="auto"/>
              <w:jc w:val="both"/>
              <w:rPr>
                <w:rFonts w:asciiTheme="majorBidi" w:hAnsiTheme="majorBidi" w:cstheme="majorBidi"/>
                <w:b/>
                <w:sz w:val="24"/>
                <w:szCs w:val="24"/>
                <w:lang w:val="sq-AL"/>
              </w:rPr>
            </w:pPr>
            <w:r w:rsidRPr="00116498">
              <w:rPr>
                <w:rFonts w:asciiTheme="majorBidi" w:hAnsiTheme="majorBidi" w:cstheme="majorBidi"/>
                <w:b/>
                <w:sz w:val="24"/>
                <w:szCs w:val="24"/>
                <w:lang w:val="sq-AL"/>
              </w:rPr>
              <w:t>Tarifa/LEKE</w:t>
            </w:r>
          </w:p>
        </w:tc>
      </w:tr>
      <w:tr w:rsidR="00980388" w:rsidRPr="00116498" w14:paraId="735049E1" w14:textId="77777777" w:rsidTr="003F3F01">
        <w:trPr>
          <w:trHeight w:val="342"/>
        </w:trPr>
        <w:tc>
          <w:tcPr>
            <w:tcW w:w="5644" w:type="dxa"/>
          </w:tcPr>
          <w:p w14:paraId="0BEDDBD4" w14:textId="77777777" w:rsidR="00980388" w:rsidRPr="00116498" w:rsidRDefault="00980388" w:rsidP="004841F4">
            <w:pPr>
              <w:spacing w:before="0" w:line="240" w:lineRule="auto"/>
              <w:jc w:val="both"/>
              <w:rPr>
                <w:rFonts w:asciiTheme="majorBidi" w:hAnsiTheme="majorBidi" w:cstheme="majorBidi"/>
                <w:sz w:val="24"/>
                <w:szCs w:val="24"/>
                <w:lang w:val="sq-AL"/>
              </w:rPr>
            </w:pPr>
            <w:r w:rsidRPr="00116498">
              <w:rPr>
                <w:rFonts w:asciiTheme="majorBidi" w:hAnsiTheme="majorBidi" w:cstheme="majorBidi"/>
                <w:sz w:val="24"/>
                <w:szCs w:val="24"/>
                <w:lang w:val="sq-AL"/>
              </w:rPr>
              <w:t>Për projektet koncesionare deri n</w:t>
            </w:r>
            <w:r>
              <w:rPr>
                <w:rFonts w:asciiTheme="majorBidi" w:hAnsiTheme="majorBidi" w:cstheme="majorBidi"/>
                <w:sz w:val="24"/>
                <w:szCs w:val="24"/>
                <w:lang w:val="sq-AL"/>
              </w:rPr>
              <w:t>ë</w:t>
            </w:r>
            <w:r w:rsidRPr="00116498">
              <w:rPr>
                <w:rFonts w:asciiTheme="majorBidi" w:hAnsiTheme="majorBidi" w:cstheme="majorBidi"/>
                <w:sz w:val="24"/>
                <w:szCs w:val="24"/>
                <w:lang w:val="sq-AL"/>
              </w:rPr>
              <w:t xml:space="preserve"> 700,000,000 lek</w:t>
            </w:r>
            <w:r>
              <w:rPr>
                <w:rFonts w:asciiTheme="majorBidi" w:hAnsiTheme="majorBidi" w:cstheme="majorBidi"/>
                <w:sz w:val="24"/>
                <w:szCs w:val="24"/>
                <w:lang w:val="sq-AL"/>
              </w:rPr>
              <w:t>ë</w:t>
            </w:r>
            <w:r w:rsidRPr="00116498">
              <w:rPr>
                <w:rFonts w:asciiTheme="majorBidi" w:hAnsiTheme="majorBidi" w:cstheme="majorBidi"/>
                <w:sz w:val="24"/>
                <w:szCs w:val="24"/>
                <w:lang w:val="sq-AL"/>
              </w:rPr>
              <w:t xml:space="preserve"> </w:t>
            </w:r>
          </w:p>
        </w:tc>
        <w:tc>
          <w:tcPr>
            <w:tcW w:w="3924" w:type="dxa"/>
          </w:tcPr>
          <w:p w14:paraId="3F171368" w14:textId="77777777" w:rsidR="00980388" w:rsidRPr="00116498" w:rsidRDefault="00980388" w:rsidP="004841F4">
            <w:pPr>
              <w:spacing w:before="0" w:line="240" w:lineRule="auto"/>
              <w:jc w:val="both"/>
              <w:rPr>
                <w:rFonts w:asciiTheme="majorBidi" w:hAnsiTheme="majorBidi" w:cstheme="majorBidi"/>
                <w:b/>
                <w:bCs/>
                <w:sz w:val="24"/>
                <w:szCs w:val="24"/>
                <w:lang w:val="sq-AL"/>
              </w:rPr>
            </w:pPr>
            <w:r w:rsidRPr="00116498">
              <w:rPr>
                <w:rFonts w:asciiTheme="majorBidi" w:hAnsiTheme="majorBidi" w:cstheme="majorBidi"/>
                <w:b/>
                <w:bCs/>
                <w:sz w:val="24"/>
                <w:szCs w:val="24"/>
                <w:lang w:val="sq-AL"/>
              </w:rPr>
              <w:t>700, 000 lek</w:t>
            </w:r>
            <w:r w:rsidRPr="00EE2854">
              <w:rPr>
                <w:rFonts w:asciiTheme="majorBidi" w:hAnsiTheme="majorBidi" w:cstheme="majorBidi"/>
                <w:b/>
                <w:bCs/>
                <w:sz w:val="24"/>
                <w:szCs w:val="24"/>
                <w:lang w:val="sq-AL"/>
              </w:rPr>
              <w:t>ë</w:t>
            </w:r>
          </w:p>
        </w:tc>
      </w:tr>
      <w:tr w:rsidR="00980388" w:rsidRPr="00116498" w14:paraId="02CAE23D" w14:textId="77777777" w:rsidTr="003F3F01">
        <w:trPr>
          <w:trHeight w:val="459"/>
        </w:trPr>
        <w:tc>
          <w:tcPr>
            <w:tcW w:w="5644" w:type="dxa"/>
          </w:tcPr>
          <w:p w14:paraId="6A2F396B" w14:textId="77777777" w:rsidR="00980388" w:rsidRPr="00116498" w:rsidRDefault="00980388" w:rsidP="004841F4">
            <w:pPr>
              <w:spacing w:before="0" w:line="240" w:lineRule="auto"/>
              <w:jc w:val="both"/>
              <w:rPr>
                <w:rFonts w:asciiTheme="majorBidi" w:hAnsiTheme="majorBidi" w:cstheme="majorBidi"/>
                <w:sz w:val="24"/>
                <w:szCs w:val="24"/>
                <w:lang w:val="sq-AL"/>
              </w:rPr>
            </w:pPr>
            <w:r w:rsidRPr="00116498">
              <w:rPr>
                <w:rFonts w:asciiTheme="majorBidi" w:hAnsiTheme="majorBidi" w:cstheme="majorBidi"/>
                <w:sz w:val="24"/>
                <w:szCs w:val="24"/>
                <w:lang w:val="sq-AL"/>
              </w:rPr>
              <w:lastRenderedPageBreak/>
              <w:t>Për projektet koncesionare mbi 700,000,000 lek</w:t>
            </w:r>
            <w:r>
              <w:rPr>
                <w:rFonts w:asciiTheme="majorBidi" w:hAnsiTheme="majorBidi" w:cstheme="majorBidi"/>
                <w:sz w:val="24"/>
                <w:szCs w:val="24"/>
                <w:lang w:val="sq-AL"/>
              </w:rPr>
              <w:t>ë</w:t>
            </w:r>
            <w:r w:rsidRPr="00116498">
              <w:rPr>
                <w:rFonts w:asciiTheme="majorBidi" w:hAnsiTheme="majorBidi" w:cstheme="majorBidi"/>
                <w:sz w:val="24"/>
                <w:szCs w:val="24"/>
                <w:lang w:val="sq-AL"/>
              </w:rPr>
              <w:t xml:space="preserve"> deri n</w:t>
            </w:r>
            <w:r>
              <w:rPr>
                <w:rFonts w:asciiTheme="majorBidi" w:hAnsiTheme="majorBidi" w:cstheme="majorBidi"/>
                <w:sz w:val="24"/>
                <w:szCs w:val="24"/>
                <w:lang w:val="sq-AL"/>
              </w:rPr>
              <w:t>ë</w:t>
            </w:r>
            <w:r w:rsidRPr="00116498">
              <w:rPr>
                <w:rFonts w:asciiTheme="majorBidi" w:hAnsiTheme="majorBidi" w:cstheme="majorBidi"/>
                <w:sz w:val="24"/>
                <w:szCs w:val="24"/>
                <w:lang w:val="sq-AL"/>
              </w:rPr>
              <w:t xml:space="preserve"> 2,100,000,000 lek</w:t>
            </w:r>
            <w:r>
              <w:rPr>
                <w:rFonts w:asciiTheme="majorBidi" w:hAnsiTheme="majorBidi" w:cstheme="majorBidi"/>
                <w:sz w:val="24"/>
                <w:szCs w:val="24"/>
                <w:lang w:val="sq-AL"/>
              </w:rPr>
              <w:t>ë</w:t>
            </w:r>
          </w:p>
        </w:tc>
        <w:tc>
          <w:tcPr>
            <w:tcW w:w="3924" w:type="dxa"/>
          </w:tcPr>
          <w:p w14:paraId="30BAA14D" w14:textId="77777777" w:rsidR="00980388" w:rsidRPr="00116498" w:rsidRDefault="00980388" w:rsidP="004841F4">
            <w:pPr>
              <w:spacing w:before="0" w:line="240" w:lineRule="auto"/>
              <w:jc w:val="both"/>
              <w:rPr>
                <w:rFonts w:asciiTheme="majorBidi" w:hAnsiTheme="majorBidi" w:cstheme="majorBidi"/>
                <w:b/>
                <w:bCs/>
                <w:sz w:val="24"/>
                <w:szCs w:val="24"/>
                <w:lang w:val="sq-AL"/>
              </w:rPr>
            </w:pPr>
            <w:r w:rsidRPr="00116498">
              <w:rPr>
                <w:rFonts w:asciiTheme="majorBidi" w:hAnsiTheme="majorBidi" w:cstheme="majorBidi"/>
                <w:b/>
                <w:bCs/>
                <w:sz w:val="24"/>
                <w:szCs w:val="24"/>
                <w:lang w:val="sq-AL"/>
              </w:rPr>
              <w:t>1,400,000 lek</w:t>
            </w:r>
            <w:r>
              <w:rPr>
                <w:rFonts w:asciiTheme="majorBidi" w:hAnsiTheme="majorBidi" w:cstheme="majorBidi"/>
                <w:b/>
                <w:bCs/>
                <w:sz w:val="24"/>
                <w:szCs w:val="24"/>
                <w:lang w:val="sq-AL"/>
              </w:rPr>
              <w:t>ë</w:t>
            </w:r>
          </w:p>
        </w:tc>
      </w:tr>
      <w:tr w:rsidR="00980388" w:rsidRPr="00116498" w14:paraId="2DE02A85" w14:textId="77777777" w:rsidTr="003F3F01">
        <w:trPr>
          <w:trHeight w:val="607"/>
        </w:trPr>
        <w:tc>
          <w:tcPr>
            <w:tcW w:w="5644" w:type="dxa"/>
          </w:tcPr>
          <w:p w14:paraId="3C55FAC7" w14:textId="77777777" w:rsidR="00980388" w:rsidRPr="00116498" w:rsidRDefault="00980388" w:rsidP="004841F4">
            <w:pPr>
              <w:spacing w:before="0" w:line="240" w:lineRule="auto"/>
              <w:jc w:val="both"/>
              <w:rPr>
                <w:rFonts w:asciiTheme="majorBidi" w:hAnsiTheme="majorBidi" w:cstheme="majorBidi"/>
                <w:sz w:val="24"/>
                <w:szCs w:val="24"/>
                <w:lang w:val="sq-AL"/>
              </w:rPr>
            </w:pPr>
            <w:r w:rsidRPr="00116498">
              <w:rPr>
                <w:rFonts w:asciiTheme="majorBidi" w:hAnsiTheme="majorBidi" w:cstheme="majorBidi"/>
                <w:sz w:val="24"/>
                <w:szCs w:val="24"/>
                <w:lang w:val="sq-AL"/>
              </w:rPr>
              <w:t>Për projektet koncesionare mbi 2,100,000,000 lek</w:t>
            </w:r>
            <w:r>
              <w:rPr>
                <w:rFonts w:asciiTheme="majorBidi" w:hAnsiTheme="majorBidi" w:cstheme="majorBidi"/>
                <w:sz w:val="24"/>
                <w:szCs w:val="24"/>
                <w:lang w:val="sq-AL"/>
              </w:rPr>
              <w:t>ë</w:t>
            </w:r>
            <w:r w:rsidRPr="00116498">
              <w:rPr>
                <w:rFonts w:asciiTheme="majorBidi" w:hAnsiTheme="majorBidi" w:cstheme="majorBidi"/>
                <w:sz w:val="24"/>
                <w:szCs w:val="24"/>
                <w:lang w:val="sq-AL"/>
              </w:rPr>
              <w:t xml:space="preserve"> deri n</w:t>
            </w:r>
            <w:r>
              <w:rPr>
                <w:rFonts w:asciiTheme="majorBidi" w:hAnsiTheme="majorBidi" w:cstheme="majorBidi"/>
                <w:sz w:val="24"/>
                <w:szCs w:val="24"/>
                <w:lang w:val="sq-AL"/>
              </w:rPr>
              <w:t>ë</w:t>
            </w:r>
            <w:r w:rsidRPr="00116498">
              <w:rPr>
                <w:rFonts w:asciiTheme="majorBidi" w:hAnsiTheme="majorBidi" w:cstheme="majorBidi"/>
                <w:sz w:val="24"/>
                <w:szCs w:val="24"/>
                <w:lang w:val="sq-AL"/>
              </w:rPr>
              <w:t xml:space="preserve"> 7,000,000,000 lek</w:t>
            </w:r>
            <w:r>
              <w:rPr>
                <w:rFonts w:asciiTheme="majorBidi" w:hAnsiTheme="majorBidi" w:cstheme="majorBidi"/>
                <w:sz w:val="24"/>
                <w:szCs w:val="24"/>
                <w:lang w:val="sq-AL"/>
              </w:rPr>
              <w:t>ë</w:t>
            </w:r>
          </w:p>
        </w:tc>
        <w:tc>
          <w:tcPr>
            <w:tcW w:w="3924" w:type="dxa"/>
          </w:tcPr>
          <w:p w14:paraId="49827C1C" w14:textId="77777777" w:rsidR="00980388" w:rsidRPr="00116498" w:rsidRDefault="00980388" w:rsidP="004841F4">
            <w:pPr>
              <w:spacing w:before="0" w:line="240" w:lineRule="auto"/>
              <w:jc w:val="both"/>
              <w:rPr>
                <w:rFonts w:asciiTheme="majorBidi" w:hAnsiTheme="majorBidi" w:cstheme="majorBidi"/>
                <w:b/>
                <w:bCs/>
                <w:sz w:val="24"/>
                <w:szCs w:val="24"/>
                <w:lang w:val="sq-AL"/>
              </w:rPr>
            </w:pPr>
            <w:r w:rsidRPr="00116498">
              <w:rPr>
                <w:rFonts w:asciiTheme="majorBidi" w:hAnsiTheme="majorBidi" w:cstheme="majorBidi"/>
                <w:b/>
                <w:bCs/>
                <w:sz w:val="24"/>
                <w:szCs w:val="24"/>
                <w:lang w:val="sq-AL"/>
              </w:rPr>
              <w:t>2,800,000 lek</w:t>
            </w:r>
            <w:r>
              <w:rPr>
                <w:rFonts w:asciiTheme="majorBidi" w:hAnsiTheme="majorBidi" w:cstheme="majorBidi"/>
                <w:b/>
                <w:bCs/>
                <w:sz w:val="24"/>
                <w:szCs w:val="24"/>
                <w:lang w:val="sq-AL"/>
              </w:rPr>
              <w:t>ë</w:t>
            </w:r>
          </w:p>
        </w:tc>
      </w:tr>
      <w:tr w:rsidR="00980388" w:rsidRPr="00116498" w14:paraId="6B6A6DBD" w14:textId="77777777" w:rsidTr="003F3F01">
        <w:trPr>
          <w:trHeight w:val="582"/>
        </w:trPr>
        <w:tc>
          <w:tcPr>
            <w:tcW w:w="5644" w:type="dxa"/>
          </w:tcPr>
          <w:p w14:paraId="0BCBFCD2" w14:textId="77777777" w:rsidR="00980388" w:rsidRPr="00116498" w:rsidRDefault="00980388" w:rsidP="004841F4">
            <w:pPr>
              <w:spacing w:before="0" w:line="240" w:lineRule="auto"/>
              <w:jc w:val="both"/>
              <w:rPr>
                <w:rFonts w:asciiTheme="majorBidi" w:hAnsiTheme="majorBidi" w:cstheme="majorBidi"/>
                <w:sz w:val="24"/>
                <w:szCs w:val="24"/>
                <w:lang w:val="sq-AL"/>
              </w:rPr>
            </w:pPr>
            <w:r w:rsidRPr="00116498">
              <w:rPr>
                <w:rFonts w:asciiTheme="majorBidi" w:hAnsiTheme="majorBidi" w:cstheme="majorBidi"/>
                <w:sz w:val="24"/>
                <w:szCs w:val="24"/>
                <w:lang w:val="sq-AL"/>
              </w:rPr>
              <w:t>Për projektet koncesionare mbi 7,000,000,000,000 lek</w:t>
            </w:r>
            <w:r>
              <w:rPr>
                <w:rFonts w:asciiTheme="majorBidi" w:hAnsiTheme="majorBidi" w:cstheme="majorBidi"/>
                <w:sz w:val="24"/>
                <w:szCs w:val="24"/>
                <w:lang w:val="sq-AL"/>
              </w:rPr>
              <w:t>ë</w:t>
            </w:r>
          </w:p>
        </w:tc>
        <w:tc>
          <w:tcPr>
            <w:tcW w:w="3924" w:type="dxa"/>
          </w:tcPr>
          <w:p w14:paraId="2BAEC93A" w14:textId="77777777" w:rsidR="00980388" w:rsidRPr="00116498" w:rsidRDefault="00980388" w:rsidP="004841F4">
            <w:pPr>
              <w:spacing w:before="0" w:line="240" w:lineRule="auto"/>
              <w:jc w:val="both"/>
              <w:rPr>
                <w:rFonts w:asciiTheme="majorBidi" w:hAnsiTheme="majorBidi" w:cstheme="majorBidi"/>
                <w:b/>
                <w:bCs/>
                <w:sz w:val="24"/>
                <w:szCs w:val="24"/>
                <w:lang w:val="sq-AL"/>
              </w:rPr>
            </w:pPr>
            <w:r w:rsidRPr="00116498">
              <w:rPr>
                <w:rFonts w:asciiTheme="majorBidi" w:hAnsiTheme="majorBidi" w:cstheme="majorBidi"/>
                <w:b/>
                <w:bCs/>
                <w:sz w:val="24"/>
                <w:szCs w:val="24"/>
                <w:lang w:val="sq-AL"/>
              </w:rPr>
              <w:t>4,200,000 lek</w:t>
            </w:r>
            <w:r>
              <w:rPr>
                <w:rFonts w:asciiTheme="majorBidi" w:hAnsiTheme="majorBidi" w:cstheme="majorBidi"/>
                <w:b/>
                <w:bCs/>
                <w:sz w:val="24"/>
                <w:szCs w:val="24"/>
                <w:lang w:val="sq-AL"/>
              </w:rPr>
              <w:t>ë</w:t>
            </w:r>
          </w:p>
        </w:tc>
      </w:tr>
    </w:tbl>
    <w:p w14:paraId="6D00EA49" w14:textId="77777777" w:rsidR="00980388" w:rsidRPr="0011649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 </w:t>
      </w:r>
    </w:p>
    <w:p w14:paraId="5728F1D2" w14:textId="77777777" w:rsidR="00980388" w:rsidRPr="00116498" w:rsidRDefault="00980388" w:rsidP="004841F4">
      <w:pPr>
        <w:spacing w:before="0" w:line="240" w:lineRule="auto"/>
        <w:jc w:val="both"/>
        <w:rPr>
          <w:rFonts w:asciiTheme="majorBidi" w:hAnsiTheme="majorBidi" w:cstheme="majorBidi"/>
          <w:b/>
          <w:szCs w:val="24"/>
          <w:u w:val="single"/>
          <w:lang w:val="sq-AL"/>
        </w:rPr>
      </w:pPr>
    </w:p>
    <w:p w14:paraId="09EA9E50" w14:textId="7A135BE9" w:rsidR="00980388" w:rsidRPr="003F3F01" w:rsidRDefault="00980388" w:rsidP="004841F4">
      <w:pPr>
        <w:spacing w:before="0" w:line="240" w:lineRule="auto"/>
        <w:jc w:val="both"/>
        <w:rPr>
          <w:rFonts w:asciiTheme="majorBidi" w:hAnsiTheme="majorBidi" w:cstheme="majorBidi"/>
          <w:szCs w:val="24"/>
          <w:u w:val="single"/>
          <w:lang w:val="sq-AL"/>
        </w:rPr>
      </w:pPr>
      <w:r w:rsidRPr="003F3F01">
        <w:rPr>
          <w:rFonts w:asciiTheme="majorBidi" w:hAnsiTheme="majorBidi" w:cstheme="majorBidi"/>
          <w:szCs w:val="24"/>
          <w:u w:val="single"/>
          <w:lang w:val="sq-AL"/>
        </w:rPr>
        <w:t xml:space="preserve">Performanca jo-financiare </w:t>
      </w:r>
    </w:p>
    <w:p w14:paraId="01CD1E83" w14:textId="53B9F1C1" w:rsidR="00980388" w:rsidRPr="00116498"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Në përputhje me misionin e saj, me qëllim rritjen e transparencës, respektimin e procedurave për dhënien me koncesion/PPP nga të gjithë Autoritetet Kontraktuese dhe </w:t>
      </w:r>
      <w:r>
        <w:rPr>
          <w:rFonts w:asciiTheme="majorBidi" w:hAnsiTheme="majorBidi" w:cstheme="majorBidi"/>
          <w:szCs w:val="24"/>
          <w:lang w:val="sq-AL"/>
        </w:rPr>
        <w:t>S</w:t>
      </w:r>
      <w:r w:rsidRPr="00116498">
        <w:rPr>
          <w:rFonts w:asciiTheme="majorBidi" w:hAnsiTheme="majorBidi" w:cstheme="majorBidi"/>
          <w:szCs w:val="24"/>
          <w:lang w:val="sq-AL"/>
        </w:rPr>
        <w:t>tandardizimin e tyre, në  4</w:t>
      </w:r>
      <w:r>
        <w:rPr>
          <w:rFonts w:asciiTheme="majorBidi" w:hAnsiTheme="majorBidi" w:cstheme="majorBidi"/>
          <w:szCs w:val="24"/>
          <w:lang w:val="sq-AL"/>
        </w:rPr>
        <w:t>-</w:t>
      </w:r>
      <w:r w:rsidRPr="00116498">
        <w:rPr>
          <w:rFonts w:asciiTheme="majorBidi" w:hAnsiTheme="majorBidi" w:cstheme="majorBidi"/>
          <w:szCs w:val="24"/>
          <w:lang w:val="sq-AL"/>
        </w:rPr>
        <w:t>mujorin e  vitit 2025:</w:t>
      </w:r>
    </w:p>
    <w:p w14:paraId="170BE9AA" w14:textId="0258B8F1" w:rsidR="00980388" w:rsidRPr="007E4948" w:rsidRDefault="00980388" w:rsidP="003F3F01">
      <w:pPr>
        <w:numPr>
          <w:ilvl w:val="0"/>
          <w:numId w:val="167"/>
        </w:num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Agjencia është marrë me asistimin n</w:t>
      </w:r>
      <w:r>
        <w:rPr>
          <w:rFonts w:asciiTheme="majorBidi" w:hAnsiTheme="majorBidi" w:cstheme="majorBidi"/>
          <w:szCs w:val="24"/>
          <w:lang w:val="sq-AL"/>
        </w:rPr>
        <w:t>ë</w:t>
      </w:r>
      <w:r w:rsidRPr="00116498">
        <w:rPr>
          <w:rFonts w:asciiTheme="majorBidi" w:hAnsiTheme="majorBidi" w:cstheme="majorBidi"/>
          <w:szCs w:val="24"/>
          <w:lang w:val="sq-AL"/>
        </w:rPr>
        <w:t xml:space="preserve"> hartimin e studimit t</w:t>
      </w:r>
      <w:r>
        <w:rPr>
          <w:rFonts w:asciiTheme="majorBidi" w:hAnsiTheme="majorBidi" w:cstheme="majorBidi"/>
          <w:szCs w:val="24"/>
          <w:lang w:val="sq-AL"/>
        </w:rPr>
        <w:t>ë</w:t>
      </w:r>
      <w:r w:rsidRPr="00116498">
        <w:rPr>
          <w:rFonts w:asciiTheme="majorBidi" w:hAnsiTheme="majorBidi" w:cstheme="majorBidi"/>
          <w:szCs w:val="24"/>
          <w:lang w:val="sq-AL"/>
        </w:rPr>
        <w:t xml:space="preserve"> fizibilitetit për </w:t>
      </w:r>
      <w:r w:rsidRPr="00116498">
        <w:rPr>
          <w:rFonts w:asciiTheme="majorBidi" w:hAnsiTheme="majorBidi" w:cstheme="majorBidi"/>
          <w:b/>
          <w:bCs/>
          <w:szCs w:val="24"/>
          <w:lang w:val="sq-AL"/>
        </w:rPr>
        <w:t xml:space="preserve">2 </w:t>
      </w:r>
      <w:r w:rsidRPr="007E4948">
        <w:rPr>
          <w:rFonts w:asciiTheme="majorBidi" w:hAnsiTheme="majorBidi" w:cstheme="majorBidi"/>
          <w:szCs w:val="24"/>
          <w:lang w:val="sq-AL"/>
        </w:rPr>
        <w:t xml:space="preserve">projekte  koncensionare PPP. </w:t>
      </w:r>
    </w:p>
    <w:p w14:paraId="3F0FE26B" w14:textId="77777777" w:rsidR="00980388" w:rsidRPr="007E4948" w:rsidRDefault="00980388" w:rsidP="004841F4">
      <w:pPr>
        <w:spacing w:before="0" w:line="240" w:lineRule="auto"/>
        <w:jc w:val="both"/>
        <w:rPr>
          <w:rFonts w:asciiTheme="majorBidi" w:hAnsiTheme="majorBidi" w:cstheme="majorBidi"/>
          <w:szCs w:val="24"/>
          <w:lang w:val="sq-AL"/>
        </w:rPr>
      </w:pPr>
      <w:r w:rsidRPr="007E4948">
        <w:rPr>
          <w:rFonts w:asciiTheme="majorBidi" w:hAnsiTheme="majorBidi" w:cstheme="majorBidi"/>
          <w:szCs w:val="24"/>
          <w:lang w:val="sq-AL"/>
        </w:rPr>
        <w:t>Është duke Asistuar autoritetet kontraktuese, me qëllim:</w:t>
      </w:r>
    </w:p>
    <w:p w14:paraId="5F6DFD88" w14:textId="77777777" w:rsidR="00980388" w:rsidRPr="007E4948" w:rsidRDefault="00980388" w:rsidP="004841F4">
      <w:pPr>
        <w:numPr>
          <w:ilvl w:val="0"/>
          <w:numId w:val="167"/>
        </w:numPr>
        <w:spacing w:before="0" w:line="240" w:lineRule="auto"/>
        <w:jc w:val="both"/>
        <w:rPr>
          <w:rFonts w:asciiTheme="majorBidi" w:hAnsiTheme="majorBidi" w:cstheme="majorBidi"/>
          <w:szCs w:val="24"/>
          <w:lang w:val="sq-AL"/>
        </w:rPr>
      </w:pPr>
      <w:r w:rsidRPr="007E4948">
        <w:rPr>
          <w:rFonts w:asciiTheme="majorBidi" w:hAnsiTheme="majorBidi" w:cstheme="majorBidi"/>
          <w:szCs w:val="24"/>
          <w:lang w:val="sq-AL"/>
        </w:rPr>
        <w:t xml:space="preserve">përcaktimin e procedurës së zbatueshme për dhënien e koncesionit/partneritetit publik privat dhe hartimin e dokumenteve të procedurës konkurruese dhe kritereve të vlerësimit, për  2 projekte. </w:t>
      </w:r>
    </w:p>
    <w:p w14:paraId="19A4425E" w14:textId="77777777" w:rsidR="00980388" w:rsidRPr="00116498" w:rsidRDefault="00980388" w:rsidP="004841F4">
      <w:pPr>
        <w:numPr>
          <w:ilvl w:val="0"/>
          <w:numId w:val="167"/>
        </w:numPr>
        <w:spacing w:before="0" w:line="240" w:lineRule="auto"/>
        <w:jc w:val="both"/>
        <w:rPr>
          <w:rFonts w:asciiTheme="majorBidi" w:hAnsiTheme="majorBidi" w:cstheme="majorBidi"/>
          <w:szCs w:val="24"/>
          <w:lang w:val="sq-AL"/>
        </w:rPr>
      </w:pPr>
      <w:r w:rsidRPr="007E4948">
        <w:rPr>
          <w:rFonts w:asciiTheme="majorBidi" w:hAnsiTheme="majorBidi" w:cstheme="majorBidi"/>
          <w:szCs w:val="24"/>
          <w:lang w:val="sq-AL"/>
        </w:rPr>
        <w:t>shqyrtimin dhe vlerësimin e 4 ofertave</w:t>
      </w:r>
      <w:r w:rsidRPr="00116498">
        <w:rPr>
          <w:rFonts w:asciiTheme="majorBidi" w:hAnsiTheme="majorBidi" w:cstheme="majorBidi"/>
          <w:szCs w:val="24"/>
          <w:lang w:val="sq-AL"/>
        </w:rPr>
        <w:t xml:space="preserve"> të pranuara dhe/ose kërkesat për pjesëmarrje pasi AK ka dorëzuar një projekt;</w:t>
      </w:r>
    </w:p>
    <w:p w14:paraId="170ACD63" w14:textId="618B66FE" w:rsidR="00980388" w:rsidRPr="007E4948" w:rsidRDefault="00980388" w:rsidP="004841F4">
      <w:pPr>
        <w:numPr>
          <w:ilvl w:val="0"/>
          <w:numId w:val="167"/>
        </w:numPr>
        <w:spacing w:before="0" w:line="240" w:lineRule="auto"/>
        <w:jc w:val="both"/>
        <w:rPr>
          <w:rFonts w:asciiTheme="majorBidi" w:hAnsiTheme="majorBidi" w:cstheme="majorBidi"/>
          <w:bCs/>
          <w:szCs w:val="24"/>
          <w:lang w:val="sq-AL"/>
        </w:rPr>
      </w:pPr>
      <w:r w:rsidRPr="00116498">
        <w:rPr>
          <w:rFonts w:asciiTheme="majorBidi" w:hAnsiTheme="majorBidi" w:cstheme="majorBidi"/>
          <w:szCs w:val="24"/>
          <w:lang w:val="sq-AL"/>
        </w:rPr>
        <w:t xml:space="preserve">kryerjen e negocimeve të kontratës së koncesionit/partneritetit publik privat për </w:t>
      </w:r>
      <w:r w:rsidRPr="00116498">
        <w:rPr>
          <w:rFonts w:asciiTheme="majorBidi" w:hAnsiTheme="majorBidi" w:cstheme="majorBidi"/>
          <w:b/>
          <w:szCs w:val="24"/>
          <w:lang w:val="sq-AL"/>
        </w:rPr>
        <w:t xml:space="preserve">2 </w:t>
      </w:r>
      <w:r w:rsidRPr="007E4948">
        <w:rPr>
          <w:rFonts w:asciiTheme="majorBidi" w:hAnsiTheme="majorBidi" w:cstheme="majorBidi"/>
          <w:bCs/>
          <w:szCs w:val="24"/>
          <w:lang w:val="sq-AL"/>
        </w:rPr>
        <w:t>(dy)  projekte;</w:t>
      </w:r>
    </w:p>
    <w:p w14:paraId="7756D7B7" w14:textId="3BFB0257" w:rsidR="00980388" w:rsidRPr="003F3F01" w:rsidRDefault="00980388" w:rsidP="004841F4">
      <w:pPr>
        <w:spacing w:before="0" w:line="240" w:lineRule="auto"/>
        <w:jc w:val="both"/>
        <w:rPr>
          <w:rFonts w:asciiTheme="majorBidi" w:hAnsiTheme="majorBidi" w:cstheme="majorBidi"/>
          <w:szCs w:val="24"/>
          <w:lang w:val="sq-AL"/>
        </w:rPr>
      </w:pPr>
      <w:r w:rsidRPr="00116498">
        <w:rPr>
          <w:rFonts w:asciiTheme="majorBidi" w:hAnsiTheme="majorBidi" w:cstheme="majorBidi"/>
          <w:szCs w:val="24"/>
          <w:lang w:val="sq-AL"/>
        </w:rPr>
        <w:t xml:space="preserve">Me qëllim rritjen e transparencës mbi kontratat e koncesionit/PPP, në zbatim të Vendimit të Këshillit të Ministrave me nr. 211 datë 16.03.2016 “Për krijimin dhe administrimin e regjistrit elektronik të koncesioneve/PPP” sipas informacionit të përcjellë nga Autoritetet Kontraktuese, ATRAKO  ka për të  publikuar </w:t>
      </w:r>
      <w:r w:rsidRPr="00116498">
        <w:rPr>
          <w:rFonts w:asciiTheme="majorBidi" w:hAnsiTheme="majorBidi" w:cstheme="majorBidi"/>
          <w:b/>
          <w:bCs/>
          <w:szCs w:val="24"/>
          <w:lang w:val="sq-AL"/>
        </w:rPr>
        <w:t xml:space="preserve">1 </w:t>
      </w:r>
      <w:r w:rsidRPr="00116498">
        <w:rPr>
          <w:rFonts w:asciiTheme="majorBidi" w:hAnsiTheme="majorBidi" w:cstheme="majorBidi"/>
          <w:szCs w:val="24"/>
          <w:lang w:val="sq-AL"/>
        </w:rPr>
        <w:t xml:space="preserve">kontratë dhe </w:t>
      </w:r>
      <w:r w:rsidRPr="00116498">
        <w:rPr>
          <w:rFonts w:asciiTheme="majorBidi" w:hAnsiTheme="majorBidi" w:cstheme="majorBidi"/>
          <w:b/>
          <w:bCs/>
          <w:szCs w:val="24"/>
          <w:lang w:val="sq-AL"/>
        </w:rPr>
        <w:t>3</w:t>
      </w:r>
      <w:r w:rsidRPr="00116498">
        <w:rPr>
          <w:rFonts w:asciiTheme="majorBidi" w:hAnsiTheme="majorBidi" w:cstheme="majorBidi"/>
          <w:szCs w:val="24"/>
          <w:lang w:val="sq-AL"/>
        </w:rPr>
        <w:t xml:space="preserve"> anekse/shtesa kontratash të cilat për arsye teknike ende nuk janë publikuar dhe me korrigjimin e problemeve teknike nga ana e AKSHIT do te vijohet me publikimin e tyre. </w:t>
      </w:r>
    </w:p>
    <w:p w14:paraId="30B422BD" w14:textId="2795A085" w:rsidR="00980388" w:rsidRPr="00116498" w:rsidRDefault="00980388" w:rsidP="004841F4">
      <w:pPr>
        <w:spacing w:before="0" w:line="240" w:lineRule="auto"/>
        <w:jc w:val="both"/>
        <w:rPr>
          <w:rFonts w:asciiTheme="majorBidi" w:hAnsiTheme="majorBidi" w:cstheme="majorBidi"/>
          <w:i/>
          <w:szCs w:val="24"/>
          <w:lang w:val="sq-AL"/>
        </w:rPr>
      </w:pPr>
      <w:r w:rsidRPr="00116498">
        <w:rPr>
          <w:rFonts w:asciiTheme="majorBidi" w:hAnsiTheme="majorBidi" w:cstheme="majorBidi"/>
          <w:i/>
          <w:szCs w:val="24"/>
          <w:lang w:val="sq-AL"/>
        </w:rPr>
        <w:t>Propozime për përmirësimin e situatës, me qëllim arritjen dhe përmbushjen e objektivave:</w:t>
      </w:r>
    </w:p>
    <w:p w14:paraId="09A572A6" w14:textId="77777777" w:rsidR="00980388" w:rsidRPr="00116498" w:rsidRDefault="00980388" w:rsidP="004841F4">
      <w:pPr>
        <w:numPr>
          <w:ilvl w:val="0"/>
          <w:numId w:val="169"/>
        </w:numPr>
        <w:spacing w:before="0" w:line="240" w:lineRule="auto"/>
        <w:jc w:val="both"/>
        <w:rPr>
          <w:rFonts w:asciiTheme="majorBidi" w:hAnsiTheme="majorBidi" w:cstheme="majorBidi"/>
          <w:bCs/>
          <w:szCs w:val="24"/>
          <w:lang w:val="sq-AL"/>
        </w:rPr>
      </w:pPr>
      <w:r w:rsidRPr="00116498">
        <w:rPr>
          <w:rFonts w:asciiTheme="majorBidi" w:hAnsiTheme="majorBidi" w:cstheme="majorBidi"/>
          <w:bCs/>
          <w:szCs w:val="24"/>
          <w:lang w:val="sq-AL"/>
        </w:rPr>
        <w:t>Standardizimi i procedurave për monitorimin e  kontratave të Koncesionit/PPP-ve;</w:t>
      </w:r>
    </w:p>
    <w:p w14:paraId="2B2BF072" w14:textId="77777777" w:rsidR="00980388" w:rsidRPr="00116498" w:rsidRDefault="00980388" w:rsidP="004841F4">
      <w:pPr>
        <w:numPr>
          <w:ilvl w:val="0"/>
          <w:numId w:val="169"/>
        </w:numPr>
        <w:spacing w:before="0" w:line="240" w:lineRule="auto"/>
        <w:jc w:val="both"/>
        <w:rPr>
          <w:rFonts w:asciiTheme="majorBidi" w:hAnsiTheme="majorBidi" w:cstheme="majorBidi"/>
          <w:bCs/>
          <w:szCs w:val="24"/>
          <w:lang w:val="sq-AL"/>
        </w:rPr>
      </w:pPr>
      <w:r w:rsidRPr="00116498">
        <w:rPr>
          <w:rFonts w:asciiTheme="majorBidi" w:hAnsiTheme="majorBidi" w:cstheme="majorBidi"/>
          <w:bCs/>
          <w:szCs w:val="24"/>
          <w:lang w:val="sq-AL"/>
        </w:rPr>
        <w:t>Ristrukturimi i ATRAKO-s nëse do të ketë ndryshime në ligjin e koncesioneve /PPP</w:t>
      </w:r>
      <w:r w:rsidRPr="001A1AB0">
        <w:rPr>
          <w:rFonts w:asciiTheme="majorBidi" w:hAnsiTheme="majorBidi" w:cstheme="majorBidi"/>
          <w:bCs/>
          <w:szCs w:val="24"/>
          <w:lang w:val="sq-AL"/>
        </w:rPr>
        <w:t>-</w:t>
      </w:r>
      <w:r w:rsidRPr="00116498">
        <w:rPr>
          <w:rFonts w:asciiTheme="majorBidi" w:hAnsiTheme="majorBidi" w:cstheme="majorBidi"/>
          <w:bCs/>
          <w:szCs w:val="24"/>
          <w:lang w:val="sq-AL"/>
        </w:rPr>
        <w:t>ve;</w:t>
      </w:r>
    </w:p>
    <w:p w14:paraId="4FB40A59" w14:textId="77777777" w:rsidR="00980388" w:rsidRPr="00116498" w:rsidRDefault="00980388" w:rsidP="004841F4">
      <w:pPr>
        <w:numPr>
          <w:ilvl w:val="0"/>
          <w:numId w:val="169"/>
        </w:numPr>
        <w:spacing w:before="0" w:line="240" w:lineRule="auto"/>
        <w:jc w:val="both"/>
        <w:rPr>
          <w:rFonts w:asciiTheme="majorBidi" w:hAnsiTheme="majorBidi" w:cstheme="majorBidi"/>
          <w:bCs/>
          <w:szCs w:val="24"/>
          <w:lang w:val="sq-AL"/>
        </w:rPr>
      </w:pPr>
      <w:r w:rsidRPr="00116498">
        <w:rPr>
          <w:rFonts w:asciiTheme="majorBidi" w:hAnsiTheme="majorBidi" w:cstheme="majorBidi"/>
          <w:bCs/>
          <w:szCs w:val="24"/>
          <w:lang w:val="sq-AL"/>
        </w:rPr>
        <w:t>Funksionimi në mënyrë efikase i regjistrit të Koncesioneve/PPP-ve.</w:t>
      </w:r>
    </w:p>
    <w:p w14:paraId="27F83906" w14:textId="77777777" w:rsidR="00980388" w:rsidRPr="009E5464" w:rsidRDefault="00980388" w:rsidP="00920846">
      <w:pPr>
        <w:spacing w:line="240" w:lineRule="auto"/>
        <w:rPr>
          <w:rFonts w:ascii="Times New Roman" w:hAnsi="Times New Roman"/>
          <w:szCs w:val="32"/>
          <w:lang w:val="sq-AL"/>
        </w:rPr>
      </w:pPr>
    </w:p>
    <w:p w14:paraId="191C56E9" w14:textId="77777777" w:rsidR="005B7E45" w:rsidRPr="009E5464" w:rsidRDefault="005B7E45" w:rsidP="00920846">
      <w:pPr>
        <w:pStyle w:val="Heading3"/>
        <w:spacing w:before="0" w:line="240" w:lineRule="auto"/>
        <w:jc w:val="both"/>
        <w:rPr>
          <w:bCs/>
          <w:sz w:val="24"/>
          <w:szCs w:val="24"/>
          <w:lang w:val="sq-AL"/>
        </w:rPr>
      </w:pPr>
      <w:bookmarkStart w:id="55" w:name="_Toc200026928"/>
      <w:r w:rsidRPr="009E5464">
        <w:rPr>
          <w:bCs/>
          <w:sz w:val="24"/>
          <w:szCs w:val="24"/>
          <w:lang w:val="sq-AL"/>
        </w:rPr>
        <w:t>Programi i Mbështetjes për Mbikëqyrjen e Tregut, Infrastruktura e Cilësisë &amp; Pronësia Industriale (Programi 04160)</w:t>
      </w:r>
      <w:bookmarkEnd w:id="55"/>
    </w:p>
    <w:p w14:paraId="6F3EF811" w14:textId="77777777" w:rsidR="005B7E45" w:rsidRPr="009E5464" w:rsidRDefault="005B7E45" w:rsidP="005B7E45">
      <w:pPr>
        <w:shd w:val="clear" w:color="auto" w:fill="FFFFFF"/>
        <w:spacing w:line="240" w:lineRule="auto"/>
        <w:contextualSpacing/>
        <w:jc w:val="both"/>
        <w:rPr>
          <w:rFonts w:ascii="Times New Roman" w:eastAsia="Times New Roman" w:hAnsi="Times New Roman" w:cs="Times New Roman"/>
          <w:szCs w:val="24"/>
          <w:lang w:val="sq-AL"/>
        </w:rPr>
      </w:pPr>
    </w:p>
    <w:p w14:paraId="5DBF92B2" w14:textId="77777777" w:rsidR="005B7E45" w:rsidRPr="009E5464" w:rsidRDefault="005B7E45" w:rsidP="005B7E45">
      <w:pPr>
        <w:shd w:val="clear" w:color="auto" w:fill="FFFFFF"/>
        <w:spacing w:line="240" w:lineRule="auto"/>
        <w:contextualSpacing/>
        <w:jc w:val="both"/>
        <w:rPr>
          <w:rFonts w:ascii="Times New Roman" w:eastAsia="Times New Roman" w:hAnsi="Times New Roman" w:cs="Times New Roman"/>
          <w:b/>
          <w:szCs w:val="24"/>
          <w:lang w:val="sq-AL"/>
        </w:rPr>
      </w:pPr>
      <w:r w:rsidRPr="009E5464">
        <w:rPr>
          <w:rFonts w:ascii="Times New Roman" w:eastAsia="Times New Roman" w:hAnsi="Times New Roman" w:cs="Times New Roman"/>
          <w:szCs w:val="24"/>
          <w:lang w:val="sq-AL"/>
        </w:rPr>
        <w:t xml:space="preserve">Objektivat e programit konsistojnë në zbatimin e kërkesave ligjore nëpërmjet vlerësimit të konformitetit, sigurisë së produkteve jo ushqimore, të drejtës të pronësisë Industriale dhe verifikimit të instrumenteve ligjërisht të kontrolluar, duke garantuar mbrojtjen e konsumatorit në: </w:t>
      </w:r>
    </w:p>
    <w:p w14:paraId="196B8D82" w14:textId="77777777" w:rsidR="005B7E45" w:rsidRPr="009E5464" w:rsidRDefault="005B7E45" w:rsidP="005B7E45">
      <w:pPr>
        <w:shd w:val="clear" w:color="auto" w:fill="FFFFFF"/>
        <w:spacing w:line="240" w:lineRule="auto"/>
        <w:jc w:val="both"/>
        <w:rPr>
          <w:rFonts w:ascii="Times New Roman" w:eastAsia="Times New Roman" w:hAnsi="Times New Roman" w:cs="Times New Roman"/>
          <w:b/>
          <w:szCs w:val="24"/>
          <w:lang w:val="sq-AL"/>
        </w:rPr>
      </w:pPr>
    </w:p>
    <w:p w14:paraId="4E207BB5" w14:textId="77777777" w:rsidR="005B7E45" w:rsidRPr="009E5464" w:rsidRDefault="005B7E45" w:rsidP="005B7E45">
      <w:pPr>
        <w:shd w:val="clear" w:color="auto" w:fill="FFFFFF"/>
        <w:spacing w:line="240" w:lineRule="auto"/>
        <w:jc w:val="both"/>
        <w:rPr>
          <w:rFonts w:ascii="Times New Roman" w:eastAsia="Times New Roman" w:hAnsi="Times New Roman" w:cs="Times New Roman"/>
          <w:b/>
          <w:szCs w:val="24"/>
          <w:lang w:val="sq-AL"/>
        </w:rPr>
      </w:pPr>
      <w:r w:rsidRPr="009E5464">
        <w:rPr>
          <w:rFonts w:ascii="Times New Roman" w:eastAsia="Times New Roman" w:hAnsi="Times New Roman" w:cs="Times New Roman"/>
          <w:szCs w:val="24"/>
          <w:lang w:val="sq-AL"/>
        </w:rPr>
        <w:t>Për vitin 2024, për arritjen e këtij objektivi janë realizuar produktet  kryesore me të dhënat si më poshtë.</w:t>
      </w:r>
    </w:p>
    <w:p w14:paraId="4F36B388" w14:textId="77777777" w:rsidR="005B7E45" w:rsidRPr="009E5464" w:rsidRDefault="005B7E45" w:rsidP="005B7E45">
      <w:pPr>
        <w:spacing w:line="240" w:lineRule="auto"/>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 xml:space="preserve">Ky program nëpërmjet mbështetjes dhe promovimit të përdorimit të i) standardeve europiane e  ndërkombëtare, ii) akreditimit si njohje e besueshmërisë se rezultateve të organeve të vlerësimit të  </w:t>
      </w:r>
      <w:r w:rsidRPr="009E5464">
        <w:rPr>
          <w:rFonts w:ascii="Times New Roman" w:eastAsia="Times New Roman" w:hAnsi="Times New Roman"/>
          <w:bCs/>
          <w:szCs w:val="24"/>
          <w:lang w:val="sq-AL"/>
        </w:rPr>
        <w:lastRenderedPageBreak/>
        <w:t>konformitetit, iii) metrologjisë për matje të sakta dhe të sigurta për konsumatorët si dhe iv)  mbështetjes së inspektimeve në treg, synon të sigurojë një nivel të lartë të mbrojtjes së jetës,  shëndetit, interesave ekonomike të konsumatorëve, nëpërmjet inspektimeve në treg  dhe rritjen dhe zhvillimin e tregtisë dhe konkurrencës së ndershme.</w:t>
      </w:r>
    </w:p>
    <w:p w14:paraId="00924E03" w14:textId="77777777"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Fondet e parashikuara për këtë program sipas planit vjetor të rishikuar janë në vlerën e 390 milion lekë, nëpërmjet aktit normativ nr. 1, date 21.02.2024 dhe 1.05 milion lekë çelje nga fondi i veçantë. Këto fonde janë për 12-mujorin e 2024 janë realizuar në vlerën e 237.9 milion lekë. Plani është realizuar në masën 57 %.</w:t>
      </w:r>
    </w:p>
    <w:p w14:paraId="07C78842" w14:textId="77777777" w:rsidR="005B7E45" w:rsidRPr="009E5464" w:rsidRDefault="005B7E45" w:rsidP="005B7E45">
      <w:pPr>
        <w:spacing w:line="240" w:lineRule="auto"/>
        <w:jc w:val="both"/>
        <w:rPr>
          <w:rFonts w:ascii="Times New Roman" w:hAnsi="Times New Roman"/>
          <w:b/>
          <w:bCs/>
          <w:szCs w:val="24"/>
          <w:lang w:val="sq-AL"/>
        </w:rPr>
      </w:pPr>
      <w:r w:rsidRPr="009E5464">
        <w:rPr>
          <w:b/>
          <w:bCs/>
          <w:noProof/>
          <w:sz w:val="18"/>
          <w:lang w:val="sq-AL"/>
        </w:rPr>
        <mc:AlternateContent>
          <mc:Choice Requires="wps">
            <w:drawing>
              <wp:anchor distT="0" distB="0" distL="114300" distR="114300" simplePos="0" relativeHeight="251667456" behindDoc="0" locked="0" layoutInCell="1" allowOverlap="1" wp14:anchorId="4E272B69" wp14:editId="4FB93595">
                <wp:simplePos x="0" y="0"/>
                <wp:positionH relativeFrom="margin">
                  <wp:align>left</wp:align>
                </wp:positionH>
                <wp:positionV relativeFrom="paragraph">
                  <wp:posOffset>28473</wp:posOffset>
                </wp:positionV>
                <wp:extent cx="6049670" cy="373712"/>
                <wp:effectExtent l="0" t="0" r="8255"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70" cy="373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E4C89" w14:textId="77777777" w:rsidR="005B7E45" w:rsidRPr="003734EE" w:rsidRDefault="005B7E45" w:rsidP="005B7E45">
                            <w:pPr>
                              <w:pStyle w:val="Caption"/>
                              <w:rPr>
                                <w:rFonts w:ascii="Times New Roman" w:hAnsi="Times New Roman"/>
                                <w:sz w:val="32"/>
                                <w:szCs w:val="32"/>
                              </w:rPr>
                            </w:pPr>
                            <w:bookmarkStart w:id="56" w:name="_Toc105417175"/>
                            <w:r w:rsidRPr="003734EE">
                              <w:rPr>
                                <w:sz w:val="20"/>
                                <w:szCs w:val="20"/>
                              </w:rPr>
                              <w:t>Figura 13 Programi i Mbështetjes për Mbikëqyrjen e Tregut, Infrastruktura e Cilësisë &amp; Pronësia (Programin 4160) Industriale (Programi 04160)</w:t>
                            </w:r>
                          </w:p>
                          <w:p w14:paraId="689B095F" w14:textId="77777777" w:rsidR="005B7E45" w:rsidRPr="00792659" w:rsidRDefault="005B7E45" w:rsidP="005B7E45">
                            <w:pPr>
                              <w:rPr>
                                <w:lang w:val="it-IT"/>
                              </w:rPr>
                            </w:pPr>
                          </w:p>
                          <w:p w14:paraId="1EC3670B" w14:textId="77777777" w:rsidR="005B7E45" w:rsidRPr="00710292" w:rsidRDefault="005B7E45" w:rsidP="005B7E45">
                            <w:pPr>
                              <w:pStyle w:val="Caption"/>
                              <w:rPr>
                                <w:rFonts w:ascii="Times New Roman" w:hAnsi="Times New Roman"/>
                                <w:sz w:val="24"/>
                                <w:szCs w:val="24"/>
                              </w:rPr>
                            </w:pPr>
                            <w:r w:rsidRPr="00710292">
                              <w:rPr>
                                <w:sz w:val="24"/>
                                <w:szCs w:val="24"/>
                              </w:rPr>
                              <w:t>Figura 14 Programi  i Sigurimeve Shoqërore  (Programi 10220)</w:t>
                            </w:r>
                            <w:r w:rsidRPr="00710292">
                              <w:t>Figura 13 Programi i Mbështetjes për Mbikëqyrjen e Tregut, Infrastruktura e Cilësisë &amp; Pronësia (Programin 4160) Industriale (Programi 04160)</w:t>
                            </w:r>
                            <w:bookmarkEnd w:id="5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72B69" id="Text Box 15" o:spid="_x0000_s1034" type="#_x0000_t202" style="position:absolute;left:0;text-align:left;margin-left:0;margin-top:2.25pt;width:476.35pt;height:29.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" stroked="f">
                <v:textbox inset="0,0,0,0">
                  <w:txbxContent>
                    <w:p w14:paraId="3D0E4C89" w14:textId="77777777" w:rsidR="005B7E45" w:rsidRPr="003734EE" w:rsidRDefault="005B7E45" w:rsidP="005B7E45">
                      <w:pPr>
                        <w:pStyle w:val="Caption"/>
                        <w:rPr>
                          <w:rFonts w:ascii="Times New Roman" w:hAnsi="Times New Roman"/>
                          <w:sz w:val="32"/>
                          <w:szCs w:val="32"/>
                        </w:rPr>
                      </w:pPr>
                      <w:bookmarkStart w:id="57" w:name="_Toc105417175"/>
                      <w:r w:rsidRPr="003734EE">
                        <w:rPr>
                          <w:sz w:val="20"/>
                          <w:szCs w:val="20"/>
                        </w:rPr>
                        <w:t>Figura 13 Programi i Mbështetjes për Mbikëqyrjen e Tregut, Infrastruktura e Cilësisë &amp; Pronësia (Programin 4160) Industriale (Programi 04160)</w:t>
                      </w:r>
                    </w:p>
                    <w:p w14:paraId="689B095F" w14:textId="77777777" w:rsidR="005B7E45" w:rsidRPr="00792659" w:rsidRDefault="005B7E45" w:rsidP="005B7E45">
                      <w:pPr>
                        <w:rPr>
                          <w:lang w:val="it-IT"/>
                        </w:rPr>
                      </w:pPr>
                    </w:p>
                    <w:p w14:paraId="1EC3670B" w14:textId="77777777" w:rsidR="005B7E45" w:rsidRPr="00710292" w:rsidRDefault="005B7E45" w:rsidP="005B7E45">
                      <w:pPr>
                        <w:pStyle w:val="Caption"/>
                        <w:rPr>
                          <w:rFonts w:ascii="Times New Roman" w:hAnsi="Times New Roman"/>
                          <w:sz w:val="24"/>
                          <w:szCs w:val="24"/>
                        </w:rPr>
                      </w:pPr>
                      <w:r w:rsidRPr="00710292">
                        <w:rPr>
                          <w:sz w:val="24"/>
                          <w:szCs w:val="24"/>
                        </w:rPr>
                        <w:t>Figura 14 Programi  i Sigurimeve Shoqërore  (Programi 10220)</w:t>
                      </w:r>
                      <w:r w:rsidRPr="00710292">
                        <w:t>Figura 13 Programi i Mbështetjes për Mbikëqyrjen e Tregut, Infrastruktura e Cilësisë &amp; Pronësia (Programin 4160) Industriale (Programi 04160)</w:t>
                      </w:r>
                      <w:bookmarkEnd w:id="57"/>
                    </w:p>
                  </w:txbxContent>
                </v:textbox>
                <w10:wrap anchorx="margin"/>
              </v:shape>
            </w:pict>
          </mc:Fallback>
        </mc:AlternateContent>
      </w:r>
    </w:p>
    <w:p w14:paraId="0CC3042D" w14:textId="77777777" w:rsidR="005B7E45" w:rsidRPr="009E5464" w:rsidRDefault="005B7E45" w:rsidP="005B7E45">
      <w:pPr>
        <w:spacing w:line="240" w:lineRule="auto"/>
        <w:jc w:val="both"/>
        <w:rPr>
          <w:rFonts w:ascii="Times New Roman" w:hAnsi="Times New Roman"/>
          <w:b/>
          <w:bCs/>
          <w:szCs w:val="24"/>
          <w:lang w:val="sq-AL"/>
        </w:rPr>
      </w:pPr>
    </w:p>
    <w:p w14:paraId="3083FA2B" w14:textId="633BB5AB" w:rsidR="005B7E45" w:rsidRPr="009E5464" w:rsidRDefault="005B7E45" w:rsidP="005B7E45">
      <w:pPr>
        <w:spacing w:line="240" w:lineRule="auto"/>
        <w:jc w:val="center"/>
        <w:rPr>
          <w:rFonts w:ascii="Times New Roman" w:hAnsi="Times New Roman"/>
          <w:b/>
          <w:bCs/>
          <w:szCs w:val="24"/>
          <w:lang w:val="sq-AL"/>
        </w:rPr>
      </w:pPr>
    </w:p>
    <w:p w14:paraId="52210E36" w14:textId="43463980" w:rsidR="005B7E45" w:rsidRPr="009E5464" w:rsidRDefault="00414172" w:rsidP="005B7E45">
      <w:pPr>
        <w:spacing w:line="240" w:lineRule="auto"/>
        <w:jc w:val="both"/>
        <w:rPr>
          <w:rFonts w:ascii="Times New Roman" w:hAnsi="Times New Roman"/>
          <w:b/>
          <w:bCs/>
          <w:szCs w:val="24"/>
          <w:lang w:val="sq-AL"/>
        </w:rPr>
      </w:pPr>
      <w:r>
        <w:rPr>
          <w:noProof/>
          <w14:ligatures w14:val="standardContextual"/>
        </w:rPr>
        <w:drawing>
          <wp:inline distT="0" distB="0" distL="0" distR="0" wp14:anchorId="7818C74D" wp14:editId="36009F09">
            <wp:extent cx="5943600" cy="2276475"/>
            <wp:effectExtent l="0" t="0" r="0" b="9525"/>
            <wp:docPr id="911200951" name="Chart 1">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3D4141" w14:textId="77777777" w:rsidR="00414172" w:rsidRDefault="00414172" w:rsidP="005B7E45">
      <w:pPr>
        <w:spacing w:line="240" w:lineRule="auto"/>
        <w:jc w:val="both"/>
        <w:rPr>
          <w:rFonts w:ascii="Times New Roman" w:hAnsi="Times New Roman"/>
          <w:bCs/>
          <w:szCs w:val="24"/>
          <w:lang w:val="sq-AL"/>
        </w:rPr>
      </w:pPr>
    </w:p>
    <w:p w14:paraId="084B2968" w14:textId="77777777" w:rsidR="00414172" w:rsidRDefault="00414172" w:rsidP="005B7E45">
      <w:pPr>
        <w:spacing w:line="240" w:lineRule="auto"/>
        <w:jc w:val="both"/>
        <w:rPr>
          <w:rFonts w:ascii="Times New Roman" w:hAnsi="Times New Roman"/>
          <w:bCs/>
          <w:szCs w:val="24"/>
          <w:lang w:val="sq-AL"/>
        </w:rPr>
      </w:pPr>
    </w:p>
    <w:p w14:paraId="592B13DB" w14:textId="626A1ECC" w:rsidR="005B7E45" w:rsidRDefault="005B7E45" w:rsidP="005B7E45">
      <w:pPr>
        <w:spacing w:line="240" w:lineRule="auto"/>
        <w:jc w:val="both"/>
        <w:rPr>
          <w:rFonts w:ascii="Times New Roman" w:hAnsi="Times New Roman"/>
          <w:bCs/>
          <w:szCs w:val="24"/>
          <w:lang w:val="sq-AL"/>
        </w:rPr>
      </w:pPr>
      <w:r w:rsidRPr="009E5464">
        <w:rPr>
          <w:rFonts w:ascii="Times New Roman" w:hAnsi="Times New Roman"/>
          <w:bCs/>
          <w:szCs w:val="24"/>
          <w:lang w:val="sq-AL"/>
        </w:rPr>
        <w:t>Ky program përfshin 4 institucione</w:t>
      </w:r>
      <w:r w:rsidR="008E6D07">
        <w:rPr>
          <w:rFonts w:ascii="Times New Roman" w:hAnsi="Times New Roman"/>
          <w:bCs/>
          <w:szCs w:val="24"/>
          <w:lang w:val="sq-AL"/>
        </w:rPr>
        <w:t xml:space="preserve"> në mijë lekë</w:t>
      </w:r>
      <w:r w:rsidRPr="009E5464">
        <w:rPr>
          <w:rFonts w:ascii="Times New Roman" w:hAnsi="Times New Roman"/>
          <w:bCs/>
          <w:szCs w:val="24"/>
          <w:lang w:val="sq-AL"/>
        </w:rPr>
        <w:t>:</w:t>
      </w:r>
    </w:p>
    <w:tbl>
      <w:tblPr>
        <w:tblW w:w="0" w:type="auto"/>
        <w:jc w:val="center"/>
        <w:tblLook w:val="04A0" w:firstRow="1" w:lastRow="0" w:firstColumn="1" w:lastColumn="0" w:noHBand="0" w:noVBand="1"/>
      </w:tblPr>
      <w:tblGrid>
        <w:gridCol w:w="542"/>
        <w:gridCol w:w="864"/>
        <w:gridCol w:w="864"/>
        <w:gridCol w:w="884"/>
        <w:gridCol w:w="884"/>
        <w:gridCol w:w="909"/>
        <w:gridCol w:w="914"/>
        <w:gridCol w:w="972"/>
        <w:gridCol w:w="956"/>
        <w:gridCol w:w="788"/>
        <w:gridCol w:w="783"/>
      </w:tblGrid>
      <w:tr w:rsidR="008E6D07" w:rsidRPr="008E6D07" w14:paraId="51A0DCE8" w14:textId="77777777" w:rsidTr="008E6D07">
        <w:trPr>
          <w:trHeight w:val="300"/>
          <w:jc w:val="center"/>
        </w:trPr>
        <w:tc>
          <w:tcPr>
            <w:tcW w:w="0" w:type="auto"/>
            <w:tcBorders>
              <w:top w:val="nil"/>
              <w:left w:val="nil"/>
              <w:bottom w:val="nil"/>
              <w:right w:val="nil"/>
            </w:tcBorders>
            <w:shd w:val="clear" w:color="C0E6F5" w:fill="C0E6F5"/>
            <w:noWrap/>
            <w:vAlign w:val="bottom"/>
            <w:hideMark/>
          </w:tcPr>
          <w:p w14:paraId="48E77021" w14:textId="77777777"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w:t>
            </w:r>
          </w:p>
        </w:tc>
        <w:tc>
          <w:tcPr>
            <w:tcW w:w="0" w:type="auto"/>
            <w:gridSpan w:val="2"/>
            <w:tcBorders>
              <w:top w:val="nil"/>
              <w:left w:val="nil"/>
              <w:bottom w:val="nil"/>
              <w:right w:val="nil"/>
            </w:tcBorders>
            <w:shd w:val="clear" w:color="C0E6F5" w:fill="C0E6F5"/>
            <w:noWrap/>
            <w:vAlign w:val="bottom"/>
            <w:hideMark/>
          </w:tcPr>
          <w:p w14:paraId="71C56F03" w14:textId="77777777"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w:t>
            </w:r>
            <w:proofErr w:type="spellStart"/>
            <w:r w:rsidRPr="008E6D07">
              <w:rPr>
                <w:rFonts w:ascii="Aptos Narrow" w:eastAsia="Times New Roman" w:hAnsi="Aptos Narrow" w:cs="Times New Roman"/>
                <w:b/>
                <w:bCs/>
                <w:color w:val="000000"/>
                <w:sz w:val="16"/>
                <w:szCs w:val="16"/>
              </w:rPr>
              <w:t>Drejtoria</w:t>
            </w:r>
            <w:proofErr w:type="spellEnd"/>
            <w:r w:rsidRPr="008E6D07">
              <w:rPr>
                <w:rFonts w:ascii="Aptos Narrow" w:eastAsia="Times New Roman" w:hAnsi="Aptos Narrow" w:cs="Times New Roman"/>
                <w:b/>
                <w:bCs/>
                <w:color w:val="000000"/>
                <w:sz w:val="16"/>
                <w:szCs w:val="16"/>
              </w:rPr>
              <w:t xml:space="preserve"> e </w:t>
            </w:r>
            <w:proofErr w:type="spellStart"/>
            <w:r w:rsidRPr="008E6D07">
              <w:rPr>
                <w:rFonts w:ascii="Aptos Narrow" w:eastAsia="Times New Roman" w:hAnsi="Aptos Narrow" w:cs="Times New Roman"/>
                <w:b/>
                <w:bCs/>
                <w:color w:val="000000"/>
                <w:sz w:val="16"/>
                <w:szCs w:val="16"/>
              </w:rPr>
              <w:t>Pergjithshme</w:t>
            </w:r>
            <w:proofErr w:type="spellEnd"/>
            <w:r w:rsidRPr="008E6D07">
              <w:rPr>
                <w:rFonts w:ascii="Aptos Narrow" w:eastAsia="Times New Roman" w:hAnsi="Aptos Narrow" w:cs="Times New Roman"/>
                <w:b/>
                <w:bCs/>
                <w:color w:val="000000"/>
                <w:sz w:val="16"/>
                <w:szCs w:val="16"/>
              </w:rPr>
              <w:t xml:space="preserve"> e </w:t>
            </w:r>
            <w:proofErr w:type="spellStart"/>
            <w:r w:rsidRPr="008E6D07">
              <w:rPr>
                <w:rFonts w:ascii="Aptos Narrow" w:eastAsia="Times New Roman" w:hAnsi="Aptos Narrow" w:cs="Times New Roman"/>
                <w:b/>
                <w:bCs/>
                <w:color w:val="000000"/>
                <w:sz w:val="16"/>
                <w:szCs w:val="16"/>
              </w:rPr>
              <w:t>Akreditimit</w:t>
            </w:r>
            <w:proofErr w:type="spellEnd"/>
            <w:r w:rsidRPr="008E6D07">
              <w:rPr>
                <w:rFonts w:ascii="Aptos Narrow" w:eastAsia="Times New Roman" w:hAnsi="Aptos Narrow" w:cs="Times New Roman"/>
                <w:b/>
                <w:bCs/>
                <w:color w:val="000000"/>
                <w:sz w:val="16"/>
                <w:szCs w:val="16"/>
              </w:rPr>
              <w:t xml:space="preserve"> (3535) </w:t>
            </w:r>
          </w:p>
        </w:tc>
        <w:tc>
          <w:tcPr>
            <w:tcW w:w="0" w:type="auto"/>
            <w:gridSpan w:val="2"/>
            <w:tcBorders>
              <w:top w:val="nil"/>
              <w:left w:val="nil"/>
              <w:bottom w:val="nil"/>
              <w:right w:val="nil"/>
            </w:tcBorders>
            <w:shd w:val="clear" w:color="C0E6F5" w:fill="C0E6F5"/>
            <w:noWrap/>
            <w:vAlign w:val="bottom"/>
            <w:hideMark/>
          </w:tcPr>
          <w:p w14:paraId="3E40BBCD" w14:textId="77777777"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w:t>
            </w:r>
            <w:proofErr w:type="spellStart"/>
            <w:r w:rsidRPr="008E6D07">
              <w:rPr>
                <w:rFonts w:ascii="Aptos Narrow" w:eastAsia="Times New Roman" w:hAnsi="Aptos Narrow" w:cs="Times New Roman"/>
                <w:b/>
                <w:bCs/>
                <w:color w:val="000000"/>
                <w:sz w:val="16"/>
                <w:szCs w:val="16"/>
              </w:rPr>
              <w:t>Drejtoria</w:t>
            </w:r>
            <w:proofErr w:type="spellEnd"/>
            <w:r w:rsidRPr="008E6D07">
              <w:rPr>
                <w:rFonts w:ascii="Aptos Narrow" w:eastAsia="Times New Roman" w:hAnsi="Aptos Narrow" w:cs="Times New Roman"/>
                <w:b/>
                <w:bCs/>
                <w:color w:val="000000"/>
                <w:sz w:val="16"/>
                <w:szCs w:val="16"/>
              </w:rPr>
              <w:t xml:space="preserve"> e </w:t>
            </w:r>
            <w:proofErr w:type="spellStart"/>
            <w:r w:rsidRPr="008E6D07">
              <w:rPr>
                <w:rFonts w:ascii="Aptos Narrow" w:eastAsia="Times New Roman" w:hAnsi="Aptos Narrow" w:cs="Times New Roman"/>
                <w:b/>
                <w:bCs/>
                <w:color w:val="000000"/>
                <w:sz w:val="16"/>
                <w:szCs w:val="16"/>
              </w:rPr>
              <w:t>Pergjithshme</w:t>
            </w:r>
            <w:proofErr w:type="spellEnd"/>
            <w:r w:rsidRPr="008E6D07">
              <w:rPr>
                <w:rFonts w:ascii="Aptos Narrow" w:eastAsia="Times New Roman" w:hAnsi="Aptos Narrow" w:cs="Times New Roman"/>
                <w:b/>
                <w:bCs/>
                <w:color w:val="000000"/>
                <w:sz w:val="16"/>
                <w:szCs w:val="16"/>
              </w:rPr>
              <w:t xml:space="preserve"> e </w:t>
            </w:r>
            <w:proofErr w:type="spellStart"/>
            <w:r w:rsidRPr="008E6D07">
              <w:rPr>
                <w:rFonts w:ascii="Aptos Narrow" w:eastAsia="Times New Roman" w:hAnsi="Aptos Narrow" w:cs="Times New Roman"/>
                <w:b/>
                <w:bCs/>
                <w:color w:val="000000"/>
                <w:sz w:val="16"/>
                <w:szCs w:val="16"/>
              </w:rPr>
              <w:t>Metrologjise</w:t>
            </w:r>
            <w:proofErr w:type="spellEnd"/>
            <w:r w:rsidRPr="008E6D07">
              <w:rPr>
                <w:rFonts w:ascii="Aptos Narrow" w:eastAsia="Times New Roman" w:hAnsi="Aptos Narrow" w:cs="Times New Roman"/>
                <w:b/>
                <w:bCs/>
                <w:color w:val="000000"/>
                <w:sz w:val="16"/>
                <w:szCs w:val="16"/>
              </w:rPr>
              <w:t xml:space="preserve"> (3535) </w:t>
            </w:r>
          </w:p>
        </w:tc>
        <w:tc>
          <w:tcPr>
            <w:tcW w:w="0" w:type="auto"/>
            <w:gridSpan w:val="2"/>
            <w:tcBorders>
              <w:top w:val="nil"/>
              <w:left w:val="nil"/>
              <w:bottom w:val="nil"/>
              <w:right w:val="nil"/>
            </w:tcBorders>
            <w:shd w:val="clear" w:color="C0E6F5" w:fill="C0E6F5"/>
            <w:noWrap/>
            <w:vAlign w:val="bottom"/>
            <w:hideMark/>
          </w:tcPr>
          <w:p w14:paraId="54718F19" w14:textId="77777777" w:rsidR="008E6D07" w:rsidRPr="00792659" w:rsidRDefault="008E6D07" w:rsidP="008E6D07">
            <w:pPr>
              <w:spacing w:before="0" w:line="240" w:lineRule="auto"/>
              <w:rPr>
                <w:rFonts w:ascii="Aptos Narrow" w:eastAsia="Times New Roman" w:hAnsi="Aptos Narrow" w:cs="Times New Roman"/>
                <w:b/>
                <w:bCs/>
                <w:color w:val="000000"/>
                <w:sz w:val="16"/>
                <w:szCs w:val="16"/>
                <w:lang w:val="it-IT"/>
              </w:rPr>
            </w:pPr>
            <w:r w:rsidRPr="00792659">
              <w:rPr>
                <w:rFonts w:ascii="Aptos Narrow" w:eastAsia="Times New Roman" w:hAnsi="Aptos Narrow" w:cs="Times New Roman"/>
                <w:b/>
                <w:bCs/>
                <w:color w:val="000000"/>
                <w:sz w:val="16"/>
                <w:szCs w:val="16"/>
                <w:lang w:val="it-IT"/>
              </w:rPr>
              <w:t xml:space="preserve"> Drejtoria e Pergjithshme e Standartizimit (3535) </w:t>
            </w:r>
          </w:p>
        </w:tc>
        <w:tc>
          <w:tcPr>
            <w:tcW w:w="0" w:type="auto"/>
            <w:gridSpan w:val="2"/>
            <w:tcBorders>
              <w:top w:val="nil"/>
              <w:left w:val="nil"/>
              <w:bottom w:val="nil"/>
              <w:right w:val="nil"/>
            </w:tcBorders>
            <w:shd w:val="clear" w:color="C0E6F5" w:fill="C0E6F5"/>
            <w:noWrap/>
            <w:vAlign w:val="bottom"/>
            <w:hideMark/>
          </w:tcPr>
          <w:p w14:paraId="238B93F1" w14:textId="77777777" w:rsidR="008E6D07" w:rsidRPr="00792659" w:rsidRDefault="008E6D07" w:rsidP="008E6D07">
            <w:pPr>
              <w:spacing w:before="0" w:line="240" w:lineRule="auto"/>
              <w:rPr>
                <w:rFonts w:ascii="Aptos Narrow" w:eastAsia="Times New Roman" w:hAnsi="Aptos Narrow" w:cs="Times New Roman"/>
                <w:b/>
                <w:bCs/>
                <w:color w:val="000000"/>
                <w:sz w:val="16"/>
                <w:szCs w:val="16"/>
                <w:lang w:val="pt-PT"/>
              </w:rPr>
            </w:pPr>
            <w:r w:rsidRPr="00792659">
              <w:rPr>
                <w:rFonts w:ascii="Aptos Narrow" w:eastAsia="Times New Roman" w:hAnsi="Aptos Narrow" w:cs="Times New Roman"/>
                <w:b/>
                <w:bCs/>
                <w:color w:val="000000"/>
                <w:sz w:val="16"/>
                <w:szCs w:val="16"/>
                <w:lang w:val="it-IT"/>
              </w:rPr>
              <w:t xml:space="preserve"> </w:t>
            </w:r>
            <w:r w:rsidRPr="00792659">
              <w:rPr>
                <w:rFonts w:ascii="Aptos Narrow" w:eastAsia="Times New Roman" w:hAnsi="Aptos Narrow" w:cs="Times New Roman"/>
                <w:b/>
                <w:bCs/>
                <w:color w:val="000000"/>
                <w:sz w:val="16"/>
                <w:szCs w:val="16"/>
                <w:lang w:val="pt-PT"/>
              </w:rPr>
              <w:t xml:space="preserve">Inspektoriati Shteteror I Mbikqyrjes se Tregut (3535 </w:t>
            </w:r>
          </w:p>
        </w:tc>
        <w:tc>
          <w:tcPr>
            <w:tcW w:w="0" w:type="auto"/>
            <w:tcBorders>
              <w:top w:val="nil"/>
              <w:left w:val="nil"/>
              <w:bottom w:val="nil"/>
              <w:right w:val="nil"/>
            </w:tcBorders>
            <w:shd w:val="clear" w:color="C0E6F5" w:fill="C0E6F5"/>
            <w:noWrap/>
            <w:vAlign w:val="bottom"/>
            <w:hideMark/>
          </w:tcPr>
          <w:p w14:paraId="3CB74092" w14:textId="77777777"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792659">
              <w:rPr>
                <w:rFonts w:ascii="Aptos Narrow" w:eastAsia="Times New Roman" w:hAnsi="Aptos Narrow" w:cs="Times New Roman"/>
                <w:b/>
                <w:bCs/>
                <w:color w:val="000000"/>
                <w:sz w:val="16"/>
                <w:szCs w:val="16"/>
                <w:lang w:val="pt-PT"/>
              </w:rPr>
              <w:t xml:space="preserve"> </w:t>
            </w:r>
            <w:r w:rsidRPr="008E6D07">
              <w:rPr>
                <w:rFonts w:ascii="Aptos Narrow" w:eastAsia="Times New Roman" w:hAnsi="Aptos Narrow" w:cs="Times New Roman"/>
                <w:b/>
                <w:bCs/>
                <w:color w:val="000000"/>
                <w:sz w:val="16"/>
                <w:szCs w:val="16"/>
              </w:rPr>
              <w:t xml:space="preserve">Total Sum of </w:t>
            </w:r>
            <w:proofErr w:type="spellStart"/>
            <w:r w:rsidRPr="008E6D07">
              <w:rPr>
                <w:rFonts w:ascii="Aptos Narrow" w:eastAsia="Times New Roman" w:hAnsi="Aptos Narrow" w:cs="Times New Roman"/>
                <w:b/>
                <w:bCs/>
                <w:color w:val="000000"/>
                <w:sz w:val="16"/>
                <w:szCs w:val="16"/>
              </w:rPr>
              <w:t>Plani</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nil"/>
              <w:right w:val="nil"/>
            </w:tcBorders>
            <w:shd w:val="clear" w:color="C0E6F5" w:fill="C0E6F5"/>
            <w:noWrap/>
            <w:vAlign w:val="bottom"/>
            <w:hideMark/>
          </w:tcPr>
          <w:p w14:paraId="5D34E778" w14:textId="77777777"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Total Sum of </w:t>
            </w:r>
            <w:proofErr w:type="spellStart"/>
            <w:r w:rsidRPr="008E6D07">
              <w:rPr>
                <w:rFonts w:ascii="Aptos Narrow" w:eastAsia="Times New Roman" w:hAnsi="Aptos Narrow" w:cs="Times New Roman"/>
                <w:b/>
                <w:bCs/>
                <w:color w:val="000000"/>
                <w:sz w:val="16"/>
                <w:szCs w:val="16"/>
              </w:rPr>
              <w:t>Fakt</w:t>
            </w:r>
            <w:proofErr w:type="spellEnd"/>
            <w:r w:rsidRPr="008E6D07">
              <w:rPr>
                <w:rFonts w:ascii="Aptos Narrow" w:eastAsia="Times New Roman" w:hAnsi="Aptos Narrow" w:cs="Times New Roman"/>
                <w:b/>
                <w:bCs/>
                <w:color w:val="000000"/>
                <w:sz w:val="16"/>
                <w:szCs w:val="16"/>
              </w:rPr>
              <w:t xml:space="preserve"> </w:t>
            </w:r>
          </w:p>
        </w:tc>
      </w:tr>
      <w:tr w:rsidR="008E6D07" w:rsidRPr="008E6D07" w14:paraId="6199DA45" w14:textId="77777777" w:rsidTr="008E6D07">
        <w:trPr>
          <w:trHeight w:val="300"/>
          <w:jc w:val="center"/>
        </w:trPr>
        <w:tc>
          <w:tcPr>
            <w:tcW w:w="0" w:type="auto"/>
            <w:tcBorders>
              <w:top w:val="nil"/>
              <w:left w:val="nil"/>
              <w:bottom w:val="single" w:sz="4" w:space="0" w:color="44B3E1"/>
              <w:right w:val="nil"/>
            </w:tcBorders>
            <w:shd w:val="clear" w:color="C0E6F5" w:fill="C0E6F5"/>
            <w:noWrap/>
            <w:vAlign w:val="bottom"/>
            <w:hideMark/>
          </w:tcPr>
          <w:p w14:paraId="234782DB" w14:textId="71A23A95" w:rsidR="008E6D07" w:rsidRPr="008E6D07" w:rsidRDefault="008E6D07" w:rsidP="008E6D07">
            <w:pPr>
              <w:spacing w:before="0" w:line="240" w:lineRule="auto"/>
              <w:rPr>
                <w:rFonts w:ascii="Aptos Narrow" w:eastAsia="Times New Roman" w:hAnsi="Aptos Narrow" w:cs="Times New Roman"/>
                <w:b/>
                <w:bCs/>
                <w:color w:val="000000"/>
                <w:sz w:val="16"/>
                <w:szCs w:val="16"/>
              </w:rPr>
            </w:pPr>
            <w:r>
              <w:rPr>
                <w:rFonts w:ascii="Aptos Narrow" w:eastAsia="Times New Roman" w:hAnsi="Aptos Narrow" w:cs="Times New Roman"/>
                <w:b/>
                <w:bCs/>
                <w:color w:val="000000"/>
                <w:sz w:val="16"/>
                <w:szCs w:val="16"/>
              </w:rPr>
              <w:t>ART.</w:t>
            </w:r>
          </w:p>
        </w:tc>
        <w:tc>
          <w:tcPr>
            <w:tcW w:w="0" w:type="auto"/>
            <w:tcBorders>
              <w:top w:val="nil"/>
              <w:left w:val="nil"/>
              <w:bottom w:val="single" w:sz="4" w:space="0" w:color="44B3E1"/>
              <w:right w:val="nil"/>
            </w:tcBorders>
            <w:shd w:val="clear" w:color="C0E6F5" w:fill="C0E6F5"/>
            <w:noWrap/>
            <w:vAlign w:val="bottom"/>
            <w:hideMark/>
          </w:tcPr>
          <w:p w14:paraId="0973C57B" w14:textId="77AE4CB4" w:rsidR="008E6D07" w:rsidRPr="008E6D07" w:rsidRDefault="008E6D07" w:rsidP="008E6D07">
            <w:pPr>
              <w:spacing w:before="0" w:line="240" w:lineRule="auto"/>
              <w:rPr>
                <w:rFonts w:ascii="Aptos Narrow" w:eastAsia="Times New Roman" w:hAnsi="Aptos Narrow" w:cs="Times New Roman"/>
                <w:b/>
                <w:bCs/>
                <w:color w:val="000000"/>
                <w:sz w:val="16"/>
                <w:szCs w:val="16"/>
              </w:rPr>
            </w:pPr>
            <w:proofErr w:type="spellStart"/>
            <w:r w:rsidRPr="008E6D07">
              <w:rPr>
                <w:rFonts w:ascii="Aptos Narrow" w:eastAsia="Times New Roman" w:hAnsi="Aptos Narrow" w:cs="Times New Roman"/>
                <w:b/>
                <w:bCs/>
                <w:color w:val="000000"/>
                <w:sz w:val="16"/>
                <w:szCs w:val="16"/>
              </w:rPr>
              <w:t>Plani</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single" w:sz="4" w:space="0" w:color="44B3E1"/>
              <w:right w:val="nil"/>
            </w:tcBorders>
            <w:shd w:val="clear" w:color="C0E6F5" w:fill="C0E6F5"/>
            <w:noWrap/>
            <w:vAlign w:val="bottom"/>
            <w:hideMark/>
          </w:tcPr>
          <w:p w14:paraId="396BC2D2" w14:textId="477DA41B"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w:t>
            </w:r>
            <w:proofErr w:type="spellStart"/>
            <w:r w:rsidRPr="008E6D07">
              <w:rPr>
                <w:rFonts w:ascii="Aptos Narrow" w:eastAsia="Times New Roman" w:hAnsi="Aptos Narrow" w:cs="Times New Roman"/>
                <w:b/>
                <w:bCs/>
                <w:color w:val="000000"/>
                <w:sz w:val="16"/>
                <w:szCs w:val="16"/>
              </w:rPr>
              <w:t>Fakt</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single" w:sz="4" w:space="0" w:color="44B3E1"/>
              <w:right w:val="nil"/>
            </w:tcBorders>
            <w:shd w:val="clear" w:color="C0E6F5" w:fill="C0E6F5"/>
            <w:noWrap/>
            <w:vAlign w:val="bottom"/>
            <w:hideMark/>
          </w:tcPr>
          <w:p w14:paraId="761DC289" w14:textId="4A22DB42" w:rsidR="008E6D07" w:rsidRPr="008E6D07" w:rsidRDefault="008E6D07" w:rsidP="008E6D07">
            <w:pPr>
              <w:spacing w:before="0" w:line="240" w:lineRule="auto"/>
              <w:rPr>
                <w:rFonts w:ascii="Aptos Narrow" w:eastAsia="Times New Roman" w:hAnsi="Aptos Narrow" w:cs="Times New Roman"/>
                <w:b/>
                <w:bCs/>
                <w:color w:val="000000"/>
                <w:sz w:val="16"/>
                <w:szCs w:val="16"/>
              </w:rPr>
            </w:pPr>
            <w:proofErr w:type="spellStart"/>
            <w:r w:rsidRPr="008E6D07">
              <w:rPr>
                <w:rFonts w:ascii="Aptos Narrow" w:eastAsia="Times New Roman" w:hAnsi="Aptos Narrow" w:cs="Times New Roman"/>
                <w:b/>
                <w:bCs/>
                <w:color w:val="000000"/>
                <w:sz w:val="16"/>
                <w:szCs w:val="16"/>
              </w:rPr>
              <w:t>Plani</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single" w:sz="4" w:space="0" w:color="44B3E1"/>
              <w:right w:val="nil"/>
            </w:tcBorders>
            <w:shd w:val="clear" w:color="C0E6F5" w:fill="C0E6F5"/>
            <w:noWrap/>
            <w:vAlign w:val="bottom"/>
            <w:hideMark/>
          </w:tcPr>
          <w:p w14:paraId="6EBCF036" w14:textId="50F7349D"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w:t>
            </w:r>
            <w:proofErr w:type="spellStart"/>
            <w:r w:rsidRPr="008E6D07">
              <w:rPr>
                <w:rFonts w:ascii="Aptos Narrow" w:eastAsia="Times New Roman" w:hAnsi="Aptos Narrow" w:cs="Times New Roman"/>
                <w:b/>
                <w:bCs/>
                <w:color w:val="000000"/>
                <w:sz w:val="16"/>
                <w:szCs w:val="16"/>
              </w:rPr>
              <w:t>Fakt</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single" w:sz="4" w:space="0" w:color="44B3E1"/>
              <w:right w:val="nil"/>
            </w:tcBorders>
            <w:shd w:val="clear" w:color="C0E6F5" w:fill="C0E6F5"/>
            <w:noWrap/>
            <w:vAlign w:val="bottom"/>
            <w:hideMark/>
          </w:tcPr>
          <w:p w14:paraId="61583DED" w14:textId="36AA3CA2" w:rsidR="008E6D07" w:rsidRPr="008E6D07" w:rsidRDefault="008E6D07" w:rsidP="008E6D07">
            <w:pPr>
              <w:spacing w:before="0" w:line="240" w:lineRule="auto"/>
              <w:rPr>
                <w:rFonts w:ascii="Aptos Narrow" w:eastAsia="Times New Roman" w:hAnsi="Aptos Narrow" w:cs="Times New Roman"/>
                <w:b/>
                <w:bCs/>
                <w:color w:val="000000"/>
                <w:sz w:val="16"/>
                <w:szCs w:val="16"/>
              </w:rPr>
            </w:pPr>
            <w:proofErr w:type="spellStart"/>
            <w:r w:rsidRPr="008E6D07">
              <w:rPr>
                <w:rFonts w:ascii="Aptos Narrow" w:eastAsia="Times New Roman" w:hAnsi="Aptos Narrow" w:cs="Times New Roman"/>
                <w:b/>
                <w:bCs/>
                <w:color w:val="000000"/>
                <w:sz w:val="16"/>
                <w:szCs w:val="16"/>
              </w:rPr>
              <w:t>Plani</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single" w:sz="4" w:space="0" w:color="44B3E1"/>
              <w:right w:val="nil"/>
            </w:tcBorders>
            <w:shd w:val="clear" w:color="C0E6F5" w:fill="C0E6F5"/>
            <w:noWrap/>
            <w:vAlign w:val="bottom"/>
            <w:hideMark/>
          </w:tcPr>
          <w:p w14:paraId="114CA61C" w14:textId="3BE4E546"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w:t>
            </w:r>
            <w:proofErr w:type="spellStart"/>
            <w:r w:rsidRPr="008E6D07">
              <w:rPr>
                <w:rFonts w:ascii="Aptos Narrow" w:eastAsia="Times New Roman" w:hAnsi="Aptos Narrow" w:cs="Times New Roman"/>
                <w:b/>
                <w:bCs/>
                <w:color w:val="000000"/>
                <w:sz w:val="16"/>
                <w:szCs w:val="16"/>
              </w:rPr>
              <w:t>Fakt</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single" w:sz="4" w:space="0" w:color="44B3E1"/>
              <w:right w:val="nil"/>
            </w:tcBorders>
            <w:shd w:val="clear" w:color="C0E6F5" w:fill="C0E6F5"/>
            <w:noWrap/>
            <w:vAlign w:val="bottom"/>
            <w:hideMark/>
          </w:tcPr>
          <w:p w14:paraId="448D410F" w14:textId="573C80C6"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w:t>
            </w:r>
            <w:proofErr w:type="spellStart"/>
            <w:r w:rsidRPr="008E6D07">
              <w:rPr>
                <w:rFonts w:ascii="Aptos Narrow" w:eastAsia="Times New Roman" w:hAnsi="Aptos Narrow" w:cs="Times New Roman"/>
                <w:b/>
                <w:bCs/>
                <w:color w:val="000000"/>
                <w:sz w:val="16"/>
                <w:szCs w:val="16"/>
              </w:rPr>
              <w:t>Plani</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single" w:sz="4" w:space="0" w:color="44B3E1"/>
              <w:right w:val="nil"/>
            </w:tcBorders>
            <w:shd w:val="clear" w:color="C0E6F5" w:fill="C0E6F5"/>
            <w:noWrap/>
            <w:vAlign w:val="bottom"/>
            <w:hideMark/>
          </w:tcPr>
          <w:p w14:paraId="7A05C1D3" w14:textId="47251DAC"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w:t>
            </w:r>
            <w:proofErr w:type="spellStart"/>
            <w:r w:rsidRPr="008E6D07">
              <w:rPr>
                <w:rFonts w:ascii="Aptos Narrow" w:eastAsia="Times New Roman" w:hAnsi="Aptos Narrow" w:cs="Times New Roman"/>
                <w:b/>
                <w:bCs/>
                <w:color w:val="000000"/>
                <w:sz w:val="16"/>
                <w:szCs w:val="16"/>
              </w:rPr>
              <w:t>Fakt</w:t>
            </w:r>
            <w:proofErr w:type="spellEnd"/>
            <w:r w:rsidRPr="008E6D07">
              <w:rPr>
                <w:rFonts w:ascii="Aptos Narrow" w:eastAsia="Times New Roman" w:hAnsi="Aptos Narrow" w:cs="Times New Roman"/>
                <w:b/>
                <w:bCs/>
                <w:color w:val="000000"/>
                <w:sz w:val="16"/>
                <w:szCs w:val="16"/>
              </w:rPr>
              <w:t xml:space="preserve"> </w:t>
            </w:r>
          </w:p>
        </w:tc>
        <w:tc>
          <w:tcPr>
            <w:tcW w:w="0" w:type="auto"/>
            <w:tcBorders>
              <w:top w:val="nil"/>
              <w:left w:val="nil"/>
              <w:bottom w:val="single" w:sz="4" w:space="0" w:color="44B3E1"/>
              <w:right w:val="nil"/>
            </w:tcBorders>
            <w:shd w:val="clear" w:color="C0E6F5" w:fill="C0E6F5"/>
            <w:noWrap/>
            <w:vAlign w:val="bottom"/>
            <w:hideMark/>
          </w:tcPr>
          <w:p w14:paraId="49E9B2A3" w14:textId="77777777"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w:t>
            </w:r>
          </w:p>
        </w:tc>
        <w:tc>
          <w:tcPr>
            <w:tcW w:w="0" w:type="auto"/>
            <w:tcBorders>
              <w:top w:val="nil"/>
              <w:left w:val="nil"/>
              <w:bottom w:val="single" w:sz="4" w:space="0" w:color="44B3E1"/>
              <w:right w:val="nil"/>
            </w:tcBorders>
            <w:shd w:val="clear" w:color="C0E6F5" w:fill="C0E6F5"/>
            <w:noWrap/>
            <w:vAlign w:val="bottom"/>
            <w:hideMark/>
          </w:tcPr>
          <w:p w14:paraId="25770224" w14:textId="77777777"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w:t>
            </w:r>
          </w:p>
        </w:tc>
      </w:tr>
      <w:tr w:rsidR="008E6D07" w:rsidRPr="008E6D07" w14:paraId="5056E520" w14:textId="77777777" w:rsidTr="008E6D07">
        <w:trPr>
          <w:trHeight w:val="300"/>
          <w:jc w:val="center"/>
        </w:trPr>
        <w:tc>
          <w:tcPr>
            <w:tcW w:w="0" w:type="auto"/>
            <w:tcBorders>
              <w:top w:val="nil"/>
              <w:left w:val="nil"/>
              <w:bottom w:val="nil"/>
              <w:right w:val="nil"/>
            </w:tcBorders>
            <w:shd w:val="clear" w:color="auto" w:fill="auto"/>
            <w:noWrap/>
            <w:vAlign w:val="bottom"/>
            <w:hideMark/>
          </w:tcPr>
          <w:p w14:paraId="665775EF" w14:textId="77777777" w:rsidR="008E6D07" w:rsidRPr="008E6D07" w:rsidRDefault="008E6D07" w:rsidP="008E6D07">
            <w:pPr>
              <w:spacing w:before="0" w:line="240" w:lineRule="auto"/>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231 </w:t>
            </w:r>
          </w:p>
        </w:tc>
        <w:tc>
          <w:tcPr>
            <w:tcW w:w="0" w:type="auto"/>
            <w:tcBorders>
              <w:top w:val="nil"/>
              <w:left w:val="nil"/>
              <w:bottom w:val="nil"/>
              <w:right w:val="nil"/>
            </w:tcBorders>
            <w:shd w:val="clear" w:color="auto" w:fill="auto"/>
            <w:noWrap/>
            <w:vAlign w:val="bottom"/>
            <w:hideMark/>
          </w:tcPr>
          <w:p w14:paraId="44544F1B"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716B8D41"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4616FDA2"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12,000 </w:t>
            </w:r>
          </w:p>
        </w:tc>
        <w:tc>
          <w:tcPr>
            <w:tcW w:w="0" w:type="auto"/>
            <w:tcBorders>
              <w:top w:val="nil"/>
              <w:left w:val="nil"/>
              <w:bottom w:val="nil"/>
              <w:right w:val="nil"/>
            </w:tcBorders>
            <w:shd w:val="clear" w:color="auto" w:fill="auto"/>
            <w:noWrap/>
            <w:vAlign w:val="bottom"/>
            <w:hideMark/>
          </w:tcPr>
          <w:p w14:paraId="7B0D15FA"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401107C3"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6863AC10"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52CCD50D"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17163B80"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4AF566EE"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12,000 </w:t>
            </w:r>
          </w:p>
        </w:tc>
        <w:tc>
          <w:tcPr>
            <w:tcW w:w="0" w:type="auto"/>
            <w:tcBorders>
              <w:top w:val="nil"/>
              <w:left w:val="nil"/>
              <w:bottom w:val="nil"/>
              <w:right w:val="nil"/>
            </w:tcBorders>
            <w:shd w:val="clear" w:color="auto" w:fill="auto"/>
            <w:noWrap/>
            <w:vAlign w:val="bottom"/>
            <w:hideMark/>
          </w:tcPr>
          <w:p w14:paraId="437A929A"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r>
      <w:tr w:rsidR="008E6D07" w:rsidRPr="008E6D07" w14:paraId="2C9B3051" w14:textId="77777777" w:rsidTr="008E6D07">
        <w:trPr>
          <w:trHeight w:val="300"/>
          <w:jc w:val="center"/>
        </w:trPr>
        <w:tc>
          <w:tcPr>
            <w:tcW w:w="0" w:type="auto"/>
            <w:tcBorders>
              <w:top w:val="nil"/>
              <w:left w:val="nil"/>
              <w:bottom w:val="nil"/>
              <w:right w:val="nil"/>
            </w:tcBorders>
            <w:shd w:val="clear" w:color="auto" w:fill="auto"/>
            <w:noWrap/>
            <w:vAlign w:val="bottom"/>
            <w:hideMark/>
          </w:tcPr>
          <w:p w14:paraId="30A0EBE5" w14:textId="77777777" w:rsidR="008E6D07" w:rsidRPr="008E6D07" w:rsidRDefault="008E6D07" w:rsidP="008E6D07">
            <w:pPr>
              <w:spacing w:before="0" w:line="240" w:lineRule="auto"/>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600 </w:t>
            </w:r>
          </w:p>
        </w:tc>
        <w:tc>
          <w:tcPr>
            <w:tcW w:w="0" w:type="auto"/>
            <w:tcBorders>
              <w:top w:val="nil"/>
              <w:left w:val="nil"/>
              <w:bottom w:val="nil"/>
              <w:right w:val="nil"/>
            </w:tcBorders>
            <w:shd w:val="clear" w:color="auto" w:fill="auto"/>
            <w:noWrap/>
            <w:vAlign w:val="bottom"/>
            <w:hideMark/>
          </w:tcPr>
          <w:p w14:paraId="28867FEB"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30,000 </w:t>
            </w:r>
          </w:p>
        </w:tc>
        <w:tc>
          <w:tcPr>
            <w:tcW w:w="0" w:type="auto"/>
            <w:tcBorders>
              <w:top w:val="nil"/>
              <w:left w:val="nil"/>
              <w:bottom w:val="nil"/>
              <w:right w:val="nil"/>
            </w:tcBorders>
            <w:shd w:val="clear" w:color="auto" w:fill="auto"/>
            <w:noWrap/>
            <w:vAlign w:val="bottom"/>
            <w:hideMark/>
          </w:tcPr>
          <w:p w14:paraId="4AE61809"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11,323 </w:t>
            </w:r>
          </w:p>
        </w:tc>
        <w:tc>
          <w:tcPr>
            <w:tcW w:w="0" w:type="auto"/>
            <w:tcBorders>
              <w:top w:val="nil"/>
              <w:left w:val="nil"/>
              <w:bottom w:val="nil"/>
              <w:right w:val="nil"/>
            </w:tcBorders>
            <w:shd w:val="clear" w:color="auto" w:fill="auto"/>
            <w:noWrap/>
            <w:vAlign w:val="bottom"/>
            <w:hideMark/>
          </w:tcPr>
          <w:p w14:paraId="7834FDEA"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105,000 </w:t>
            </w:r>
          </w:p>
        </w:tc>
        <w:tc>
          <w:tcPr>
            <w:tcW w:w="0" w:type="auto"/>
            <w:tcBorders>
              <w:top w:val="nil"/>
              <w:left w:val="nil"/>
              <w:bottom w:val="nil"/>
              <w:right w:val="nil"/>
            </w:tcBorders>
            <w:shd w:val="clear" w:color="auto" w:fill="auto"/>
            <w:noWrap/>
            <w:vAlign w:val="bottom"/>
            <w:hideMark/>
          </w:tcPr>
          <w:p w14:paraId="23FDE263"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37,391 </w:t>
            </w:r>
          </w:p>
        </w:tc>
        <w:tc>
          <w:tcPr>
            <w:tcW w:w="0" w:type="auto"/>
            <w:tcBorders>
              <w:top w:val="nil"/>
              <w:left w:val="nil"/>
              <w:bottom w:val="nil"/>
              <w:right w:val="nil"/>
            </w:tcBorders>
            <w:shd w:val="clear" w:color="auto" w:fill="auto"/>
            <w:noWrap/>
            <w:vAlign w:val="bottom"/>
            <w:hideMark/>
          </w:tcPr>
          <w:p w14:paraId="5DE2A47D"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23,000 </w:t>
            </w:r>
          </w:p>
        </w:tc>
        <w:tc>
          <w:tcPr>
            <w:tcW w:w="0" w:type="auto"/>
            <w:tcBorders>
              <w:top w:val="nil"/>
              <w:left w:val="nil"/>
              <w:bottom w:val="nil"/>
              <w:right w:val="nil"/>
            </w:tcBorders>
            <w:shd w:val="clear" w:color="auto" w:fill="auto"/>
            <w:noWrap/>
            <w:vAlign w:val="bottom"/>
            <w:hideMark/>
          </w:tcPr>
          <w:p w14:paraId="5ACD35E9"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7,925 </w:t>
            </w:r>
          </w:p>
        </w:tc>
        <w:tc>
          <w:tcPr>
            <w:tcW w:w="0" w:type="auto"/>
            <w:tcBorders>
              <w:top w:val="nil"/>
              <w:left w:val="nil"/>
              <w:bottom w:val="nil"/>
              <w:right w:val="nil"/>
            </w:tcBorders>
            <w:shd w:val="clear" w:color="auto" w:fill="auto"/>
            <w:noWrap/>
            <w:vAlign w:val="bottom"/>
            <w:hideMark/>
          </w:tcPr>
          <w:p w14:paraId="0D9A1812"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95,000 </w:t>
            </w:r>
          </w:p>
        </w:tc>
        <w:tc>
          <w:tcPr>
            <w:tcW w:w="0" w:type="auto"/>
            <w:tcBorders>
              <w:top w:val="nil"/>
              <w:left w:val="nil"/>
              <w:bottom w:val="nil"/>
              <w:right w:val="nil"/>
            </w:tcBorders>
            <w:shd w:val="clear" w:color="auto" w:fill="auto"/>
            <w:noWrap/>
            <w:vAlign w:val="bottom"/>
            <w:hideMark/>
          </w:tcPr>
          <w:p w14:paraId="6B9A17A5"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35,483 </w:t>
            </w:r>
          </w:p>
        </w:tc>
        <w:tc>
          <w:tcPr>
            <w:tcW w:w="0" w:type="auto"/>
            <w:tcBorders>
              <w:top w:val="nil"/>
              <w:left w:val="nil"/>
              <w:bottom w:val="nil"/>
              <w:right w:val="nil"/>
            </w:tcBorders>
            <w:shd w:val="clear" w:color="auto" w:fill="auto"/>
            <w:noWrap/>
            <w:vAlign w:val="bottom"/>
            <w:hideMark/>
          </w:tcPr>
          <w:p w14:paraId="1189FC1F"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253,000 </w:t>
            </w:r>
          </w:p>
        </w:tc>
        <w:tc>
          <w:tcPr>
            <w:tcW w:w="0" w:type="auto"/>
            <w:tcBorders>
              <w:top w:val="nil"/>
              <w:left w:val="nil"/>
              <w:bottom w:val="nil"/>
              <w:right w:val="nil"/>
            </w:tcBorders>
            <w:shd w:val="clear" w:color="auto" w:fill="auto"/>
            <w:noWrap/>
            <w:vAlign w:val="bottom"/>
            <w:hideMark/>
          </w:tcPr>
          <w:p w14:paraId="7599E961"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92,121 </w:t>
            </w:r>
          </w:p>
        </w:tc>
      </w:tr>
      <w:tr w:rsidR="008E6D07" w:rsidRPr="008E6D07" w14:paraId="7248AAD9" w14:textId="77777777" w:rsidTr="008E6D07">
        <w:trPr>
          <w:trHeight w:val="300"/>
          <w:jc w:val="center"/>
        </w:trPr>
        <w:tc>
          <w:tcPr>
            <w:tcW w:w="0" w:type="auto"/>
            <w:tcBorders>
              <w:top w:val="nil"/>
              <w:left w:val="nil"/>
              <w:bottom w:val="nil"/>
              <w:right w:val="nil"/>
            </w:tcBorders>
            <w:shd w:val="clear" w:color="auto" w:fill="auto"/>
            <w:noWrap/>
            <w:vAlign w:val="bottom"/>
            <w:hideMark/>
          </w:tcPr>
          <w:p w14:paraId="5899537D" w14:textId="77777777" w:rsidR="008E6D07" w:rsidRPr="008E6D07" w:rsidRDefault="008E6D07" w:rsidP="008E6D07">
            <w:pPr>
              <w:spacing w:before="0" w:line="240" w:lineRule="auto"/>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601 </w:t>
            </w:r>
          </w:p>
        </w:tc>
        <w:tc>
          <w:tcPr>
            <w:tcW w:w="0" w:type="auto"/>
            <w:tcBorders>
              <w:top w:val="nil"/>
              <w:left w:val="nil"/>
              <w:bottom w:val="nil"/>
              <w:right w:val="nil"/>
            </w:tcBorders>
            <w:shd w:val="clear" w:color="auto" w:fill="auto"/>
            <w:noWrap/>
            <w:vAlign w:val="bottom"/>
            <w:hideMark/>
          </w:tcPr>
          <w:p w14:paraId="0D24C7DE"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5,000 </w:t>
            </w:r>
          </w:p>
        </w:tc>
        <w:tc>
          <w:tcPr>
            <w:tcW w:w="0" w:type="auto"/>
            <w:tcBorders>
              <w:top w:val="nil"/>
              <w:left w:val="nil"/>
              <w:bottom w:val="nil"/>
              <w:right w:val="nil"/>
            </w:tcBorders>
            <w:shd w:val="clear" w:color="auto" w:fill="auto"/>
            <w:noWrap/>
            <w:vAlign w:val="bottom"/>
            <w:hideMark/>
          </w:tcPr>
          <w:p w14:paraId="571440E0"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1,786 </w:t>
            </w:r>
          </w:p>
        </w:tc>
        <w:tc>
          <w:tcPr>
            <w:tcW w:w="0" w:type="auto"/>
            <w:tcBorders>
              <w:top w:val="nil"/>
              <w:left w:val="nil"/>
              <w:bottom w:val="nil"/>
              <w:right w:val="nil"/>
            </w:tcBorders>
            <w:shd w:val="clear" w:color="auto" w:fill="auto"/>
            <w:noWrap/>
            <w:vAlign w:val="bottom"/>
            <w:hideMark/>
          </w:tcPr>
          <w:p w14:paraId="3F09B82D"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17,222 </w:t>
            </w:r>
          </w:p>
        </w:tc>
        <w:tc>
          <w:tcPr>
            <w:tcW w:w="0" w:type="auto"/>
            <w:tcBorders>
              <w:top w:val="nil"/>
              <w:left w:val="nil"/>
              <w:bottom w:val="nil"/>
              <w:right w:val="nil"/>
            </w:tcBorders>
            <w:shd w:val="clear" w:color="auto" w:fill="auto"/>
            <w:noWrap/>
            <w:vAlign w:val="bottom"/>
            <w:hideMark/>
          </w:tcPr>
          <w:p w14:paraId="72EB7847"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6,238 </w:t>
            </w:r>
          </w:p>
        </w:tc>
        <w:tc>
          <w:tcPr>
            <w:tcW w:w="0" w:type="auto"/>
            <w:tcBorders>
              <w:top w:val="nil"/>
              <w:left w:val="nil"/>
              <w:bottom w:val="nil"/>
              <w:right w:val="nil"/>
            </w:tcBorders>
            <w:shd w:val="clear" w:color="auto" w:fill="auto"/>
            <w:noWrap/>
            <w:vAlign w:val="bottom"/>
            <w:hideMark/>
          </w:tcPr>
          <w:p w14:paraId="4E722524"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4,000 </w:t>
            </w:r>
          </w:p>
        </w:tc>
        <w:tc>
          <w:tcPr>
            <w:tcW w:w="0" w:type="auto"/>
            <w:tcBorders>
              <w:top w:val="nil"/>
              <w:left w:val="nil"/>
              <w:bottom w:val="nil"/>
              <w:right w:val="nil"/>
            </w:tcBorders>
            <w:shd w:val="clear" w:color="auto" w:fill="auto"/>
            <w:noWrap/>
            <w:vAlign w:val="bottom"/>
            <w:hideMark/>
          </w:tcPr>
          <w:p w14:paraId="0C07BEE8"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1,261 </w:t>
            </w:r>
          </w:p>
        </w:tc>
        <w:tc>
          <w:tcPr>
            <w:tcW w:w="0" w:type="auto"/>
            <w:tcBorders>
              <w:top w:val="nil"/>
              <w:left w:val="nil"/>
              <w:bottom w:val="nil"/>
              <w:right w:val="nil"/>
            </w:tcBorders>
            <w:shd w:val="clear" w:color="auto" w:fill="auto"/>
            <w:noWrap/>
            <w:vAlign w:val="bottom"/>
            <w:hideMark/>
          </w:tcPr>
          <w:p w14:paraId="2033822E"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16,000 </w:t>
            </w:r>
          </w:p>
        </w:tc>
        <w:tc>
          <w:tcPr>
            <w:tcW w:w="0" w:type="auto"/>
            <w:tcBorders>
              <w:top w:val="nil"/>
              <w:left w:val="nil"/>
              <w:bottom w:val="nil"/>
              <w:right w:val="nil"/>
            </w:tcBorders>
            <w:shd w:val="clear" w:color="auto" w:fill="auto"/>
            <w:noWrap/>
            <w:vAlign w:val="bottom"/>
            <w:hideMark/>
          </w:tcPr>
          <w:p w14:paraId="7315E584"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5,906 </w:t>
            </w:r>
          </w:p>
        </w:tc>
        <w:tc>
          <w:tcPr>
            <w:tcW w:w="0" w:type="auto"/>
            <w:tcBorders>
              <w:top w:val="nil"/>
              <w:left w:val="nil"/>
              <w:bottom w:val="nil"/>
              <w:right w:val="nil"/>
            </w:tcBorders>
            <w:shd w:val="clear" w:color="auto" w:fill="auto"/>
            <w:noWrap/>
            <w:vAlign w:val="bottom"/>
            <w:hideMark/>
          </w:tcPr>
          <w:p w14:paraId="2A12EBBF"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42,222 </w:t>
            </w:r>
          </w:p>
        </w:tc>
        <w:tc>
          <w:tcPr>
            <w:tcW w:w="0" w:type="auto"/>
            <w:tcBorders>
              <w:top w:val="nil"/>
              <w:left w:val="nil"/>
              <w:bottom w:val="nil"/>
              <w:right w:val="nil"/>
            </w:tcBorders>
            <w:shd w:val="clear" w:color="auto" w:fill="auto"/>
            <w:noWrap/>
            <w:vAlign w:val="bottom"/>
            <w:hideMark/>
          </w:tcPr>
          <w:p w14:paraId="32EABC5B"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15,192 </w:t>
            </w:r>
          </w:p>
        </w:tc>
      </w:tr>
      <w:tr w:rsidR="008E6D07" w:rsidRPr="008E6D07" w14:paraId="4639C969" w14:textId="77777777" w:rsidTr="008E6D07">
        <w:trPr>
          <w:trHeight w:val="300"/>
          <w:jc w:val="center"/>
        </w:trPr>
        <w:tc>
          <w:tcPr>
            <w:tcW w:w="0" w:type="auto"/>
            <w:tcBorders>
              <w:top w:val="nil"/>
              <w:left w:val="nil"/>
              <w:bottom w:val="nil"/>
              <w:right w:val="nil"/>
            </w:tcBorders>
            <w:shd w:val="clear" w:color="auto" w:fill="auto"/>
            <w:noWrap/>
            <w:vAlign w:val="bottom"/>
            <w:hideMark/>
          </w:tcPr>
          <w:p w14:paraId="68CF4516" w14:textId="77777777" w:rsidR="008E6D07" w:rsidRPr="008E6D07" w:rsidRDefault="008E6D07" w:rsidP="008E6D07">
            <w:pPr>
              <w:spacing w:before="0" w:line="240" w:lineRule="auto"/>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602 </w:t>
            </w:r>
          </w:p>
        </w:tc>
        <w:tc>
          <w:tcPr>
            <w:tcW w:w="0" w:type="auto"/>
            <w:tcBorders>
              <w:top w:val="nil"/>
              <w:left w:val="nil"/>
              <w:bottom w:val="nil"/>
              <w:right w:val="nil"/>
            </w:tcBorders>
            <w:shd w:val="clear" w:color="auto" w:fill="auto"/>
            <w:noWrap/>
            <w:vAlign w:val="bottom"/>
            <w:hideMark/>
          </w:tcPr>
          <w:p w14:paraId="729A3960"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4,000 </w:t>
            </w:r>
          </w:p>
        </w:tc>
        <w:tc>
          <w:tcPr>
            <w:tcW w:w="0" w:type="auto"/>
            <w:tcBorders>
              <w:top w:val="nil"/>
              <w:left w:val="nil"/>
              <w:bottom w:val="nil"/>
              <w:right w:val="nil"/>
            </w:tcBorders>
            <w:shd w:val="clear" w:color="auto" w:fill="auto"/>
            <w:noWrap/>
            <w:vAlign w:val="bottom"/>
            <w:hideMark/>
          </w:tcPr>
          <w:p w14:paraId="219816A8"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1,153 </w:t>
            </w:r>
          </w:p>
        </w:tc>
        <w:tc>
          <w:tcPr>
            <w:tcW w:w="0" w:type="auto"/>
            <w:tcBorders>
              <w:top w:val="nil"/>
              <w:left w:val="nil"/>
              <w:bottom w:val="nil"/>
              <w:right w:val="nil"/>
            </w:tcBorders>
            <w:shd w:val="clear" w:color="auto" w:fill="auto"/>
            <w:noWrap/>
            <w:vAlign w:val="bottom"/>
            <w:hideMark/>
          </w:tcPr>
          <w:p w14:paraId="62A9EB65"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32,200 </w:t>
            </w:r>
          </w:p>
        </w:tc>
        <w:tc>
          <w:tcPr>
            <w:tcW w:w="0" w:type="auto"/>
            <w:tcBorders>
              <w:top w:val="nil"/>
              <w:left w:val="nil"/>
              <w:bottom w:val="nil"/>
              <w:right w:val="nil"/>
            </w:tcBorders>
            <w:shd w:val="clear" w:color="auto" w:fill="auto"/>
            <w:noWrap/>
            <w:vAlign w:val="bottom"/>
            <w:hideMark/>
          </w:tcPr>
          <w:p w14:paraId="2BB85CA8"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7,025 </w:t>
            </w:r>
          </w:p>
        </w:tc>
        <w:tc>
          <w:tcPr>
            <w:tcW w:w="0" w:type="auto"/>
            <w:tcBorders>
              <w:top w:val="nil"/>
              <w:left w:val="nil"/>
              <w:bottom w:val="nil"/>
              <w:right w:val="nil"/>
            </w:tcBorders>
            <w:shd w:val="clear" w:color="auto" w:fill="auto"/>
            <w:noWrap/>
            <w:vAlign w:val="bottom"/>
            <w:hideMark/>
          </w:tcPr>
          <w:p w14:paraId="5AC76023"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3,000 </w:t>
            </w:r>
          </w:p>
        </w:tc>
        <w:tc>
          <w:tcPr>
            <w:tcW w:w="0" w:type="auto"/>
            <w:tcBorders>
              <w:top w:val="nil"/>
              <w:left w:val="nil"/>
              <w:bottom w:val="nil"/>
              <w:right w:val="nil"/>
            </w:tcBorders>
            <w:shd w:val="clear" w:color="auto" w:fill="auto"/>
            <w:noWrap/>
            <w:vAlign w:val="bottom"/>
            <w:hideMark/>
          </w:tcPr>
          <w:p w14:paraId="2DC00704"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758 </w:t>
            </w:r>
          </w:p>
        </w:tc>
        <w:tc>
          <w:tcPr>
            <w:tcW w:w="0" w:type="auto"/>
            <w:tcBorders>
              <w:top w:val="nil"/>
              <w:left w:val="nil"/>
              <w:bottom w:val="nil"/>
              <w:right w:val="nil"/>
            </w:tcBorders>
            <w:shd w:val="clear" w:color="auto" w:fill="auto"/>
            <w:noWrap/>
            <w:vAlign w:val="bottom"/>
            <w:hideMark/>
          </w:tcPr>
          <w:p w14:paraId="3AD9F84C"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22,308 </w:t>
            </w:r>
          </w:p>
        </w:tc>
        <w:tc>
          <w:tcPr>
            <w:tcW w:w="0" w:type="auto"/>
            <w:tcBorders>
              <w:top w:val="nil"/>
              <w:left w:val="nil"/>
              <w:bottom w:val="nil"/>
              <w:right w:val="nil"/>
            </w:tcBorders>
            <w:shd w:val="clear" w:color="auto" w:fill="auto"/>
            <w:noWrap/>
            <w:vAlign w:val="bottom"/>
            <w:hideMark/>
          </w:tcPr>
          <w:p w14:paraId="57175F43"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5,547 </w:t>
            </w:r>
          </w:p>
        </w:tc>
        <w:tc>
          <w:tcPr>
            <w:tcW w:w="0" w:type="auto"/>
            <w:tcBorders>
              <w:top w:val="nil"/>
              <w:left w:val="nil"/>
              <w:bottom w:val="nil"/>
              <w:right w:val="nil"/>
            </w:tcBorders>
            <w:shd w:val="clear" w:color="auto" w:fill="auto"/>
            <w:noWrap/>
            <w:vAlign w:val="bottom"/>
            <w:hideMark/>
          </w:tcPr>
          <w:p w14:paraId="36AE7D82"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61,508 </w:t>
            </w:r>
          </w:p>
        </w:tc>
        <w:tc>
          <w:tcPr>
            <w:tcW w:w="0" w:type="auto"/>
            <w:tcBorders>
              <w:top w:val="nil"/>
              <w:left w:val="nil"/>
              <w:bottom w:val="nil"/>
              <w:right w:val="nil"/>
            </w:tcBorders>
            <w:shd w:val="clear" w:color="auto" w:fill="auto"/>
            <w:noWrap/>
            <w:vAlign w:val="bottom"/>
            <w:hideMark/>
          </w:tcPr>
          <w:p w14:paraId="5F11BAD8"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14,483 </w:t>
            </w:r>
          </w:p>
        </w:tc>
      </w:tr>
      <w:tr w:rsidR="008E6D07" w:rsidRPr="008E6D07" w14:paraId="12B957E9" w14:textId="77777777" w:rsidTr="008E6D07">
        <w:trPr>
          <w:trHeight w:val="300"/>
          <w:jc w:val="center"/>
        </w:trPr>
        <w:tc>
          <w:tcPr>
            <w:tcW w:w="0" w:type="auto"/>
            <w:tcBorders>
              <w:top w:val="nil"/>
              <w:left w:val="nil"/>
              <w:bottom w:val="nil"/>
              <w:right w:val="nil"/>
            </w:tcBorders>
            <w:shd w:val="clear" w:color="auto" w:fill="auto"/>
            <w:noWrap/>
            <w:vAlign w:val="bottom"/>
            <w:hideMark/>
          </w:tcPr>
          <w:p w14:paraId="31F08BED" w14:textId="77777777" w:rsidR="008E6D07" w:rsidRPr="008E6D07" w:rsidRDefault="008E6D07" w:rsidP="008E6D07">
            <w:pPr>
              <w:spacing w:before="0" w:line="240" w:lineRule="auto"/>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605 </w:t>
            </w:r>
          </w:p>
        </w:tc>
        <w:tc>
          <w:tcPr>
            <w:tcW w:w="0" w:type="auto"/>
            <w:tcBorders>
              <w:top w:val="nil"/>
              <w:left w:val="nil"/>
              <w:bottom w:val="nil"/>
              <w:right w:val="nil"/>
            </w:tcBorders>
            <w:shd w:val="clear" w:color="auto" w:fill="auto"/>
            <w:noWrap/>
            <w:vAlign w:val="bottom"/>
            <w:hideMark/>
          </w:tcPr>
          <w:p w14:paraId="7434C136"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2,500 </w:t>
            </w:r>
          </w:p>
        </w:tc>
        <w:tc>
          <w:tcPr>
            <w:tcW w:w="0" w:type="auto"/>
            <w:tcBorders>
              <w:top w:val="nil"/>
              <w:left w:val="nil"/>
              <w:bottom w:val="nil"/>
              <w:right w:val="nil"/>
            </w:tcBorders>
            <w:shd w:val="clear" w:color="auto" w:fill="auto"/>
            <w:noWrap/>
            <w:vAlign w:val="bottom"/>
            <w:hideMark/>
          </w:tcPr>
          <w:p w14:paraId="26E524B6"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1,871 </w:t>
            </w:r>
          </w:p>
        </w:tc>
        <w:tc>
          <w:tcPr>
            <w:tcW w:w="0" w:type="auto"/>
            <w:tcBorders>
              <w:top w:val="nil"/>
              <w:left w:val="nil"/>
              <w:bottom w:val="nil"/>
              <w:right w:val="nil"/>
            </w:tcBorders>
            <w:shd w:val="clear" w:color="auto" w:fill="auto"/>
            <w:noWrap/>
            <w:vAlign w:val="bottom"/>
            <w:hideMark/>
          </w:tcPr>
          <w:p w14:paraId="3FBE29C4"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4,500 </w:t>
            </w:r>
          </w:p>
        </w:tc>
        <w:tc>
          <w:tcPr>
            <w:tcW w:w="0" w:type="auto"/>
            <w:tcBorders>
              <w:top w:val="nil"/>
              <w:left w:val="nil"/>
              <w:bottom w:val="nil"/>
              <w:right w:val="nil"/>
            </w:tcBorders>
            <w:shd w:val="clear" w:color="auto" w:fill="auto"/>
            <w:noWrap/>
            <w:vAlign w:val="bottom"/>
            <w:hideMark/>
          </w:tcPr>
          <w:p w14:paraId="7D552143"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2,090 </w:t>
            </w:r>
          </w:p>
        </w:tc>
        <w:tc>
          <w:tcPr>
            <w:tcW w:w="0" w:type="auto"/>
            <w:tcBorders>
              <w:top w:val="nil"/>
              <w:left w:val="nil"/>
              <w:bottom w:val="nil"/>
              <w:right w:val="nil"/>
            </w:tcBorders>
            <w:shd w:val="clear" w:color="auto" w:fill="auto"/>
            <w:noWrap/>
            <w:vAlign w:val="bottom"/>
            <w:hideMark/>
          </w:tcPr>
          <w:p w14:paraId="45E9F81B"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14,000 </w:t>
            </w:r>
          </w:p>
        </w:tc>
        <w:tc>
          <w:tcPr>
            <w:tcW w:w="0" w:type="auto"/>
            <w:tcBorders>
              <w:top w:val="nil"/>
              <w:left w:val="nil"/>
              <w:bottom w:val="nil"/>
              <w:right w:val="nil"/>
            </w:tcBorders>
            <w:shd w:val="clear" w:color="auto" w:fill="auto"/>
            <w:noWrap/>
            <w:vAlign w:val="bottom"/>
            <w:hideMark/>
          </w:tcPr>
          <w:p w14:paraId="3BE00BE2"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8,203 </w:t>
            </w:r>
          </w:p>
        </w:tc>
        <w:tc>
          <w:tcPr>
            <w:tcW w:w="0" w:type="auto"/>
            <w:tcBorders>
              <w:top w:val="nil"/>
              <w:left w:val="nil"/>
              <w:bottom w:val="nil"/>
              <w:right w:val="nil"/>
            </w:tcBorders>
            <w:shd w:val="clear" w:color="auto" w:fill="auto"/>
            <w:noWrap/>
            <w:vAlign w:val="bottom"/>
            <w:hideMark/>
          </w:tcPr>
          <w:p w14:paraId="1D34C268"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0C12D970"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4A2C665E"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21,000 </w:t>
            </w:r>
          </w:p>
        </w:tc>
        <w:tc>
          <w:tcPr>
            <w:tcW w:w="0" w:type="auto"/>
            <w:tcBorders>
              <w:top w:val="nil"/>
              <w:left w:val="nil"/>
              <w:bottom w:val="nil"/>
              <w:right w:val="nil"/>
            </w:tcBorders>
            <w:shd w:val="clear" w:color="auto" w:fill="auto"/>
            <w:noWrap/>
            <w:vAlign w:val="bottom"/>
            <w:hideMark/>
          </w:tcPr>
          <w:p w14:paraId="24600555"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12,163 </w:t>
            </w:r>
          </w:p>
        </w:tc>
      </w:tr>
      <w:tr w:rsidR="008E6D07" w:rsidRPr="008E6D07" w14:paraId="5C5071DB" w14:textId="77777777" w:rsidTr="008E6D07">
        <w:trPr>
          <w:trHeight w:val="300"/>
          <w:jc w:val="center"/>
        </w:trPr>
        <w:tc>
          <w:tcPr>
            <w:tcW w:w="0" w:type="auto"/>
            <w:tcBorders>
              <w:top w:val="nil"/>
              <w:left w:val="nil"/>
              <w:bottom w:val="nil"/>
              <w:right w:val="nil"/>
            </w:tcBorders>
            <w:shd w:val="clear" w:color="auto" w:fill="auto"/>
            <w:noWrap/>
            <w:vAlign w:val="bottom"/>
            <w:hideMark/>
          </w:tcPr>
          <w:p w14:paraId="6B6E4ACD" w14:textId="77777777" w:rsidR="008E6D07" w:rsidRPr="008E6D07" w:rsidRDefault="008E6D07" w:rsidP="008E6D07">
            <w:pPr>
              <w:spacing w:before="0" w:line="240" w:lineRule="auto"/>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606 </w:t>
            </w:r>
          </w:p>
        </w:tc>
        <w:tc>
          <w:tcPr>
            <w:tcW w:w="0" w:type="auto"/>
            <w:tcBorders>
              <w:top w:val="nil"/>
              <w:left w:val="nil"/>
              <w:bottom w:val="nil"/>
              <w:right w:val="nil"/>
            </w:tcBorders>
            <w:shd w:val="clear" w:color="auto" w:fill="auto"/>
            <w:noWrap/>
            <w:vAlign w:val="bottom"/>
            <w:hideMark/>
          </w:tcPr>
          <w:p w14:paraId="01388D6B"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98 </w:t>
            </w:r>
          </w:p>
        </w:tc>
        <w:tc>
          <w:tcPr>
            <w:tcW w:w="0" w:type="auto"/>
            <w:tcBorders>
              <w:top w:val="nil"/>
              <w:left w:val="nil"/>
              <w:bottom w:val="nil"/>
              <w:right w:val="nil"/>
            </w:tcBorders>
            <w:shd w:val="clear" w:color="auto" w:fill="auto"/>
            <w:noWrap/>
            <w:vAlign w:val="bottom"/>
            <w:hideMark/>
          </w:tcPr>
          <w:p w14:paraId="7195E78F"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13 </w:t>
            </w:r>
          </w:p>
        </w:tc>
        <w:tc>
          <w:tcPr>
            <w:tcW w:w="0" w:type="auto"/>
            <w:tcBorders>
              <w:top w:val="nil"/>
              <w:left w:val="nil"/>
              <w:bottom w:val="nil"/>
              <w:right w:val="nil"/>
            </w:tcBorders>
            <w:shd w:val="clear" w:color="auto" w:fill="auto"/>
            <w:noWrap/>
            <w:vAlign w:val="bottom"/>
            <w:hideMark/>
          </w:tcPr>
          <w:p w14:paraId="1EE140CE"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248 </w:t>
            </w:r>
          </w:p>
        </w:tc>
        <w:tc>
          <w:tcPr>
            <w:tcW w:w="0" w:type="auto"/>
            <w:tcBorders>
              <w:top w:val="nil"/>
              <w:left w:val="nil"/>
              <w:bottom w:val="nil"/>
              <w:right w:val="nil"/>
            </w:tcBorders>
            <w:shd w:val="clear" w:color="auto" w:fill="auto"/>
            <w:noWrap/>
            <w:vAlign w:val="bottom"/>
            <w:hideMark/>
          </w:tcPr>
          <w:p w14:paraId="427FD469"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179 </w:t>
            </w:r>
          </w:p>
        </w:tc>
        <w:tc>
          <w:tcPr>
            <w:tcW w:w="0" w:type="auto"/>
            <w:tcBorders>
              <w:top w:val="nil"/>
              <w:left w:val="nil"/>
              <w:bottom w:val="nil"/>
              <w:right w:val="nil"/>
            </w:tcBorders>
            <w:shd w:val="clear" w:color="auto" w:fill="auto"/>
            <w:noWrap/>
            <w:vAlign w:val="bottom"/>
            <w:hideMark/>
          </w:tcPr>
          <w:p w14:paraId="3D04951D"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605 </w:t>
            </w:r>
          </w:p>
        </w:tc>
        <w:tc>
          <w:tcPr>
            <w:tcW w:w="0" w:type="auto"/>
            <w:tcBorders>
              <w:top w:val="nil"/>
              <w:left w:val="nil"/>
              <w:bottom w:val="nil"/>
              <w:right w:val="nil"/>
            </w:tcBorders>
            <w:shd w:val="clear" w:color="auto" w:fill="auto"/>
            <w:noWrap/>
            <w:vAlign w:val="bottom"/>
            <w:hideMark/>
          </w:tcPr>
          <w:p w14:paraId="73D9529F"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12 </w:t>
            </w:r>
          </w:p>
        </w:tc>
        <w:tc>
          <w:tcPr>
            <w:tcW w:w="0" w:type="auto"/>
            <w:tcBorders>
              <w:top w:val="nil"/>
              <w:left w:val="nil"/>
              <w:bottom w:val="nil"/>
              <w:right w:val="nil"/>
            </w:tcBorders>
            <w:shd w:val="clear" w:color="auto" w:fill="auto"/>
            <w:noWrap/>
            <w:vAlign w:val="bottom"/>
            <w:hideMark/>
          </w:tcPr>
          <w:p w14:paraId="73439CD6"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141 </w:t>
            </w:r>
          </w:p>
        </w:tc>
        <w:tc>
          <w:tcPr>
            <w:tcW w:w="0" w:type="auto"/>
            <w:tcBorders>
              <w:top w:val="nil"/>
              <w:left w:val="nil"/>
              <w:bottom w:val="nil"/>
              <w:right w:val="nil"/>
            </w:tcBorders>
            <w:shd w:val="clear" w:color="auto" w:fill="auto"/>
            <w:noWrap/>
            <w:vAlign w:val="bottom"/>
            <w:hideMark/>
          </w:tcPr>
          <w:p w14:paraId="03E4C059"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79B3BA85"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1,092 </w:t>
            </w:r>
          </w:p>
        </w:tc>
        <w:tc>
          <w:tcPr>
            <w:tcW w:w="0" w:type="auto"/>
            <w:tcBorders>
              <w:top w:val="nil"/>
              <w:left w:val="nil"/>
              <w:bottom w:val="nil"/>
              <w:right w:val="nil"/>
            </w:tcBorders>
            <w:shd w:val="clear" w:color="auto" w:fill="auto"/>
            <w:noWrap/>
            <w:vAlign w:val="bottom"/>
            <w:hideMark/>
          </w:tcPr>
          <w:p w14:paraId="7F077640" w14:textId="77777777" w:rsidR="008E6D07" w:rsidRPr="008E6D07" w:rsidRDefault="008E6D07" w:rsidP="008E6D07">
            <w:pPr>
              <w:spacing w:before="0" w:line="240" w:lineRule="auto"/>
              <w:jc w:val="right"/>
              <w:rPr>
                <w:rFonts w:ascii="Aptos Narrow" w:eastAsia="Times New Roman" w:hAnsi="Aptos Narrow" w:cs="Times New Roman"/>
                <w:color w:val="000000"/>
                <w:sz w:val="16"/>
                <w:szCs w:val="16"/>
              </w:rPr>
            </w:pPr>
            <w:r w:rsidRPr="008E6D07">
              <w:rPr>
                <w:rFonts w:ascii="Aptos Narrow" w:eastAsia="Times New Roman" w:hAnsi="Aptos Narrow" w:cs="Times New Roman"/>
                <w:color w:val="000000"/>
                <w:sz w:val="16"/>
                <w:szCs w:val="16"/>
              </w:rPr>
              <w:t xml:space="preserve">                                204 </w:t>
            </w:r>
          </w:p>
        </w:tc>
      </w:tr>
      <w:tr w:rsidR="008E6D07" w:rsidRPr="008E6D07" w14:paraId="1C918DAB" w14:textId="77777777" w:rsidTr="008E6D07">
        <w:trPr>
          <w:trHeight w:val="300"/>
          <w:jc w:val="center"/>
        </w:trPr>
        <w:tc>
          <w:tcPr>
            <w:tcW w:w="0" w:type="auto"/>
            <w:tcBorders>
              <w:top w:val="single" w:sz="4" w:space="0" w:color="44B3E1"/>
              <w:left w:val="nil"/>
              <w:bottom w:val="nil"/>
              <w:right w:val="nil"/>
            </w:tcBorders>
            <w:shd w:val="clear" w:color="C0E6F5" w:fill="C0E6F5"/>
            <w:noWrap/>
            <w:vAlign w:val="bottom"/>
            <w:hideMark/>
          </w:tcPr>
          <w:p w14:paraId="152CBB19" w14:textId="2315E1C5" w:rsidR="008E6D07" w:rsidRPr="008E6D07" w:rsidRDefault="008E6D07" w:rsidP="008E6D07">
            <w:pPr>
              <w:spacing w:before="0" w:line="240" w:lineRule="auto"/>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Tot</w:t>
            </w:r>
            <w:r>
              <w:rPr>
                <w:rFonts w:ascii="Aptos Narrow" w:eastAsia="Times New Roman" w:hAnsi="Aptos Narrow" w:cs="Times New Roman"/>
                <w:b/>
                <w:bCs/>
                <w:color w:val="000000"/>
                <w:sz w:val="16"/>
                <w:szCs w:val="16"/>
              </w:rPr>
              <w:t>.</w:t>
            </w:r>
          </w:p>
        </w:tc>
        <w:tc>
          <w:tcPr>
            <w:tcW w:w="0" w:type="auto"/>
            <w:tcBorders>
              <w:top w:val="single" w:sz="4" w:space="0" w:color="44B3E1"/>
              <w:left w:val="nil"/>
              <w:bottom w:val="nil"/>
              <w:right w:val="nil"/>
            </w:tcBorders>
            <w:shd w:val="clear" w:color="C0E6F5" w:fill="C0E6F5"/>
            <w:noWrap/>
            <w:vAlign w:val="bottom"/>
            <w:hideMark/>
          </w:tcPr>
          <w:p w14:paraId="70126E11"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41,598 </w:t>
            </w:r>
          </w:p>
        </w:tc>
        <w:tc>
          <w:tcPr>
            <w:tcW w:w="0" w:type="auto"/>
            <w:tcBorders>
              <w:top w:val="single" w:sz="4" w:space="0" w:color="44B3E1"/>
              <w:left w:val="nil"/>
              <w:bottom w:val="nil"/>
              <w:right w:val="nil"/>
            </w:tcBorders>
            <w:shd w:val="clear" w:color="C0E6F5" w:fill="C0E6F5"/>
            <w:noWrap/>
            <w:vAlign w:val="bottom"/>
            <w:hideMark/>
          </w:tcPr>
          <w:p w14:paraId="0E158707"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16,145 </w:t>
            </w:r>
          </w:p>
        </w:tc>
        <w:tc>
          <w:tcPr>
            <w:tcW w:w="0" w:type="auto"/>
            <w:tcBorders>
              <w:top w:val="single" w:sz="4" w:space="0" w:color="44B3E1"/>
              <w:left w:val="nil"/>
              <w:bottom w:val="nil"/>
              <w:right w:val="nil"/>
            </w:tcBorders>
            <w:shd w:val="clear" w:color="C0E6F5" w:fill="C0E6F5"/>
            <w:noWrap/>
            <w:vAlign w:val="bottom"/>
            <w:hideMark/>
          </w:tcPr>
          <w:p w14:paraId="6AE9CCF7"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171,170 </w:t>
            </w:r>
          </w:p>
        </w:tc>
        <w:tc>
          <w:tcPr>
            <w:tcW w:w="0" w:type="auto"/>
            <w:tcBorders>
              <w:top w:val="single" w:sz="4" w:space="0" w:color="44B3E1"/>
              <w:left w:val="nil"/>
              <w:bottom w:val="nil"/>
              <w:right w:val="nil"/>
            </w:tcBorders>
            <w:shd w:val="clear" w:color="C0E6F5" w:fill="C0E6F5"/>
            <w:noWrap/>
            <w:vAlign w:val="bottom"/>
            <w:hideMark/>
          </w:tcPr>
          <w:p w14:paraId="26690D21"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52,923 </w:t>
            </w:r>
          </w:p>
        </w:tc>
        <w:tc>
          <w:tcPr>
            <w:tcW w:w="0" w:type="auto"/>
            <w:tcBorders>
              <w:top w:val="single" w:sz="4" w:space="0" w:color="44B3E1"/>
              <w:left w:val="nil"/>
              <w:bottom w:val="nil"/>
              <w:right w:val="nil"/>
            </w:tcBorders>
            <w:shd w:val="clear" w:color="C0E6F5" w:fill="C0E6F5"/>
            <w:noWrap/>
            <w:vAlign w:val="bottom"/>
            <w:hideMark/>
          </w:tcPr>
          <w:p w14:paraId="272965F5"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44,605 </w:t>
            </w:r>
          </w:p>
        </w:tc>
        <w:tc>
          <w:tcPr>
            <w:tcW w:w="0" w:type="auto"/>
            <w:tcBorders>
              <w:top w:val="single" w:sz="4" w:space="0" w:color="44B3E1"/>
              <w:left w:val="nil"/>
              <w:bottom w:val="nil"/>
              <w:right w:val="nil"/>
            </w:tcBorders>
            <w:shd w:val="clear" w:color="C0E6F5" w:fill="C0E6F5"/>
            <w:noWrap/>
            <w:vAlign w:val="bottom"/>
            <w:hideMark/>
          </w:tcPr>
          <w:p w14:paraId="7A393FF7"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18,159 </w:t>
            </w:r>
          </w:p>
        </w:tc>
        <w:tc>
          <w:tcPr>
            <w:tcW w:w="0" w:type="auto"/>
            <w:tcBorders>
              <w:top w:val="single" w:sz="4" w:space="0" w:color="44B3E1"/>
              <w:left w:val="nil"/>
              <w:bottom w:val="nil"/>
              <w:right w:val="nil"/>
            </w:tcBorders>
            <w:shd w:val="clear" w:color="C0E6F5" w:fill="C0E6F5"/>
            <w:noWrap/>
            <w:vAlign w:val="bottom"/>
            <w:hideMark/>
          </w:tcPr>
          <w:p w14:paraId="0157F061"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133,449 </w:t>
            </w:r>
          </w:p>
        </w:tc>
        <w:tc>
          <w:tcPr>
            <w:tcW w:w="0" w:type="auto"/>
            <w:tcBorders>
              <w:top w:val="single" w:sz="4" w:space="0" w:color="44B3E1"/>
              <w:left w:val="nil"/>
              <w:bottom w:val="nil"/>
              <w:right w:val="nil"/>
            </w:tcBorders>
            <w:shd w:val="clear" w:color="C0E6F5" w:fill="C0E6F5"/>
            <w:noWrap/>
            <w:vAlign w:val="bottom"/>
            <w:hideMark/>
          </w:tcPr>
          <w:p w14:paraId="25AD6047"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46,936 </w:t>
            </w:r>
          </w:p>
        </w:tc>
        <w:tc>
          <w:tcPr>
            <w:tcW w:w="0" w:type="auto"/>
            <w:tcBorders>
              <w:top w:val="single" w:sz="4" w:space="0" w:color="44B3E1"/>
              <w:left w:val="nil"/>
              <w:bottom w:val="nil"/>
              <w:right w:val="nil"/>
            </w:tcBorders>
            <w:shd w:val="clear" w:color="C0E6F5" w:fill="C0E6F5"/>
            <w:noWrap/>
            <w:vAlign w:val="bottom"/>
            <w:hideMark/>
          </w:tcPr>
          <w:p w14:paraId="07534FA0"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390,822 </w:t>
            </w:r>
          </w:p>
        </w:tc>
        <w:tc>
          <w:tcPr>
            <w:tcW w:w="0" w:type="auto"/>
            <w:tcBorders>
              <w:top w:val="single" w:sz="4" w:space="0" w:color="44B3E1"/>
              <w:left w:val="nil"/>
              <w:bottom w:val="nil"/>
              <w:right w:val="nil"/>
            </w:tcBorders>
            <w:shd w:val="clear" w:color="C0E6F5" w:fill="C0E6F5"/>
            <w:noWrap/>
            <w:vAlign w:val="bottom"/>
            <w:hideMark/>
          </w:tcPr>
          <w:p w14:paraId="22226536" w14:textId="77777777" w:rsidR="008E6D07" w:rsidRPr="008E6D07" w:rsidRDefault="008E6D07" w:rsidP="008E6D07">
            <w:pPr>
              <w:spacing w:before="0" w:line="240" w:lineRule="auto"/>
              <w:jc w:val="right"/>
              <w:rPr>
                <w:rFonts w:ascii="Aptos Narrow" w:eastAsia="Times New Roman" w:hAnsi="Aptos Narrow" w:cs="Times New Roman"/>
                <w:b/>
                <w:bCs/>
                <w:color w:val="000000"/>
                <w:sz w:val="16"/>
                <w:szCs w:val="16"/>
              </w:rPr>
            </w:pPr>
            <w:r w:rsidRPr="008E6D07">
              <w:rPr>
                <w:rFonts w:ascii="Aptos Narrow" w:eastAsia="Times New Roman" w:hAnsi="Aptos Narrow" w:cs="Times New Roman"/>
                <w:b/>
                <w:bCs/>
                <w:color w:val="000000"/>
                <w:sz w:val="16"/>
                <w:szCs w:val="16"/>
              </w:rPr>
              <w:t xml:space="preserve">                     134,164 </w:t>
            </w:r>
          </w:p>
        </w:tc>
      </w:tr>
    </w:tbl>
    <w:p w14:paraId="15FC2D51" w14:textId="77777777" w:rsidR="00AA1EB8" w:rsidRPr="009E5464" w:rsidRDefault="00AA1EB8" w:rsidP="005B7E45">
      <w:pPr>
        <w:spacing w:line="240" w:lineRule="auto"/>
        <w:jc w:val="both"/>
        <w:rPr>
          <w:rFonts w:ascii="Times New Roman" w:hAnsi="Times New Roman"/>
          <w:b/>
          <w:bCs/>
          <w:szCs w:val="24"/>
          <w:lang w:val="sq-AL"/>
        </w:rPr>
      </w:pPr>
    </w:p>
    <w:p w14:paraId="6303FA02" w14:textId="77777777" w:rsidR="005B7E45" w:rsidRPr="009E5464" w:rsidRDefault="005B7E45" w:rsidP="005B7E45">
      <w:pPr>
        <w:numPr>
          <w:ilvl w:val="0"/>
          <w:numId w:val="4"/>
        </w:numPr>
        <w:spacing w:before="0" w:line="240" w:lineRule="auto"/>
        <w:ind w:left="360"/>
        <w:jc w:val="both"/>
        <w:rPr>
          <w:rFonts w:ascii="Times New Roman" w:eastAsia="Times New Roman" w:hAnsi="Times New Roman"/>
          <w:b/>
          <w:bCs/>
          <w:szCs w:val="24"/>
          <w:lang w:val="sq-AL"/>
        </w:rPr>
      </w:pPr>
      <w:r w:rsidRPr="009E5464">
        <w:rPr>
          <w:rFonts w:ascii="Times New Roman" w:eastAsia="Times New Roman" w:hAnsi="Times New Roman"/>
          <w:bCs/>
          <w:szCs w:val="24"/>
          <w:lang w:val="sq-AL"/>
        </w:rPr>
        <w:t>D</w:t>
      </w:r>
      <w:r w:rsidRPr="009E5464">
        <w:rPr>
          <w:rFonts w:ascii="Times New Roman" w:hAnsi="Times New Roman"/>
          <w:bCs/>
          <w:szCs w:val="24"/>
          <w:lang w:val="sq-AL"/>
        </w:rPr>
        <w:t xml:space="preserve">rejtoria e Përgjithshme </w:t>
      </w:r>
      <w:r w:rsidRPr="009E5464">
        <w:rPr>
          <w:rFonts w:ascii="Times New Roman" w:eastAsia="Times New Roman" w:hAnsi="Times New Roman"/>
          <w:bCs/>
          <w:szCs w:val="24"/>
          <w:lang w:val="sq-AL"/>
        </w:rPr>
        <w:t>e Metrologjisë (DPM)</w:t>
      </w:r>
    </w:p>
    <w:p w14:paraId="2A9B1C16" w14:textId="77777777" w:rsidR="005B7E45" w:rsidRPr="009E5464" w:rsidRDefault="005B7E45" w:rsidP="005B7E45">
      <w:pPr>
        <w:spacing w:line="240" w:lineRule="auto"/>
        <w:ind w:left="360"/>
        <w:jc w:val="both"/>
        <w:rPr>
          <w:rFonts w:ascii="Times New Roman" w:eastAsia="Times New Roman" w:hAnsi="Times New Roman"/>
          <w:b/>
          <w:bCs/>
          <w:szCs w:val="24"/>
          <w:lang w:val="sq-AL"/>
        </w:rPr>
      </w:pPr>
    </w:p>
    <w:p w14:paraId="6C4A27D0" w14:textId="1A493E61" w:rsidR="005B7E45" w:rsidRPr="009E5464" w:rsidRDefault="005B7E45" w:rsidP="0000439A">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Objektivi i këtij institucioni synohet rritja e shkallës së mbrojtjes të konsumatorit dhe shtetit nga matjet e pasakta nëpërmjet kryerjes së kalibrimeve dhe verifikimeve të mjeteve matëse që përdorin subjektet. Sigurimi i trasmetueshmërisë, gjurmueshmërisë së matjeve. Zhvillimi i infrastrukturës së integruar të matjeve duke marrë parasysh nevojat e Biznesit, Konsumatorit, Qeverisë dhe Industrisë.</w:t>
      </w:r>
      <w:r w:rsidR="00FF05B5">
        <w:rPr>
          <w:rFonts w:ascii="Times New Roman" w:hAnsi="Times New Roman"/>
          <w:b/>
          <w:bCs/>
          <w:spacing w:val="-10"/>
          <w:szCs w:val="24"/>
          <w:lang w:val="sq-AL"/>
        </w:rPr>
        <w:t xml:space="preserve"> </w:t>
      </w:r>
      <w:r w:rsidRPr="009E5464">
        <w:rPr>
          <w:rFonts w:ascii="Times New Roman" w:hAnsi="Times New Roman"/>
          <w:bCs/>
          <w:spacing w:val="-10"/>
          <w:szCs w:val="24"/>
          <w:lang w:val="sq-AL"/>
        </w:rPr>
        <w:t xml:space="preserve">Për arritjen e objektivit është realizuar përdorimi i buxhetit për </w:t>
      </w:r>
      <w:r w:rsidR="00FF05B5">
        <w:rPr>
          <w:rFonts w:ascii="Times New Roman" w:hAnsi="Times New Roman"/>
          <w:bCs/>
          <w:spacing w:val="-10"/>
          <w:szCs w:val="24"/>
          <w:lang w:val="sq-AL"/>
        </w:rPr>
        <w:t xml:space="preserve">4 M </w:t>
      </w:r>
      <w:r w:rsidRPr="009E5464">
        <w:rPr>
          <w:rFonts w:ascii="Times New Roman" w:hAnsi="Times New Roman"/>
          <w:bCs/>
          <w:spacing w:val="-10"/>
          <w:szCs w:val="24"/>
          <w:lang w:val="sq-AL"/>
        </w:rPr>
        <w:t>202</w:t>
      </w:r>
      <w:r w:rsidR="00FF05B5">
        <w:rPr>
          <w:rFonts w:ascii="Times New Roman" w:hAnsi="Times New Roman"/>
          <w:bCs/>
          <w:spacing w:val="-10"/>
          <w:szCs w:val="24"/>
          <w:lang w:val="sq-AL"/>
        </w:rPr>
        <w:t>5</w:t>
      </w:r>
      <w:r w:rsidRPr="009E5464">
        <w:rPr>
          <w:rFonts w:ascii="Times New Roman" w:hAnsi="Times New Roman"/>
          <w:bCs/>
          <w:spacing w:val="-10"/>
          <w:szCs w:val="24"/>
          <w:lang w:val="sq-AL"/>
        </w:rPr>
        <w:t xml:space="preserve"> rreth </w:t>
      </w:r>
      <w:r w:rsidR="00FF05B5">
        <w:rPr>
          <w:rFonts w:ascii="Times New Roman" w:hAnsi="Times New Roman"/>
          <w:bCs/>
          <w:spacing w:val="-10"/>
          <w:szCs w:val="24"/>
          <w:lang w:val="sq-AL"/>
        </w:rPr>
        <w:t xml:space="preserve">52.9 </w:t>
      </w:r>
      <w:r w:rsidRPr="009E5464">
        <w:rPr>
          <w:rFonts w:ascii="Times New Roman" w:hAnsi="Times New Roman"/>
          <w:bCs/>
          <w:spacing w:val="-10"/>
          <w:szCs w:val="24"/>
          <w:lang w:val="sq-AL"/>
        </w:rPr>
        <w:t xml:space="preserve">milionë lekë. Plani i rishikuar është rreth  </w:t>
      </w:r>
      <w:r w:rsidR="00FF05B5">
        <w:rPr>
          <w:rFonts w:ascii="Times New Roman" w:hAnsi="Times New Roman"/>
          <w:bCs/>
          <w:spacing w:val="-10"/>
          <w:szCs w:val="24"/>
          <w:lang w:val="sq-AL"/>
        </w:rPr>
        <w:t>170.17</w:t>
      </w:r>
      <w:r w:rsidRPr="009E5464">
        <w:rPr>
          <w:rFonts w:ascii="Times New Roman" w:hAnsi="Times New Roman"/>
          <w:bCs/>
          <w:spacing w:val="-10"/>
          <w:szCs w:val="24"/>
          <w:lang w:val="sq-AL"/>
        </w:rPr>
        <w:t xml:space="preserve"> milion lekë dhe është realizuar rreth </w:t>
      </w:r>
      <w:r w:rsidR="00FF05B5">
        <w:rPr>
          <w:rFonts w:ascii="Times New Roman" w:hAnsi="Times New Roman"/>
          <w:bCs/>
          <w:spacing w:val="-10"/>
          <w:szCs w:val="24"/>
          <w:lang w:val="sq-AL"/>
        </w:rPr>
        <w:t>31</w:t>
      </w:r>
      <w:r w:rsidRPr="009E5464">
        <w:rPr>
          <w:rFonts w:ascii="Times New Roman" w:hAnsi="Times New Roman"/>
          <w:bCs/>
          <w:spacing w:val="-10"/>
          <w:szCs w:val="24"/>
          <w:lang w:val="sq-AL"/>
        </w:rPr>
        <w:t xml:space="preserve"> % me të dhënat si më poshtë:</w:t>
      </w:r>
    </w:p>
    <w:p w14:paraId="73E64800" w14:textId="0CEF6106" w:rsidR="005B7E45" w:rsidRPr="009E5464" w:rsidRDefault="005B7E45" w:rsidP="005B7E45">
      <w:pPr>
        <w:numPr>
          <w:ilvl w:val="0"/>
          <w:numId w:val="7"/>
        </w:numPr>
        <w:spacing w:before="0"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Produkti- Kalibrime dhe verifikime te mjeteve matëse (numër verifikimesh – </w:t>
      </w:r>
      <w:r w:rsidR="00F020A8" w:rsidRPr="00F020A8">
        <w:rPr>
          <w:rFonts w:ascii="Times New Roman" w:hAnsi="Times New Roman"/>
          <w:bCs/>
          <w:spacing w:val="-10"/>
          <w:szCs w:val="24"/>
          <w:lang w:val="sq-AL"/>
        </w:rPr>
        <w:t>13</w:t>
      </w:r>
      <w:r w:rsidR="00F020A8">
        <w:rPr>
          <w:rFonts w:ascii="Times New Roman" w:hAnsi="Times New Roman"/>
          <w:bCs/>
          <w:spacing w:val="-10"/>
          <w:szCs w:val="24"/>
          <w:lang w:val="sq-AL"/>
        </w:rPr>
        <w:t>,</w:t>
      </w:r>
      <w:r w:rsidR="00F020A8" w:rsidRPr="00F020A8">
        <w:rPr>
          <w:rFonts w:ascii="Times New Roman" w:hAnsi="Times New Roman"/>
          <w:bCs/>
          <w:spacing w:val="-10"/>
          <w:szCs w:val="24"/>
          <w:lang w:val="sq-AL"/>
        </w:rPr>
        <w:t>306</w:t>
      </w:r>
      <w:r w:rsidRPr="009E5464">
        <w:rPr>
          <w:rFonts w:ascii="Times New Roman" w:hAnsi="Times New Roman"/>
          <w:bCs/>
          <w:spacing w:val="-10"/>
          <w:szCs w:val="24"/>
          <w:lang w:val="sq-AL"/>
        </w:rPr>
        <w:t>).</w:t>
      </w:r>
    </w:p>
    <w:p w14:paraId="64652880" w14:textId="27A6805B" w:rsidR="005B7E45" w:rsidRPr="004A6AAB" w:rsidRDefault="005B7E45" w:rsidP="005B7E45">
      <w:pPr>
        <w:numPr>
          <w:ilvl w:val="0"/>
          <w:numId w:val="7"/>
        </w:numPr>
        <w:spacing w:before="0"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Produkti- Anëtarë me te drejta te plota ne organizata ndërkombëtarë EUROMED, BIPM, WELMEC, OIML, IMECO. Janë kryer pagesa për </w:t>
      </w:r>
      <w:r w:rsidR="00C70293">
        <w:rPr>
          <w:rFonts w:ascii="Times New Roman" w:hAnsi="Times New Roman"/>
          <w:bCs/>
          <w:spacing w:val="-10"/>
          <w:szCs w:val="24"/>
          <w:lang w:val="sq-AL"/>
        </w:rPr>
        <w:t>4</w:t>
      </w:r>
      <w:r w:rsidRPr="009E5464">
        <w:rPr>
          <w:rFonts w:ascii="Times New Roman" w:hAnsi="Times New Roman"/>
          <w:bCs/>
          <w:spacing w:val="-10"/>
          <w:szCs w:val="24"/>
          <w:lang w:val="sq-AL"/>
        </w:rPr>
        <w:t xml:space="preserve"> organizata ndërkombëtare.</w:t>
      </w:r>
    </w:p>
    <w:p w14:paraId="190C5462" w14:textId="15E1ED09" w:rsidR="004A6AAB" w:rsidRPr="004A6AAB" w:rsidRDefault="004A6AAB" w:rsidP="005B7E45">
      <w:pPr>
        <w:numPr>
          <w:ilvl w:val="0"/>
          <w:numId w:val="7"/>
        </w:numPr>
        <w:spacing w:before="0" w:line="240" w:lineRule="auto"/>
        <w:jc w:val="both"/>
        <w:rPr>
          <w:rFonts w:ascii="Times New Roman" w:hAnsi="Times New Roman"/>
          <w:bCs/>
          <w:spacing w:val="-10"/>
          <w:szCs w:val="24"/>
          <w:lang w:val="sq-AL"/>
        </w:rPr>
      </w:pPr>
      <w:r w:rsidRPr="004A6AAB">
        <w:rPr>
          <w:rFonts w:ascii="Times New Roman" w:hAnsi="Times New Roman"/>
          <w:bCs/>
          <w:spacing w:val="-10"/>
          <w:szCs w:val="24"/>
          <w:lang w:val="sq-AL"/>
        </w:rPr>
        <w:t>Sensor ( Blerje pajisje për kompletimin e laboratorëve t</w:t>
      </w:r>
      <w:r>
        <w:rPr>
          <w:rFonts w:ascii="Times New Roman" w:hAnsi="Times New Roman"/>
          <w:bCs/>
          <w:spacing w:val="-10"/>
          <w:szCs w:val="24"/>
          <w:lang w:val="sq-AL"/>
        </w:rPr>
        <w:t>ë</w:t>
      </w:r>
      <w:r w:rsidRPr="004A6AAB">
        <w:rPr>
          <w:rFonts w:ascii="Times New Roman" w:hAnsi="Times New Roman"/>
          <w:bCs/>
          <w:spacing w:val="-10"/>
          <w:szCs w:val="24"/>
          <w:lang w:val="sq-AL"/>
        </w:rPr>
        <w:t xml:space="preserve"> DMSHI)</w:t>
      </w:r>
      <w:r w:rsidRPr="004A6AAB">
        <w:rPr>
          <w:rFonts w:ascii="Times New Roman" w:hAnsi="Times New Roman"/>
          <w:bCs/>
          <w:spacing w:val="-10"/>
          <w:szCs w:val="24"/>
          <w:lang w:val="sq-AL"/>
        </w:rPr>
        <w:tab/>
        <w:t xml:space="preserve"> </w:t>
      </w:r>
      <w:r>
        <w:rPr>
          <w:rFonts w:ascii="Times New Roman" w:hAnsi="Times New Roman"/>
          <w:bCs/>
          <w:spacing w:val="-10"/>
          <w:szCs w:val="24"/>
          <w:lang w:val="sq-AL"/>
        </w:rPr>
        <w:t xml:space="preserve">me plan </w:t>
      </w:r>
      <w:r w:rsidRPr="004A6AAB">
        <w:rPr>
          <w:rFonts w:ascii="Times New Roman" w:hAnsi="Times New Roman"/>
          <w:bCs/>
          <w:spacing w:val="-10"/>
          <w:szCs w:val="24"/>
          <w:lang w:val="sq-AL"/>
        </w:rPr>
        <w:t>12,000,000</w:t>
      </w:r>
      <w:r>
        <w:rPr>
          <w:rFonts w:ascii="Times New Roman" w:hAnsi="Times New Roman"/>
          <w:bCs/>
          <w:spacing w:val="-10"/>
          <w:szCs w:val="24"/>
          <w:lang w:val="sq-AL"/>
        </w:rPr>
        <w:t>. Po vijohet me procedurat sipas parashkimeve.</w:t>
      </w:r>
    </w:p>
    <w:p w14:paraId="17CFA41F" w14:textId="77777777" w:rsidR="005B7E45" w:rsidRPr="004A6AAB" w:rsidRDefault="005B7E45" w:rsidP="005B7E45">
      <w:pPr>
        <w:spacing w:line="240" w:lineRule="auto"/>
        <w:jc w:val="both"/>
        <w:rPr>
          <w:rFonts w:ascii="Times New Roman" w:hAnsi="Times New Roman"/>
          <w:bCs/>
          <w:spacing w:val="-10"/>
          <w:szCs w:val="24"/>
          <w:lang w:val="sq-AL"/>
        </w:rPr>
      </w:pPr>
    </w:p>
    <w:p w14:paraId="61E34F51" w14:textId="700A60AF" w:rsidR="005B7E45" w:rsidRPr="009A63B4" w:rsidRDefault="005B7E45" w:rsidP="005B7E45">
      <w:pPr>
        <w:numPr>
          <w:ilvl w:val="0"/>
          <w:numId w:val="4"/>
        </w:numPr>
        <w:spacing w:before="0" w:line="240" w:lineRule="auto"/>
        <w:ind w:left="360"/>
        <w:jc w:val="both"/>
        <w:rPr>
          <w:rFonts w:ascii="Times New Roman" w:hAnsi="Times New Roman"/>
          <w:b/>
          <w:bCs/>
          <w:spacing w:val="-10"/>
          <w:szCs w:val="24"/>
          <w:lang w:val="sq-AL"/>
        </w:rPr>
      </w:pPr>
      <w:r w:rsidRPr="009E5464">
        <w:rPr>
          <w:rFonts w:ascii="Times New Roman" w:hAnsi="Times New Roman"/>
          <w:bCs/>
          <w:spacing w:val="-10"/>
          <w:szCs w:val="24"/>
          <w:lang w:val="sq-AL"/>
        </w:rPr>
        <w:t>Inspektorati Shtetëror i Mbikëqyrjes së Tregut (ISHMT)</w:t>
      </w:r>
    </w:p>
    <w:p w14:paraId="6866BAD4"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Objektivi i këtij institucioni është zbatimi i kërkesave ligjore nga subjektet/operatorët ekonomikë konform legjislacionit në fuqi për ofrimin e produkteve, pajisje/ instalime të sigurta për konsumatorin si dhe për respektimin e të drejtave të industrisë industriale si dhe rritjen e transparencës së tregut dhe praktikave tregtare për mbrojtjen e interesit ekonomik të konsumatorëve.</w:t>
      </w:r>
    </w:p>
    <w:p w14:paraId="481A4024" w14:textId="572434D9"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Për arritjen e objektivit është realizuar përdorimi i buxhetit në vlerën rreth </w:t>
      </w:r>
      <w:r w:rsidR="004A6AAB">
        <w:rPr>
          <w:rFonts w:ascii="Times New Roman" w:hAnsi="Times New Roman"/>
          <w:bCs/>
          <w:spacing w:val="-10"/>
          <w:szCs w:val="24"/>
          <w:lang w:val="sq-AL"/>
        </w:rPr>
        <w:t>46.9</w:t>
      </w:r>
      <w:r w:rsidRPr="009E5464">
        <w:rPr>
          <w:rFonts w:ascii="Times New Roman" w:hAnsi="Times New Roman"/>
          <w:bCs/>
          <w:spacing w:val="-10"/>
          <w:szCs w:val="24"/>
          <w:lang w:val="sq-AL"/>
        </w:rPr>
        <w:t xml:space="preserve"> milion lekë gjate </w:t>
      </w:r>
      <w:r w:rsidR="004A6AAB">
        <w:rPr>
          <w:rFonts w:ascii="Times New Roman" w:hAnsi="Times New Roman"/>
          <w:bCs/>
          <w:spacing w:val="-10"/>
          <w:szCs w:val="24"/>
          <w:lang w:val="sq-AL"/>
        </w:rPr>
        <w:t>kesoj periudhe</w:t>
      </w:r>
      <w:r w:rsidRPr="009E5464">
        <w:rPr>
          <w:rFonts w:ascii="Times New Roman" w:hAnsi="Times New Roman"/>
          <w:bCs/>
          <w:spacing w:val="-10"/>
          <w:szCs w:val="24"/>
          <w:lang w:val="sq-AL"/>
        </w:rPr>
        <w:t xml:space="preserve">. Plani prej rreth </w:t>
      </w:r>
      <w:r w:rsidR="004A6AAB">
        <w:rPr>
          <w:rFonts w:ascii="Times New Roman" w:hAnsi="Times New Roman"/>
          <w:bCs/>
          <w:spacing w:val="-10"/>
          <w:szCs w:val="24"/>
          <w:lang w:val="sq-AL"/>
        </w:rPr>
        <w:t xml:space="preserve"> </w:t>
      </w:r>
      <w:r w:rsidRPr="009E5464">
        <w:rPr>
          <w:rFonts w:ascii="Times New Roman" w:hAnsi="Times New Roman"/>
          <w:bCs/>
          <w:spacing w:val="-10"/>
          <w:szCs w:val="24"/>
          <w:lang w:val="sq-AL"/>
        </w:rPr>
        <w:t>1</w:t>
      </w:r>
      <w:r w:rsidR="004A6AAB">
        <w:rPr>
          <w:rFonts w:ascii="Times New Roman" w:hAnsi="Times New Roman"/>
          <w:bCs/>
          <w:spacing w:val="-10"/>
          <w:szCs w:val="24"/>
          <w:lang w:val="sq-AL"/>
        </w:rPr>
        <w:t>3</w:t>
      </w:r>
      <w:r w:rsidRPr="009E5464">
        <w:rPr>
          <w:rFonts w:ascii="Times New Roman" w:hAnsi="Times New Roman"/>
          <w:bCs/>
          <w:spacing w:val="-10"/>
          <w:szCs w:val="24"/>
          <w:lang w:val="sq-AL"/>
        </w:rPr>
        <w:t>3.</w:t>
      </w:r>
      <w:r w:rsidR="004A6AAB">
        <w:rPr>
          <w:rFonts w:ascii="Times New Roman" w:hAnsi="Times New Roman"/>
          <w:bCs/>
          <w:spacing w:val="-10"/>
          <w:szCs w:val="24"/>
          <w:lang w:val="sq-AL"/>
        </w:rPr>
        <w:t>44</w:t>
      </w:r>
      <w:r w:rsidRPr="009E5464">
        <w:rPr>
          <w:rFonts w:ascii="Times New Roman" w:hAnsi="Times New Roman"/>
          <w:bCs/>
          <w:spacing w:val="-10"/>
          <w:szCs w:val="24"/>
          <w:lang w:val="sq-AL"/>
        </w:rPr>
        <w:t xml:space="preserve"> milion lekë është realizuar në masën </w:t>
      </w:r>
      <w:r w:rsidR="004A6AAB">
        <w:rPr>
          <w:rFonts w:ascii="Times New Roman" w:hAnsi="Times New Roman"/>
          <w:bCs/>
          <w:spacing w:val="-10"/>
          <w:szCs w:val="24"/>
          <w:lang w:val="sq-AL"/>
        </w:rPr>
        <w:t>35</w:t>
      </w:r>
      <w:r w:rsidRPr="009E5464">
        <w:rPr>
          <w:rFonts w:ascii="Times New Roman" w:hAnsi="Times New Roman"/>
          <w:bCs/>
          <w:spacing w:val="-10"/>
          <w:szCs w:val="24"/>
          <w:lang w:val="sq-AL"/>
        </w:rPr>
        <w:t>%, duke realizuar produktet me të dhënat si më poshtë:</w:t>
      </w:r>
    </w:p>
    <w:p w14:paraId="6069EDC4" w14:textId="153E7523" w:rsidR="005B7E45" w:rsidRDefault="005B7E45" w:rsidP="00BA6D42">
      <w:pPr>
        <w:numPr>
          <w:ilvl w:val="0"/>
          <w:numId w:val="8"/>
        </w:numPr>
        <w:spacing w:before="0" w:line="240" w:lineRule="auto"/>
        <w:jc w:val="both"/>
        <w:rPr>
          <w:bCs/>
          <w:spacing w:val="-10"/>
          <w:szCs w:val="24"/>
          <w:lang w:val="sq-AL"/>
        </w:rPr>
      </w:pPr>
      <w:r w:rsidRPr="009E5464">
        <w:rPr>
          <w:rFonts w:ascii="Times New Roman" w:hAnsi="Times New Roman"/>
          <w:bCs/>
          <w:spacing w:val="-10"/>
          <w:szCs w:val="24"/>
          <w:lang w:val="sq-AL"/>
        </w:rPr>
        <w:t xml:space="preserve">Produkti- </w:t>
      </w:r>
      <w:r w:rsidRPr="009E5464">
        <w:rPr>
          <w:rFonts w:ascii="Times New Roman" w:hAnsi="Times New Roman"/>
          <w:bCs/>
          <w:iCs/>
          <w:spacing w:val="-10"/>
          <w:szCs w:val="24"/>
          <w:lang w:val="sq-AL"/>
        </w:rPr>
        <w:t xml:space="preserve">Inspektime për mbikëqyrjen e tregut ne te gjithë territorin e vendit. Janë kryer rreth </w:t>
      </w:r>
      <w:r w:rsidR="004A6AAB" w:rsidRPr="004A6AAB">
        <w:rPr>
          <w:rFonts w:ascii="Times New Roman" w:hAnsi="Times New Roman"/>
          <w:bCs/>
          <w:iCs/>
          <w:spacing w:val="-10"/>
          <w:szCs w:val="24"/>
          <w:lang w:val="sq-AL"/>
        </w:rPr>
        <w:t>445</w:t>
      </w:r>
      <w:r w:rsidR="004A6AAB">
        <w:rPr>
          <w:rFonts w:ascii="Times New Roman" w:hAnsi="Times New Roman"/>
          <w:bCs/>
          <w:iCs/>
          <w:spacing w:val="-10"/>
          <w:szCs w:val="24"/>
          <w:lang w:val="sq-AL"/>
        </w:rPr>
        <w:t xml:space="preserve"> </w:t>
      </w:r>
      <w:r w:rsidRPr="009E5464">
        <w:rPr>
          <w:rFonts w:ascii="Times New Roman" w:hAnsi="Times New Roman"/>
          <w:bCs/>
          <w:iCs/>
          <w:spacing w:val="-10"/>
          <w:szCs w:val="24"/>
          <w:lang w:val="sq-AL"/>
        </w:rPr>
        <w:t>inspektime</w:t>
      </w:r>
      <w:r w:rsidR="004A6AAB">
        <w:rPr>
          <w:rFonts w:ascii="Times New Roman" w:hAnsi="Times New Roman"/>
          <w:bCs/>
          <w:iCs/>
          <w:spacing w:val="-10"/>
          <w:szCs w:val="24"/>
          <w:lang w:val="sq-AL"/>
        </w:rPr>
        <w:t>.</w:t>
      </w:r>
    </w:p>
    <w:p w14:paraId="3411C0E2" w14:textId="77777777" w:rsidR="00BA6D42" w:rsidRPr="00BA6D42" w:rsidRDefault="00BA6D42" w:rsidP="00BA6D42">
      <w:pPr>
        <w:spacing w:before="0" w:line="240" w:lineRule="auto"/>
        <w:ind w:left="720"/>
        <w:jc w:val="both"/>
        <w:rPr>
          <w:bCs/>
          <w:spacing w:val="-10"/>
          <w:szCs w:val="24"/>
          <w:lang w:val="sq-AL"/>
        </w:rPr>
      </w:pPr>
    </w:p>
    <w:p w14:paraId="7863DD23" w14:textId="45DFCFBB" w:rsidR="005B7E45" w:rsidRPr="009A63B4" w:rsidRDefault="005B7E45" w:rsidP="005B7E45">
      <w:pPr>
        <w:numPr>
          <w:ilvl w:val="0"/>
          <w:numId w:val="4"/>
        </w:numPr>
        <w:spacing w:before="0" w:line="240" w:lineRule="auto"/>
        <w:ind w:left="360"/>
        <w:jc w:val="both"/>
        <w:rPr>
          <w:rFonts w:ascii="Times New Roman" w:hAnsi="Times New Roman"/>
          <w:b/>
          <w:bCs/>
          <w:spacing w:val="-10"/>
          <w:szCs w:val="24"/>
          <w:lang w:val="sq-AL"/>
        </w:rPr>
      </w:pPr>
      <w:r w:rsidRPr="009E5464">
        <w:rPr>
          <w:rFonts w:ascii="Times New Roman" w:hAnsi="Times New Roman"/>
          <w:bCs/>
          <w:szCs w:val="24"/>
          <w:lang w:val="sq-AL"/>
        </w:rPr>
        <w:t>Drejtoria e Përgjithshme e Standardizimit (</w:t>
      </w:r>
      <w:r w:rsidRPr="009E5464">
        <w:rPr>
          <w:rFonts w:ascii="Times New Roman" w:hAnsi="Times New Roman"/>
          <w:bCs/>
          <w:spacing w:val="-10"/>
          <w:szCs w:val="24"/>
          <w:lang w:val="sq-AL"/>
        </w:rPr>
        <w:t>DPS)</w:t>
      </w:r>
    </w:p>
    <w:p w14:paraId="2A2790AF" w14:textId="64E8A47F"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Objektivi i këtij institucioni është ndjekja e ritmit të adaptimit të standardeve evropiane dhe ndërkombëtare të publikuara nga organizmat përkatëse të </w:t>
      </w:r>
      <w:r w:rsidR="009A63B4" w:rsidRPr="009E5464">
        <w:rPr>
          <w:rFonts w:ascii="Times New Roman" w:hAnsi="Times New Roman"/>
          <w:bCs/>
          <w:spacing w:val="-10"/>
          <w:szCs w:val="24"/>
          <w:lang w:val="sq-AL"/>
        </w:rPr>
        <w:t>standardizimit</w:t>
      </w:r>
      <w:r w:rsidRPr="009E5464">
        <w:rPr>
          <w:rFonts w:ascii="Times New Roman" w:hAnsi="Times New Roman"/>
          <w:bCs/>
          <w:spacing w:val="-10"/>
          <w:szCs w:val="24"/>
          <w:lang w:val="sq-AL"/>
        </w:rPr>
        <w:t xml:space="preserve"> si Standarde Shqiptare (SSH) dhe Dokumente Standardizimi Shqiptare (DS), miratimi, shitja dhe shfuqizimi i atyre të vjetëruara.</w:t>
      </w:r>
    </w:p>
    <w:p w14:paraId="4AE664E9" w14:textId="23653EC9"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Për arritjen e objektivit është realizuar përdorimi i buxhetit në vlerën rreth </w:t>
      </w:r>
      <w:r w:rsidR="009A63B4">
        <w:rPr>
          <w:rFonts w:ascii="Times New Roman" w:hAnsi="Times New Roman"/>
          <w:bCs/>
          <w:spacing w:val="-10"/>
          <w:szCs w:val="24"/>
          <w:lang w:val="sq-AL"/>
        </w:rPr>
        <w:t xml:space="preserve">18.16 </w:t>
      </w:r>
      <w:r w:rsidRPr="009E5464">
        <w:rPr>
          <w:rFonts w:ascii="Times New Roman" w:hAnsi="Times New Roman"/>
          <w:bCs/>
          <w:spacing w:val="-10"/>
          <w:szCs w:val="24"/>
          <w:lang w:val="sq-AL"/>
        </w:rPr>
        <w:t xml:space="preserve"> milion lekë gjatë </w:t>
      </w:r>
      <w:r w:rsidR="009A63B4">
        <w:rPr>
          <w:rFonts w:ascii="Times New Roman" w:hAnsi="Times New Roman"/>
          <w:bCs/>
          <w:spacing w:val="-10"/>
          <w:szCs w:val="24"/>
          <w:lang w:val="sq-AL"/>
        </w:rPr>
        <w:t>gjate kesoj periudhe</w:t>
      </w:r>
      <w:r w:rsidRPr="009E5464">
        <w:rPr>
          <w:rFonts w:ascii="Times New Roman" w:hAnsi="Times New Roman"/>
          <w:bCs/>
          <w:spacing w:val="-10"/>
          <w:szCs w:val="24"/>
          <w:lang w:val="sq-AL"/>
        </w:rPr>
        <w:t>. Plani i rishikuar për DPS është rreth 4</w:t>
      </w:r>
      <w:r w:rsidR="009A63B4">
        <w:rPr>
          <w:rFonts w:ascii="Times New Roman" w:hAnsi="Times New Roman"/>
          <w:bCs/>
          <w:spacing w:val="-10"/>
          <w:szCs w:val="24"/>
          <w:lang w:val="sq-AL"/>
        </w:rPr>
        <w:t>4</w:t>
      </w:r>
      <w:r w:rsidRPr="009E5464">
        <w:rPr>
          <w:rFonts w:ascii="Times New Roman" w:hAnsi="Times New Roman"/>
          <w:bCs/>
          <w:spacing w:val="-10"/>
          <w:szCs w:val="24"/>
          <w:lang w:val="sq-AL"/>
        </w:rPr>
        <w:t>.</w:t>
      </w:r>
      <w:r w:rsidR="009A63B4">
        <w:rPr>
          <w:rFonts w:ascii="Times New Roman" w:hAnsi="Times New Roman"/>
          <w:bCs/>
          <w:spacing w:val="-10"/>
          <w:szCs w:val="24"/>
          <w:lang w:val="sq-AL"/>
        </w:rPr>
        <w:t>6</w:t>
      </w:r>
      <w:r w:rsidRPr="009E5464">
        <w:rPr>
          <w:rFonts w:ascii="Times New Roman" w:hAnsi="Times New Roman"/>
          <w:bCs/>
          <w:spacing w:val="-10"/>
          <w:szCs w:val="24"/>
          <w:lang w:val="sq-AL"/>
        </w:rPr>
        <w:t xml:space="preserve"> milion lekë, nga të cilat janë realizaur rreth </w:t>
      </w:r>
      <w:r w:rsidR="009A63B4">
        <w:rPr>
          <w:rFonts w:ascii="Times New Roman" w:hAnsi="Times New Roman"/>
          <w:bCs/>
          <w:spacing w:val="-10"/>
          <w:szCs w:val="24"/>
          <w:lang w:val="sq-AL"/>
        </w:rPr>
        <w:t>41</w:t>
      </w:r>
      <w:r w:rsidRPr="009E5464">
        <w:rPr>
          <w:rFonts w:ascii="Times New Roman" w:hAnsi="Times New Roman"/>
          <w:bCs/>
          <w:spacing w:val="-10"/>
          <w:szCs w:val="24"/>
          <w:lang w:val="sq-AL"/>
        </w:rPr>
        <w:t xml:space="preserve"> % duke realizuar produktin:</w:t>
      </w:r>
    </w:p>
    <w:p w14:paraId="0F3BF19F" w14:textId="6EF3269F" w:rsidR="005B7E45" w:rsidRDefault="00BA6D42" w:rsidP="0096516C">
      <w:pPr>
        <w:pStyle w:val="ListParagraph"/>
        <w:numPr>
          <w:ilvl w:val="0"/>
          <w:numId w:val="14"/>
        </w:numPr>
        <w:spacing w:before="0" w:line="240" w:lineRule="auto"/>
        <w:jc w:val="both"/>
        <w:rPr>
          <w:rFonts w:ascii="Times New Roman" w:hAnsi="Times New Roman"/>
          <w:bCs/>
          <w:spacing w:val="-10"/>
          <w:szCs w:val="24"/>
          <w:lang w:val="sq-AL"/>
        </w:rPr>
      </w:pPr>
      <w:r w:rsidRPr="00BA6D42">
        <w:rPr>
          <w:rFonts w:ascii="Times New Roman" w:hAnsi="Times New Roman"/>
          <w:bCs/>
          <w:spacing w:val="-10"/>
          <w:szCs w:val="24"/>
          <w:lang w:val="sq-AL"/>
        </w:rPr>
        <w:t>Standarde evropiane dhe ndërkombëtare te adaptuara, miratuara si SSH</w:t>
      </w:r>
      <w:r w:rsidR="005B7E45" w:rsidRPr="00BA6D42">
        <w:rPr>
          <w:rFonts w:ascii="Times New Roman" w:hAnsi="Times New Roman"/>
          <w:bCs/>
          <w:spacing w:val="-10"/>
          <w:szCs w:val="24"/>
          <w:lang w:val="sq-AL"/>
        </w:rPr>
        <w:t xml:space="preserve">, miratuara si SSH. Janë adoptuar </w:t>
      </w:r>
      <w:r w:rsidRPr="00BA6D42">
        <w:rPr>
          <w:rFonts w:ascii="Times New Roman" w:hAnsi="Times New Roman"/>
          <w:bCs/>
          <w:spacing w:val="-10"/>
          <w:szCs w:val="24"/>
          <w:lang w:val="sq-AL"/>
        </w:rPr>
        <w:t>399</w:t>
      </w:r>
      <w:r w:rsidR="005B7E45" w:rsidRPr="00BA6D42">
        <w:rPr>
          <w:rFonts w:ascii="Times New Roman" w:hAnsi="Times New Roman"/>
          <w:bCs/>
          <w:spacing w:val="-10"/>
          <w:szCs w:val="24"/>
          <w:lang w:val="sq-AL"/>
        </w:rPr>
        <w:t xml:space="preserve"> standarde. </w:t>
      </w:r>
    </w:p>
    <w:p w14:paraId="65157DEE" w14:textId="77777777" w:rsidR="00BA6D42" w:rsidRPr="00BA6D42" w:rsidRDefault="00BA6D42" w:rsidP="00BA6D42">
      <w:pPr>
        <w:pStyle w:val="ListParagraph"/>
        <w:spacing w:before="0" w:line="240" w:lineRule="auto"/>
        <w:jc w:val="both"/>
        <w:rPr>
          <w:rFonts w:ascii="Times New Roman" w:hAnsi="Times New Roman"/>
          <w:bCs/>
          <w:spacing w:val="-10"/>
          <w:szCs w:val="24"/>
          <w:lang w:val="sq-AL"/>
        </w:rPr>
      </w:pPr>
    </w:p>
    <w:p w14:paraId="09B11058" w14:textId="77777777" w:rsidR="005B7E45" w:rsidRPr="009E5464" w:rsidRDefault="005B7E45" w:rsidP="005B7E45">
      <w:pPr>
        <w:numPr>
          <w:ilvl w:val="0"/>
          <w:numId w:val="4"/>
        </w:numPr>
        <w:spacing w:before="0" w:line="240" w:lineRule="auto"/>
        <w:ind w:left="360"/>
        <w:contextualSpacing/>
        <w:rPr>
          <w:rFonts w:ascii="Times New Roman" w:eastAsia="Times New Roman" w:hAnsi="Times New Roman"/>
          <w:b/>
          <w:bCs/>
          <w:szCs w:val="24"/>
          <w:lang w:val="sq-AL" w:eastAsia="en-GB"/>
        </w:rPr>
      </w:pPr>
      <w:r w:rsidRPr="009E5464">
        <w:rPr>
          <w:rFonts w:ascii="Times New Roman" w:hAnsi="Times New Roman"/>
          <w:bCs/>
          <w:szCs w:val="24"/>
          <w:lang w:val="sq-AL"/>
        </w:rPr>
        <w:t>Drejtoria e Përgjithshme e Akreditimit (</w:t>
      </w:r>
      <w:r w:rsidRPr="009E5464">
        <w:rPr>
          <w:rFonts w:ascii="Times New Roman" w:eastAsia="Times New Roman" w:hAnsi="Times New Roman"/>
          <w:bCs/>
          <w:szCs w:val="24"/>
          <w:lang w:val="sq-AL" w:eastAsia="en-GB"/>
        </w:rPr>
        <w:t>DPA).</w:t>
      </w:r>
    </w:p>
    <w:p w14:paraId="68CCC08E" w14:textId="77777777" w:rsidR="005B7E45" w:rsidRPr="009E5464" w:rsidRDefault="005B7E45" w:rsidP="005B7E45">
      <w:pPr>
        <w:spacing w:line="240" w:lineRule="auto"/>
        <w:contextualSpacing/>
        <w:jc w:val="both"/>
        <w:rPr>
          <w:rFonts w:ascii="Times New Roman" w:eastAsia="Times New Roman" w:hAnsi="Times New Roman"/>
          <w:b/>
          <w:bCs/>
          <w:szCs w:val="24"/>
          <w:lang w:val="sq-AL" w:eastAsia="en-GB"/>
        </w:rPr>
      </w:pPr>
    </w:p>
    <w:p w14:paraId="1203F775"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Objektivi i këtij institucioni është fuqizimi i funksionit menaxhues, në funksion të implementimit të suksesshëm të programit, konform kërkesave të kuadrit ligjor në fuqi.</w:t>
      </w:r>
    </w:p>
    <w:p w14:paraId="3D38FE40" w14:textId="77777777"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Për arritjen e objektivit është realizuar për vitin 2024 fondi në vlerën 48.06 milion lekë. Plani prej rreth 48.8 milion lekë është realizuar  në masën 98 % duke realizuar produktet me të dhënat si më poshtë:</w:t>
      </w:r>
    </w:p>
    <w:p w14:paraId="4E7EA04F" w14:textId="61B17E92" w:rsidR="005B7E45" w:rsidRPr="009E5464" w:rsidRDefault="005B7E45" w:rsidP="005B7E45">
      <w:pPr>
        <w:numPr>
          <w:ilvl w:val="0"/>
          <w:numId w:val="9"/>
        </w:numPr>
        <w:spacing w:before="0" w:line="240" w:lineRule="auto"/>
        <w:ind w:left="630"/>
        <w:contextualSpacing/>
        <w:jc w:val="both"/>
        <w:rPr>
          <w:rFonts w:ascii="Times New Roman" w:hAnsi="Times New Roman"/>
          <w:b/>
          <w:bCs/>
          <w:spacing w:val="-10"/>
          <w:szCs w:val="24"/>
          <w:lang w:val="sq-AL"/>
        </w:rPr>
      </w:pPr>
      <w:r w:rsidRPr="009E5464">
        <w:rPr>
          <w:rFonts w:ascii="Times New Roman" w:eastAsia="Times New Roman" w:hAnsi="Times New Roman"/>
          <w:bCs/>
          <w:szCs w:val="24"/>
          <w:lang w:val="sq-AL" w:eastAsia="en-GB"/>
        </w:rPr>
        <w:t xml:space="preserve">Produkti </w:t>
      </w:r>
      <w:r w:rsidRPr="009E5464">
        <w:rPr>
          <w:rFonts w:ascii="Times New Roman" w:hAnsi="Times New Roman"/>
          <w:bCs/>
          <w:spacing w:val="-10"/>
          <w:szCs w:val="24"/>
          <w:lang w:val="sq-AL"/>
        </w:rPr>
        <w:t xml:space="preserve">Administratë funksionale. Për të vlerësuar konformitetin DPA ka të akredituar 23 organe, 4 laboratorë testues, 2 laboratorë mjekësorë, 1 laborator kalibrues, 5 organe certifikuese personi, 5 </w:t>
      </w:r>
      <w:r w:rsidRPr="009E5464">
        <w:rPr>
          <w:rFonts w:ascii="Times New Roman" w:hAnsi="Times New Roman"/>
          <w:bCs/>
          <w:spacing w:val="-10"/>
          <w:szCs w:val="24"/>
          <w:lang w:val="sq-AL"/>
        </w:rPr>
        <w:lastRenderedPageBreak/>
        <w:t xml:space="preserve">organe certifikuese të sistemeve të menaxhimit, 6 organe inspektuese. Janë lëshuar </w:t>
      </w:r>
      <w:r w:rsidR="00BA6D42">
        <w:rPr>
          <w:rFonts w:ascii="Times New Roman" w:hAnsi="Times New Roman"/>
          <w:bCs/>
          <w:spacing w:val="-10"/>
          <w:szCs w:val="24"/>
          <w:lang w:val="sq-AL"/>
        </w:rPr>
        <w:t xml:space="preserve">22 </w:t>
      </w:r>
      <w:r w:rsidRPr="009E5464">
        <w:rPr>
          <w:rFonts w:ascii="Times New Roman" w:hAnsi="Times New Roman"/>
          <w:bCs/>
          <w:spacing w:val="-10"/>
          <w:szCs w:val="24"/>
          <w:lang w:val="sq-AL"/>
        </w:rPr>
        <w:t>certifikata te akredituara.</w:t>
      </w:r>
    </w:p>
    <w:p w14:paraId="58B4A2CB" w14:textId="77777777" w:rsidR="0088524F" w:rsidRDefault="0088524F" w:rsidP="00BA6D42">
      <w:pPr>
        <w:jc w:val="both"/>
        <w:rPr>
          <w:rFonts w:ascii="Times New Roman" w:hAnsi="Times New Roman"/>
          <w:spacing w:val="-10"/>
          <w:szCs w:val="24"/>
          <w:lang w:val="sq-AL"/>
        </w:rPr>
      </w:pPr>
    </w:p>
    <w:p w14:paraId="32F05E63" w14:textId="73B09798" w:rsidR="00BA6D42" w:rsidRDefault="00BA6D42" w:rsidP="00BA6D42">
      <w:pPr>
        <w:jc w:val="both"/>
        <w:rPr>
          <w:rFonts w:ascii="Times New Roman" w:hAnsi="Times New Roman"/>
          <w:spacing w:val="-10"/>
          <w:szCs w:val="24"/>
          <w:lang w:val="sq-AL"/>
        </w:rPr>
      </w:pPr>
      <w:r w:rsidRPr="00BA6D42">
        <w:rPr>
          <w:rFonts w:ascii="Times New Roman" w:hAnsi="Times New Roman"/>
          <w:spacing w:val="-10"/>
          <w:szCs w:val="24"/>
          <w:lang w:val="sq-AL"/>
        </w:rPr>
        <w:t>Treguesit e performancës janë si më poshtë:</w:t>
      </w:r>
    </w:p>
    <w:p w14:paraId="5FD57D91" w14:textId="4A61BE80" w:rsidR="00BA6D42" w:rsidRPr="00BA6D42" w:rsidRDefault="00BA6D42" w:rsidP="00BA6D42">
      <w:pPr>
        <w:jc w:val="both"/>
        <w:rPr>
          <w:rFonts w:ascii="Times New Roman" w:hAnsi="Times New Roman"/>
          <w:spacing w:val="-10"/>
          <w:szCs w:val="24"/>
          <w:lang w:val="sq-AL"/>
        </w:rPr>
      </w:pPr>
      <w:r w:rsidRPr="00BA6D42">
        <w:rPr>
          <w:rFonts w:ascii="Times New Roman" w:hAnsi="Times New Roman"/>
          <w:spacing w:val="-10"/>
          <w:szCs w:val="24"/>
          <w:lang w:val="sq-AL"/>
        </w:rPr>
        <w:t xml:space="preserve">Numri i OVK të akredituar  deri më  30 prill 2025 janë: </w:t>
      </w:r>
    </w:p>
    <w:p w14:paraId="1C3F1B44" w14:textId="572D1EDD" w:rsidR="00BA6D42" w:rsidRPr="00BA6D42" w:rsidRDefault="00BA6D42" w:rsidP="00BA6D42">
      <w:pPr>
        <w:pStyle w:val="ListParagraph"/>
        <w:numPr>
          <w:ilvl w:val="0"/>
          <w:numId w:val="181"/>
        </w:numPr>
        <w:spacing w:before="0" w:line="240" w:lineRule="auto"/>
        <w:jc w:val="both"/>
        <w:rPr>
          <w:rFonts w:ascii="Times New Roman" w:hAnsi="Times New Roman"/>
          <w:spacing w:val="-10"/>
          <w:szCs w:val="24"/>
          <w:lang w:val="sq-AL"/>
        </w:rPr>
      </w:pPr>
      <w:r w:rsidRPr="00BA6D42">
        <w:rPr>
          <w:rFonts w:ascii="Times New Roman" w:hAnsi="Times New Roman"/>
          <w:spacing w:val="-10"/>
          <w:szCs w:val="24"/>
          <w:lang w:val="sq-AL"/>
        </w:rPr>
        <w:t>115 Organe të Vlerësimit të Konformitetit, nga të cilët:</w:t>
      </w:r>
    </w:p>
    <w:p w14:paraId="3C05AF48" w14:textId="7905DB93" w:rsidR="00BA6D42" w:rsidRPr="00BA6D42" w:rsidRDefault="00BA6D42" w:rsidP="00BA6D42">
      <w:pPr>
        <w:pStyle w:val="ListParagraph"/>
        <w:numPr>
          <w:ilvl w:val="0"/>
          <w:numId w:val="181"/>
        </w:numPr>
        <w:spacing w:before="0" w:line="240" w:lineRule="auto"/>
        <w:jc w:val="both"/>
        <w:rPr>
          <w:rFonts w:ascii="Times New Roman" w:hAnsi="Times New Roman"/>
          <w:spacing w:val="-10"/>
          <w:szCs w:val="24"/>
          <w:lang w:val="sq-AL"/>
        </w:rPr>
      </w:pPr>
      <w:r w:rsidRPr="00BA6D42">
        <w:rPr>
          <w:rFonts w:ascii="Times New Roman" w:hAnsi="Times New Roman"/>
          <w:spacing w:val="-10"/>
          <w:szCs w:val="24"/>
          <w:lang w:val="sq-AL"/>
        </w:rPr>
        <w:t>52  Laburator testues</w:t>
      </w:r>
    </w:p>
    <w:p w14:paraId="4122441C" w14:textId="70C587B1" w:rsidR="00BA6D42" w:rsidRPr="00BA6D42" w:rsidRDefault="00BA6D42" w:rsidP="00BA6D42">
      <w:pPr>
        <w:pStyle w:val="ListParagraph"/>
        <w:numPr>
          <w:ilvl w:val="0"/>
          <w:numId w:val="181"/>
        </w:numPr>
        <w:spacing w:before="0" w:line="240" w:lineRule="auto"/>
        <w:jc w:val="both"/>
        <w:rPr>
          <w:rFonts w:ascii="Times New Roman" w:hAnsi="Times New Roman"/>
          <w:spacing w:val="-10"/>
          <w:szCs w:val="24"/>
          <w:lang w:val="sq-AL"/>
        </w:rPr>
      </w:pPr>
      <w:r w:rsidRPr="00BA6D42">
        <w:rPr>
          <w:rFonts w:ascii="Times New Roman" w:hAnsi="Times New Roman"/>
          <w:spacing w:val="-10"/>
          <w:szCs w:val="24"/>
          <w:lang w:val="sq-AL"/>
        </w:rPr>
        <w:t>1   Laburator Kalibrues</w:t>
      </w:r>
    </w:p>
    <w:p w14:paraId="5A9BAFAD" w14:textId="64F383B7" w:rsidR="00BA6D42" w:rsidRPr="00BA6D42" w:rsidRDefault="00BA6D42" w:rsidP="00BA6D42">
      <w:pPr>
        <w:pStyle w:val="ListParagraph"/>
        <w:numPr>
          <w:ilvl w:val="0"/>
          <w:numId w:val="181"/>
        </w:numPr>
        <w:spacing w:before="0" w:line="240" w:lineRule="auto"/>
        <w:jc w:val="both"/>
        <w:rPr>
          <w:rFonts w:ascii="Times New Roman" w:hAnsi="Times New Roman"/>
          <w:spacing w:val="-10"/>
          <w:szCs w:val="24"/>
          <w:lang w:val="sq-AL"/>
        </w:rPr>
      </w:pPr>
      <w:r w:rsidRPr="00BA6D42">
        <w:rPr>
          <w:rFonts w:ascii="Times New Roman" w:hAnsi="Times New Roman"/>
          <w:spacing w:val="-10"/>
          <w:szCs w:val="24"/>
          <w:lang w:val="sq-AL"/>
        </w:rPr>
        <w:t>7   Laburator Mjekësor</w:t>
      </w:r>
    </w:p>
    <w:p w14:paraId="21AF60F5" w14:textId="6D10EB67" w:rsidR="00BA6D42" w:rsidRPr="00BA6D42" w:rsidRDefault="00BA6D42" w:rsidP="00BA6D42">
      <w:pPr>
        <w:pStyle w:val="ListParagraph"/>
        <w:numPr>
          <w:ilvl w:val="0"/>
          <w:numId w:val="181"/>
        </w:numPr>
        <w:spacing w:before="0" w:line="240" w:lineRule="auto"/>
        <w:jc w:val="both"/>
        <w:rPr>
          <w:rFonts w:ascii="Times New Roman" w:hAnsi="Times New Roman"/>
          <w:spacing w:val="-10"/>
          <w:szCs w:val="24"/>
          <w:lang w:val="sq-AL"/>
        </w:rPr>
      </w:pPr>
      <w:r w:rsidRPr="00BA6D42">
        <w:rPr>
          <w:rFonts w:ascii="Times New Roman" w:hAnsi="Times New Roman"/>
          <w:spacing w:val="-10"/>
          <w:szCs w:val="24"/>
          <w:lang w:val="sq-AL"/>
        </w:rPr>
        <w:t>29 Trupa Inspektuese</w:t>
      </w:r>
    </w:p>
    <w:p w14:paraId="60275A10" w14:textId="3D23CC26" w:rsidR="00BA6D42" w:rsidRPr="00BA6D42" w:rsidRDefault="00BA6D42" w:rsidP="00BA6D42">
      <w:pPr>
        <w:pStyle w:val="ListParagraph"/>
        <w:numPr>
          <w:ilvl w:val="0"/>
          <w:numId w:val="181"/>
        </w:numPr>
        <w:spacing w:before="0" w:line="240" w:lineRule="auto"/>
        <w:jc w:val="both"/>
        <w:rPr>
          <w:rFonts w:ascii="Times New Roman" w:hAnsi="Times New Roman"/>
          <w:spacing w:val="-10"/>
          <w:szCs w:val="24"/>
          <w:lang w:val="sq-AL"/>
        </w:rPr>
      </w:pPr>
      <w:r w:rsidRPr="00BA6D42">
        <w:rPr>
          <w:rFonts w:ascii="Times New Roman" w:hAnsi="Times New Roman"/>
          <w:spacing w:val="-10"/>
          <w:szCs w:val="24"/>
          <w:lang w:val="sq-AL"/>
        </w:rPr>
        <w:t>14 Trupa Çertifikim Personi</w:t>
      </w:r>
    </w:p>
    <w:p w14:paraId="6F06897B" w14:textId="215B9FDA" w:rsidR="005B7E45" w:rsidRDefault="00BA6D42" w:rsidP="00BA6D42">
      <w:pPr>
        <w:pStyle w:val="ListParagraph"/>
        <w:numPr>
          <w:ilvl w:val="0"/>
          <w:numId w:val="181"/>
        </w:numPr>
        <w:spacing w:before="0" w:line="240" w:lineRule="auto"/>
        <w:jc w:val="both"/>
        <w:rPr>
          <w:rFonts w:ascii="Times New Roman" w:hAnsi="Times New Roman"/>
          <w:spacing w:val="-10"/>
          <w:szCs w:val="24"/>
          <w:lang w:val="sq-AL"/>
        </w:rPr>
      </w:pPr>
      <w:r w:rsidRPr="00BA6D42">
        <w:rPr>
          <w:rFonts w:ascii="Times New Roman" w:hAnsi="Times New Roman"/>
          <w:spacing w:val="-10"/>
          <w:szCs w:val="24"/>
          <w:lang w:val="sq-AL"/>
        </w:rPr>
        <w:t>12 Trupa për Sistemet e Menaxhimit</w:t>
      </w:r>
    </w:p>
    <w:p w14:paraId="05B45F17" w14:textId="77777777" w:rsidR="0088524F" w:rsidRPr="00BA6D42" w:rsidRDefault="0088524F" w:rsidP="00BA6D42">
      <w:pPr>
        <w:pStyle w:val="ListParagraph"/>
        <w:numPr>
          <w:ilvl w:val="0"/>
          <w:numId w:val="181"/>
        </w:numPr>
        <w:spacing w:before="0" w:line="240" w:lineRule="auto"/>
        <w:jc w:val="both"/>
        <w:rPr>
          <w:rFonts w:ascii="Times New Roman" w:hAnsi="Times New Roman"/>
          <w:spacing w:val="-10"/>
          <w:szCs w:val="24"/>
          <w:lang w:val="sq-AL"/>
        </w:rPr>
      </w:pPr>
    </w:p>
    <w:p w14:paraId="68D5292B" w14:textId="77777777" w:rsidR="005B7E45" w:rsidRPr="009E5464" w:rsidRDefault="005B7E45" w:rsidP="005B7E45">
      <w:pPr>
        <w:pStyle w:val="Heading3"/>
        <w:rPr>
          <w:bCs/>
          <w:sz w:val="24"/>
          <w:szCs w:val="24"/>
          <w:lang w:val="sq-AL"/>
        </w:rPr>
      </w:pPr>
      <w:bookmarkStart w:id="58" w:name="_Toc200026929"/>
      <w:r w:rsidRPr="009E5464">
        <w:rPr>
          <w:bCs/>
          <w:sz w:val="24"/>
          <w:szCs w:val="24"/>
          <w:lang w:val="sq-AL"/>
        </w:rPr>
        <w:t>Programi  i Sigurimeve Shoqërore  (Programi 10220)</w:t>
      </w:r>
      <w:bookmarkEnd w:id="58"/>
    </w:p>
    <w:p w14:paraId="54994FA1" w14:textId="77777777" w:rsidR="005B7E45" w:rsidRPr="009E5464" w:rsidRDefault="005B7E45" w:rsidP="005B7E45">
      <w:pPr>
        <w:spacing w:line="240" w:lineRule="auto"/>
        <w:jc w:val="both"/>
        <w:rPr>
          <w:rFonts w:ascii="Times New Roman" w:hAnsi="Times New Roman"/>
          <w:b/>
          <w:bCs/>
          <w:szCs w:val="24"/>
          <w:lang w:val="sq-AL"/>
        </w:rPr>
      </w:pPr>
    </w:p>
    <w:p w14:paraId="1890BABE" w14:textId="77777777" w:rsidR="005B7E45" w:rsidRPr="009E5464" w:rsidRDefault="005B7E45" w:rsidP="005B7E45">
      <w:pPr>
        <w:spacing w:line="240" w:lineRule="auto"/>
        <w:jc w:val="both"/>
        <w:rPr>
          <w:rFonts w:ascii="Times New Roman" w:hAnsi="Times New Roman"/>
          <w:bCs/>
          <w:spacing w:val="-10"/>
          <w:szCs w:val="24"/>
          <w:lang w:val="sq-AL"/>
        </w:rPr>
      </w:pPr>
      <w:r w:rsidRPr="009E5464">
        <w:rPr>
          <w:rFonts w:ascii="Times New Roman" w:hAnsi="Times New Roman"/>
          <w:bCs/>
          <w:spacing w:val="-10"/>
          <w:szCs w:val="24"/>
          <w:lang w:val="sq-AL"/>
        </w:rPr>
        <w:t>Misioni i Sistemit të Sigurimeve Shoqërore është mbulimi me elementë të sigurimeve shoqërore, i gjithë popullsisë së vendit e i rezidentëve ekonomikisht aktiv dhe akordimi për këta persona i përfitimeve pensionale, përfitime në rast sëmundje, në rast të aksidentit në punë, në rast barrëlindje, përfitime suplementare apo nga programe të veçanta të Qeverise, në momentin e lindjes së  të drejtës dhe nevojës për ato.</w:t>
      </w:r>
    </w:p>
    <w:p w14:paraId="24E5B1E3" w14:textId="77777777" w:rsidR="0088524F" w:rsidRDefault="005B7E45" w:rsidP="005B7E45">
      <w:pPr>
        <w:spacing w:line="240" w:lineRule="auto"/>
        <w:jc w:val="both"/>
        <w:rPr>
          <w:rFonts w:ascii="Times New Roman" w:hAnsi="Times New Roman"/>
          <w:bCs/>
          <w:spacing w:val="-10"/>
          <w:szCs w:val="24"/>
          <w:lang w:val="sq-AL"/>
        </w:rPr>
      </w:pPr>
      <w:r w:rsidRPr="009E5464">
        <w:rPr>
          <w:rFonts w:ascii="Times New Roman" w:hAnsi="Times New Roman"/>
          <w:bCs/>
          <w:spacing w:val="-10"/>
          <w:szCs w:val="24"/>
          <w:lang w:val="sq-AL"/>
        </w:rPr>
        <w:t xml:space="preserve">Sistemi i sigurimeve shoqërore administrohet nga ISSH dhe misioni i tij është administrimi i Sigurimeve Shoqërore në përgjithësi dhe i politikave të pensioneve në veçanti, vendosja e personave të siguruar dhe përmirësimi i shërbimeve ndaj tyre në qendër të veprimtarisë, mbulimi i popullsisë me elementë të sigurimeve shoqërore atje dhe në atë kohe kur lind kjo e drejtë, rritja e numrit të kontribuesve dhe grumbullimi i të ardhurave kontributive nga personat e vetëpunësuar në bujqësi dhe të siguruarit vullnetarë, përmirësimi i efiçencës në menaxhimin e fondeve të sigurimeve shoqërore, i fondeve përkohësisht të lira dhe fondit rezervë. </w:t>
      </w:r>
    </w:p>
    <w:p w14:paraId="0358CA0B" w14:textId="6FCCF526" w:rsidR="005B7E45" w:rsidRPr="009E5464" w:rsidRDefault="005B7E45" w:rsidP="005B7E45">
      <w:pPr>
        <w:spacing w:line="240" w:lineRule="auto"/>
        <w:jc w:val="both"/>
        <w:rPr>
          <w:rFonts w:ascii="Times New Roman" w:hAnsi="Times New Roman"/>
          <w:bCs/>
          <w:spacing w:val="-10"/>
          <w:szCs w:val="24"/>
          <w:lang w:val="sq-AL"/>
        </w:rPr>
      </w:pPr>
      <w:r w:rsidRPr="009E5464">
        <w:rPr>
          <w:rFonts w:ascii="Times New Roman" w:hAnsi="Times New Roman"/>
          <w:bCs/>
          <w:spacing w:val="-10"/>
          <w:szCs w:val="24"/>
          <w:lang w:val="sq-AL"/>
        </w:rPr>
        <w:t>Ne këtë konteks, Institutit i Sigurimeve Shoqërore është fokusuar në përmirësimin e  vazhdueshëm të skemave aktuale, nëpërmjet forcimit të shtyllës publike të pensioneve, forcimit të elementeve te lidhjes më të drejtpërdrejtë midis kontributeve të paguara dhe përfitimeve të ardhshme, futjes graduale të skemave të përfitimeve suplementare të menaxhuara nga subjekte jo publike, zhvillimi e forcimi i skemave të sigurimeve suplementare  profesionale dhe vullnetare, rritjes së efiçencës dhe përmbushjes së funksioneve të ISSH nëpërmjet shtimit të kapaciteteve drejtuese, informatizimit të sistemit në përgjithësi të proceseve të punës dhe të informacionit arkivor në veçanti dhe thellimit të masave për përmirësimin e shërbimit pro klient.</w:t>
      </w:r>
    </w:p>
    <w:p w14:paraId="449A56A3" w14:textId="77777777" w:rsidR="005B7E45" w:rsidRPr="009E5464" w:rsidRDefault="005B7E45" w:rsidP="004F06F9">
      <w:pPr>
        <w:spacing w:line="240" w:lineRule="auto"/>
        <w:jc w:val="both"/>
        <w:rPr>
          <w:rFonts w:ascii="Times New Roman" w:hAnsi="Times New Roman"/>
          <w:bCs/>
          <w:spacing w:val="-10"/>
          <w:szCs w:val="24"/>
          <w:lang w:val="sq-AL"/>
        </w:rPr>
      </w:pPr>
      <w:r w:rsidRPr="009E5464">
        <w:rPr>
          <w:rFonts w:ascii="Times New Roman" w:hAnsi="Times New Roman"/>
          <w:bCs/>
          <w:spacing w:val="-10"/>
          <w:szCs w:val="24"/>
          <w:lang w:val="sq-AL"/>
        </w:rPr>
        <w:t>ISSH, për te arritur objektivave e mësipërme, përveç te ardhurave te veta, si pjesë e strukturës shtetërore, financohet në përputhje me legjislacionin në fuqi dhe përmes transfertave nga llogaria 604 nga buxheti i MEKI-it, si pjese e përgjegjësi te kësaj ministrie.</w:t>
      </w:r>
    </w:p>
    <w:p w14:paraId="583214C0" w14:textId="77777777" w:rsidR="0088524F" w:rsidRDefault="0088524F" w:rsidP="00100149">
      <w:pPr>
        <w:spacing w:line="240" w:lineRule="auto"/>
        <w:jc w:val="both"/>
        <w:rPr>
          <w:rFonts w:ascii="Times New Roman" w:hAnsi="Times New Roman"/>
          <w:bCs/>
          <w:spacing w:val="-10"/>
          <w:szCs w:val="24"/>
          <w:lang w:val="sq-AL"/>
        </w:rPr>
      </w:pPr>
    </w:p>
    <w:p w14:paraId="6FFA886C" w14:textId="72F265A3" w:rsidR="005B7E45" w:rsidRDefault="005B7E45" w:rsidP="00100149">
      <w:pPr>
        <w:spacing w:line="240" w:lineRule="auto"/>
        <w:jc w:val="both"/>
        <w:rPr>
          <w:rFonts w:ascii="Times New Roman" w:hAnsi="Times New Roman"/>
          <w:bCs/>
          <w:spacing w:val="-10"/>
          <w:szCs w:val="24"/>
          <w:lang w:val="sq-AL"/>
        </w:rPr>
      </w:pPr>
      <w:r w:rsidRPr="009E5464">
        <w:rPr>
          <w:rFonts w:ascii="Times New Roman" w:hAnsi="Times New Roman"/>
          <w:bCs/>
          <w:spacing w:val="-10"/>
          <w:szCs w:val="24"/>
          <w:lang w:val="sq-AL"/>
        </w:rPr>
        <w:t xml:space="preserve">Fondet e parashikuara për këtë program sipas planit vjetor janë në vlerën rreth  46.22 miliardë lekë, të cilat janë realizuar me rreth </w:t>
      </w:r>
      <w:r w:rsidR="00100149">
        <w:rPr>
          <w:rFonts w:ascii="Times New Roman" w:hAnsi="Times New Roman"/>
          <w:bCs/>
          <w:spacing w:val="-10"/>
          <w:szCs w:val="24"/>
          <w:lang w:val="sq-AL"/>
        </w:rPr>
        <w:t xml:space="preserve">31 </w:t>
      </w:r>
      <w:r w:rsidRPr="009E5464">
        <w:rPr>
          <w:rFonts w:ascii="Times New Roman" w:hAnsi="Times New Roman"/>
          <w:bCs/>
          <w:spacing w:val="-10"/>
          <w:szCs w:val="24"/>
          <w:lang w:val="sq-AL"/>
        </w:rPr>
        <w:t xml:space="preserve">% të planit te rishikuar. </w:t>
      </w:r>
    </w:p>
    <w:p w14:paraId="4985E120" w14:textId="77777777" w:rsidR="0088524F" w:rsidRPr="009E5464" w:rsidRDefault="0088524F" w:rsidP="00100149">
      <w:pPr>
        <w:spacing w:line="240" w:lineRule="auto"/>
        <w:jc w:val="both"/>
        <w:rPr>
          <w:rFonts w:ascii="Times New Roman" w:hAnsi="Times New Roman"/>
          <w:bCs/>
          <w:spacing w:val="-10"/>
          <w:szCs w:val="24"/>
          <w:lang w:val="sq-AL"/>
        </w:rPr>
      </w:pPr>
    </w:p>
    <w:p w14:paraId="795095EF" w14:textId="77777777" w:rsidR="005B7E45" w:rsidRPr="009E5464" w:rsidRDefault="005B7E45" w:rsidP="005B7E45">
      <w:pPr>
        <w:spacing w:line="240" w:lineRule="auto"/>
        <w:jc w:val="both"/>
        <w:rPr>
          <w:rFonts w:ascii="Times New Roman" w:hAnsi="Times New Roman"/>
          <w:b/>
          <w:bCs/>
          <w:szCs w:val="24"/>
          <w:lang w:val="sq-AL"/>
        </w:rPr>
      </w:pPr>
      <w:r w:rsidRPr="009E5464">
        <w:rPr>
          <w:b/>
          <w:bCs/>
          <w:noProof/>
          <w:sz w:val="18"/>
          <w:lang w:val="sq-AL"/>
        </w:rPr>
        <w:lastRenderedPageBreak/>
        <mc:AlternateContent>
          <mc:Choice Requires="wps">
            <w:drawing>
              <wp:anchor distT="0" distB="0" distL="114300" distR="114300" simplePos="0" relativeHeight="251668480" behindDoc="0" locked="0" layoutInCell="1" allowOverlap="1" wp14:anchorId="2C46A625" wp14:editId="2D60AF63">
                <wp:simplePos x="0" y="0"/>
                <wp:positionH relativeFrom="column">
                  <wp:posOffset>0</wp:posOffset>
                </wp:positionH>
                <wp:positionV relativeFrom="paragraph">
                  <wp:posOffset>50165</wp:posOffset>
                </wp:positionV>
                <wp:extent cx="4591050" cy="202565"/>
                <wp:effectExtent l="0" t="3175"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73F7B" w14:textId="77777777" w:rsidR="005B7E45" w:rsidRPr="00710292" w:rsidRDefault="005B7E45" w:rsidP="005B7E45">
                            <w:pPr>
                              <w:pStyle w:val="Caption"/>
                              <w:rPr>
                                <w:sz w:val="24"/>
                                <w:szCs w:val="24"/>
                              </w:rPr>
                            </w:pPr>
                            <w:bookmarkStart w:id="59" w:name="_Toc105417176"/>
                            <w:r w:rsidRPr="00710292">
                              <w:rPr>
                                <w:sz w:val="24"/>
                                <w:szCs w:val="24"/>
                              </w:rPr>
                              <w:t>Figura 14 Programi  i Sigurimeve Shoqërore  (Programi 10220)</w:t>
                            </w:r>
                          </w:p>
                          <w:p w14:paraId="150B33FE" w14:textId="77777777" w:rsidR="005B7E45" w:rsidRPr="00792659" w:rsidRDefault="005B7E45" w:rsidP="005B7E45">
                            <w:pPr>
                              <w:rPr>
                                <w:sz w:val="32"/>
                                <w:szCs w:val="32"/>
                                <w:lang w:val="it-IT"/>
                              </w:rPr>
                            </w:pPr>
                          </w:p>
                          <w:p w14:paraId="69D656BC" w14:textId="77777777" w:rsidR="005B7E45" w:rsidRPr="00792659" w:rsidRDefault="005B7E45" w:rsidP="005B7E45">
                            <w:pPr>
                              <w:rPr>
                                <w:lang w:val="it-IT"/>
                              </w:rPr>
                            </w:pPr>
                          </w:p>
                          <w:p w14:paraId="5ECA64BA" w14:textId="77777777" w:rsidR="005B7E45" w:rsidRPr="00710292" w:rsidRDefault="005B7E45" w:rsidP="005B7E45">
                            <w:pPr>
                              <w:pStyle w:val="Caption"/>
                              <w:rPr>
                                <w:sz w:val="24"/>
                                <w:szCs w:val="24"/>
                              </w:rPr>
                            </w:pPr>
                            <w:r w:rsidRPr="00710292">
                              <w:rPr>
                                <w:sz w:val="24"/>
                                <w:szCs w:val="24"/>
                              </w:rPr>
                              <w:t>Figura 15 Programi  i Tregut të Punës Programi 10550Figura 14 Programi  i Sigurimeve Shoqërore  (Programi 10220)</w:t>
                            </w:r>
                            <w:bookmarkEnd w:id="59"/>
                          </w:p>
                          <w:p w14:paraId="15872C22" w14:textId="77777777" w:rsidR="005B7E45" w:rsidRPr="00792659" w:rsidRDefault="005B7E45" w:rsidP="005B7E45">
                            <w:pPr>
                              <w:rPr>
                                <w:sz w:val="32"/>
                                <w:szCs w:val="32"/>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A625" id="Text Box 13" o:spid="_x0000_s1035" type="#_x0000_t202" style="position:absolute;left:0;text-align:left;margin-left:0;margin-top:3.95pt;width:361.5pt;height:1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" stroked="f">
                <v:textbox inset="0,0,0,0">
                  <w:txbxContent>
                    <w:p w14:paraId="54B73F7B" w14:textId="77777777" w:rsidR="005B7E45" w:rsidRPr="00710292" w:rsidRDefault="005B7E45" w:rsidP="005B7E45">
                      <w:pPr>
                        <w:pStyle w:val="Caption"/>
                        <w:rPr>
                          <w:sz w:val="24"/>
                          <w:szCs w:val="24"/>
                        </w:rPr>
                      </w:pPr>
                      <w:bookmarkStart w:id="60" w:name="_Toc105417176"/>
                      <w:r w:rsidRPr="00710292">
                        <w:rPr>
                          <w:sz w:val="24"/>
                          <w:szCs w:val="24"/>
                        </w:rPr>
                        <w:t>Figura 14 Programi  i Sigurimeve Shoqërore  (Programi 10220)</w:t>
                      </w:r>
                    </w:p>
                    <w:p w14:paraId="150B33FE" w14:textId="77777777" w:rsidR="005B7E45" w:rsidRPr="00792659" w:rsidRDefault="005B7E45" w:rsidP="005B7E45">
                      <w:pPr>
                        <w:rPr>
                          <w:sz w:val="32"/>
                          <w:szCs w:val="32"/>
                          <w:lang w:val="it-IT"/>
                        </w:rPr>
                      </w:pPr>
                    </w:p>
                    <w:p w14:paraId="69D656BC" w14:textId="77777777" w:rsidR="005B7E45" w:rsidRPr="00792659" w:rsidRDefault="005B7E45" w:rsidP="005B7E45">
                      <w:pPr>
                        <w:rPr>
                          <w:lang w:val="it-IT"/>
                        </w:rPr>
                      </w:pPr>
                    </w:p>
                    <w:p w14:paraId="5ECA64BA" w14:textId="77777777" w:rsidR="005B7E45" w:rsidRPr="00710292" w:rsidRDefault="005B7E45" w:rsidP="005B7E45">
                      <w:pPr>
                        <w:pStyle w:val="Caption"/>
                        <w:rPr>
                          <w:sz w:val="24"/>
                          <w:szCs w:val="24"/>
                        </w:rPr>
                      </w:pPr>
                      <w:r w:rsidRPr="00710292">
                        <w:rPr>
                          <w:sz w:val="24"/>
                          <w:szCs w:val="24"/>
                        </w:rPr>
                        <w:t>Figura 15 Programi  i Tregut të Punës Programi 10550Figura 14 Programi  i Sigurimeve Shoqërore  (Programi 10220)</w:t>
                      </w:r>
                      <w:bookmarkEnd w:id="60"/>
                    </w:p>
                    <w:p w14:paraId="15872C22" w14:textId="77777777" w:rsidR="005B7E45" w:rsidRPr="00792659" w:rsidRDefault="005B7E45" w:rsidP="005B7E45">
                      <w:pPr>
                        <w:rPr>
                          <w:sz w:val="32"/>
                          <w:szCs w:val="32"/>
                          <w:lang w:val="it-IT"/>
                        </w:rPr>
                      </w:pPr>
                    </w:p>
                  </w:txbxContent>
                </v:textbox>
              </v:shape>
            </w:pict>
          </mc:Fallback>
        </mc:AlternateContent>
      </w:r>
    </w:p>
    <w:p w14:paraId="24FBBDF2" w14:textId="570BE1EC" w:rsidR="005B7E45" w:rsidRPr="009E5464" w:rsidRDefault="00100149" w:rsidP="00100149">
      <w:pPr>
        <w:spacing w:line="240" w:lineRule="auto"/>
        <w:rPr>
          <w:rFonts w:ascii="Times New Roman" w:hAnsi="Times New Roman"/>
          <w:b/>
          <w:bCs/>
          <w:szCs w:val="24"/>
          <w:lang w:val="sq-AL"/>
        </w:rPr>
      </w:pPr>
      <w:r>
        <w:rPr>
          <w:noProof/>
          <w14:ligatures w14:val="standardContextual"/>
        </w:rPr>
        <w:drawing>
          <wp:inline distT="0" distB="0" distL="0" distR="0" wp14:anchorId="7DE6EC8D" wp14:editId="224690F8">
            <wp:extent cx="5876925" cy="2543175"/>
            <wp:effectExtent l="0" t="0" r="9525" b="9525"/>
            <wp:docPr id="499811033" name="Chart 1">
              <a:extLst xmlns:a="http://schemas.openxmlformats.org/drawingml/2006/main">
                <a:ext uri="{FF2B5EF4-FFF2-40B4-BE49-F238E27FC236}">
                  <a16:creationId xmlns:a16="http://schemas.microsoft.com/office/drawing/2014/main" id="{00000000-0008-0000-02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B2B67E" w14:textId="77777777"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24"/>
          <w:lang w:val="sq-AL"/>
        </w:rPr>
        <w:t>Ky program ka peshën më të madhe në buxhetin e MEKI, duke qënë se përfshin mbulimin e skemave për kompensime dhe trajtime të veçanta. Informacion më të detajuar mbi produktet e këtij programi paraqitet tabela më poshtë:</w:t>
      </w:r>
    </w:p>
    <w:p w14:paraId="2B0FE7DA" w14:textId="2EC2DB5A" w:rsidR="005B7E45" w:rsidRPr="009E5464" w:rsidRDefault="005B7E45" w:rsidP="005B7E45">
      <w:pPr>
        <w:pStyle w:val="Caption"/>
        <w:rPr>
          <w:rFonts w:ascii="Times New Roman" w:hAnsi="Times New Roman"/>
          <w:b w:val="0"/>
          <w:sz w:val="22"/>
          <w:szCs w:val="22"/>
        </w:rPr>
      </w:pPr>
      <w:bookmarkStart w:id="61" w:name="_Toc105416870"/>
      <w:r w:rsidRPr="009E5464">
        <w:rPr>
          <w:rFonts w:ascii="Times New Roman" w:hAnsi="Times New Roman"/>
          <w:b w:val="0"/>
          <w:sz w:val="22"/>
          <w:szCs w:val="22"/>
        </w:rPr>
        <w:t xml:space="preserve">Tabela </w:t>
      </w:r>
      <w:r w:rsidRPr="009E5464">
        <w:rPr>
          <w:rFonts w:ascii="Times New Roman" w:hAnsi="Times New Roman"/>
          <w:b w:val="0"/>
          <w:sz w:val="22"/>
          <w:szCs w:val="22"/>
        </w:rPr>
        <w:fldChar w:fldCharType="begin"/>
      </w:r>
      <w:r w:rsidRPr="009E5464">
        <w:rPr>
          <w:rFonts w:ascii="Times New Roman" w:hAnsi="Times New Roman"/>
          <w:b w:val="0"/>
          <w:sz w:val="22"/>
          <w:szCs w:val="22"/>
        </w:rPr>
        <w:instrText xml:space="preserve"> SEQ Tabela \* ARABIC </w:instrText>
      </w:r>
      <w:r w:rsidRPr="009E5464">
        <w:rPr>
          <w:rFonts w:ascii="Times New Roman" w:hAnsi="Times New Roman"/>
          <w:b w:val="0"/>
          <w:sz w:val="22"/>
          <w:szCs w:val="22"/>
        </w:rPr>
        <w:fldChar w:fldCharType="separate"/>
      </w:r>
      <w:r w:rsidR="00800C1D">
        <w:rPr>
          <w:rFonts w:ascii="Times New Roman" w:hAnsi="Times New Roman"/>
          <w:b w:val="0"/>
          <w:noProof/>
          <w:sz w:val="22"/>
          <w:szCs w:val="22"/>
        </w:rPr>
        <w:t>3</w:t>
      </w:r>
      <w:r w:rsidRPr="009E5464">
        <w:rPr>
          <w:rFonts w:ascii="Times New Roman" w:hAnsi="Times New Roman"/>
          <w:b w:val="0"/>
          <w:sz w:val="22"/>
          <w:szCs w:val="22"/>
        </w:rPr>
        <w:fldChar w:fldCharType="end"/>
      </w:r>
      <w:r w:rsidRPr="009E5464">
        <w:rPr>
          <w:rFonts w:ascii="Times New Roman" w:hAnsi="Times New Roman"/>
          <w:b w:val="0"/>
          <w:sz w:val="22"/>
          <w:szCs w:val="22"/>
        </w:rPr>
        <w:t xml:space="preserve"> Produkte të realizuar 10220</w:t>
      </w:r>
      <w:bookmarkEnd w:id="61"/>
      <w:r w:rsidRPr="009E5464">
        <w:rPr>
          <w:rFonts w:ascii="Times New Roman" w:hAnsi="Times New Roman"/>
          <w:b w:val="0"/>
          <w:sz w:val="22"/>
          <w:szCs w:val="22"/>
        </w:rPr>
        <w:t xml:space="preserve"> te realizuara nga grup 12</w:t>
      </w:r>
    </w:p>
    <w:tbl>
      <w:tblPr>
        <w:tblStyle w:val="GridTable1Light1"/>
        <w:tblW w:w="10705" w:type="dxa"/>
        <w:jc w:val="center"/>
        <w:tblLook w:val="04A0" w:firstRow="1" w:lastRow="0" w:firstColumn="1" w:lastColumn="0" w:noHBand="0" w:noVBand="1"/>
      </w:tblPr>
      <w:tblGrid>
        <w:gridCol w:w="1268"/>
        <w:gridCol w:w="4127"/>
        <w:gridCol w:w="1016"/>
        <w:gridCol w:w="1466"/>
        <w:gridCol w:w="1222"/>
        <w:gridCol w:w="1606"/>
      </w:tblGrid>
      <w:tr w:rsidR="00080F94" w:rsidRPr="00F30F75" w14:paraId="483F65DB" w14:textId="77777777" w:rsidTr="00080F94">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1268" w:type="dxa"/>
            <w:hideMark/>
          </w:tcPr>
          <w:p w14:paraId="71782B20" w14:textId="77777777" w:rsidR="00F30F75" w:rsidRPr="00F30F75" w:rsidRDefault="00F30F75" w:rsidP="00080F94">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Kodi I Produktit</w:t>
            </w:r>
          </w:p>
        </w:tc>
        <w:tc>
          <w:tcPr>
            <w:tcW w:w="4127" w:type="dxa"/>
            <w:hideMark/>
          </w:tcPr>
          <w:p w14:paraId="2A1B51A7" w14:textId="77777777" w:rsidR="00F30F75" w:rsidRPr="00F30F75" w:rsidRDefault="00F30F75" w:rsidP="00080F9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Emërtimi i Produktit</w:t>
            </w:r>
          </w:p>
        </w:tc>
        <w:tc>
          <w:tcPr>
            <w:tcW w:w="1016" w:type="dxa"/>
            <w:hideMark/>
          </w:tcPr>
          <w:p w14:paraId="75184437" w14:textId="6FF145A8" w:rsidR="00F30F75" w:rsidRPr="00F30F75" w:rsidRDefault="00F30F75" w:rsidP="00080F9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Sasia plan</w:t>
            </w:r>
          </w:p>
        </w:tc>
        <w:tc>
          <w:tcPr>
            <w:tcW w:w="1466" w:type="dxa"/>
            <w:hideMark/>
          </w:tcPr>
          <w:p w14:paraId="3EFDD5EF" w14:textId="21221FA2" w:rsidR="00F30F75" w:rsidRPr="00F30F75" w:rsidRDefault="00F30F75" w:rsidP="00080F9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604 Plan</w:t>
            </w:r>
          </w:p>
        </w:tc>
        <w:tc>
          <w:tcPr>
            <w:tcW w:w="1222" w:type="dxa"/>
            <w:noWrap/>
            <w:hideMark/>
          </w:tcPr>
          <w:p w14:paraId="2B0517A7" w14:textId="4D794CD9" w:rsidR="00F30F75" w:rsidRPr="00F30F75" w:rsidRDefault="00F30F75" w:rsidP="00080F9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Sasia fakt</w:t>
            </w:r>
          </w:p>
        </w:tc>
        <w:tc>
          <w:tcPr>
            <w:tcW w:w="1606" w:type="dxa"/>
            <w:hideMark/>
          </w:tcPr>
          <w:p w14:paraId="7D6935BC" w14:textId="4ACC1738" w:rsidR="00F30F75" w:rsidRPr="00F30F75" w:rsidRDefault="00F30F75" w:rsidP="00080F9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604 Fakt</w:t>
            </w:r>
          </w:p>
        </w:tc>
      </w:tr>
      <w:tr w:rsidR="00F30F75" w:rsidRPr="00F30F75" w14:paraId="2CC762DA" w14:textId="77777777" w:rsidTr="00080F94">
        <w:trPr>
          <w:trHeight w:val="708"/>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43336670"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91210AA</w:t>
            </w:r>
          </w:p>
        </w:tc>
        <w:tc>
          <w:tcPr>
            <w:tcW w:w="4127" w:type="dxa"/>
            <w:hideMark/>
          </w:tcPr>
          <w:p w14:paraId="25EDB566"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Transferte buxhetore per te mbuluar diferencen midis te ardhurave dhe shpenzimeve te skemes se Pensioneve publike</w:t>
            </w:r>
          </w:p>
        </w:tc>
        <w:tc>
          <w:tcPr>
            <w:tcW w:w="1016" w:type="dxa"/>
            <w:noWrap/>
            <w:hideMark/>
          </w:tcPr>
          <w:p w14:paraId="2B54D44F"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730,174 </w:t>
            </w:r>
          </w:p>
        </w:tc>
        <w:tc>
          <w:tcPr>
            <w:tcW w:w="1466" w:type="dxa"/>
            <w:noWrap/>
            <w:hideMark/>
          </w:tcPr>
          <w:p w14:paraId="7061B4C3"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27,459,252,000 </w:t>
            </w:r>
          </w:p>
        </w:tc>
        <w:tc>
          <w:tcPr>
            <w:tcW w:w="1222" w:type="dxa"/>
            <w:noWrap/>
            <w:hideMark/>
          </w:tcPr>
          <w:p w14:paraId="6F60836A"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724,228 </w:t>
            </w:r>
          </w:p>
        </w:tc>
        <w:tc>
          <w:tcPr>
            <w:tcW w:w="1606" w:type="dxa"/>
            <w:noWrap/>
            <w:hideMark/>
          </w:tcPr>
          <w:p w14:paraId="649E6CF8"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8,332,846,000 </w:t>
            </w:r>
          </w:p>
        </w:tc>
      </w:tr>
      <w:tr w:rsidR="00F30F75" w:rsidRPr="00F30F75" w14:paraId="6AACCA8C" w14:textId="77777777" w:rsidTr="00080F94">
        <w:trPr>
          <w:trHeight w:val="765"/>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7828093A"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91210AB</w:t>
            </w:r>
          </w:p>
        </w:tc>
        <w:tc>
          <w:tcPr>
            <w:tcW w:w="4127" w:type="dxa"/>
            <w:hideMark/>
          </w:tcPr>
          <w:p w14:paraId="32F6F394"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kompensime për Trajtim i vecante i punonjësve të nëntokës</w:t>
            </w:r>
          </w:p>
        </w:tc>
        <w:tc>
          <w:tcPr>
            <w:tcW w:w="1016" w:type="dxa"/>
            <w:noWrap/>
            <w:hideMark/>
          </w:tcPr>
          <w:p w14:paraId="46EB31D5"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15,152 </w:t>
            </w:r>
          </w:p>
        </w:tc>
        <w:tc>
          <w:tcPr>
            <w:tcW w:w="1466" w:type="dxa"/>
            <w:noWrap/>
            <w:hideMark/>
          </w:tcPr>
          <w:p w14:paraId="47E393A4"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500,461,000 </w:t>
            </w:r>
          </w:p>
        </w:tc>
        <w:tc>
          <w:tcPr>
            <w:tcW w:w="1222" w:type="dxa"/>
            <w:noWrap/>
            <w:hideMark/>
          </w:tcPr>
          <w:p w14:paraId="00A3DD90"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14,853 </w:t>
            </w:r>
          </w:p>
        </w:tc>
        <w:tc>
          <w:tcPr>
            <w:tcW w:w="1606" w:type="dxa"/>
            <w:noWrap/>
            <w:hideMark/>
          </w:tcPr>
          <w:p w14:paraId="29778EC4"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327,306,000 </w:t>
            </w:r>
          </w:p>
        </w:tc>
      </w:tr>
      <w:tr w:rsidR="00F30F75" w:rsidRPr="00F30F75" w14:paraId="3099C396" w14:textId="77777777" w:rsidTr="00080F94">
        <w:trPr>
          <w:trHeight w:val="765"/>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01E33DEF"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91210AC</w:t>
            </w:r>
          </w:p>
        </w:tc>
        <w:tc>
          <w:tcPr>
            <w:tcW w:w="4127" w:type="dxa"/>
            <w:hideMark/>
          </w:tcPr>
          <w:p w14:paraId="05CBA630"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Perfitime te llogaritura e te shperndara per sigurimin suplementar te personave me statusin Profesor</w:t>
            </w:r>
          </w:p>
        </w:tc>
        <w:tc>
          <w:tcPr>
            <w:tcW w:w="1016" w:type="dxa"/>
            <w:noWrap/>
            <w:hideMark/>
          </w:tcPr>
          <w:p w14:paraId="70B320EE"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1,081 </w:t>
            </w:r>
          </w:p>
        </w:tc>
        <w:tc>
          <w:tcPr>
            <w:tcW w:w="1466" w:type="dxa"/>
            <w:noWrap/>
            <w:hideMark/>
          </w:tcPr>
          <w:p w14:paraId="230342B7"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134,893,000 </w:t>
            </w:r>
          </w:p>
        </w:tc>
        <w:tc>
          <w:tcPr>
            <w:tcW w:w="1222" w:type="dxa"/>
            <w:noWrap/>
            <w:hideMark/>
          </w:tcPr>
          <w:p w14:paraId="4F231F33"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1,063 </w:t>
            </w:r>
          </w:p>
        </w:tc>
        <w:tc>
          <w:tcPr>
            <w:tcW w:w="1606" w:type="dxa"/>
            <w:noWrap/>
            <w:hideMark/>
          </w:tcPr>
          <w:p w14:paraId="1170D4A0"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41,781,000 </w:t>
            </w:r>
          </w:p>
        </w:tc>
      </w:tr>
      <w:tr w:rsidR="00F30F75" w:rsidRPr="00F30F75" w14:paraId="1A0C6296"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15F11395"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91210AD</w:t>
            </w:r>
          </w:p>
        </w:tc>
        <w:tc>
          <w:tcPr>
            <w:tcW w:w="4127" w:type="dxa"/>
            <w:hideMark/>
          </w:tcPr>
          <w:p w14:paraId="5C88F68C"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e të shpërndara për sigurimin shtetëror suplementar</w:t>
            </w:r>
          </w:p>
        </w:tc>
        <w:tc>
          <w:tcPr>
            <w:tcW w:w="1016" w:type="dxa"/>
            <w:noWrap/>
            <w:hideMark/>
          </w:tcPr>
          <w:p w14:paraId="0D673446"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4,582 </w:t>
            </w:r>
          </w:p>
        </w:tc>
        <w:tc>
          <w:tcPr>
            <w:tcW w:w="1466" w:type="dxa"/>
            <w:noWrap/>
            <w:hideMark/>
          </w:tcPr>
          <w:p w14:paraId="4B4D2BFC"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168,324,000 </w:t>
            </w:r>
          </w:p>
        </w:tc>
        <w:tc>
          <w:tcPr>
            <w:tcW w:w="1222" w:type="dxa"/>
            <w:noWrap/>
            <w:hideMark/>
          </w:tcPr>
          <w:p w14:paraId="6A9D321E"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4,333 </w:t>
            </w:r>
          </w:p>
        </w:tc>
        <w:tc>
          <w:tcPr>
            <w:tcW w:w="1606" w:type="dxa"/>
            <w:noWrap/>
            <w:hideMark/>
          </w:tcPr>
          <w:p w14:paraId="2B98A55B"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52,136,000 </w:t>
            </w:r>
          </w:p>
        </w:tc>
      </w:tr>
      <w:tr w:rsidR="00F30F75" w:rsidRPr="00F30F75" w14:paraId="55A02C09"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682ED5C1"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91210AE</w:t>
            </w:r>
          </w:p>
        </w:tc>
        <w:tc>
          <w:tcPr>
            <w:tcW w:w="4127" w:type="dxa"/>
            <w:hideMark/>
          </w:tcPr>
          <w:p w14:paraId="67CB2EF8"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sigurimin suplementar të ish policeve</w:t>
            </w:r>
          </w:p>
        </w:tc>
        <w:tc>
          <w:tcPr>
            <w:tcW w:w="1016" w:type="dxa"/>
            <w:noWrap/>
            <w:hideMark/>
          </w:tcPr>
          <w:p w14:paraId="78D5C279"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5,845 </w:t>
            </w:r>
          </w:p>
        </w:tc>
        <w:tc>
          <w:tcPr>
            <w:tcW w:w="1466" w:type="dxa"/>
            <w:noWrap/>
            <w:hideMark/>
          </w:tcPr>
          <w:p w14:paraId="3B9288C1"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311,978,000 </w:t>
            </w:r>
          </w:p>
        </w:tc>
        <w:tc>
          <w:tcPr>
            <w:tcW w:w="1222" w:type="dxa"/>
            <w:noWrap/>
            <w:hideMark/>
          </w:tcPr>
          <w:p w14:paraId="7F95240F"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3,307 </w:t>
            </w:r>
          </w:p>
        </w:tc>
        <w:tc>
          <w:tcPr>
            <w:tcW w:w="1606" w:type="dxa"/>
            <w:noWrap/>
            <w:hideMark/>
          </w:tcPr>
          <w:p w14:paraId="17954C63"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96,631,000 </w:t>
            </w:r>
          </w:p>
        </w:tc>
      </w:tr>
      <w:tr w:rsidR="00F30F75" w:rsidRPr="00F30F75" w14:paraId="71256746" w14:textId="77777777" w:rsidTr="00080F94">
        <w:trPr>
          <w:trHeight w:val="765"/>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7CC62657"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91210AF</w:t>
            </w:r>
          </w:p>
        </w:tc>
        <w:tc>
          <w:tcPr>
            <w:tcW w:w="4127" w:type="dxa"/>
            <w:hideMark/>
          </w:tcPr>
          <w:p w14:paraId="58B9C5F9"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e shpërndara për sigurimin suplementar për persona mëm statusin Metalurg</w:t>
            </w:r>
          </w:p>
        </w:tc>
        <w:tc>
          <w:tcPr>
            <w:tcW w:w="1016" w:type="dxa"/>
            <w:noWrap/>
            <w:hideMark/>
          </w:tcPr>
          <w:p w14:paraId="69ECD0B9"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1,989 </w:t>
            </w:r>
          </w:p>
        </w:tc>
        <w:tc>
          <w:tcPr>
            <w:tcW w:w="1466" w:type="dxa"/>
            <w:noWrap/>
            <w:hideMark/>
          </w:tcPr>
          <w:p w14:paraId="3D103F4B"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54,678,000 </w:t>
            </w:r>
          </w:p>
        </w:tc>
        <w:tc>
          <w:tcPr>
            <w:tcW w:w="1222" w:type="dxa"/>
            <w:noWrap/>
            <w:hideMark/>
          </w:tcPr>
          <w:p w14:paraId="33590447"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1,915 </w:t>
            </w:r>
          </w:p>
        </w:tc>
        <w:tc>
          <w:tcPr>
            <w:tcW w:w="1606" w:type="dxa"/>
            <w:noWrap/>
            <w:hideMark/>
          </w:tcPr>
          <w:p w14:paraId="7905DE13"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16,935,000 </w:t>
            </w:r>
          </w:p>
        </w:tc>
      </w:tr>
      <w:tr w:rsidR="00F30F75" w:rsidRPr="00F30F75" w14:paraId="1ABF2523" w14:textId="77777777" w:rsidTr="00080F94">
        <w:trPr>
          <w:trHeight w:val="765"/>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42F7E9AE"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91210AG</w:t>
            </w:r>
          </w:p>
        </w:tc>
        <w:tc>
          <w:tcPr>
            <w:tcW w:w="4127" w:type="dxa"/>
            <w:hideMark/>
          </w:tcPr>
          <w:p w14:paraId="3BCC9ECA"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e shpërndara për sigurimin suplementar për persona nën statusin Naftëtar</w:t>
            </w:r>
          </w:p>
        </w:tc>
        <w:tc>
          <w:tcPr>
            <w:tcW w:w="1016" w:type="dxa"/>
            <w:noWrap/>
            <w:hideMark/>
          </w:tcPr>
          <w:p w14:paraId="33F47869"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10,047 </w:t>
            </w:r>
          </w:p>
        </w:tc>
        <w:tc>
          <w:tcPr>
            <w:tcW w:w="1466" w:type="dxa"/>
            <w:noWrap/>
            <w:hideMark/>
          </w:tcPr>
          <w:p w14:paraId="44BC237E"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444,356,000 </w:t>
            </w:r>
          </w:p>
        </w:tc>
        <w:tc>
          <w:tcPr>
            <w:tcW w:w="1222" w:type="dxa"/>
            <w:noWrap/>
            <w:hideMark/>
          </w:tcPr>
          <w:p w14:paraId="00AA8054"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9,819 </w:t>
            </w:r>
          </w:p>
        </w:tc>
        <w:tc>
          <w:tcPr>
            <w:tcW w:w="1606" w:type="dxa"/>
            <w:noWrap/>
            <w:hideMark/>
          </w:tcPr>
          <w:p w14:paraId="2809CB0B"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137,632,000 </w:t>
            </w:r>
          </w:p>
        </w:tc>
      </w:tr>
      <w:tr w:rsidR="00F30F75" w:rsidRPr="00F30F75" w14:paraId="3D9B0E26"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32008147"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91210AH</w:t>
            </w:r>
          </w:p>
        </w:tc>
        <w:tc>
          <w:tcPr>
            <w:tcW w:w="4127" w:type="dxa"/>
            <w:hideMark/>
          </w:tcPr>
          <w:p w14:paraId="586C3C8C"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programin e Kompensimit të Çmimeve</w:t>
            </w:r>
          </w:p>
        </w:tc>
        <w:tc>
          <w:tcPr>
            <w:tcW w:w="1016" w:type="dxa"/>
            <w:noWrap/>
            <w:hideMark/>
          </w:tcPr>
          <w:p w14:paraId="4B5BAE73"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423,570 </w:t>
            </w:r>
          </w:p>
        </w:tc>
        <w:tc>
          <w:tcPr>
            <w:tcW w:w="1466" w:type="dxa"/>
            <w:noWrap/>
            <w:hideMark/>
          </w:tcPr>
          <w:p w14:paraId="17403D02"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4,793,229,000 </w:t>
            </w:r>
          </w:p>
        </w:tc>
        <w:tc>
          <w:tcPr>
            <w:tcW w:w="1222" w:type="dxa"/>
            <w:noWrap/>
            <w:hideMark/>
          </w:tcPr>
          <w:p w14:paraId="1671374B"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376,321 </w:t>
            </w:r>
          </w:p>
        </w:tc>
        <w:tc>
          <w:tcPr>
            <w:tcW w:w="1606" w:type="dxa"/>
            <w:noWrap/>
            <w:hideMark/>
          </w:tcPr>
          <w:p w14:paraId="1062E941"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1,484,638,000 </w:t>
            </w:r>
          </w:p>
        </w:tc>
      </w:tr>
      <w:tr w:rsidR="00F30F75" w:rsidRPr="00F30F75" w14:paraId="6564BBAB" w14:textId="77777777" w:rsidTr="00080F94">
        <w:trPr>
          <w:trHeight w:val="638"/>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007A8FBD"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91210AI</w:t>
            </w:r>
          </w:p>
        </w:tc>
        <w:tc>
          <w:tcPr>
            <w:tcW w:w="4127" w:type="dxa"/>
            <w:hideMark/>
          </w:tcPr>
          <w:p w14:paraId="78E90785"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programin e pensioneve të posacme shtetërore</w:t>
            </w:r>
          </w:p>
        </w:tc>
        <w:tc>
          <w:tcPr>
            <w:tcW w:w="1016" w:type="dxa"/>
            <w:noWrap/>
            <w:hideMark/>
          </w:tcPr>
          <w:p w14:paraId="1ED26C8F"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276 </w:t>
            </w:r>
          </w:p>
        </w:tc>
        <w:tc>
          <w:tcPr>
            <w:tcW w:w="1466" w:type="dxa"/>
            <w:noWrap/>
            <w:hideMark/>
          </w:tcPr>
          <w:p w14:paraId="099B76E7"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294,393,000 </w:t>
            </w:r>
          </w:p>
        </w:tc>
        <w:tc>
          <w:tcPr>
            <w:tcW w:w="1222" w:type="dxa"/>
            <w:noWrap/>
            <w:hideMark/>
          </w:tcPr>
          <w:p w14:paraId="2C2D444D"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276 </w:t>
            </w:r>
          </w:p>
        </w:tc>
        <w:tc>
          <w:tcPr>
            <w:tcW w:w="1606" w:type="dxa"/>
            <w:noWrap/>
            <w:hideMark/>
          </w:tcPr>
          <w:p w14:paraId="5FA20348"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91,185,000 </w:t>
            </w:r>
          </w:p>
        </w:tc>
      </w:tr>
      <w:tr w:rsidR="00F30F75" w:rsidRPr="00F30F75" w14:paraId="3AF82981"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64807925"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91210AJ</w:t>
            </w:r>
          </w:p>
        </w:tc>
        <w:tc>
          <w:tcPr>
            <w:tcW w:w="4127" w:type="dxa"/>
            <w:hideMark/>
          </w:tcPr>
          <w:p w14:paraId="2FB45B1B"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Perfitime te llogaritura dhe shperndara per shperblime per Pensionet e Veteraneve</w:t>
            </w:r>
          </w:p>
        </w:tc>
        <w:tc>
          <w:tcPr>
            <w:tcW w:w="1016" w:type="dxa"/>
            <w:noWrap/>
            <w:hideMark/>
          </w:tcPr>
          <w:p w14:paraId="3517EC68"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824 </w:t>
            </w:r>
          </w:p>
        </w:tc>
        <w:tc>
          <w:tcPr>
            <w:tcW w:w="1466" w:type="dxa"/>
            <w:noWrap/>
            <w:hideMark/>
          </w:tcPr>
          <w:p w14:paraId="71D52433"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30,062,000 </w:t>
            </w:r>
          </w:p>
        </w:tc>
        <w:tc>
          <w:tcPr>
            <w:tcW w:w="1222" w:type="dxa"/>
            <w:noWrap/>
            <w:hideMark/>
          </w:tcPr>
          <w:p w14:paraId="18DAB13D"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615 </w:t>
            </w:r>
          </w:p>
        </w:tc>
        <w:tc>
          <w:tcPr>
            <w:tcW w:w="1606" w:type="dxa"/>
            <w:noWrap/>
            <w:hideMark/>
          </w:tcPr>
          <w:p w14:paraId="18CE3C9E"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9,311,000 </w:t>
            </w:r>
          </w:p>
        </w:tc>
      </w:tr>
      <w:tr w:rsidR="00F30F75" w:rsidRPr="00F30F75" w14:paraId="6463A1B4"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5D5D04DD"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lastRenderedPageBreak/>
              <w:t>91210AK</w:t>
            </w:r>
          </w:p>
        </w:tc>
        <w:tc>
          <w:tcPr>
            <w:tcW w:w="4127" w:type="dxa"/>
            <w:hideMark/>
          </w:tcPr>
          <w:p w14:paraId="54908BAB"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shpërblime për Invalidët e Punës</w:t>
            </w:r>
          </w:p>
        </w:tc>
        <w:tc>
          <w:tcPr>
            <w:tcW w:w="1016" w:type="dxa"/>
            <w:noWrap/>
            <w:hideMark/>
          </w:tcPr>
          <w:p w14:paraId="484B02DA"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348 </w:t>
            </w:r>
          </w:p>
        </w:tc>
        <w:tc>
          <w:tcPr>
            <w:tcW w:w="1466" w:type="dxa"/>
            <w:noWrap/>
            <w:hideMark/>
          </w:tcPr>
          <w:p w14:paraId="00B935F9"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43,939,000 </w:t>
            </w:r>
          </w:p>
        </w:tc>
        <w:tc>
          <w:tcPr>
            <w:tcW w:w="1222" w:type="dxa"/>
            <w:noWrap/>
            <w:hideMark/>
          </w:tcPr>
          <w:p w14:paraId="5C583D97"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351 </w:t>
            </w:r>
          </w:p>
        </w:tc>
        <w:tc>
          <w:tcPr>
            <w:tcW w:w="1606" w:type="dxa"/>
            <w:noWrap/>
            <w:hideMark/>
          </w:tcPr>
          <w:p w14:paraId="403FA32C"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13,609,000 </w:t>
            </w:r>
          </w:p>
        </w:tc>
      </w:tr>
      <w:tr w:rsidR="00F30F75" w:rsidRPr="00F30F75" w14:paraId="30E4F82C"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5D3F649C"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91210AL</w:t>
            </w:r>
          </w:p>
        </w:tc>
        <w:tc>
          <w:tcPr>
            <w:tcW w:w="4127" w:type="dxa"/>
            <w:hideMark/>
          </w:tcPr>
          <w:p w14:paraId="640395ED"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kompensime për të ardhurat e pensionistëve</w:t>
            </w:r>
          </w:p>
        </w:tc>
        <w:tc>
          <w:tcPr>
            <w:tcW w:w="1016" w:type="dxa"/>
            <w:noWrap/>
            <w:hideMark/>
          </w:tcPr>
          <w:p w14:paraId="789B9C75"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237,270 </w:t>
            </w:r>
          </w:p>
        </w:tc>
        <w:tc>
          <w:tcPr>
            <w:tcW w:w="1466" w:type="dxa"/>
            <w:noWrap/>
            <w:hideMark/>
          </w:tcPr>
          <w:p w14:paraId="04CE1BE9"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3,272,164,000 </w:t>
            </w:r>
          </w:p>
        </w:tc>
        <w:tc>
          <w:tcPr>
            <w:tcW w:w="1222" w:type="dxa"/>
            <w:noWrap/>
            <w:hideMark/>
          </w:tcPr>
          <w:p w14:paraId="7211603B"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258,438 </w:t>
            </w:r>
          </w:p>
        </w:tc>
        <w:tc>
          <w:tcPr>
            <w:tcW w:w="1606" w:type="dxa"/>
            <w:noWrap/>
            <w:hideMark/>
          </w:tcPr>
          <w:p w14:paraId="1FA5A62E"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1,013,509,000 </w:t>
            </w:r>
          </w:p>
        </w:tc>
      </w:tr>
      <w:tr w:rsidR="00F30F75" w:rsidRPr="00F30F75" w14:paraId="2671FCE4"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5B117212"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91210AM</w:t>
            </w:r>
          </w:p>
        </w:tc>
        <w:tc>
          <w:tcPr>
            <w:tcW w:w="4127" w:type="dxa"/>
            <w:hideMark/>
          </w:tcPr>
          <w:p w14:paraId="4751FE52"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kompensime për pensionet sociale</w:t>
            </w:r>
          </w:p>
        </w:tc>
        <w:tc>
          <w:tcPr>
            <w:tcW w:w="1016" w:type="dxa"/>
            <w:noWrap/>
            <w:hideMark/>
          </w:tcPr>
          <w:p w14:paraId="2F966B34"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2,491 </w:t>
            </w:r>
          </w:p>
        </w:tc>
        <w:tc>
          <w:tcPr>
            <w:tcW w:w="1466" w:type="dxa"/>
            <w:noWrap/>
            <w:hideMark/>
          </w:tcPr>
          <w:p w14:paraId="389B7472"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238,960,000 </w:t>
            </w:r>
          </w:p>
        </w:tc>
        <w:tc>
          <w:tcPr>
            <w:tcW w:w="1222" w:type="dxa"/>
            <w:noWrap/>
            <w:hideMark/>
          </w:tcPr>
          <w:p w14:paraId="3ECF08FD"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2,339 </w:t>
            </w:r>
          </w:p>
        </w:tc>
        <w:tc>
          <w:tcPr>
            <w:tcW w:w="1606" w:type="dxa"/>
            <w:noWrap/>
            <w:hideMark/>
          </w:tcPr>
          <w:p w14:paraId="2798A801"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74,012,000 </w:t>
            </w:r>
          </w:p>
        </w:tc>
      </w:tr>
      <w:tr w:rsidR="00F30F75" w:rsidRPr="00F30F75" w14:paraId="436548AC"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7DFF7816"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91210AN</w:t>
            </w:r>
          </w:p>
        </w:tc>
        <w:tc>
          <w:tcPr>
            <w:tcW w:w="4127" w:type="dxa"/>
            <w:hideMark/>
          </w:tcPr>
          <w:p w14:paraId="4CAEEC36"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kompensime mbi statusin Dëshmor i Atdheut</w:t>
            </w:r>
          </w:p>
        </w:tc>
        <w:tc>
          <w:tcPr>
            <w:tcW w:w="1016" w:type="dxa"/>
            <w:noWrap/>
            <w:hideMark/>
          </w:tcPr>
          <w:p w14:paraId="6DA8B625"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315 </w:t>
            </w:r>
          </w:p>
        </w:tc>
        <w:tc>
          <w:tcPr>
            <w:tcW w:w="1466" w:type="dxa"/>
            <w:noWrap/>
            <w:hideMark/>
          </w:tcPr>
          <w:p w14:paraId="7C60A42C"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27,117,000 </w:t>
            </w:r>
          </w:p>
        </w:tc>
        <w:tc>
          <w:tcPr>
            <w:tcW w:w="1222" w:type="dxa"/>
            <w:noWrap/>
            <w:hideMark/>
          </w:tcPr>
          <w:p w14:paraId="22871A35"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321 </w:t>
            </w:r>
          </w:p>
        </w:tc>
        <w:tc>
          <w:tcPr>
            <w:tcW w:w="1606" w:type="dxa"/>
            <w:noWrap/>
            <w:hideMark/>
          </w:tcPr>
          <w:p w14:paraId="34051E39"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8,399,000 </w:t>
            </w:r>
          </w:p>
        </w:tc>
      </w:tr>
      <w:tr w:rsidR="00F30F75" w:rsidRPr="00F30F75" w14:paraId="5D484F77" w14:textId="77777777" w:rsidTr="00080F94">
        <w:trPr>
          <w:trHeight w:val="51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1FA1D1C4"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91210AO</w:t>
            </w:r>
          </w:p>
        </w:tc>
        <w:tc>
          <w:tcPr>
            <w:tcW w:w="4127" w:type="dxa"/>
            <w:hideMark/>
          </w:tcPr>
          <w:p w14:paraId="1DF91988"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Përfitime të llogaritura dhe shpërndara për trajtimin e veçantë për shpenzime varrimi</w:t>
            </w:r>
          </w:p>
        </w:tc>
        <w:tc>
          <w:tcPr>
            <w:tcW w:w="1016" w:type="dxa"/>
            <w:noWrap/>
            <w:hideMark/>
          </w:tcPr>
          <w:p w14:paraId="78553B43"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20,524 </w:t>
            </w:r>
          </w:p>
        </w:tc>
        <w:tc>
          <w:tcPr>
            <w:tcW w:w="1466" w:type="dxa"/>
            <w:noWrap/>
            <w:hideMark/>
          </w:tcPr>
          <w:p w14:paraId="78CF76C4"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165,232,000 </w:t>
            </w:r>
          </w:p>
        </w:tc>
        <w:tc>
          <w:tcPr>
            <w:tcW w:w="1222" w:type="dxa"/>
            <w:noWrap/>
            <w:hideMark/>
          </w:tcPr>
          <w:p w14:paraId="4A0C401A"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14,965 </w:t>
            </w:r>
          </w:p>
        </w:tc>
        <w:tc>
          <w:tcPr>
            <w:tcW w:w="1606" w:type="dxa"/>
            <w:noWrap/>
            <w:hideMark/>
          </w:tcPr>
          <w:p w14:paraId="53040BDF"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51,178,000 </w:t>
            </w:r>
          </w:p>
        </w:tc>
      </w:tr>
      <w:tr w:rsidR="00F30F75" w:rsidRPr="00F30F75" w14:paraId="174BB75F" w14:textId="77777777" w:rsidTr="00080F94">
        <w:trPr>
          <w:trHeight w:val="30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3A1D5FD3"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91210AR</w:t>
            </w:r>
          </w:p>
        </w:tc>
        <w:tc>
          <w:tcPr>
            <w:tcW w:w="4127" w:type="dxa"/>
            <w:hideMark/>
          </w:tcPr>
          <w:p w14:paraId="13F1E218"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Akte ligjore/nenligjore te hartuara</w:t>
            </w:r>
          </w:p>
        </w:tc>
        <w:tc>
          <w:tcPr>
            <w:tcW w:w="1016" w:type="dxa"/>
            <w:noWrap/>
            <w:hideMark/>
          </w:tcPr>
          <w:p w14:paraId="417B6E49"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 </w:t>
            </w:r>
          </w:p>
        </w:tc>
        <w:tc>
          <w:tcPr>
            <w:tcW w:w="1466" w:type="dxa"/>
            <w:noWrap/>
            <w:hideMark/>
          </w:tcPr>
          <w:p w14:paraId="3742CFDF"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   </w:t>
            </w:r>
          </w:p>
        </w:tc>
        <w:tc>
          <w:tcPr>
            <w:tcW w:w="1222" w:type="dxa"/>
            <w:noWrap/>
            <w:hideMark/>
          </w:tcPr>
          <w:p w14:paraId="192D6053"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1 </w:t>
            </w:r>
          </w:p>
        </w:tc>
        <w:tc>
          <w:tcPr>
            <w:tcW w:w="1606" w:type="dxa"/>
            <w:noWrap/>
            <w:hideMark/>
          </w:tcPr>
          <w:p w14:paraId="7CD52079"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   </w:t>
            </w:r>
          </w:p>
        </w:tc>
      </w:tr>
      <w:tr w:rsidR="00F30F75" w:rsidRPr="00F30F75" w14:paraId="0D8E791C" w14:textId="77777777" w:rsidTr="00080F94">
        <w:trPr>
          <w:trHeight w:val="30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4EC68343" w14:textId="77777777" w:rsidR="00F30F75" w:rsidRPr="00F30F75" w:rsidRDefault="00F30F75" w:rsidP="00F30F75">
            <w:pPr>
              <w:spacing w:before="0" w:line="240" w:lineRule="auto"/>
              <w:jc w:val="center"/>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91210AU</w:t>
            </w:r>
          </w:p>
        </w:tc>
        <w:tc>
          <w:tcPr>
            <w:tcW w:w="4127" w:type="dxa"/>
            <w:hideMark/>
          </w:tcPr>
          <w:p w14:paraId="30A693AF"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Shtese mujore mbi pensionin e invaliditetit</w:t>
            </w:r>
          </w:p>
        </w:tc>
        <w:tc>
          <w:tcPr>
            <w:tcW w:w="1016" w:type="dxa"/>
            <w:noWrap/>
            <w:hideMark/>
          </w:tcPr>
          <w:p w14:paraId="017C5B19"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72,000 </w:t>
            </w:r>
          </w:p>
        </w:tc>
        <w:tc>
          <w:tcPr>
            <w:tcW w:w="1466" w:type="dxa"/>
            <w:noWrap/>
            <w:hideMark/>
          </w:tcPr>
          <w:p w14:paraId="1ABF7C3E"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2,855,522,000 </w:t>
            </w:r>
          </w:p>
        </w:tc>
        <w:tc>
          <w:tcPr>
            <w:tcW w:w="1222" w:type="dxa"/>
            <w:noWrap/>
            <w:hideMark/>
          </w:tcPr>
          <w:p w14:paraId="3F0E05CE"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68,805 </w:t>
            </w:r>
          </w:p>
        </w:tc>
        <w:tc>
          <w:tcPr>
            <w:tcW w:w="1606" w:type="dxa"/>
            <w:noWrap/>
            <w:hideMark/>
          </w:tcPr>
          <w:p w14:paraId="1801866B" w14:textId="777777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xml:space="preserve">            884,459,000 </w:t>
            </w:r>
          </w:p>
        </w:tc>
      </w:tr>
      <w:tr w:rsidR="00F30F75" w:rsidRPr="00F30F75" w14:paraId="1A006F90" w14:textId="77777777" w:rsidTr="00080F94">
        <w:trPr>
          <w:trHeight w:val="300"/>
          <w:jc w:val="center"/>
        </w:trPr>
        <w:tc>
          <w:tcPr>
            <w:cnfStyle w:val="001000000000" w:firstRow="0" w:lastRow="0" w:firstColumn="1" w:lastColumn="0" w:oddVBand="0" w:evenVBand="0" w:oddHBand="0" w:evenHBand="0" w:firstRowFirstColumn="0" w:firstRowLastColumn="0" w:lastRowFirstColumn="0" w:lastRowLastColumn="0"/>
            <w:tcW w:w="1268" w:type="dxa"/>
            <w:noWrap/>
            <w:hideMark/>
          </w:tcPr>
          <w:p w14:paraId="2DC8F087" w14:textId="77777777" w:rsidR="00F30F75" w:rsidRPr="00F30F75" w:rsidRDefault="00F30F75" w:rsidP="00F30F75">
            <w:pPr>
              <w:spacing w:before="0" w:line="240" w:lineRule="auto"/>
              <w:rPr>
                <w:rFonts w:ascii="Times New Roman" w:eastAsia="Times New Roman" w:hAnsi="Times New Roman" w:cs="Times New Roman"/>
                <w:color w:val="000000"/>
                <w:sz w:val="20"/>
                <w:szCs w:val="20"/>
                <w:lang w:val="sq-AL"/>
              </w:rPr>
            </w:pPr>
            <w:r w:rsidRPr="00F30F75">
              <w:rPr>
                <w:rFonts w:ascii="Times New Roman" w:eastAsia="Times New Roman" w:hAnsi="Times New Roman" w:cs="Times New Roman"/>
                <w:color w:val="000000"/>
                <w:sz w:val="20"/>
                <w:szCs w:val="20"/>
                <w:lang w:val="sq-AL"/>
              </w:rPr>
              <w:t> </w:t>
            </w:r>
          </w:p>
        </w:tc>
        <w:tc>
          <w:tcPr>
            <w:tcW w:w="4127" w:type="dxa"/>
            <w:noWrap/>
            <w:hideMark/>
          </w:tcPr>
          <w:p w14:paraId="10C03E37" w14:textId="77777777" w:rsidR="00F30F75" w:rsidRPr="00F30F75" w:rsidRDefault="00F30F75" w:rsidP="00F30F7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F30F75">
              <w:rPr>
                <w:rFonts w:ascii="Times New Roman" w:eastAsia="Times New Roman" w:hAnsi="Times New Roman" w:cs="Times New Roman"/>
                <w:b/>
                <w:bCs/>
                <w:color w:val="000000"/>
                <w:sz w:val="20"/>
                <w:szCs w:val="20"/>
                <w:lang w:val="sq-AL"/>
              </w:rPr>
              <w:t>Total</w:t>
            </w:r>
          </w:p>
        </w:tc>
        <w:tc>
          <w:tcPr>
            <w:tcW w:w="1016" w:type="dxa"/>
            <w:noWrap/>
            <w:hideMark/>
          </w:tcPr>
          <w:p w14:paraId="3A1F8F49" w14:textId="12401D88"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F30F75">
              <w:rPr>
                <w:rFonts w:ascii="Times New Roman" w:eastAsia="Times New Roman" w:hAnsi="Times New Roman" w:cs="Times New Roman"/>
                <w:b/>
                <w:bCs/>
                <w:color w:val="000000"/>
                <w:sz w:val="20"/>
                <w:szCs w:val="20"/>
                <w:lang w:val="sq-AL"/>
              </w:rPr>
              <w:t xml:space="preserve">1,526,489 </w:t>
            </w:r>
          </w:p>
        </w:tc>
        <w:tc>
          <w:tcPr>
            <w:tcW w:w="1466" w:type="dxa"/>
            <w:noWrap/>
            <w:hideMark/>
          </w:tcPr>
          <w:p w14:paraId="67C8AC0C" w14:textId="40B9B077"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F30F75">
              <w:rPr>
                <w:rFonts w:ascii="Times New Roman" w:eastAsia="Times New Roman" w:hAnsi="Times New Roman" w:cs="Times New Roman"/>
                <w:b/>
                <w:bCs/>
                <w:color w:val="000000"/>
                <w:sz w:val="20"/>
                <w:szCs w:val="20"/>
                <w:lang w:val="sq-AL"/>
              </w:rPr>
              <w:t xml:space="preserve">40,794,560,000 </w:t>
            </w:r>
          </w:p>
        </w:tc>
        <w:tc>
          <w:tcPr>
            <w:tcW w:w="1222" w:type="dxa"/>
            <w:noWrap/>
            <w:hideMark/>
          </w:tcPr>
          <w:p w14:paraId="187D41F9" w14:textId="2EB398B4"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F30F75">
              <w:rPr>
                <w:rFonts w:ascii="Times New Roman" w:eastAsia="Times New Roman" w:hAnsi="Times New Roman" w:cs="Times New Roman"/>
                <w:b/>
                <w:bCs/>
                <w:color w:val="000000"/>
                <w:sz w:val="20"/>
                <w:szCs w:val="20"/>
                <w:lang w:val="sq-AL"/>
              </w:rPr>
              <w:t xml:space="preserve">1,481,950 </w:t>
            </w:r>
          </w:p>
        </w:tc>
        <w:tc>
          <w:tcPr>
            <w:tcW w:w="1606" w:type="dxa"/>
            <w:noWrap/>
            <w:hideMark/>
          </w:tcPr>
          <w:p w14:paraId="1858995E" w14:textId="0859934E" w:rsidR="00F30F75" w:rsidRPr="00F30F75" w:rsidRDefault="00F30F75" w:rsidP="00F30F75">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F30F75">
              <w:rPr>
                <w:rFonts w:ascii="Times New Roman" w:eastAsia="Times New Roman" w:hAnsi="Times New Roman" w:cs="Times New Roman"/>
                <w:b/>
                <w:bCs/>
                <w:color w:val="000000"/>
                <w:sz w:val="20"/>
                <w:szCs w:val="20"/>
                <w:lang w:val="sq-AL"/>
              </w:rPr>
              <w:t xml:space="preserve">2,635,567,000 </w:t>
            </w:r>
          </w:p>
        </w:tc>
      </w:tr>
    </w:tbl>
    <w:p w14:paraId="14471976" w14:textId="77777777" w:rsidR="005B7E45" w:rsidRPr="009E5464" w:rsidRDefault="005B7E45" w:rsidP="005B7E45">
      <w:pPr>
        <w:rPr>
          <w:lang w:val="sq-AL"/>
        </w:rPr>
      </w:pPr>
    </w:p>
    <w:p w14:paraId="06874D33" w14:textId="0169959A" w:rsidR="005B7E45" w:rsidRPr="009E2910" w:rsidRDefault="00DC51EF" w:rsidP="009E2910">
      <w:pPr>
        <w:pStyle w:val="Heading3"/>
        <w:rPr>
          <w:bCs/>
          <w:sz w:val="24"/>
          <w:szCs w:val="24"/>
          <w:lang w:val="sq-AL"/>
        </w:rPr>
      </w:pPr>
      <w:r>
        <w:rPr>
          <w:bCs/>
          <w:sz w:val="24"/>
          <w:szCs w:val="24"/>
          <w:lang w:val="sq-AL"/>
        </w:rPr>
        <w:t xml:space="preserve"> </w:t>
      </w:r>
      <w:bookmarkStart w:id="62" w:name="_Toc200026930"/>
      <w:r w:rsidR="005B7E45" w:rsidRPr="00DC51EF">
        <w:rPr>
          <w:bCs/>
          <w:sz w:val="24"/>
          <w:szCs w:val="24"/>
          <w:lang w:val="sq-AL"/>
        </w:rPr>
        <w:t>Programi  i Tregut të Punës (Programi 10550)</w:t>
      </w:r>
      <w:bookmarkEnd w:id="62"/>
    </w:p>
    <w:p w14:paraId="0FA946F7" w14:textId="77777777" w:rsidR="005B7E45" w:rsidRPr="009E5464" w:rsidRDefault="005B7E45" w:rsidP="00DC51EF">
      <w:pPr>
        <w:spacing w:before="0" w:line="240" w:lineRule="auto"/>
        <w:jc w:val="both"/>
        <w:rPr>
          <w:rFonts w:ascii="Times New Roman" w:hAnsi="Times New Roman"/>
          <w:bCs/>
          <w:szCs w:val="24"/>
          <w:lang w:val="sq-AL"/>
        </w:rPr>
      </w:pPr>
      <w:r w:rsidRPr="009E5464">
        <w:rPr>
          <w:rFonts w:ascii="Times New Roman" w:hAnsi="Times New Roman"/>
          <w:bCs/>
          <w:szCs w:val="24"/>
          <w:lang w:val="sq-AL"/>
        </w:rPr>
        <w:t xml:space="preserve">Objektivi kryesor i Programit të Tregut të Punës është nxitja e mundësive për punë të denjë,  rritja e punësueshmërisë së forcave të punës nëpërmjet politikave të frytshme të tregut të punës, përputhjes së kërkesës me ofertën për punë, nga shërbimet e punësimit, rritja e formimit profesional, mbështetja me të ardhura për të papunët nëpërmjet pagesës së papunësisë. </w:t>
      </w:r>
    </w:p>
    <w:p w14:paraId="61D4454C" w14:textId="3C403D29"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 xml:space="preserve">Plani i rishikuar </w:t>
      </w:r>
      <w:r w:rsidR="005F5307">
        <w:rPr>
          <w:rFonts w:ascii="Times New Roman" w:hAnsi="Times New Roman"/>
          <w:bCs/>
          <w:szCs w:val="24"/>
          <w:lang w:val="sq-AL"/>
        </w:rPr>
        <w:t xml:space="preserve">aktiv nw sistem </w:t>
      </w:r>
      <w:r w:rsidR="005F5307" w:rsidRPr="00DC51EF">
        <w:rPr>
          <w:rFonts w:ascii="Times New Roman" w:hAnsi="Times New Roman"/>
          <w:bCs/>
          <w:szCs w:val="24"/>
          <w:lang w:val="sq-AL"/>
        </w:rPr>
        <w:t>për</w:t>
      </w:r>
      <w:r w:rsidRPr="00DC51EF">
        <w:rPr>
          <w:rFonts w:ascii="Times New Roman" w:hAnsi="Times New Roman"/>
          <w:bCs/>
          <w:szCs w:val="24"/>
          <w:lang w:val="sq-AL"/>
        </w:rPr>
        <w:t xml:space="preserve"> programin Tregu i </w:t>
      </w:r>
      <w:r w:rsidR="005F5307" w:rsidRPr="00DC51EF">
        <w:rPr>
          <w:rFonts w:ascii="Times New Roman" w:hAnsi="Times New Roman"/>
          <w:bCs/>
          <w:szCs w:val="24"/>
          <w:lang w:val="sq-AL"/>
        </w:rPr>
        <w:t>Punës</w:t>
      </w:r>
      <w:r w:rsidRPr="00DC51EF">
        <w:rPr>
          <w:rFonts w:ascii="Times New Roman" w:hAnsi="Times New Roman"/>
          <w:bCs/>
          <w:szCs w:val="24"/>
          <w:lang w:val="sq-AL"/>
        </w:rPr>
        <w:t xml:space="preserve"> </w:t>
      </w:r>
      <w:r w:rsidR="005F5307" w:rsidRPr="00DC51EF">
        <w:rPr>
          <w:rFonts w:ascii="Times New Roman" w:hAnsi="Times New Roman"/>
          <w:bCs/>
          <w:szCs w:val="24"/>
          <w:lang w:val="sq-AL"/>
        </w:rPr>
        <w:t>për</w:t>
      </w:r>
      <w:r w:rsidRPr="00DC51EF">
        <w:rPr>
          <w:rFonts w:ascii="Times New Roman" w:hAnsi="Times New Roman"/>
          <w:bCs/>
          <w:szCs w:val="24"/>
          <w:lang w:val="sq-AL"/>
        </w:rPr>
        <w:t xml:space="preserve"> vitin 2025 </w:t>
      </w:r>
      <w:r w:rsidR="005F5307" w:rsidRPr="00DC51EF">
        <w:rPr>
          <w:rFonts w:ascii="Times New Roman" w:hAnsi="Times New Roman"/>
          <w:bCs/>
          <w:szCs w:val="24"/>
          <w:lang w:val="sq-AL"/>
        </w:rPr>
        <w:t>është</w:t>
      </w:r>
      <w:r w:rsidRPr="00DC51EF">
        <w:rPr>
          <w:rFonts w:ascii="Times New Roman" w:hAnsi="Times New Roman"/>
          <w:bCs/>
          <w:szCs w:val="24"/>
          <w:lang w:val="sq-AL"/>
        </w:rPr>
        <w:t xml:space="preserve"> </w:t>
      </w:r>
      <w:r w:rsidR="005F5307" w:rsidRPr="005F5307">
        <w:rPr>
          <w:rFonts w:ascii="Times New Roman" w:hAnsi="Times New Roman"/>
          <w:bCs/>
          <w:szCs w:val="24"/>
          <w:lang w:val="sq-AL"/>
        </w:rPr>
        <w:t xml:space="preserve">2,927,647.000 </w:t>
      </w:r>
      <w:r w:rsidR="005F5307">
        <w:rPr>
          <w:rFonts w:ascii="Times New Roman" w:hAnsi="Times New Roman"/>
          <w:bCs/>
          <w:szCs w:val="24"/>
          <w:lang w:val="sq-AL"/>
        </w:rPr>
        <w:t>l</w:t>
      </w:r>
      <w:r w:rsidRPr="00DC51EF">
        <w:rPr>
          <w:rFonts w:ascii="Times New Roman" w:hAnsi="Times New Roman"/>
          <w:bCs/>
          <w:szCs w:val="24"/>
          <w:lang w:val="sq-AL"/>
        </w:rPr>
        <w:t>eke</w:t>
      </w:r>
      <w:r w:rsidR="005F5307">
        <w:rPr>
          <w:rFonts w:ascii="Times New Roman" w:hAnsi="Times New Roman"/>
          <w:bCs/>
          <w:szCs w:val="24"/>
          <w:lang w:val="sq-AL"/>
        </w:rPr>
        <w:t>,</w:t>
      </w:r>
      <w:r w:rsidR="0044481D">
        <w:rPr>
          <w:rFonts w:ascii="Times New Roman" w:hAnsi="Times New Roman"/>
          <w:bCs/>
          <w:szCs w:val="24"/>
          <w:lang w:val="sq-AL"/>
        </w:rPr>
        <w:t xml:space="preserve"> ndërsa financimi i huaj u be aktiv ne muaji maj.</w:t>
      </w:r>
      <w:r w:rsidR="0044481D" w:rsidRPr="00792659">
        <w:rPr>
          <w:lang w:val="sq-AL"/>
        </w:rPr>
        <w:t xml:space="preserve"> </w:t>
      </w:r>
      <w:r w:rsidR="0044481D" w:rsidRPr="0044481D">
        <w:rPr>
          <w:rFonts w:ascii="Times New Roman" w:hAnsi="Times New Roman"/>
          <w:bCs/>
          <w:szCs w:val="24"/>
          <w:lang w:val="sq-AL"/>
        </w:rPr>
        <w:t>Struktura e planit te rishikuar ne % sipas produkeve eshte :</w:t>
      </w:r>
    </w:p>
    <w:p w14:paraId="10332552" w14:textId="288B3014" w:rsidR="00DC51EF" w:rsidRPr="0044481D" w:rsidRDefault="00DC51EF" w:rsidP="0044481D">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produkti 9121lAA -</w:t>
      </w:r>
      <w:r w:rsidR="0044481D" w:rsidRPr="0044481D">
        <w:rPr>
          <w:rFonts w:ascii="Times New Roman" w:hAnsi="Times New Roman"/>
          <w:bCs/>
          <w:szCs w:val="24"/>
          <w:lang w:val="sq-AL"/>
        </w:rPr>
        <w:t>Ndërmjetësim</w:t>
      </w:r>
      <w:r w:rsidRPr="0044481D">
        <w:rPr>
          <w:rFonts w:ascii="Times New Roman" w:hAnsi="Times New Roman"/>
          <w:bCs/>
          <w:szCs w:val="24"/>
          <w:lang w:val="sq-AL"/>
        </w:rPr>
        <w:t xml:space="preserve">, </w:t>
      </w:r>
      <w:r w:rsidR="0044481D" w:rsidRPr="0044481D">
        <w:rPr>
          <w:rFonts w:ascii="Times New Roman" w:hAnsi="Times New Roman"/>
          <w:bCs/>
          <w:szCs w:val="24"/>
          <w:lang w:val="sq-AL"/>
        </w:rPr>
        <w:t>Këshillim</w:t>
      </w:r>
      <w:r w:rsidRPr="0044481D">
        <w:rPr>
          <w:rFonts w:ascii="Times New Roman" w:hAnsi="Times New Roman"/>
          <w:bCs/>
          <w:szCs w:val="24"/>
          <w:lang w:val="sq-AL"/>
        </w:rPr>
        <w:t xml:space="preserve"> te realizuar ne Zyrat e </w:t>
      </w:r>
      <w:r w:rsidR="0044481D" w:rsidRPr="0044481D">
        <w:rPr>
          <w:rFonts w:ascii="Times New Roman" w:hAnsi="Times New Roman"/>
          <w:bCs/>
          <w:szCs w:val="24"/>
          <w:lang w:val="sq-AL"/>
        </w:rPr>
        <w:t>Punësimit</w:t>
      </w:r>
      <w:r w:rsidRPr="0044481D">
        <w:rPr>
          <w:rFonts w:ascii="Times New Roman" w:hAnsi="Times New Roman"/>
          <w:bCs/>
          <w:szCs w:val="24"/>
          <w:lang w:val="sq-AL"/>
        </w:rPr>
        <w:t xml:space="preserve"> </w:t>
      </w:r>
      <w:r w:rsidR="0044481D" w:rsidRPr="0044481D">
        <w:rPr>
          <w:rFonts w:ascii="Times New Roman" w:hAnsi="Times New Roman"/>
          <w:bCs/>
          <w:szCs w:val="24"/>
          <w:lang w:val="sq-AL"/>
        </w:rPr>
        <w:t>është</w:t>
      </w:r>
      <w:r w:rsidRPr="0044481D">
        <w:rPr>
          <w:rFonts w:ascii="Times New Roman" w:hAnsi="Times New Roman"/>
          <w:bCs/>
          <w:szCs w:val="24"/>
          <w:lang w:val="sq-AL"/>
        </w:rPr>
        <w:t xml:space="preserve"> 18% ndaj totalit,</w:t>
      </w:r>
    </w:p>
    <w:p w14:paraId="152B6CB2" w14:textId="6F855F0E" w:rsidR="00DC51EF" w:rsidRPr="0044481D" w:rsidRDefault="00DC51EF" w:rsidP="0044481D">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 xml:space="preserve">produkti 91211 AB-Te </w:t>
      </w:r>
      <w:r w:rsidR="0044481D" w:rsidRPr="0044481D">
        <w:rPr>
          <w:rFonts w:ascii="Times New Roman" w:hAnsi="Times New Roman"/>
          <w:bCs/>
          <w:szCs w:val="24"/>
          <w:lang w:val="sq-AL"/>
        </w:rPr>
        <w:t>punësuar</w:t>
      </w:r>
      <w:r w:rsidRPr="0044481D">
        <w:rPr>
          <w:rFonts w:ascii="Times New Roman" w:hAnsi="Times New Roman"/>
          <w:bCs/>
          <w:szCs w:val="24"/>
          <w:lang w:val="sq-AL"/>
        </w:rPr>
        <w:t xml:space="preserve"> ne programe Nxitje </w:t>
      </w:r>
      <w:r w:rsidR="0044481D" w:rsidRPr="0044481D">
        <w:rPr>
          <w:rFonts w:ascii="Times New Roman" w:hAnsi="Times New Roman"/>
          <w:bCs/>
          <w:szCs w:val="24"/>
          <w:lang w:val="sq-AL"/>
        </w:rPr>
        <w:t>punësimi</w:t>
      </w:r>
      <w:r w:rsidRPr="0044481D">
        <w:rPr>
          <w:rFonts w:ascii="Times New Roman" w:hAnsi="Times New Roman"/>
          <w:bCs/>
          <w:szCs w:val="24"/>
          <w:lang w:val="sq-AL"/>
        </w:rPr>
        <w:t xml:space="preserve"> </w:t>
      </w:r>
      <w:r w:rsidR="0044481D" w:rsidRPr="0044481D">
        <w:rPr>
          <w:rFonts w:ascii="Times New Roman" w:hAnsi="Times New Roman"/>
          <w:bCs/>
          <w:szCs w:val="24"/>
          <w:lang w:val="sq-AL"/>
        </w:rPr>
        <w:t>është</w:t>
      </w:r>
      <w:r w:rsidRPr="0044481D">
        <w:rPr>
          <w:rFonts w:ascii="Times New Roman" w:hAnsi="Times New Roman"/>
          <w:bCs/>
          <w:szCs w:val="24"/>
          <w:lang w:val="sq-AL"/>
        </w:rPr>
        <w:t xml:space="preserve"> 15% ndaj totalit,</w:t>
      </w:r>
    </w:p>
    <w:p w14:paraId="3DF59B17" w14:textId="12F12DFB" w:rsidR="00DC51EF" w:rsidRPr="0044481D" w:rsidRDefault="00DC51EF" w:rsidP="0044481D">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 xml:space="preserve">produkti 91211AC - Kursante ne Formimmi profesional </w:t>
      </w:r>
      <w:r w:rsidR="0044481D" w:rsidRPr="0044481D">
        <w:rPr>
          <w:rFonts w:ascii="Times New Roman" w:hAnsi="Times New Roman"/>
          <w:bCs/>
          <w:szCs w:val="24"/>
          <w:lang w:val="sq-AL"/>
        </w:rPr>
        <w:t>është</w:t>
      </w:r>
      <w:r w:rsidRPr="0044481D">
        <w:rPr>
          <w:rFonts w:ascii="Times New Roman" w:hAnsi="Times New Roman"/>
          <w:bCs/>
          <w:szCs w:val="24"/>
          <w:lang w:val="sq-AL"/>
        </w:rPr>
        <w:t xml:space="preserve"> 12% ndaj totalit,</w:t>
      </w:r>
    </w:p>
    <w:p w14:paraId="124BA490" w14:textId="77777777" w:rsidR="00DC51EF" w:rsidRPr="0044481D" w:rsidRDefault="00DC51EF" w:rsidP="0044481D">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produkti 9121 IAG- Persona te trajtuar me Pagese Papunesia eshte 27% ndaj totalit,</w:t>
      </w:r>
    </w:p>
    <w:p w14:paraId="7AF4EEAB" w14:textId="77777777" w:rsidR="00DC51EF" w:rsidRPr="0044481D" w:rsidRDefault="00DC51EF" w:rsidP="0044481D">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produkti 91211 AE- Kursante ne program in e Kodimit eshte 3% ndaj totalit,</w:t>
      </w:r>
    </w:p>
    <w:p w14:paraId="21750577" w14:textId="6F1830B3" w:rsidR="00DC51EF" w:rsidRPr="0044481D" w:rsidRDefault="00DC51EF" w:rsidP="0044481D">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 xml:space="preserve">produkti 91211 AD - Te rinj </w:t>
      </w:r>
      <w:r w:rsidR="0044481D" w:rsidRPr="0044481D">
        <w:rPr>
          <w:rFonts w:ascii="Times New Roman" w:hAnsi="Times New Roman"/>
          <w:bCs/>
          <w:szCs w:val="24"/>
          <w:lang w:val="sq-AL"/>
        </w:rPr>
        <w:t>pjesëmarrës</w:t>
      </w:r>
      <w:r w:rsidRPr="0044481D">
        <w:rPr>
          <w:rFonts w:ascii="Times New Roman" w:hAnsi="Times New Roman"/>
          <w:bCs/>
          <w:szCs w:val="24"/>
          <w:lang w:val="sq-AL"/>
        </w:rPr>
        <w:t xml:space="preserve"> ne </w:t>
      </w:r>
      <w:r w:rsidR="0044481D" w:rsidRPr="0044481D">
        <w:rPr>
          <w:rFonts w:ascii="Times New Roman" w:hAnsi="Times New Roman"/>
          <w:bCs/>
          <w:szCs w:val="24"/>
          <w:lang w:val="sq-AL"/>
        </w:rPr>
        <w:t>nismën</w:t>
      </w:r>
      <w:r w:rsidRPr="0044481D">
        <w:rPr>
          <w:rFonts w:ascii="Times New Roman" w:hAnsi="Times New Roman"/>
          <w:bCs/>
          <w:szCs w:val="24"/>
          <w:lang w:val="sq-AL"/>
        </w:rPr>
        <w:t xml:space="preserve"> Garancia Rinore </w:t>
      </w:r>
      <w:r w:rsidR="0044481D" w:rsidRPr="0044481D">
        <w:rPr>
          <w:rFonts w:ascii="Times New Roman" w:hAnsi="Times New Roman"/>
          <w:bCs/>
          <w:szCs w:val="24"/>
          <w:lang w:val="sq-AL"/>
        </w:rPr>
        <w:t>është</w:t>
      </w:r>
      <w:r w:rsidRPr="0044481D">
        <w:rPr>
          <w:rFonts w:ascii="Times New Roman" w:hAnsi="Times New Roman"/>
          <w:bCs/>
          <w:szCs w:val="24"/>
          <w:lang w:val="sq-AL"/>
        </w:rPr>
        <w:t xml:space="preserve"> 7% ndaj totalit,</w:t>
      </w:r>
    </w:p>
    <w:p w14:paraId="215F7D13" w14:textId="1CAB9B44" w:rsidR="00DC51EF" w:rsidRPr="0044481D" w:rsidRDefault="00DC51EF" w:rsidP="0044481D">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 xml:space="preserve">produkti 91211AF- Leje pune, raporte statistikore, financiare etj ne Administrata Qendrore AKPA </w:t>
      </w:r>
      <w:r w:rsidR="0044481D" w:rsidRPr="0044481D">
        <w:rPr>
          <w:rFonts w:ascii="Times New Roman" w:hAnsi="Times New Roman"/>
          <w:bCs/>
          <w:szCs w:val="24"/>
          <w:lang w:val="sq-AL"/>
        </w:rPr>
        <w:t>është</w:t>
      </w:r>
      <w:r w:rsidRPr="0044481D">
        <w:rPr>
          <w:rFonts w:ascii="Times New Roman" w:hAnsi="Times New Roman"/>
          <w:bCs/>
          <w:szCs w:val="24"/>
          <w:lang w:val="sq-AL"/>
        </w:rPr>
        <w:t xml:space="preserve"> </w:t>
      </w:r>
      <w:r w:rsidR="0044481D">
        <w:rPr>
          <w:rFonts w:ascii="Times New Roman" w:hAnsi="Times New Roman"/>
          <w:bCs/>
          <w:szCs w:val="24"/>
          <w:lang w:val="sq-AL"/>
        </w:rPr>
        <w:t>1</w:t>
      </w:r>
      <w:r w:rsidRPr="0044481D">
        <w:rPr>
          <w:rFonts w:ascii="Times New Roman" w:hAnsi="Times New Roman"/>
          <w:bCs/>
          <w:szCs w:val="24"/>
          <w:lang w:val="sq-AL"/>
        </w:rPr>
        <w:t>0</w:t>
      </w:r>
      <w:r w:rsidR="0044481D">
        <w:rPr>
          <w:rFonts w:ascii="Times New Roman" w:hAnsi="Times New Roman"/>
          <w:bCs/>
          <w:szCs w:val="24"/>
          <w:lang w:val="sq-AL"/>
        </w:rPr>
        <w:t xml:space="preserve"> </w:t>
      </w:r>
      <w:r w:rsidRPr="0044481D">
        <w:rPr>
          <w:rFonts w:ascii="Times New Roman" w:hAnsi="Times New Roman"/>
          <w:bCs/>
          <w:szCs w:val="24"/>
          <w:lang w:val="sq-AL"/>
        </w:rPr>
        <w:t>%,</w:t>
      </w:r>
    </w:p>
    <w:p w14:paraId="674E0962" w14:textId="5A3AC252" w:rsidR="00DC51EF" w:rsidRPr="0044481D" w:rsidRDefault="00DC51EF" w:rsidP="0044481D">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 xml:space="preserve">produkti 91211AL - Plani i </w:t>
      </w:r>
      <w:r w:rsidR="0044481D" w:rsidRPr="0044481D">
        <w:rPr>
          <w:rFonts w:ascii="Times New Roman" w:hAnsi="Times New Roman"/>
          <w:bCs/>
          <w:szCs w:val="24"/>
          <w:lang w:val="sq-AL"/>
        </w:rPr>
        <w:t>rritjes</w:t>
      </w:r>
      <w:r w:rsidRPr="0044481D">
        <w:rPr>
          <w:rFonts w:ascii="Times New Roman" w:hAnsi="Times New Roman"/>
          <w:bCs/>
          <w:szCs w:val="24"/>
          <w:lang w:val="sq-AL"/>
        </w:rPr>
        <w:t xml:space="preserve"> </w:t>
      </w:r>
      <w:r w:rsidR="0044481D" w:rsidRPr="0044481D">
        <w:rPr>
          <w:rFonts w:ascii="Times New Roman" w:hAnsi="Times New Roman"/>
          <w:bCs/>
          <w:szCs w:val="24"/>
          <w:lang w:val="sq-AL"/>
        </w:rPr>
        <w:t>përcaktuar</w:t>
      </w:r>
      <w:r w:rsidRPr="0044481D">
        <w:rPr>
          <w:rFonts w:ascii="Times New Roman" w:hAnsi="Times New Roman"/>
          <w:bCs/>
          <w:szCs w:val="24"/>
          <w:lang w:val="sq-AL"/>
        </w:rPr>
        <w:t xml:space="preserve"> nga axhenda </w:t>
      </w:r>
      <w:r w:rsidR="0044481D" w:rsidRPr="0044481D">
        <w:rPr>
          <w:rFonts w:ascii="Times New Roman" w:hAnsi="Times New Roman"/>
          <w:bCs/>
          <w:szCs w:val="24"/>
          <w:lang w:val="sq-AL"/>
        </w:rPr>
        <w:t>kombëtare</w:t>
      </w:r>
      <w:r w:rsidRPr="0044481D">
        <w:rPr>
          <w:rFonts w:ascii="Times New Roman" w:hAnsi="Times New Roman"/>
          <w:bCs/>
          <w:szCs w:val="24"/>
          <w:lang w:val="sq-AL"/>
        </w:rPr>
        <w:t xml:space="preserve"> e reformave </w:t>
      </w:r>
      <w:r w:rsidR="0044481D" w:rsidRPr="0044481D">
        <w:rPr>
          <w:rFonts w:ascii="Times New Roman" w:hAnsi="Times New Roman"/>
          <w:bCs/>
          <w:szCs w:val="24"/>
          <w:lang w:val="sq-AL"/>
        </w:rPr>
        <w:t>është</w:t>
      </w:r>
      <w:r w:rsidRPr="0044481D">
        <w:rPr>
          <w:rFonts w:ascii="Times New Roman" w:hAnsi="Times New Roman"/>
          <w:bCs/>
          <w:szCs w:val="24"/>
          <w:lang w:val="sq-AL"/>
        </w:rPr>
        <w:t xml:space="preserve"> 7%</w:t>
      </w:r>
    </w:p>
    <w:p w14:paraId="7C0243D6" w14:textId="2DDAD44F" w:rsidR="00DC51EF" w:rsidRPr="0044481D" w:rsidRDefault="0044481D" w:rsidP="00DC51EF">
      <w:pPr>
        <w:pStyle w:val="ListParagraph"/>
        <w:numPr>
          <w:ilvl w:val="0"/>
          <w:numId w:val="182"/>
        </w:numPr>
        <w:spacing w:line="240" w:lineRule="auto"/>
        <w:ind w:left="450"/>
        <w:jc w:val="both"/>
        <w:rPr>
          <w:rFonts w:ascii="Times New Roman" w:hAnsi="Times New Roman"/>
          <w:bCs/>
          <w:szCs w:val="24"/>
          <w:lang w:val="sq-AL"/>
        </w:rPr>
      </w:pPr>
      <w:r w:rsidRPr="0044481D">
        <w:rPr>
          <w:rFonts w:ascii="Times New Roman" w:hAnsi="Times New Roman"/>
          <w:bCs/>
          <w:szCs w:val="24"/>
          <w:lang w:val="sq-AL"/>
        </w:rPr>
        <w:t>investimet</w:t>
      </w:r>
      <w:r w:rsidR="00DC51EF" w:rsidRPr="0044481D">
        <w:rPr>
          <w:rFonts w:ascii="Times New Roman" w:hAnsi="Times New Roman"/>
          <w:bCs/>
          <w:szCs w:val="24"/>
          <w:lang w:val="sq-AL"/>
        </w:rPr>
        <w:t xml:space="preserve"> </w:t>
      </w:r>
      <w:r w:rsidRPr="0044481D">
        <w:rPr>
          <w:rFonts w:ascii="Times New Roman" w:hAnsi="Times New Roman"/>
          <w:bCs/>
          <w:szCs w:val="24"/>
          <w:lang w:val="sq-AL"/>
        </w:rPr>
        <w:t>janë</w:t>
      </w:r>
      <w:r w:rsidR="00DC51EF" w:rsidRPr="0044481D">
        <w:rPr>
          <w:rFonts w:ascii="Times New Roman" w:hAnsi="Times New Roman"/>
          <w:bCs/>
          <w:szCs w:val="24"/>
          <w:lang w:val="sq-AL"/>
        </w:rPr>
        <w:t xml:space="preserve"> 6% ndaj total it.</w:t>
      </w:r>
    </w:p>
    <w:p w14:paraId="3314497D" w14:textId="3F0F997D" w:rsidR="00DC51EF" w:rsidRPr="00DC51EF" w:rsidRDefault="0044481D"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Për</w:t>
      </w:r>
      <w:r w:rsidR="00DC51EF" w:rsidRPr="00DC51EF">
        <w:rPr>
          <w:rFonts w:ascii="Times New Roman" w:hAnsi="Times New Roman"/>
          <w:bCs/>
          <w:szCs w:val="24"/>
          <w:lang w:val="sq-AL"/>
        </w:rPr>
        <w:t xml:space="preserve"> sa</w:t>
      </w:r>
      <w:r>
        <w:rPr>
          <w:rFonts w:ascii="Times New Roman" w:hAnsi="Times New Roman"/>
          <w:bCs/>
          <w:szCs w:val="24"/>
          <w:lang w:val="sq-AL"/>
        </w:rPr>
        <w:t xml:space="preserve"> </w:t>
      </w:r>
      <w:r w:rsidR="00DC51EF" w:rsidRPr="00DC51EF">
        <w:rPr>
          <w:rFonts w:ascii="Times New Roman" w:hAnsi="Times New Roman"/>
          <w:bCs/>
          <w:szCs w:val="24"/>
          <w:lang w:val="sq-AL"/>
        </w:rPr>
        <w:t xml:space="preserve">me </w:t>
      </w:r>
      <w:r w:rsidRPr="00DC51EF">
        <w:rPr>
          <w:rFonts w:ascii="Times New Roman" w:hAnsi="Times New Roman"/>
          <w:bCs/>
          <w:szCs w:val="24"/>
          <w:lang w:val="sq-AL"/>
        </w:rPr>
        <w:t>sipër</w:t>
      </w:r>
      <w:r w:rsidR="00DC51EF" w:rsidRPr="00DC51EF">
        <w:rPr>
          <w:rFonts w:ascii="Times New Roman" w:hAnsi="Times New Roman"/>
          <w:bCs/>
          <w:szCs w:val="24"/>
          <w:lang w:val="sq-AL"/>
        </w:rPr>
        <w:t xml:space="preserve">, shikohet se </w:t>
      </w:r>
      <w:r w:rsidRPr="00DC51EF">
        <w:rPr>
          <w:rFonts w:ascii="Times New Roman" w:hAnsi="Times New Roman"/>
          <w:bCs/>
          <w:szCs w:val="24"/>
          <w:lang w:val="sq-AL"/>
        </w:rPr>
        <w:t>për</w:t>
      </w:r>
      <w:r w:rsidR="00DC51EF" w:rsidRPr="00DC51EF">
        <w:rPr>
          <w:rFonts w:ascii="Times New Roman" w:hAnsi="Times New Roman"/>
          <w:bCs/>
          <w:szCs w:val="24"/>
          <w:lang w:val="sq-AL"/>
        </w:rPr>
        <w:t xml:space="preserve"> programet aktive </w:t>
      </w:r>
      <w:r w:rsidRPr="00DC51EF">
        <w:rPr>
          <w:rFonts w:ascii="Times New Roman" w:hAnsi="Times New Roman"/>
          <w:bCs/>
          <w:szCs w:val="24"/>
          <w:lang w:val="sq-AL"/>
        </w:rPr>
        <w:t>janë</w:t>
      </w:r>
      <w:r w:rsidR="00DC51EF" w:rsidRPr="00DC51EF">
        <w:rPr>
          <w:rFonts w:ascii="Times New Roman" w:hAnsi="Times New Roman"/>
          <w:bCs/>
          <w:szCs w:val="24"/>
          <w:lang w:val="sq-AL"/>
        </w:rPr>
        <w:t xml:space="preserve"> financuar nga buxheti i shtetit 53% e fondeve te programit Tregu i </w:t>
      </w:r>
      <w:r w:rsidRPr="00DC51EF">
        <w:rPr>
          <w:rFonts w:ascii="Times New Roman" w:hAnsi="Times New Roman"/>
          <w:bCs/>
          <w:szCs w:val="24"/>
          <w:lang w:val="sq-AL"/>
        </w:rPr>
        <w:t>Punës</w:t>
      </w:r>
      <w:r w:rsidR="00DC51EF" w:rsidRPr="00DC51EF">
        <w:rPr>
          <w:rFonts w:ascii="Times New Roman" w:hAnsi="Times New Roman"/>
          <w:bCs/>
          <w:szCs w:val="24"/>
          <w:lang w:val="sq-AL"/>
        </w:rPr>
        <w:t xml:space="preserve">, 27% </w:t>
      </w:r>
      <w:r w:rsidRPr="00DC51EF">
        <w:rPr>
          <w:rFonts w:ascii="Times New Roman" w:hAnsi="Times New Roman"/>
          <w:bCs/>
          <w:szCs w:val="24"/>
          <w:lang w:val="sq-AL"/>
        </w:rPr>
        <w:t>për</w:t>
      </w:r>
      <w:r w:rsidR="00DC51EF" w:rsidRPr="00DC51EF">
        <w:rPr>
          <w:rFonts w:ascii="Times New Roman" w:hAnsi="Times New Roman"/>
          <w:bCs/>
          <w:szCs w:val="24"/>
          <w:lang w:val="sq-AL"/>
        </w:rPr>
        <w:t xml:space="preserve"> programet pasive ( </w:t>
      </w:r>
      <w:r w:rsidRPr="00DC51EF">
        <w:rPr>
          <w:rFonts w:ascii="Times New Roman" w:hAnsi="Times New Roman"/>
          <w:bCs/>
          <w:szCs w:val="24"/>
          <w:lang w:val="sq-AL"/>
        </w:rPr>
        <w:t>Papunësia</w:t>
      </w:r>
      <w:r w:rsidR="00DC51EF" w:rsidRPr="00DC51EF">
        <w:rPr>
          <w:rFonts w:ascii="Times New Roman" w:hAnsi="Times New Roman"/>
          <w:bCs/>
          <w:szCs w:val="24"/>
          <w:lang w:val="sq-AL"/>
        </w:rPr>
        <w:t xml:space="preserve">), 7% </w:t>
      </w:r>
      <w:r w:rsidRPr="00DC51EF">
        <w:rPr>
          <w:rFonts w:ascii="Times New Roman" w:hAnsi="Times New Roman"/>
          <w:bCs/>
          <w:szCs w:val="24"/>
          <w:lang w:val="sq-AL"/>
        </w:rPr>
        <w:t>për</w:t>
      </w:r>
      <w:r w:rsidR="00DC51EF" w:rsidRPr="00DC51EF">
        <w:rPr>
          <w:rFonts w:ascii="Times New Roman" w:hAnsi="Times New Roman"/>
          <w:bCs/>
          <w:szCs w:val="24"/>
          <w:lang w:val="sq-AL"/>
        </w:rPr>
        <w:t xml:space="preserve"> investime , 6% </w:t>
      </w:r>
      <w:r w:rsidRPr="00DC51EF">
        <w:rPr>
          <w:rFonts w:ascii="Times New Roman" w:hAnsi="Times New Roman"/>
          <w:bCs/>
          <w:szCs w:val="24"/>
          <w:lang w:val="sq-AL"/>
        </w:rPr>
        <w:t>për</w:t>
      </w:r>
      <w:r w:rsidR="00DC51EF" w:rsidRPr="00DC51EF">
        <w:rPr>
          <w:rFonts w:ascii="Times New Roman" w:hAnsi="Times New Roman"/>
          <w:bCs/>
          <w:szCs w:val="24"/>
          <w:lang w:val="sq-AL"/>
        </w:rPr>
        <w:t xml:space="preserve"> </w:t>
      </w:r>
      <w:r w:rsidRPr="00DC51EF">
        <w:rPr>
          <w:rFonts w:ascii="Times New Roman" w:hAnsi="Times New Roman"/>
          <w:bCs/>
          <w:szCs w:val="24"/>
          <w:lang w:val="sq-AL"/>
        </w:rPr>
        <w:t>Administratën</w:t>
      </w:r>
      <w:r w:rsidR="00DC51EF" w:rsidRPr="00DC51EF">
        <w:rPr>
          <w:rFonts w:ascii="Times New Roman" w:hAnsi="Times New Roman"/>
          <w:bCs/>
          <w:szCs w:val="24"/>
          <w:lang w:val="sq-AL"/>
        </w:rPr>
        <w:t xml:space="preserve"> Qendrore AKPA dhe 7% </w:t>
      </w:r>
      <w:r w:rsidRPr="00DC51EF">
        <w:rPr>
          <w:rFonts w:ascii="Times New Roman" w:hAnsi="Times New Roman"/>
          <w:bCs/>
          <w:szCs w:val="24"/>
          <w:lang w:val="sq-AL"/>
        </w:rPr>
        <w:t>për</w:t>
      </w:r>
      <w:r w:rsidR="00DC51EF" w:rsidRPr="00DC51EF">
        <w:rPr>
          <w:rFonts w:ascii="Times New Roman" w:hAnsi="Times New Roman"/>
          <w:bCs/>
          <w:szCs w:val="24"/>
          <w:lang w:val="sq-AL"/>
        </w:rPr>
        <w:t xml:space="preserve"> "Plani i Rritjes".</w:t>
      </w:r>
    </w:p>
    <w:p w14:paraId="2E2181B9" w14:textId="3F6B21C6" w:rsidR="00DC51EF" w:rsidRPr="00DC51EF" w:rsidRDefault="00DC51EF" w:rsidP="0044481D">
      <w:pPr>
        <w:spacing w:line="240" w:lineRule="auto"/>
        <w:jc w:val="both"/>
        <w:rPr>
          <w:rFonts w:ascii="Times New Roman" w:hAnsi="Times New Roman"/>
          <w:bCs/>
          <w:szCs w:val="24"/>
          <w:lang w:val="sq-AL"/>
        </w:rPr>
      </w:pPr>
      <w:r w:rsidRPr="00DC51EF">
        <w:rPr>
          <w:rFonts w:ascii="Times New Roman" w:hAnsi="Times New Roman"/>
          <w:bCs/>
          <w:szCs w:val="24"/>
          <w:lang w:val="sq-AL"/>
        </w:rPr>
        <w:t xml:space="preserve">Plani fillestar i akorduar </w:t>
      </w:r>
      <w:r w:rsidR="0044481D" w:rsidRPr="00DC51EF">
        <w:rPr>
          <w:rFonts w:ascii="Times New Roman" w:hAnsi="Times New Roman"/>
          <w:bCs/>
          <w:szCs w:val="24"/>
          <w:lang w:val="sq-AL"/>
        </w:rPr>
        <w:t>për</w:t>
      </w:r>
      <w:r w:rsidRPr="00DC51EF">
        <w:rPr>
          <w:rFonts w:ascii="Times New Roman" w:hAnsi="Times New Roman"/>
          <w:bCs/>
          <w:szCs w:val="24"/>
          <w:lang w:val="sq-AL"/>
        </w:rPr>
        <w:t xml:space="preserve"> programin 10550 "Tregu i </w:t>
      </w:r>
      <w:r w:rsidR="0044481D" w:rsidRPr="00DC51EF">
        <w:rPr>
          <w:rFonts w:ascii="Times New Roman" w:hAnsi="Times New Roman"/>
          <w:bCs/>
          <w:szCs w:val="24"/>
          <w:lang w:val="sq-AL"/>
        </w:rPr>
        <w:t>Punës</w:t>
      </w:r>
      <w:r w:rsidRPr="00DC51EF">
        <w:rPr>
          <w:rFonts w:ascii="Times New Roman" w:hAnsi="Times New Roman"/>
          <w:bCs/>
          <w:szCs w:val="24"/>
          <w:lang w:val="sq-AL"/>
        </w:rPr>
        <w:t xml:space="preserve">" </w:t>
      </w:r>
      <w:r w:rsidR="0044481D" w:rsidRPr="00DC51EF">
        <w:rPr>
          <w:rFonts w:ascii="Times New Roman" w:hAnsi="Times New Roman"/>
          <w:bCs/>
          <w:szCs w:val="24"/>
          <w:lang w:val="sq-AL"/>
        </w:rPr>
        <w:t>për</w:t>
      </w:r>
      <w:r w:rsidRPr="00DC51EF">
        <w:rPr>
          <w:rFonts w:ascii="Times New Roman" w:hAnsi="Times New Roman"/>
          <w:bCs/>
          <w:szCs w:val="24"/>
          <w:lang w:val="sq-AL"/>
        </w:rPr>
        <w:t xml:space="preserve"> vitin 2025 </w:t>
      </w:r>
      <w:r w:rsidR="0044481D" w:rsidRPr="00DC51EF">
        <w:rPr>
          <w:rFonts w:ascii="Times New Roman" w:hAnsi="Times New Roman"/>
          <w:bCs/>
          <w:szCs w:val="24"/>
          <w:lang w:val="sq-AL"/>
        </w:rPr>
        <w:t>është</w:t>
      </w:r>
      <w:r w:rsidRPr="00DC51EF">
        <w:rPr>
          <w:rFonts w:ascii="Times New Roman" w:hAnsi="Times New Roman"/>
          <w:bCs/>
          <w:szCs w:val="24"/>
          <w:lang w:val="sq-AL"/>
        </w:rPr>
        <w:t xml:space="preserve"> 2,926,547,000 leke. Gjate </w:t>
      </w:r>
      <w:r w:rsidR="0044481D" w:rsidRPr="00DC51EF">
        <w:rPr>
          <w:rFonts w:ascii="Times New Roman" w:hAnsi="Times New Roman"/>
          <w:bCs/>
          <w:szCs w:val="24"/>
          <w:lang w:val="sq-AL"/>
        </w:rPr>
        <w:t>kësaj</w:t>
      </w:r>
      <w:r w:rsidRPr="00DC51EF">
        <w:rPr>
          <w:rFonts w:ascii="Times New Roman" w:hAnsi="Times New Roman"/>
          <w:bCs/>
          <w:szCs w:val="24"/>
          <w:lang w:val="sq-AL"/>
        </w:rPr>
        <w:t xml:space="preserve"> periudhe </w:t>
      </w:r>
      <w:r w:rsidR="0044481D" w:rsidRPr="00DC51EF">
        <w:rPr>
          <w:rFonts w:ascii="Times New Roman" w:hAnsi="Times New Roman"/>
          <w:bCs/>
          <w:szCs w:val="24"/>
          <w:lang w:val="sq-AL"/>
        </w:rPr>
        <w:t>është</w:t>
      </w:r>
      <w:r w:rsidRPr="00DC51EF">
        <w:rPr>
          <w:rFonts w:ascii="Times New Roman" w:hAnsi="Times New Roman"/>
          <w:bCs/>
          <w:szCs w:val="24"/>
          <w:lang w:val="sq-AL"/>
        </w:rPr>
        <w:t xml:space="preserve"> kryer akordimi i fondit te </w:t>
      </w:r>
      <w:r w:rsidR="0044481D" w:rsidRPr="00DC51EF">
        <w:rPr>
          <w:rFonts w:ascii="Times New Roman" w:hAnsi="Times New Roman"/>
          <w:bCs/>
          <w:szCs w:val="24"/>
          <w:lang w:val="sq-AL"/>
        </w:rPr>
        <w:t>ve</w:t>
      </w:r>
      <w:r w:rsidR="0044481D">
        <w:rPr>
          <w:rFonts w:ascii="Times New Roman" w:hAnsi="Times New Roman"/>
          <w:bCs/>
          <w:szCs w:val="24"/>
          <w:lang w:val="sq-AL"/>
        </w:rPr>
        <w:t>ç</w:t>
      </w:r>
      <w:r w:rsidR="0044481D" w:rsidRPr="00DC51EF">
        <w:rPr>
          <w:rFonts w:ascii="Times New Roman" w:hAnsi="Times New Roman"/>
          <w:bCs/>
          <w:szCs w:val="24"/>
          <w:lang w:val="sq-AL"/>
        </w:rPr>
        <w:t>antë</w:t>
      </w:r>
      <w:r w:rsidRPr="00DC51EF">
        <w:rPr>
          <w:rFonts w:ascii="Times New Roman" w:hAnsi="Times New Roman"/>
          <w:bCs/>
          <w:szCs w:val="24"/>
          <w:lang w:val="sq-AL"/>
        </w:rPr>
        <w:t xml:space="preserve"> ne shumen 1.000.000 leke</w:t>
      </w:r>
      <w:r w:rsidR="0044481D">
        <w:rPr>
          <w:rFonts w:ascii="Times New Roman" w:hAnsi="Times New Roman"/>
          <w:bCs/>
          <w:szCs w:val="24"/>
          <w:lang w:val="sq-AL"/>
        </w:rPr>
        <w:t>.</w:t>
      </w:r>
    </w:p>
    <w:p w14:paraId="0C8257AE" w14:textId="380E3F8C" w:rsidR="00B53367" w:rsidRPr="00B53367" w:rsidRDefault="00B53367" w:rsidP="00DC51EF">
      <w:pPr>
        <w:spacing w:line="240" w:lineRule="auto"/>
        <w:jc w:val="both"/>
        <w:rPr>
          <w:rFonts w:ascii="Times New Roman" w:hAnsi="Times New Roman"/>
          <w:b/>
          <w:color w:val="auto"/>
          <w:szCs w:val="24"/>
          <w:lang w:val="sq-AL"/>
        </w:rPr>
      </w:pPr>
      <w:r w:rsidRPr="00B53367">
        <w:rPr>
          <w:rFonts w:ascii="Times New Roman" w:hAnsi="Times New Roman"/>
          <w:b/>
          <w:color w:val="auto"/>
          <w:szCs w:val="24"/>
          <w:lang w:val="sq-AL"/>
        </w:rPr>
        <w:t xml:space="preserve">Shërbimet e </w:t>
      </w:r>
      <w:r>
        <w:rPr>
          <w:rFonts w:ascii="Times New Roman" w:hAnsi="Times New Roman"/>
          <w:b/>
          <w:color w:val="auto"/>
          <w:szCs w:val="24"/>
          <w:lang w:val="sq-AL"/>
        </w:rPr>
        <w:t>punësimit</w:t>
      </w:r>
    </w:p>
    <w:p w14:paraId="2DA5C206" w14:textId="6A45A2C5" w:rsidR="00DC51EF" w:rsidRPr="00DC51EF" w:rsidRDefault="0044481D" w:rsidP="00B53367">
      <w:pPr>
        <w:spacing w:before="0" w:line="240" w:lineRule="auto"/>
        <w:jc w:val="both"/>
        <w:rPr>
          <w:rFonts w:ascii="Times New Roman" w:hAnsi="Times New Roman"/>
          <w:bCs/>
          <w:szCs w:val="24"/>
          <w:lang w:val="sq-AL"/>
        </w:rPr>
      </w:pPr>
      <w:r w:rsidRPr="00DC51EF">
        <w:rPr>
          <w:rFonts w:ascii="Times New Roman" w:hAnsi="Times New Roman"/>
          <w:bCs/>
          <w:szCs w:val="24"/>
          <w:lang w:val="sq-AL"/>
        </w:rPr>
        <w:t>Drejtoritë</w:t>
      </w:r>
      <w:r w:rsidR="00DC51EF" w:rsidRPr="00DC51EF">
        <w:rPr>
          <w:rFonts w:ascii="Times New Roman" w:hAnsi="Times New Roman"/>
          <w:bCs/>
          <w:szCs w:val="24"/>
          <w:lang w:val="sq-AL"/>
        </w:rPr>
        <w:t xml:space="preserve"> Rajonale te </w:t>
      </w:r>
      <w:r w:rsidRPr="00DC51EF">
        <w:rPr>
          <w:rFonts w:ascii="Times New Roman" w:hAnsi="Times New Roman"/>
          <w:bCs/>
          <w:szCs w:val="24"/>
          <w:lang w:val="sq-AL"/>
        </w:rPr>
        <w:t>Punësimit</w:t>
      </w:r>
      <w:r w:rsidR="00DC51EF" w:rsidRPr="00DC51EF">
        <w:rPr>
          <w:rFonts w:ascii="Times New Roman" w:hAnsi="Times New Roman"/>
          <w:bCs/>
          <w:szCs w:val="24"/>
          <w:lang w:val="sq-AL"/>
        </w:rPr>
        <w:t xml:space="preserve"> </w:t>
      </w:r>
      <w:r w:rsidRPr="00DC51EF">
        <w:rPr>
          <w:rFonts w:ascii="Times New Roman" w:hAnsi="Times New Roman"/>
          <w:bCs/>
          <w:szCs w:val="24"/>
          <w:lang w:val="sq-AL"/>
        </w:rPr>
        <w:t>zbatojnë</w:t>
      </w:r>
      <w:r w:rsidR="00DC51EF" w:rsidRPr="00DC51EF">
        <w:rPr>
          <w:rFonts w:ascii="Times New Roman" w:hAnsi="Times New Roman"/>
          <w:bCs/>
          <w:szCs w:val="24"/>
          <w:lang w:val="sq-AL"/>
        </w:rPr>
        <w:t xml:space="preserve"> </w:t>
      </w:r>
      <w:r w:rsidRPr="00DC51EF">
        <w:rPr>
          <w:rFonts w:ascii="Times New Roman" w:hAnsi="Times New Roman"/>
          <w:bCs/>
          <w:szCs w:val="24"/>
          <w:lang w:val="sq-AL"/>
        </w:rPr>
        <w:t>shërbime</w:t>
      </w:r>
      <w:r w:rsidR="00DC51EF" w:rsidRPr="00DC51EF">
        <w:rPr>
          <w:rFonts w:ascii="Times New Roman" w:hAnsi="Times New Roman"/>
          <w:bCs/>
          <w:szCs w:val="24"/>
          <w:lang w:val="sq-AL"/>
        </w:rPr>
        <w:t xml:space="preserve"> </w:t>
      </w:r>
      <w:r w:rsidRPr="00DC51EF">
        <w:rPr>
          <w:rFonts w:ascii="Times New Roman" w:hAnsi="Times New Roman"/>
          <w:bCs/>
          <w:szCs w:val="24"/>
          <w:lang w:val="sq-AL"/>
        </w:rPr>
        <w:t>punësimi</w:t>
      </w:r>
      <w:r w:rsidR="00DC51EF" w:rsidRPr="00DC51EF">
        <w:rPr>
          <w:rFonts w:ascii="Times New Roman" w:hAnsi="Times New Roman"/>
          <w:bCs/>
          <w:szCs w:val="24"/>
          <w:lang w:val="sq-AL"/>
        </w:rPr>
        <w:t xml:space="preserve">, </w:t>
      </w:r>
      <w:r w:rsidRPr="00DC51EF">
        <w:rPr>
          <w:rFonts w:ascii="Times New Roman" w:hAnsi="Times New Roman"/>
          <w:bCs/>
          <w:szCs w:val="24"/>
          <w:lang w:val="sq-AL"/>
        </w:rPr>
        <w:t>këshillimi</w:t>
      </w:r>
      <w:r w:rsidR="00DC51EF" w:rsidRPr="00DC51EF">
        <w:rPr>
          <w:rFonts w:ascii="Times New Roman" w:hAnsi="Times New Roman"/>
          <w:bCs/>
          <w:szCs w:val="24"/>
          <w:lang w:val="sq-AL"/>
        </w:rPr>
        <w:t xml:space="preserve">, orientimi </w:t>
      </w:r>
      <w:r w:rsidRPr="00DC51EF">
        <w:rPr>
          <w:rFonts w:ascii="Times New Roman" w:hAnsi="Times New Roman"/>
          <w:bCs/>
          <w:szCs w:val="24"/>
          <w:lang w:val="sq-AL"/>
        </w:rPr>
        <w:t>për</w:t>
      </w:r>
      <w:r w:rsidR="00DC51EF" w:rsidRPr="00DC51EF">
        <w:rPr>
          <w:rFonts w:ascii="Times New Roman" w:hAnsi="Times New Roman"/>
          <w:bCs/>
          <w:szCs w:val="24"/>
          <w:lang w:val="sq-AL"/>
        </w:rPr>
        <w:t xml:space="preserve"> formim profesional, programe nxitje </w:t>
      </w:r>
      <w:r w:rsidRPr="00DC51EF">
        <w:rPr>
          <w:rFonts w:ascii="Times New Roman" w:hAnsi="Times New Roman"/>
          <w:bCs/>
          <w:szCs w:val="24"/>
          <w:lang w:val="sq-AL"/>
        </w:rPr>
        <w:t>punësimi</w:t>
      </w:r>
      <w:r w:rsidR="00DC51EF" w:rsidRPr="00DC51EF">
        <w:rPr>
          <w:rFonts w:ascii="Times New Roman" w:hAnsi="Times New Roman"/>
          <w:bCs/>
          <w:szCs w:val="24"/>
          <w:lang w:val="sq-AL"/>
        </w:rPr>
        <w:t xml:space="preserve"> me qellim rritjen e </w:t>
      </w:r>
      <w:r w:rsidRPr="00DC51EF">
        <w:rPr>
          <w:rFonts w:ascii="Times New Roman" w:hAnsi="Times New Roman"/>
          <w:bCs/>
          <w:szCs w:val="24"/>
          <w:lang w:val="sq-AL"/>
        </w:rPr>
        <w:t>aftësive</w:t>
      </w:r>
      <w:r w:rsidR="00DC51EF" w:rsidRPr="00DC51EF">
        <w:rPr>
          <w:rFonts w:ascii="Times New Roman" w:hAnsi="Times New Roman"/>
          <w:bCs/>
          <w:szCs w:val="24"/>
          <w:lang w:val="sq-AL"/>
        </w:rPr>
        <w:t xml:space="preserve"> te </w:t>
      </w:r>
      <w:r w:rsidRPr="00DC51EF">
        <w:rPr>
          <w:rFonts w:ascii="Times New Roman" w:hAnsi="Times New Roman"/>
          <w:bCs/>
          <w:szCs w:val="24"/>
          <w:lang w:val="sq-AL"/>
        </w:rPr>
        <w:t>punëkërkuesve</w:t>
      </w:r>
      <w:r w:rsidR="00DC51EF" w:rsidRPr="00DC51EF">
        <w:rPr>
          <w:rFonts w:ascii="Times New Roman" w:hAnsi="Times New Roman"/>
          <w:bCs/>
          <w:szCs w:val="24"/>
          <w:lang w:val="sq-AL"/>
        </w:rPr>
        <w:t xml:space="preserve"> te papune </w:t>
      </w:r>
      <w:r w:rsidRPr="00DC51EF">
        <w:rPr>
          <w:rFonts w:ascii="Times New Roman" w:hAnsi="Times New Roman"/>
          <w:bCs/>
          <w:szCs w:val="24"/>
          <w:lang w:val="sq-AL"/>
        </w:rPr>
        <w:t>për</w:t>
      </w:r>
      <w:r w:rsidR="00DC51EF" w:rsidRPr="00DC51EF">
        <w:rPr>
          <w:rFonts w:ascii="Times New Roman" w:hAnsi="Times New Roman"/>
          <w:bCs/>
          <w:szCs w:val="24"/>
          <w:lang w:val="sq-AL"/>
        </w:rPr>
        <w:t xml:space="preserve"> </w:t>
      </w:r>
      <w:r w:rsidR="00DC51EF" w:rsidRPr="00DC51EF">
        <w:rPr>
          <w:rFonts w:ascii="Times New Roman" w:hAnsi="Times New Roman"/>
          <w:bCs/>
          <w:szCs w:val="24"/>
          <w:lang w:val="sq-AL"/>
        </w:rPr>
        <w:lastRenderedPageBreak/>
        <w:t xml:space="preserve">integrimin e tyre ne tregun e </w:t>
      </w:r>
      <w:r w:rsidRPr="00DC51EF">
        <w:rPr>
          <w:rFonts w:ascii="Times New Roman" w:hAnsi="Times New Roman"/>
          <w:bCs/>
          <w:szCs w:val="24"/>
          <w:lang w:val="sq-AL"/>
        </w:rPr>
        <w:t>punës</w:t>
      </w:r>
      <w:r w:rsidR="00DC51EF" w:rsidRPr="00DC51EF">
        <w:rPr>
          <w:rFonts w:ascii="Times New Roman" w:hAnsi="Times New Roman"/>
          <w:bCs/>
          <w:szCs w:val="24"/>
          <w:lang w:val="sq-AL"/>
        </w:rPr>
        <w:t xml:space="preserve">. Realizimi i treguesve te buxhetit </w:t>
      </w:r>
      <w:r w:rsidRPr="00DC51EF">
        <w:rPr>
          <w:rFonts w:ascii="Times New Roman" w:hAnsi="Times New Roman"/>
          <w:bCs/>
          <w:szCs w:val="24"/>
          <w:lang w:val="sq-AL"/>
        </w:rPr>
        <w:t>është</w:t>
      </w:r>
      <w:r w:rsidR="00DC51EF" w:rsidRPr="00DC51EF">
        <w:rPr>
          <w:rFonts w:ascii="Times New Roman" w:hAnsi="Times New Roman"/>
          <w:bCs/>
          <w:szCs w:val="24"/>
          <w:lang w:val="sq-AL"/>
        </w:rPr>
        <w:t xml:space="preserve"> 30% ne krahasim me planin vjetor te rishikuar.</w:t>
      </w:r>
    </w:p>
    <w:p w14:paraId="4B111A40" w14:textId="69338719" w:rsidR="00DC51EF" w:rsidRPr="00DC51EF" w:rsidRDefault="00DC51EF" w:rsidP="00B53367">
      <w:pPr>
        <w:spacing w:before="0" w:line="240" w:lineRule="auto"/>
        <w:jc w:val="both"/>
        <w:rPr>
          <w:rFonts w:ascii="Times New Roman" w:hAnsi="Times New Roman"/>
          <w:bCs/>
          <w:szCs w:val="24"/>
          <w:lang w:val="sq-AL"/>
        </w:rPr>
      </w:pPr>
      <w:r w:rsidRPr="00DC51EF">
        <w:rPr>
          <w:rFonts w:ascii="Times New Roman" w:hAnsi="Times New Roman"/>
          <w:bCs/>
          <w:szCs w:val="24"/>
          <w:lang w:val="sq-AL"/>
        </w:rPr>
        <w:t xml:space="preserve">Objektivi vjetor </w:t>
      </w:r>
      <w:r w:rsidR="0044481D" w:rsidRPr="00DC51EF">
        <w:rPr>
          <w:rFonts w:ascii="Times New Roman" w:hAnsi="Times New Roman"/>
          <w:bCs/>
          <w:szCs w:val="24"/>
          <w:lang w:val="sq-AL"/>
        </w:rPr>
        <w:t>është</w:t>
      </w:r>
      <w:r w:rsidRPr="00DC51EF">
        <w:rPr>
          <w:rFonts w:ascii="Times New Roman" w:hAnsi="Times New Roman"/>
          <w:bCs/>
          <w:szCs w:val="24"/>
          <w:lang w:val="sq-AL"/>
        </w:rPr>
        <w:t xml:space="preserve"> realizimi i 25.000 </w:t>
      </w:r>
      <w:r w:rsidR="0044481D" w:rsidRPr="00DC51EF">
        <w:rPr>
          <w:rFonts w:ascii="Times New Roman" w:hAnsi="Times New Roman"/>
          <w:bCs/>
          <w:szCs w:val="24"/>
          <w:lang w:val="sq-AL"/>
        </w:rPr>
        <w:t>ndërmjetësime</w:t>
      </w:r>
      <w:r w:rsidRPr="00DC51EF">
        <w:rPr>
          <w:rFonts w:ascii="Times New Roman" w:hAnsi="Times New Roman"/>
          <w:bCs/>
          <w:szCs w:val="24"/>
          <w:lang w:val="sq-AL"/>
        </w:rPr>
        <w:t xml:space="preserve"> dhe gjeti pune vete, numri i subjekteve te </w:t>
      </w:r>
      <w:r w:rsidR="0044481D" w:rsidRPr="00DC51EF">
        <w:rPr>
          <w:rFonts w:ascii="Times New Roman" w:hAnsi="Times New Roman"/>
          <w:bCs/>
          <w:szCs w:val="24"/>
          <w:lang w:val="sq-AL"/>
        </w:rPr>
        <w:t>regjistruar</w:t>
      </w:r>
      <w:r w:rsidRPr="00DC51EF">
        <w:rPr>
          <w:rFonts w:ascii="Times New Roman" w:hAnsi="Times New Roman"/>
          <w:bCs/>
          <w:szCs w:val="24"/>
          <w:lang w:val="sq-AL"/>
        </w:rPr>
        <w:t xml:space="preserve"> </w:t>
      </w:r>
      <w:r w:rsidR="0044481D" w:rsidRPr="00DC51EF">
        <w:rPr>
          <w:rFonts w:ascii="Times New Roman" w:hAnsi="Times New Roman"/>
          <w:bCs/>
          <w:szCs w:val="24"/>
          <w:lang w:val="sq-AL"/>
        </w:rPr>
        <w:t>për</w:t>
      </w:r>
      <w:r w:rsidRPr="00DC51EF">
        <w:rPr>
          <w:rFonts w:ascii="Times New Roman" w:hAnsi="Times New Roman"/>
          <w:bCs/>
          <w:szCs w:val="24"/>
          <w:lang w:val="sq-AL"/>
        </w:rPr>
        <w:t xml:space="preserve"> here te pare ne Zyra </w:t>
      </w:r>
      <w:r w:rsidR="0044481D" w:rsidRPr="00DC51EF">
        <w:rPr>
          <w:rFonts w:ascii="Times New Roman" w:hAnsi="Times New Roman"/>
          <w:bCs/>
          <w:szCs w:val="24"/>
          <w:lang w:val="sq-AL"/>
        </w:rPr>
        <w:t>Punësimi</w:t>
      </w:r>
      <w:r w:rsidRPr="00DC51EF">
        <w:rPr>
          <w:rFonts w:ascii="Times New Roman" w:hAnsi="Times New Roman"/>
          <w:bCs/>
          <w:szCs w:val="24"/>
          <w:lang w:val="sq-AL"/>
        </w:rPr>
        <w:t xml:space="preserve"> te jete 3,700, numri i subjekteve unike qe shpallin YLP te jete 10.000. Gjate </w:t>
      </w:r>
      <w:r w:rsidR="0044481D" w:rsidRPr="00DC51EF">
        <w:rPr>
          <w:rFonts w:ascii="Times New Roman" w:hAnsi="Times New Roman"/>
          <w:bCs/>
          <w:szCs w:val="24"/>
          <w:lang w:val="sq-AL"/>
        </w:rPr>
        <w:t>periudhës</w:t>
      </w:r>
      <w:r w:rsidRPr="00DC51EF">
        <w:rPr>
          <w:rFonts w:ascii="Times New Roman" w:hAnsi="Times New Roman"/>
          <w:bCs/>
          <w:szCs w:val="24"/>
          <w:lang w:val="sq-AL"/>
        </w:rPr>
        <w:t xml:space="preserve"> janar- prill </w:t>
      </w:r>
      <w:r w:rsidR="0044481D" w:rsidRPr="00DC51EF">
        <w:rPr>
          <w:rFonts w:ascii="Times New Roman" w:hAnsi="Times New Roman"/>
          <w:bCs/>
          <w:szCs w:val="24"/>
          <w:lang w:val="sq-AL"/>
        </w:rPr>
        <w:t>janë</w:t>
      </w:r>
      <w:r w:rsidRPr="00DC51EF">
        <w:rPr>
          <w:rFonts w:ascii="Times New Roman" w:hAnsi="Times New Roman"/>
          <w:bCs/>
          <w:szCs w:val="24"/>
          <w:lang w:val="sq-AL"/>
        </w:rPr>
        <w:t xml:space="preserve"> realizuar 7,448 </w:t>
      </w:r>
      <w:r w:rsidR="0044481D" w:rsidRPr="00DC51EF">
        <w:rPr>
          <w:rFonts w:ascii="Times New Roman" w:hAnsi="Times New Roman"/>
          <w:bCs/>
          <w:szCs w:val="24"/>
          <w:lang w:val="sq-AL"/>
        </w:rPr>
        <w:t>ndërmjetësime</w:t>
      </w:r>
      <w:r w:rsidRPr="00DC51EF">
        <w:rPr>
          <w:rFonts w:ascii="Times New Roman" w:hAnsi="Times New Roman"/>
          <w:bCs/>
          <w:szCs w:val="24"/>
          <w:lang w:val="sq-AL"/>
        </w:rPr>
        <w:t>.</w:t>
      </w:r>
    </w:p>
    <w:p w14:paraId="3C4C6A29" w14:textId="46035F3C" w:rsidR="00DC51EF" w:rsidRPr="00DC51EF" w:rsidRDefault="00DC51EF" w:rsidP="00B53367">
      <w:pPr>
        <w:spacing w:before="0" w:line="240" w:lineRule="auto"/>
        <w:jc w:val="both"/>
        <w:rPr>
          <w:rFonts w:ascii="Times New Roman" w:hAnsi="Times New Roman"/>
          <w:bCs/>
          <w:szCs w:val="24"/>
          <w:lang w:val="sq-AL"/>
        </w:rPr>
      </w:pPr>
      <w:r w:rsidRPr="00DC51EF">
        <w:rPr>
          <w:rFonts w:ascii="Times New Roman" w:hAnsi="Times New Roman"/>
          <w:bCs/>
          <w:szCs w:val="24"/>
          <w:lang w:val="sq-AL"/>
        </w:rPr>
        <w:t xml:space="preserve">Realizimi i treguesve te buxhetit per administrimin e 12 Drejtorive Rajonale te </w:t>
      </w:r>
      <w:r w:rsidR="0044481D" w:rsidRPr="00DC51EF">
        <w:rPr>
          <w:rFonts w:ascii="Times New Roman" w:hAnsi="Times New Roman"/>
          <w:bCs/>
          <w:szCs w:val="24"/>
          <w:lang w:val="sq-AL"/>
        </w:rPr>
        <w:t>Punësimit</w:t>
      </w:r>
      <w:r w:rsidRPr="00DC51EF">
        <w:rPr>
          <w:rFonts w:ascii="Times New Roman" w:hAnsi="Times New Roman"/>
          <w:bCs/>
          <w:szCs w:val="24"/>
          <w:lang w:val="sq-AL"/>
        </w:rPr>
        <w:t xml:space="preserve"> </w:t>
      </w:r>
      <w:r w:rsidR="0044481D" w:rsidRPr="00DC51EF">
        <w:rPr>
          <w:rFonts w:ascii="Times New Roman" w:hAnsi="Times New Roman"/>
          <w:bCs/>
          <w:szCs w:val="24"/>
          <w:lang w:val="sq-AL"/>
        </w:rPr>
        <w:t>është</w:t>
      </w:r>
      <w:r w:rsidRPr="00DC51EF">
        <w:rPr>
          <w:rFonts w:ascii="Times New Roman" w:hAnsi="Times New Roman"/>
          <w:bCs/>
          <w:szCs w:val="24"/>
          <w:lang w:val="sq-AL"/>
        </w:rPr>
        <w:t>:</w:t>
      </w:r>
    </w:p>
    <w:p w14:paraId="5A916FB9" w14:textId="1E75B8F7" w:rsidR="00DC51EF" w:rsidRPr="00AD190F" w:rsidRDefault="00DC51EF" w:rsidP="00AD190F">
      <w:pPr>
        <w:pStyle w:val="ListParagraph"/>
        <w:numPr>
          <w:ilvl w:val="0"/>
          <w:numId w:val="185"/>
        </w:numPr>
        <w:spacing w:before="0" w:line="240" w:lineRule="auto"/>
        <w:jc w:val="both"/>
        <w:rPr>
          <w:rFonts w:ascii="Times New Roman" w:hAnsi="Times New Roman"/>
          <w:bCs/>
          <w:szCs w:val="24"/>
          <w:lang w:val="sq-AL"/>
        </w:rPr>
      </w:pPr>
      <w:r w:rsidRPr="00AD190F">
        <w:rPr>
          <w:rFonts w:ascii="Times New Roman" w:hAnsi="Times New Roman"/>
          <w:bCs/>
          <w:szCs w:val="24"/>
          <w:lang w:val="sq-AL"/>
        </w:rPr>
        <w:t>Plani vjetor</w:t>
      </w:r>
      <w:r w:rsidR="00B53367" w:rsidRPr="00AD190F">
        <w:rPr>
          <w:rFonts w:ascii="Times New Roman" w:hAnsi="Times New Roman"/>
          <w:bCs/>
          <w:szCs w:val="24"/>
          <w:lang w:val="sq-AL"/>
        </w:rPr>
        <w:tab/>
      </w:r>
      <w:r w:rsidR="00B53367" w:rsidRPr="00AD190F">
        <w:rPr>
          <w:rFonts w:ascii="Times New Roman" w:hAnsi="Times New Roman"/>
          <w:bCs/>
          <w:szCs w:val="24"/>
          <w:lang w:val="sq-AL"/>
        </w:rPr>
        <w:tab/>
      </w:r>
      <w:r w:rsidR="00B53367" w:rsidRPr="00AD190F">
        <w:rPr>
          <w:rFonts w:ascii="Times New Roman" w:hAnsi="Times New Roman"/>
          <w:bCs/>
          <w:szCs w:val="24"/>
          <w:lang w:val="sq-AL"/>
        </w:rPr>
        <w:tab/>
        <w:t>518,403,900 leke</w:t>
      </w:r>
    </w:p>
    <w:p w14:paraId="1877FB54" w14:textId="104B48C6" w:rsidR="00DC51EF" w:rsidRPr="00AD190F" w:rsidRDefault="00DC51EF" w:rsidP="00AD190F">
      <w:pPr>
        <w:pStyle w:val="ListParagraph"/>
        <w:numPr>
          <w:ilvl w:val="0"/>
          <w:numId w:val="185"/>
        </w:numPr>
        <w:spacing w:before="0" w:line="240" w:lineRule="auto"/>
        <w:jc w:val="both"/>
        <w:rPr>
          <w:rFonts w:ascii="Times New Roman" w:hAnsi="Times New Roman"/>
          <w:bCs/>
          <w:szCs w:val="24"/>
          <w:lang w:val="sq-AL"/>
        </w:rPr>
      </w:pPr>
      <w:r w:rsidRPr="00AD190F">
        <w:rPr>
          <w:rFonts w:ascii="Times New Roman" w:hAnsi="Times New Roman"/>
          <w:bCs/>
          <w:szCs w:val="24"/>
          <w:lang w:val="sq-AL"/>
        </w:rPr>
        <w:t>Plani i rishikuar</w:t>
      </w:r>
      <w:r w:rsidR="00B53367" w:rsidRPr="00AD190F">
        <w:rPr>
          <w:rFonts w:ascii="Times New Roman" w:hAnsi="Times New Roman"/>
          <w:bCs/>
          <w:szCs w:val="24"/>
          <w:lang w:val="sq-AL"/>
        </w:rPr>
        <w:tab/>
      </w:r>
      <w:r w:rsidR="00B53367" w:rsidRPr="00AD190F">
        <w:rPr>
          <w:rFonts w:ascii="Times New Roman" w:hAnsi="Times New Roman"/>
          <w:bCs/>
          <w:szCs w:val="24"/>
          <w:lang w:val="sq-AL"/>
        </w:rPr>
        <w:tab/>
        <w:t>518,403,900</w:t>
      </w:r>
    </w:p>
    <w:p w14:paraId="1327968E" w14:textId="1032793D" w:rsidR="00DC51EF" w:rsidRPr="00AD190F" w:rsidRDefault="00DC51EF" w:rsidP="00AD190F">
      <w:pPr>
        <w:pStyle w:val="ListParagraph"/>
        <w:numPr>
          <w:ilvl w:val="0"/>
          <w:numId w:val="185"/>
        </w:numPr>
        <w:spacing w:before="0" w:line="240" w:lineRule="auto"/>
        <w:jc w:val="both"/>
        <w:rPr>
          <w:rFonts w:ascii="Times New Roman" w:hAnsi="Times New Roman"/>
          <w:bCs/>
          <w:szCs w:val="24"/>
          <w:lang w:val="sq-AL"/>
        </w:rPr>
      </w:pPr>
      <w:r w:rsidRPr="00AD190F">
        <w:rPr>
          <w:rFonts w:ascii="Times New Roman" w:hAnsi="Times New Roman"/>
          <w:bCs/>
          <w:szCs w:val="24"/>
          <w:lang w:val="sq-AL"/>
        </w:rPr>
        <w:t>Shpenzuar 4 mujori I-r</w:t>
      </w:r>
      <w:r w:rsidR="00B53367" w:rsidRPr="00AD190F">
        <w:rPr>
          <w:rFonts w:ascii="Times New Roman" w:hAnsi="Times New Roman"/>
          <w:bCs/>
          <w:szCs w:val="24"/>
          <w:lang w:val="sq-AL"/>
        </w:rPr>
        <w:t>ë</w:t>
      </w:r>
      <w:r w:rsidR="00B53367" w:rsidRPr="00AD190F">
        <w:rPr>
          <w:rFonts w:ascii="Times New Roman" w:hAnsi="Times New Roman"/>
          <w:bCs/>
          <w:szCs w:val="24"/>
          <w:lang w:val="sq-AL"/>
        </w:rPr>
        <w:tab/>
        <w:t>155,759,498 leke realizimi 30%.</w:t>
      </w:r>
    </w:p>
    <w:p w14:paraId="6DDD9FBA" w14:textId="77777777" w:rsidR="00B53367" w:rsidRDefault="00B53367" w:rsidP="00DC51EF">
      <w:pPr>
        <w:spacing w:line="240" w:lineRule="auto"/>
        <w:jc w:val="both"/>
        <w:rPr>
          <w:rFonts w:ascii="Times New Roman" w:hAnsi="Times New Roman"/>
          <w:b/>
          <w:color w:val="auto"/>
          <w:szCs w:val="24"/>
          <w:lang w:val="sq-AL"/>
        </w:rPr>
      </w:pPr>
    </w:p>
    <w:p w14:paraId="309B9F8E" w14:textId="7B61E103" w:rsidR="00DC51EF" w:rsidRPr="00B53367" w:rsidRDefault="00DC51EF" w:rsidP="00B53367">
      <w:pPr>
        <w:spacing w:before="0" w:line="240" w:lineRule="auto"/>
        <w:jc w:val="both"/>
        <w:rPr>
          <w:rFonts w:ascii="Times New Roman" w:hAnsi="Times New Roman"/>
          <w:b/>
          <w:color w:val="auto"/>
          <w:szCs w:val="24"/>
          <w:lang w:val="sq-AL"/>
        </w:rPr>
      </w:pPr>
      <w:r w:rsidRPr="00B53367">
        <w:rPr>
          <w:rFonts w:ascii="Times New Roman" w:hAnsi="Times New Roman"/>
          <w:b/>
          <w:color w:val="auto"/>
          <w:szCs w:val="24"/>
          <w:lang w:val="sq-AL"/>
        </w:rPr>
        <w:t xml:space="preserve">Pagesa e </w:t>
      </w:r>
      <w:r w:rsidR="00B53367" w:rsidRPr="00B53367">
        <w:rPr>
          <w:rFonts w:ascii="Times New Roman" w:hAnsi="Times New Roman"/>
          <w:b/>
          <w:color w:val="auto"/>
          <w:szCs w:val="24"/>
          <w:lang w:val="sq-AL"/>
        </w:rPr>
        <w:t>Papunësisë</w:t>
      </w:r>
    </w:p>
    <w:p w14:paraId="5D44C7A7" w14:textId="6A56160C" w:rsidR="00DC51EF" w:rsidRPr="00DC51EF" w:rsidRDefault="00DC51EF" w:rsidP="00B53367">
      <w:pPr>
        <w:spacing w:before="0" w:line="240" w:lineRule="auto"/>
        <w:jc w:val="both"/>
        <w:rPr>
          <w:rFonts w:ascii="Times New Roman" w:hAnsi="Times New Roman"/>
          <w:bCs/>
          <w:szCs w:val="24"/>
          <w:lang w:val="sq-AL"/>
        </w:rPr>
      </w:pPr>
      <w:r w:rsidRPr="00DC51EF">
        <w:rPr>
          <w:rFonts w:ascii="Times New Roman" w:hAnsi="Times New Roman"/>
          <w:bCs/>
          <w:szCs w:val="24"/>
          <w:lang w:val="sq-AL"/>
        </w:rPr>
        <w:t>Programi funksion ne baze Ligjit Nr. 7703 dt. 11.05.1993 "</w:t>
      </w:r>
      <w:r w:rsidR="00B53367" w:rsidRPr="00DC51EF">
        <w:rPr>
          <w:rFonts w:ascii="Times New Roman" w:hAnsi="Times New Roman"/>
          <w:bCs/>
          <w:szCs w:val="24"/>
          <w:lang w:val="sq-AL"/>
        </w:rPr>
        <w:t>Për</w:t>
      </w:r>
      <w:r w:rsidRPr="00DC51EF">
        <w:rPr>
          <w:rFonts w:ascii="Times New Roman" w:hAnsi="Times New Roman"/>
          <w:bCs/>
          <w:szCs w:val="24"/>
          <w:lang w:val="sq-AL"/>
        </w:rPr>
        <w:t xml:space="preserve"> sigurimet shoqerore" i ndryshuar, VKM nr.161 date 21.03.2018 "Per pagesen e te ardhures nga papunesia", VKM </w:t>
      </w:r>
      <w:r w:rsidR="00B53367">
        <w:rPr>
          <w:rFonts w:ascii="Times New Roman" w:hAnsi="Times New Roman"/>
          <w:bCs/>
          <w:szCs w:val="24"/>
          <w:lang w:val="sq-AL"/>
        </w:rPr>
        <w:t>1</w:t>
      </w:r>
      <w:r w:rsidRPr="00DC51EF">
        <w:rPr>
          <w:rFonts w:ascii="Times New Roman" w:hAnsi="Times New Roman"/>
          <w:bCs/>
          <w:szCs w:val="24"/>
          <w:lang w:val="sq-AL"/>
        </w:rPr>
        <w:t xml:space="preserve">13 date </w:t>
      </w:r>
      <w:r w:rsidR="00B53367">
        <w:rPr>
          <w:rFonts w:ascii="Times New Roman" w:hAnsi="Times New Roman"/>
          <w:bCs/>
          <w:szCs w:val="24"/>
          <w:lang w:val="sq-AL"/>
        </w:rPr>
        <w:t>01</w:t>
      </w:r>
      <w:r w:rsidRPr="00DC51EF">
        <w:rPr>
          <w:rFonts w:ascii="Times New Roman" w:hAnsi="Times New Roman"/>
          <w:bCs/>
          <w:szCs w:val="24"/>
          <w:lang w:val="sq-AL"/>
        </w:rPr>
        <w:t xml:space="preserve"> .03.2023 "Per percaktimin e pages minimale ne shkalle vendi". Programi i papunesise, ka patur pakesim te numrit te personave qe trajtohen me te ardhuren e papunesie gjate periudhes dhjetor</w:t>
      </w:r>
      <w:r w:rsidR="00B53367">
        <w:rPr>
          <w:rFonts w:ascii="Times New Roman" w:hAnsi="Times New Roman"/>
          <w:bCs/>
          <w:szCs w:val="24"/>
          <w:lang w:val="sq-AL"/>
        </w:rPr>
        <w:t xml:space="preserve"> </w:t>
      </w:r>
      <w:r w:rsidRPr="00DC51EF">
        <w:rPr>
          <w:rFonts w:ascii="Times New Roman" w:hAnsi="Times New Roman"/>
          <w:bCs/>
          <w:szCs w:val="24"/>
          <w:lang w:val="sq-AL"/>
        </w:rPr>
        <w:t xml:space="preserve">2024- mars 2025, ne krahasim mete </w:t>
      </w:r>
      <w:r w:rsidR="00AD190F" w:rsidRPr="00DC51EF">
        <w:rPr>
          <w:rFonts w:ascii="Times New Roman" w:hAnsi="Times New Roman"/>
          <w:bCs/>
          <w:szCs w:val="24"/>
          <w:lang w:val="sq-AL"/>
        </w:rPr>
        <w:t>njëjtën</w:t>
      </w:r>
      <w:r w:rsidRPr="00DC51EF">
        <w:rPr>
          <w:rFonts w:ascii="Times New Roman" w:hAnsi="Times New Roman"/>
          <w:bCs/>
          <w:szCs w:val="24"/>
          <w:lang w:val="sq-AL"/>
        </w:rPr>
        <w:t xml:space="preserve"> periudhe te vitit </w:t>
      </w:r>
      <w:r w:rsidR="00AD190F" w:rsidRPr="00DC51EF">
        <w:rPr>
          <w:rFonts w:ascii="Times New Roman" w:hAnsi="Times New Roman"/>
          <w:bCs/>
          <w:szCs w:val="24"/>
          <w:lang w:val="sq-AL"/>
        </w:rPr>
        <w:t>paraardhës</w:t>
      </w:r>
      <w:r w:rsidRPr="00DC51EF">
        <w:rPr>
          <w:rFonts w:ascii="Times New Roman" w:hAnsi="Times New Roman"/>
          <w:bCs/>
          <w:szCs w:val="24"/>
          <w:lang w:val="sq-AL"/>
        </w:rPr>
        <w:t xml:space="preserve">. Gjate </w:t>
      </w:r>
      <w:r w:rsidR="00AD190F" w:rsidRPr="00DC51EF">
        <w:rPr>
          <w:rFonts w:ascii="Times New Roman" w:hAnsi="Times New Roman"/>
          <w:bCs/>
          <w:szCs w:val="24"/>
          <w:lang w:val="sq-AL"/>
        </w:rPr>
        <w:t>kësaj</w:t>
      </w:r>
      <w:r w:rsidRPr="00DC51EF">
        <w:rPr>
          <w:rFonts w:ascii="Times New Roman" w:hAnsi="Times New Roman"/>
          <w:bCs/>
          <w:szCs w:val="24"/>
          <w:lang w:val="sq-AL"/>
        </w:rPr>
        <w:t xml:space="preserve"> periudhe </w:t>
      </w:r>
      <w:r w:rsidR="00AD190F" w:rsidRPr="00DC51EF">
        <w:rPr>
          <w:rFonts w:ascii="Times New Roman" w:hAnsi="Times New Roman"/>
          <w:bCs/>
          <w:szCs w:val="24"/>
          <w:lang w:val="sq-AL"/>
        </w:rPr>
        <w:t>janë</w:t>
      </w:r>
      <w:r w:rsidRPr="00DC51EF">
        <w:rPr>
          <w:rFonts w:ascii="Times New Roman" w:hAnsi="Times New Roman"/>
          <w:bCs/>
          <w:szCs w:val="24"/>
          <w:lang w:val="sq-AL"/>
        </w:rPr>
        <w:t xml:space="preserve"> trajtuar me</w:t>
      </w:r>
      <w:r w:rsidR="00B53367">
        <w:rPr>
          <w:rFonts w:ascii="Times New Roman" w:hAnsi="Times New Roman"/>
          <w:bCs/>
          <w:szCs w:val="24"/>
          <w:lang w:val="sq-AL"/>
        </w:rPr>
        <w:t xml:space="preserve"> </w:t>
      </w:r>
      <w:r w:rsidRPr="00DC51EF">
        <w:rPr>
          <w:rFonts w:ascii="Times New Roman" w:hAnsi="Times New Roman"/>
          <w:bCs/>
          <w:szCs w:val="24"/>
          <w:lang w:val="sq-AL"/>
        </w:rPr>
        <w:t xml:space="preserve">te </w:t>
      </w:r>
      <w:r w:rsidR="00B53367" w:rsidRPr="00DC51EF">
        <w:rPr>
          <w:rFonts w:ascii="Times New Roman" w:hAnsi="Times New Roman"/>
          <w:bCs/>
          <w:szCs w:val="24"/>
          <w:lang w:val="sq-AL"/>
        </w:rPr>
        <w:t>ardhurën</w:t>
      </w:r>
      <w:r w:rsidRPr="00DC51EF">
        <w:rPr>
          <w:rFonts w:ascii="Times New Roman" w:hAnsi="Times New Roman"/>
          <w:bCs/>
          <w:szCs w:val="24"/>
          <w:lang w:val="sq-AL"/>
        </w:rPr>
        <w:t xml:space="preserve"> nga </w:t>
      </w:r>
      <w:r w:rsidR="00AD190F" w:rsidRPr="00DC51EF">
        <w:rPr>
          <w:rFonts w:ascii="Times New Roman" w:hAnsi="Times New Roman"/>
          <w:bCs/>
          <w:szCs w:val="24"/>
          <w:lang w:val="sq-AL"/>
        </w:rPr>
        <w:t>papunësia</w:t>
      </w:r>
      <w:r w:rsidRPr="00DC51EF">
        <w:rPr>
          <w:rFonts w:ascii="Times New Roman" w:hAnsi="Times New Roman"/>
          <w:bCs/>
          <w:szCs w:val="24"/>
          <w:lang w:val="sq-AL"/>
        </w:rPr>
        <w:t xml:space="preserve"> mesatarisht 2524 </w:t>
      </w:r>
      <w:r w:rsidR="00AD190F" w:rsidRPr="00DC51EF">
        <w:rPr>
          <w:rFonts w:ascii="Times New Roman" w:hAnsi="Times New Roman"/>
          <w:bCs/>
          <w:szCs w:val="24"/>
          <w:lang w:val="sq-AL"/>
        </w:rPr>
        <w:t>punëkërkues</w:t>
      </w:r>
      <w:r w:rsidRPr="00DC51EF">
        <w:rPr>
          <w:rFonts w:ascii="Times New Roman" w:hAnsi="Times New Roman"/>
          <w:bCs/>
          <w:szCs w:val="24"/>
          <w:lang w:val="sq-AL"/>
        </w:rPr>
        <w:t xml:space="preserve"> te papune .</w:t>
      </w:r>
    </w:p>
    <w:p w14:paraId="32AC2CEF" w14:textId="60263CF1" w:rsidR="00DC51EF" w:rsidRPr="00DC51EF" w:rsidRDefault="00DC51EF" w:rsidP="00B53367">
      <w:pPr>
        <w:spacing w:before="0" w:line="240" w:lineRule="auto"/>
        <w:jc w:val="both"/>
        <w:rPr>
          <w:rFonts w:ascii="Times New Roman" w:hAnsi="Times New Roman"/>
          <w:bCs/>
          <w:szCs w:val="24"/>
          <w:lang w:val="sq-AL"/>
        </w:rPr>
      </w:pPr>
      <w:r w:rsidRPr="00DC51EF">
        <w:rPr>
          <w:rFonts w:ascii="Times New Roman" w:hAnsi="Times New Roman"/>
          <w:bCs/>
          <w:szCs w:val="24"/>
          <w:lang w:val="sq-AL"/>
        </w:rPr>
        <w:t xml:space="preserve">Realizimi i treguesve te buxhetit </w:t>
      </w:r>
      <w:r w:rsidR="00B53367" w:rsidRPr="00DC51EF">
        <w:rPr>
          <w:rFonts w:ascii="Times New Roman" w:hAnsi="Times New Roman"/>
          <w:bCs/>
          <w:szCs w:val="24"/>
          <w:lang w:val="sq-AL"/>
        </w:rPr>
        <w:t>është</w:t>
      </w:r>
      <w:r w:rsidRPr="00DC51EF">
        <w:rPr>
          <w:rFonts w:ascii="Times New Roman" w:hAnsi="Times New Roman"/>
          <w:bCs/>
          <w:szCs w:val="24"/>
          <w:lang w:val="sq-AL"/>
        </w:rPr>
        <w:t>:</w:t>
      </w:r>
    </w:p>
    <w:p w14:paraId="6A598BDD" w14:textId="0273280E" w:rsidR="00DC51EF" w:rsidRPr="00DC51EF" w:rsidRDefault="00DC51EF" w:rsidP="00B53367">
      <w:pPr>
        <w:spacing w:before="0" w:line="240" w:lineRule="auto"/>
        <w:jc w:val="both"/>
        <w:rPr>
          <w:rFonts w:ascii="Times New Roman" w:hAnsi="Times New Roman"/>
          <w:bCs/>
          <w:szCs w:val="24"/>
          <w:lang w:val="sq-AL"/>
        </w:rPr>
      </w:pPr>
    </w:p>
    <w:p w14:paraId="085798FF" w14:textId="326BD1DB" w:rsidR="00DC51EF" w:rsidRPr="00AD190F" w:rsidRDefault="00DC51EF" w:rsidP="00AD190F">
      <w:pPr>
        <w:pStyle w:val="ListParagraph"/>
        <w:numPr>
          <w:ilvl w:val="0"/>
          <w:numId w:val="184"/>
        </w:numPr>
        <w:spacing w:before="0" w:line="240" w:lineRule="auto"/>
        <w:jc w:val="both"/>
        <w:rPr>
          <w:rFonts w:ascii="Times New Roman" w:hAnsi="Times New Roman"/>
          <w:bCs/>
          <w:szCs w:val="24"/>
          <w:lang w:val="sq-AL"/>
        </w:rPr>
      </w:pPr>
      <w:r w:rsidRPr="00AD190F">
        <w:rPr>
          <w:rFonts w:ascii="Times New Roman" w:hAnsi="Times New Roman"/>
          <w:bCs/>
          <w:szCs w:val="24"/>
          <w:lang w:val="sq-AL"/>
        </w:rPr>
        <w:t>Plani vjetor</w:t>
      </w:r>
      <w:r w:rsidR="00B53367" w:rsidRPr="00AD190F">
        <w:rPr>
          <w:rFonts w:ascii="Times New Roman" w:hAnsi="Times New Roman"/>
          <w:bCs/>
          <w:szCs w:val="24"/>
          <w:lang w:val="sq-AL"/>
        </w:rPr>
        <w:tab/>
      </w:r>
      <w:r w:rsidR="00B53367" w:rsidRPr="00AD190F">
        <w:rPr>
          <w:rFonts w:ascii="Times New Roman" w:hAnsi="Times New Roman"/>
          <w:bCs/>
          <w:szCs w:val="24"/>
          <w:lang w:val="sq-AL"/>
        </w:rPr>
        <w:tab/>
      </w:r>
      <w:r w:rsidR="00B53367" w:rsidRPr="00AD190F">
        <w:rPr>
          <w:rFonts w:ascii="Times New Roman" w:hAnsi="Times New Roman"/>
          <w:bCs/>
          <w:szCs w:val="24"/>
          <w:lang w:val="sq-AL"/>
        </w:rPr>
        <w:tab/>
        <w:t>800,000,000 leke</w:t>
      </w:r>
    </w:p>
    <w:p w14:paraId="23951DD8" w14:textId="07BF5195" w:rsidR="00DC51EF" w:rsidRPr="00AD190F" w:rsidRDefault="00DC51EF" w:rsidP="00AD190F">
      <w:pPr>
        <w:pStyle w:val="ListParagraph"/>
        <w:numPr>
          <w:ilvl w:val="0"/>
          <w:numId w:val="184"/>
        </w:numPr>
        <w:spacing w:before="0" w:line="240" w:lineRule="auto"/>
        <w:jc w:val="both"/>
        <w:rPr>
          <w:rFonts w:ascii="Times New Roman" w:hAnsi="Times New Roman"/>
          <w:bCs/>
          <w:szCs w:val="24"/>
          <w:lang w:val="sq-AL"/>
        </w:rPr>
      </w:pPr>
      <w:r w:rsidRPr="00AD190F">
        <w:rPr>
          <w:rFonts w:ascii="Times New Roman" w:hAnsi="Times New Roman"/>
          <w:bCs/>
          <w:szCs w:val="24"/>
          <w:lang w:val="sq-AL"/>
        </w:rPr>
        <w:t>Plani i rishikuar</w:t>
      </w:r>
      <w:r w:rsidR="00B53367" w:rsidRPr="00AD190F">
        <w:rPr>
          <w:rFonts w:ascii="Times New Roman" w:hAnsi="Times New Roman"/>
          <w:bCs/>
          <w:szCs w:val="24"/>
          <w:lang w:val="sq-AL"/>
        </w:rPr>
        <w:tab/>
      </w:r>
      <w:r w:rsidR="00B53367" w:rsidRPr="00AD190F">
        <w:rPr>
          <w:rFonts w:ascii="Times New Roman" w:hAnsi="Times New Roman"/>
          <w:bCs/>
          <w:szCs w:val="24"/>
          <w:lang w:val="sq-AL"/>
        </w:rPr>
        <w:tab/>
        <w:t>800,826,926 leke</w:t>
      </w:r>
    </w:p>
    <w:p w14:paraId="16E4F065" w14:textId="1127B405" w:rsidR="00AD190F" w:rsidRPr="00AD190F" w:rsidRDefault="00DC51EF" w:rsidP="00DC51EF">
      <w:pPr>
        <w:pStyle w:val="ListParagraph"/>
        <w:numPr>
          <w:ilvl w:val="0"/>
          <w:numId w:val="184"/>
        </w:numPr>
        <w:spacing w:before="0" w:line="240" w:lineRule="auto"/>
        <w:jc w:val="both"/>
        <w:rPr>
          <w:rFonts w:ascii="Times New Roman" w:hAnsi="Times New Roman"/>
          <w:bCs/>
          <w:szCs w:val="24"/>
          <w:lang w:val="sq-AL"/>
        </w:rPr>
      </w:pPr>
      <w:r w:rsidRPr="00AD190F">
        <w:rPr>
          <w:rFonts w:ascii="Times New Roman" w:hAnsi="Times New Roman"/>
          <w:bCs/>
          <w:szCs w:val="24"/>
          <w:lang w:val="sq-AL"/>
        </w:rPr>
        <w:t>Shpenzuar 4 mujori I-re</w:t>
      </w:r>
      <w:r w:rsidR="00B53367" w:rsidRPr="00AD190F">
        <w:rPr>
          <w:rFonts w:ascii="Times New Roman" w:hAnsi="Times New Roman"/>
          <w:bCs/>
          <w:szCs w:val="24"/>
          <w:lang w:val="sq-AL"/>
        </w:rPr>
        <w:tab/>
        <w:t>227,031,387 leke</w:t>
      </w:r>
      <w:r w:rsidR="00B53367" w:rsidRPr="00AD190F">
        <w:rPr>
          <w:rFonts w:ascii="Times New Roman" w:hAnsi="Times New Roman"/>
          <w:bCs/>
          <w:szCs w:val="24"/>
          <w:lang w:val="sq-AL"/>
        </w:rPr>
        <w:tab/>
        <w:t>realizimi 28%</w:t>
      </w:r>
      <w:r w:rsidR="00AD190F">
        <w:rPr>
          <w:rFonts w:ascii="Times New Roman" w:hAnsi="Times New Roman"/>
          <w:bCs/>
          <w:szCs w:val="24"/>
          <w:lang w:val="sq-AL"/>
        </w:rPr>
        <w:t>.</w:t>
      </w:r>
    </w:p>
    <w:p w14:paraId="03A41855" w14:textId="77777777" w:rsidR="00AD190F" w:rsidRDefault="00AD190F" w:rsidP="00DC51EF">
      <w:pPr>
        <w:spacing w:line="240" w:lineRule="auto"/>
        <w:jc w:val="both"/>
        <w:rPr>
          <w:rFonts w:ascii="Times New Roman" w:hAnsi="Times New Roman"/>
          <w:b/>
          <w:szCs w:val="24"/>
          <w:lang w:val="sq-AL"/>
        </w:rPr>
      </w:pPr>
    </w:p>
    <w:p w14:paraId="16038630" w14:textId="3B31E17C" w:rsidR="00DC51EF" w:rsidRPr="00AD190F" w:rsidRDefault="00DC51EF" w:rsidP="00DC51EF">
      <w:pPr>
        <w:spacing w:line="240" w:lineRule="auto"/>
        <w:jc w:val="both"/>
        <w:rPr>
          <w:rFonts w:ascii="Times New Roman" w:hAnsi="Times New Roman"/>
          <w:b/>
          <w:szCs w:val="24"/>
          <w:lang w:val="sq-AL"/>
        </w:rPr>
      </w:pPr>
      <w:r w:rsidRPr="00AD190F">
        <w:rPr>
          <w:rFonts w:ascii="Times New Roman" w:hAnsi="Times New Roman"/>
          <w:b/>
          <w:szCs w:val="24"/>
          <w:lang w:val="sq-AL"/>
        </w:rPr>
        <w:t xml:space="preserve">Programi i Nxitjes se </w:t>
      </w:r>
      <w:r w:rsidR="00B53367" w:rsidRPr="00AD190F">
        <w:rPr>
          <w:rFonts w:ascii="Times New Roman" w:hAnsi="Times New Roman"/>
          <w:b/>
          <w:szCs w:val="24"/>
          <w:lang w:val="sq-AL"/>
        </w:rPr>
        <w:t>Punësimit</w:t>
      </w:r>
      <w:r w:rsidRPr="00AD190F">
        <w:rPr>
          <w:rFonts w:ascii="Times New Roman" w:hAnsi="Times New Roman"/>
          <w:b/>
          <w:szCs w:val="24"/>
          <w:lang w:val="sq-AL"/>
        </w:rPr>
        <w:t>, produkti 91211AB</w:t>
      </w:r>
    </w:p>
    <w:p w14:paraId="45F8FE62" w14:textId="77777777"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Programi i nxitjes se punesimit vepron ne zbatim te Ligjit te Nxitjes 15/2019 "Per Nxitjen e Punesimit" dhe akteve nenligjore ne zbatim te tij si:</w:t>
      </w:r>
    </w:p>
    <w:p w14:paraId="7C43BD74" w14:textId="494636E4" w:rsidR="00DC51EF" w:rsidRPr="00AD190F" w:rsidRDefault="00DC51EF" w:rsidP="00AD190F">
      <w:pPr>
        <w:pStyle w:val="ListParagraph"/>
        <w:numPr>
          <w:ilvl w:val="0"/>
          <w:numId w:val="186"/>
        </w:numPr>
        <w:spacing w:line="240" w:lineRule="auto"/>
        <w:jc w:val="both"/>
        <w:rPr>
          <w:rFonts w:ascii="Times New Roman" w:hAnsi="Times New Roman"/>
          <w:bCs/>
          <w:szCs w:val="24"/>
          <w:lang w:val="sq-AL"/>
        </w:rPr>
      </w:pPr>
      <w:r w:rsidRPr="00AD190F">
        <w:rPr>
          <w:rFonts w:ascii="Times New Roman" w:hAnsi="Times New Roman"/>
          <w:bCs/>
          <w:szCs w:val="24"/>
          <w:lang w:val="sq-AL"/>
        </w:rPr>
        <w:t>VKM nr.17, date 15.01.2020 "Per procedurat, kriteret dhe rregullat per zbatimin e programeve te nxitjes se punesimit nepermjet punesimit, formimit ne pune dhe praktikave profesionale" i ndryshuar</w:t>
      </w:r>
    </w:p>
    <w:p w14:paraId="4DC812C3" w14:textId="35CBDD31" w:rsidR="00DC51EF" w:rsidRPr="00AD190F" w:rsidRDefault="00DC51EF" w:rsidP="00AD190F">
      <w:pPr>
        <w:pStyle w:val="ListParagraph"/>
        <w:numPr>
          <w:ilvl w:val="0"/>
          <w:numId w:val="186"/>
        </w:numPr>
        <w:spacing w:line="240" w:lineRule="auto"/>
        <w:jc w:val="both"/>
        <w:rPr>
          <w:rFonts w:ascii="Times New Roman" w:hAnsi="Times New Roman"/>
          <w:bCs/>
          <w:szCs w:val="24"/>
          <w:lang w:val="sq-AL"/>
        </w:rPr>
      </w:pPr>
      <w:r w:rsidRPr="00AD190F">
        <w:rPr>
          <w:rFonts w:ascii="Times New Roman" w:hAnsi="Times New Roman"/>
          <w:bCs/>
          <w:szCs w:val="24"/>
          <w:lang w:val="sq-AL"/>
        </w:rPr>
        <w:t xml:space="preserve">VKM nr. 348, date 29.4.2020 " Per procedurat, kriteret dhe rregullat per zbatimin e programit te nxitjes </w:t>
      </w:r>
      <w:r w:rsidR="00F172CD" w:rsidRPr="00AD190F">
        <w:rPr>
          <w:rFonts w:ascii="Times New Roman" w:hAnsi="Times New Roman"/>
          <w:bCs/>
          <w:szCs w:val="24"/>
          <w:lang w:val="sq-AL"/>
        </w:rPr>
        <w:t>nëpërmjet</w:t>
      </w:r>
      <w:r w:rsidRPr="00AD190F">
        <w:rPr>
          <w:rFonts w:ascii="Times New Roman" w:hAnsi="Times New Roman"/>
          <w:bCs/>
          <w:szCs w:val="24"/>
          <w:lang w:val="sq-AL"/>
        </w:rPr>
        <w:t xml:space="preserve"> </w:t>
      </w:r>
      <w:r w:rsidR="00F172CD" w:rsidRPr="00AD190F">
        <w:rPr>
          <w:rFonts w:ascii="Times New Roman" w:hAnsi="Times New Roman"/>
          <w:bCs/>
          <w:szCs w:val="24"/>
          <w:lang w:val="sq-AL"/>
        </w:rPr>
        <w:t>Vetëpunësimit</w:t>
      </w:r>
      <w:r w:rsidRPr="00AD190F">
        <w:rPr>
          <w:rFonts w:ascii="Times New Roman" w:hAnsi="Times New Roman"/>
          <w:bCs/>
          <w:szCs w:val="24"/>
          <w:lang w:val="sq-AL"/>
        </w:rPr>
        <w:t>"</w:t>
      </w:r>
    </w:p>
    <w:p w14:paraId="6C2E1FE2" w14:textId="7A9F1D69" w:rsidR="00DC51EF" w:rsidRPr="00AD190F" w:rsidRDefault="00DC51EF" w:rsidP="00DC51EF">
      <w:pPr>
        <w:pStyle w:val="ListParagraph"/>
        <w:numPr>
          <w:ilvl w:val="0"/>
          <w:numId w:val="186"/>
        </w:numPr>
        <w:spacing w:line="240" w:lineRule="auto"/>
        <w:jc w:val="both"/>
        <w:rPr>
          <w:rFonts w:ascii="Times New Roman" w:hAnsi="Times New Roman"/>
          <w:bCs/>
          <w:szCs w:val="24"/>
          <w:lang w:val="sq-AL"/>
        </w:rPr>
      </w:pPr>
      <w:r w:rsidRPr="00AD190F">
        <w:rPr>
          <w:rFonts w:ascii="Times New Roman" w:hAnsi="Times New Roman"/>
          <w:bCs/>
          <w:szCs w:val="24"/>
          <w:lang w:val="sq-AL"/>
        </w:rPr>
        <w:t>VKM nr. 535, date 8.7.2020 "Per procedurat, kriteret dhe rregullat per zbatimin e Programit te Puneve Publike ne Komunitet"</w:t>
      </w:r>
    </w:p>
    <w:p w14:paraId="408A0C2D" w14:textId="32FD5384"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 xml:space="preserve">Realizimi i treguesve te buxhetit </w:t>
      </w:r>
      <w:r w:rsidR="00AD190F" w:rsidRPr="00DC51EF">
        <w:rPr>
          <w:rFonts w:ascii="Times New Roman" w:hAnsi="Times New Roman"/>
          <w:bCs/>
          <w:szCs w:val="24"/>
          <w:lang w:val="sq-AL"/>
        </w:rPr>
        <w:t>për</w:t>
      </w:r>
      <w:r w:rsidRPr="00DC51EF">
        <w:rPr>
          <w:rFonts w:ascii="Times New Roman" w:hAnsi="Times New Roman"/>
          <w:bCs/>
          <w:szCs w:val="24"/>
          <w:lang w:val="sq-AL"/>
        </w:rPr>
        <w:t xml:space="preserve"> produktin 91211AB paraqitet si me </w:t>
      </w:r>
      <w:r w:rsidR="00AD190F" w:rsidRPr="00DC51EF">
        <w:rPr>
          <w:rFonts w:ascii="Times New Roman" w:hAnsi="Times New Roman"/>
          <w:bCs/>
          <w:szCs w:val="24"/>
          <w:lang w:val="sq-AL"/>
        </w:rPr>
        <w:t>poshtë</w:t>
      </w:r>
      <w:r w:rsidRPr="00DC51EF">
        <w:rPr>
          <w:rFonts w:ascii="Times New Roman" w:hAnsi="Times New Roman"/>
          <w:bCs/>
          <w:szCs w:val="24"/>
          <w:lang w:val="sq-AL"/>
        </w:rPr>
        <w:t>:</w:t>
      </w:r>
    </w:p>
    <w:p w14:paraId="0B01E38E" w14:textId="45EE4137" w:rsidR="00DC51EF" w:rsidRPr="00AD190F" w:rsidRDefault="00DC51EF" w:rsidP="00AD190F">
      <w:pPr>
        <w:pStyle w:val="ListParagraph"/>
        <w:numPr>
          <w:ilvl w:val="0"/>
          <w:numId w:val="187"/>
        </w:numPr>
        <w:spacing w:line="240" w:lineRule="auto"/>
        <w:jc w:val="both"/>
        <w:rPr>
          <w:rFonts w:ascii="Times New Roman" w:hAnsi="Times New Roman"/>
          <w:bCs/>
          <w:szCs w:val="24"/>
          <w:lang w:val="sq-AL"/>
        </w:rPr>
      </w:pPr>
      <w:r w:rsidRPr="00AD190F">
        <w:rPr>
          <w:rFonts w:ascii="Times New Roman" w:hAnsi="Times New Roman"/>
          <w:bCs/>
          <w:szCs w:val="24"/>
          <w:lang w:val="sq-AL"/>
        </w:rPr>
        <w:t>Plani vjetor</w:t>
      </w:r>
      <w:r w:rsidRPr="00AD190F">
        <w:rPr>
          <w:rFonts w:ascii="Times New Roman" w:hAnsi="Times New Roman"/>
          <w:bCs/>
          <w:szCs w:val="24"/>
          <w:lang w:val="sq-AL"/>
        </w:rPr>
        <w:tab/>
      </w:r>
      <w:r w:rsidR="00AD190F">
        <w:rPr>
          <w:rFonts w:ascii="Times New Roman" w:hAnsi="Times New Roman"/>
          <w:bCs/>
          <w:szCs w:val="24"/>
          <w:lang w:val="sq-AL"/>
        </w:rPr>
        <w:tab/>
      </w:r>
      <w:r w:rsidR="00AD190F">
        <w:rPr>
          <w:rFonts w:ascii="Times New Roman" w:hAnsi="Times New Roman"/>
          <w:bCs/>
          <w:szCs w:val="24"/>
          <w:lang w:val="sq-AL"/>
        </w:rPr>
        <w:tab/>
      </w:r>
      <w:r w:rsidRPr="00AD190F">
        <w:rPr>
          <w:rFonts w:ascii="Times New Roman" w:hAnsi="Times New Roman"/>
          <w:bCs/>
          <w:szCs w:val="24"/>
          <w:lang w:val="sq-AL"/>
        </w:rPr>
        <w:t xml:space="preserve">450,000,000 </w:t>
      </w:r>
      <w:r w:rsidR="00AD190F" w:rsidRPr="00AD190F">
        <w:rPr>
          <w:rFonts w:ascii="Times New Roman" w:hAnsi="Times New Roman"/>
          <w:bCs/>
          <w:szCs w:val="24"/>
          <w:lang w:val="sq-AL"/>
        </w:rPr>
        <w:t>l</w:t>
      </w:r>
      <w:r w:rsidRPr="00AD190F">
        <w:rPr>
          <w:rFonts w:ascii="Times New Roman" w:hAnsi="Times New Roman"/>
          <w:bCs/>
          <w:szCs w:val="24"/>
          <w:lang w:val="sq-AL"/>
        </w:rPr>
        <w:t>eke</w:t>
      </w:r>
    </w:p>
    <w:p w14:paraId="0D192206" w14:textId="103345F9" w:rsidR="00AD190F" w:rsidRPr="00F172CD" w:rsidRDefault="00DC51EF" w:rsidP="00DC51EF">
      <w:pPr>
        <w:pStyle w:val="ListParagraph"/>
        <w:numPr>
          <w:ilvl w:val="0"/>
          <w:numId w:val="187"/>
        </w:numPr>
        <w:spacing w:line="240" w:lineRule="auto"/>
        <w:jc w:val="both"/>
        <w:rPr>
          <w:rFonts w:ascii="Times New Roman" w:hAnsi="Times New Roman"/>
          <w:bCs/>
          <w:szCs w:val="24"/>
          <w:lang w:val="sq-AL"/>
        </w:rPr>
      </w:pPr>
      <w:r w:rsidRPr="00AD190F">
        <w:rPr>
          <w:rFonts w:ascii="Times New Roman" w:hAnsi="Times New Roman"/>
          <w:bCs/>
          <w:szCs w:val="24"/>
          <w:lang w:val="sq-AL"/>
        </w:rPr>
        <w:t>Shpenzuar 4 mujori I-re</w:t>
      </w:r>
      <w:r w:rsidRPr="00AD190F">
        <w:rPr>
          <w:rFonts w:ascii="Times New Roman" w:hAnsi="Times New Roman"/>
          <w:bCs/>
          <w:szCs w:val="24"/>
          <w:lang w:val="sq-AL"/>
        </w:rPr>
        <w:tab/>
        <w:t xml:space="preserve">152,049,647 </w:t>
      </w:r>
      <w:r w:rsidR="00AD190F">
        <w:rPr>
          <w:rFonts w:ascii="Times New Roman" w:hAnsi="Times New Roman"/>
          <w:bCs/>
          <w:szCs w:val="24"/>
          <w:lang w:val="sq-AL"/>
        </w:rPr>
        <w:t>l</w:t>
      </w:r>
      <w:r w:rsidRPr="00AD190F">
        <w:rPr>
          <w:rFonts w:ascii="Times New Roman" w:hAnsi="Times New Roman"/>
          <w:bCs/>
          <w:szCs w:val="24"/>
          <w:lang w:val="sq-AL"/>
        </w:rPr>
        <w:t>eke realizimi 34%</w:t>
      </w:r>
      <w:r w:rsidR="00AD190F">
        <w:rPr>
          <w:rFonts w:ascii="Times New Roman" w:hAnsi="Times New Roman"/>
          <w:bCs/>
          <w:szCs w:val="24"/>
          <w:lang w:val="sq-AL"/>
        </w:rPr>
        <w:t>.</w:t>
      </w:r>
    </w:p>
    <w:p w14:paraId="365C3EA5" w14:textId="06B29C0C" w:rsidR="00DC51EF" w:rsidRPr="00AD190F" w:rsidRDefault="00DC51EF" w:rsidP="00DC51EF">
      <w:pPr>
        <w:spacing w:line="240" w:lineRule="auto"/>
        <w:jc w:val="both"/>
        <w:rPr>
          <w:rFonts w:ascii="Times New Roman" w:hAnsi="Times New Roman"/>
          <w:b/>
          <w:szCs w:val="24"/>
          <w:lang w:val="sq-AL"/>
        </w:rPr>
      </w:pPr>
      <w:r w:rsidRPr="00AD190F">
        <w:rPr>
          <w:rFonts w:ascii="Times New Roman" w:hAnsi="Times New Roman"/>
          <w:b/>
          <w:szCs w:val="24"/>
          <w:lang w:val="sq-AL"/>
        </w:rPr>
        <w:t>Programi i Formimit Profesional, Programi i Kodimit. Produkti 91211AE</w:t>
      </w:r>
    </w:p>
    <w:p w14:paraId="7083BE92" w14:textId="51A4D87C"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 xml:space="preserve">Programi synon te zhvilloje dhe </w:t>
      </w:r>
      <w:r w:rsidR="00F172CD" w:rsidRPr="00DC51EF">
        <w:rPr>
          <w:rFonts w:ascii="Times New Roman" w:hAnsi="Times New Roman"/>
          <w:bCs/>
          <w:szCs w:val="24"/>
          <w:lang w:val="sq-AL"/>
        </w:rPr>
        <w:t>përmirësojë</w:t>
      </w:r>
      <w:r w:rsidRPr="00DC51EF">
        <w:rPr>
          <w:rFonts w:ascii="Times New Roman" w:hAnsi="Times New Roman"/>
          <w:bCs/>
          <w:szCs w:val="24"/>
          <w:lang w:val="sq-AL"/>
        </w:rPr>
        <w:t xml:space="preserve"> </w:t>
      </w:r>
      <w:r w:rsidR="00F172CD" w:rsidRPr="00DC51EF">
        <w:rPr>
          <w:rFonts w:ascii="Times New Roman" w:hAnsi="Times New Roman"/>
          <w:bCs/>
          <w:szCs w:val="24"/>
          <w:lang w:val="sq-AL"/>
        </w:rPr>
        <w:t>aftësitë</w:t>
      </w:r>
      <w:r w:rsidRPr="00DC51EF">
        <w:rPr>
          <w:rFonts w:ascii="Times New Roman" w:hAnsi="Times New Roman"/>
          <w:bCs/>
          <w:szCs w:val="24"/>
          <w:lang w:val="sq-AL"/>
        </w:rPr>
        <w:t xml:space="preserve"> e personave te interesuar ne fushen e programimit duke u integruar ne tregun e punes. Gjate viti 2025 synohet qe numri i aplikimeve per kete program te jete 700 persona. Fondi per programet e mbartura nga vitit 2024 eshte 26,757.000 leke. Fondi per programet e reja per vitin 2025 jane 73.242,000 leke.</w:t>
      </w:r>
    </w:p>
    <w:p w14:paraId="6F12E7B9" w14:textId="7EF47603"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 xml:space="preserve">Realizimi i treguesve te buxhetit paraqitet si me </w:t>
      </w:r>
      <w:r w:rsidR="00F172CD" w:rsidRPr="00DC51EF">
        <w:rPr>
          <w:rFonts w:ascii="Times New Roman" w:hAnsi="Times New Roman"/>
          <w:bCs/>
          <w:szCs w:val="24"/>
          <w:lang w:val="sq-AL"/>
        </w:rPr>
        <w:t>poshtë</w:t>
      </w:r>
      <w:r w:rsidRPr="00DC51EF">
        <w:rPr>
          <w:rFonts w:ascii="Times New Roman" w:hAnsi="Times New Roman"/>
          <w:bCs/>
          <w:szCs w:val="24"/>
          <w:lang w:val="sq-AL"/>
        </w:rPr>
        <w:t>:</w:t>
      </w:r>
    </w:p>
    <w:p w14:paraId="4350A383" w14:textId="172B72BC"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lastRenderedPageBreak/>
        <w:t>Plani vjetor</w:t>
      </w:r>
      <w:r w:rsidR="00F172CD" w:rsidRPr="00F172CD">
        <w:rPr>
          <w:rFonts w:ascii="Times New Roman" w:hAnsi="Times New Roman"/>
          <w:bCs/>
          <w:szCs w:val="24"/>
          <w:lang w:val="sq-AL"/>
        </w:rPr>
        <w:t xml:space="preserve"> </w:t>
      </w:r>
      <w:r w:rsidR="00F172CD">
        <w:rPr>
          <w:rFonts w:ascii="Times New Roman" w:hAnsi="Times New Roman"/>
          <w:bCs/>
          <w:szCs w:val="24"/>
          <w:lang w:val="sq-AL"/>
        </w:rPr>
        <w:tab/>
      </w:r>
      <w:r w:rsidR="00F172CD">
        <w:rPr>
          <w:rFonts w:ascii="Times New Roman" w:hAnsi="Times New Roman"/>
          <w:bCs/>
          <w:szCs w:val="24"/>
          <w:lang w:val="sq-AL"/>
        </w:rPr>
        <w:tab/>
      </w:r>
      <w:r w:rsidR="00F172CD">
        <w:rPr>
          <w:rFonts w:ascii="Times New Roman" w:hAnsi="Times New Roman"/>
          <w:bCs/>
          <w:szCs w:val="24"/>
          <w:lang w:val="sq-AL"/>
        </w:rPr>
        <w:tab/>
        <w:t>1</w:t>
      </w:r>
      <w:r w:rsidR="00F172CD" w:rsidRPr="00DC51EF">
        <w:rPr>
          <w:rFonts w:ascii="Times New Roman" w:hAnsi="Times New Roman"/>
          <w:bCs/>
          <w:szCs w:val="24"/>
          <w:lang w:val="sq-AL"/>
        </w:rPr>
        <w:t xml:space="preserve">00,000,000 </w:t>
      </w:r>
      <w:r w:rsidR="00F172CD">
        <w:rPr>
          <w:rFonts w:ascii="Times New Roman" w:hAnsi="Times New Roman"/>
          <w:bCs/>
          <w:szCs w:val="24"/>
          <w:lang w:val="sq-AL"/>
        </w:rPr>
        <w:t>l</w:t>
      </w:r>
      <w:r w:rsidR="00F172CD" w:rsidRPr="00DC51EF">
        <w:rPr>
          <w:rFonts w:ascii="Times New Roman" w:hAnsi="Times New Roman"/>
          <w:bCs/>
          <w:szCs w:val="24"/>
          <w:lang w:val="sq-AL"/>
        </w:rPr>
        <w:t>eke</w:t>
      </w:r>
    </w:p>
    <w:p w14:paraId="71F4FAB3" w14:textId="7FC32407" w:rsidR="00DC51EF" w:rsidRPr="00F172CD"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Shpenzime</w:t>
      </w:r>
      <w:r w:rsidRPr="00DC51EF">
        <w:rPr>
          <w:rFonts w:ascii="Times New Roman" w:hAnsi="Times New Roman"/>
          <w:bCs/>
          <w:szCs w:val="24"/>
          <w:lang w:val="sq-AL"/>
        </w:rPr>
        <w:tab/>
        <w:t>4 mujori -re</w:t>
      </w:r>
      <w:r w:rsidR="00F172CD">
        <w:rPr>
          <w:rFonts w:ascii="Times New Roman" w:hAnsi="Times New Roman"/>
          <w:bCs/>
          <w:szCs w:val="24"/>
          <w:lang w:val="sq-AL"/>
        </w:rPr>
        <w:tab/>
      </w:r>
      <w:r w:rsidR="00F172CD" w:rsidRPr="00DC51EF">
        <w:rPr>
          <w:rFonts w:ascii="Times New Roman" w:hAnsi="Times New Roman"/>
          <w:bCs/>
          <w:szCs w:val="24"/>
          <w:lang w:val="sq-AL"/>
        </w:rPr>
        <w:t>11,729,925  leke</w:t>
      </w:r>
      <w:r w:rsidR="00F172CD" w:rsidRPr="00DC51EF">
        <w:rPr>
          <w:rFonts w:ascii="Times New Roman" w:hAnsi="Times New Roman"/>
          <w:bCs/>
          <w:szCs w:val="24"/>
          <w:lang w:val="sq-AL"/>
        </w:rPr>
        <w:tab/>
        <w:t>realizimi 12%</w:t>
      </w:r>
    </w:p>
    <w:p w14:paraId="3E22B63F" w14:textId="0360483B" w:rsidR="00DC51EF" w:rsidRPr="00F172CD" w:rsidRDefault="00DC51EF" w:rsidP="00DC51EF">
      <w:pPr>
        <w:spacing w:line="240" w:lineRule="auto"/>
        <w:jc w:val="both"/>
        <w:rPr>
          <w:rFonts w:ascii="Times New Roman" w:hAnsi="Times New Roman"/>
          <w:b/>
          <w:szCs w:val="24"/>
          <w:lang w:val="sq-AL"/>
        </w:rPr>
      </w:pPr>
      <w:r w:rsidRPr="00F172CD">
        <w:rPr>
          <w:rFonts w:ascii="Times New Roman" w:hAnsi="Times New Roman"/>
          <w:b/>
          <w:szCs w:val="24"/>
          <w:lang w:val="sq-AL"/>
        </w:rPr>
        <w:t>Programi i Garancise Rinore, Produkti 91211AD</w:t>
      </w:r>
    </w:p>
    <w:p w14:paraId="062AA5B7" w14:textId="43DF853C"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Programi i Garancise Rinore mbeshtetet ne zbatimin e VKM nr.264 dt 27.04.2023, dhe synon te mbeshtese dhe te krijoje mundesi per te rinjte ne Shqiperi, duke perfshire punesim, arsim, dhe formim profesional. Ky program ka per qellim te ndihmoje te rinjte e mashes 15-29 vje9 ne pergatitjen dhe intergrimin e tyre ne tregun e punes .Ky program po pilotohet ne tre Tirane, Shkoder dhe Vlore. Plani vjetor per nismen Garancia Rinore eshte eshte pjesemanja e 400 te rinjve ne programet e nxitjes se punesimit.</w:t>
      </w:r>
    </w:p>
    <w:p w14:paraId="5A8BE59B" w14:textId="3C5833BF"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Plani vjetor</w:t>
      </w:r>
      <w:r w:rsidR="00F172CD">
        <w:rPr>
          <w:rFonts w:ascii="Times New Roman" w:hAnsi="Times New Roman"/>
          <w:bCs/>
          <w:szCs w:val="24"/>
          <w:lang w:val="sq-AL"/>
        </w:rPr>
        <w:tab/>
      </w:r>
      <w:r w:rsidR="00F172CD">
        <w:rPr>
          <w:rFonts w:ascii="Times New Roman" w:hAnsi="Times New Roman"/>
          <w:bCs/>
          <w:szCs w:val="24"/>
          <w:lang w:val="sq-AL"/>
        </w:rPr>
        <w:tab/>
      </w:r>
      <w:r w:rsidR="00F172CD">
        <w:rPr>
          <w:rFonts w:ascii="Times New Roman" w:hAnsi="Times New Roman"/>
          <w:bCs/>
          <w:szCs w:val="24"/>
          <w:lang w:val="sq-AL"/>
        </w:rPr>
        <w:tab/>
      </w:r>
      <w:r w:rsidR="00F172CD" w:rsidRPr="00DC51EF">
        <w:rPr>
          <w:rFonts w:ascii="Times New Roman" w:hAnsi="Times New Roman"/>
          <w:bCs/>
          <w:szCs w:val="24"/>
          <w:lang w:val="sq-AL"/>
        </w:rPr>
        <w:t xml:space="preserve">200,000,000 </w:t>
      </w:r>
      <w:r w:rsidR="00F172CD">
        <w:rPr>
          <w:rFonts w:ascii="Times New Roman" w:hAnsi="Times New Roman"/>
          <w:bCs/>
          <w:szCs w:val="24"/>
          <w:lang w:val="sq-AL"/>
        </w:rPr>
        <w:t>l</w:t>
      </w:r>
      <w:r w:rsidR="00F172CD" w:rsidRPr="00DC51EF">
        <w:rPr>
          <w:rFonts w:ascii="Times New Roman" w:hAnsi="Times New Roman"/>
          <w:bCs/>
          <w:szCs w:val="24"/>
          <w:lang w:val="sq-AL"/>
        </w:rPr>
        <w:t>eke</w:t>
      </w:r>
    </w:p>
    <w:p w14:paraId="5B614FB6" w14:textId="2D8D7C89" w:rsidR="00F172CD" w:rsidRPr="00DC51EF" w:rsidRDefault="00DC51EF" w:rsidP="00F172CD">
      <w:pPr>
        <w:spacing w:line="240" w:lineRule="auto"/>
        <w:jc w:val="both"/>
        <w:rPr>
          <w:rFonts w:ascii="Times New Roman" w:hAnsi="Times New Roman"/>
          <w:bCs/>
          <w:szCs w:val="24"/>
          <w:lang w:val="sq-AL"/>
        </w:rPr>
      </w:pPr>
      <w:r w:rsidRPr="00DC51EF">
        <w:rPr>
          <w:rFonts w:ascii="Times New Roman" w:hAnsi="Times New Roman"/>
          <w:bCs/>
          <w:szCs w:val="24"/>
          <w:lang w:val="sq-AL"/>
        </w:rPr>
        <w:t>Shpenzuar 4 mujori I- re</w:t>
      </w:r>
      <w:r w:rsidR="00F172CD">
        <w:rPr>
          <w:rFonts w:ascii="Times New Roman" w:hAnsi="Times New Roman"/>
          <w:bCs/>
          <w:szCs w:val="24"/>
          <w:lang w:val="sq-AL"/>
        </w:rPr>
        <w:tab/>
      </w:r>
      <w:r w:rsidR="00F172CD" w:rsidRPr="00DC51EF">
        <w:rPr>
          <w:rFonts w:ascii="Times New Roman" w:hAnsi="Times New Roman"/>
          <w:bCs/>
          <w:szCs w:val="24"/>
          <w:lang w:val="sq-AL"/>
        </w:rPr>
        <w:t xml:space="preserve">13,095,178 </w:t>
      </w:r>
      <w:r w:rsidR="00F172CD">
        <w:rPr>
          <w:rFonts w:ascii="Times New Roman" w:hAnsi="Times New Roman"/>
          <w:bCs/>
          <w:szCs w:val="24"/>
          <w:lang w:val="sq-AL"/>
        </w:rPr>
        <w:t>l</w:t>
      </w:r>
      <w:r w:rsidR="00F172CD" w:rsidRPr="00DC51EF">
        <w:rPr>
          <w:rFonts w:ascii="Times New Roman" w:hAnsi="Times New Roman"/>
          <w:bCs/>
          <w:szCs w:val="24"/>
          <w:lang w:val="sq-AL"/>
        </w:rPr>
        <w:t>eke</w:t>
      </w:r>
      <w:r w:rsidR="00F172CD" w:rsidRPr="00DC51EF">
        <w:rPr>
          <w:rFonts w:ascii="Times New Roman" w:hAnsi="Times New Roman"/>
          <w:bCs/>
          <w:szCs w:val="24"/>
          <w:lang w:val="sq-AL"/>
        </w:rPr>
        <w:tab/>
        <w:t>realizimi 7%</w:t>
      </w:r>
    </w:p>
    <w:p w14:paraId="26CFD52C" w14:textId="77777777" w:rsidR="00DC51EF" w:rsidRPr="00F172CD" w:rsidRDefault="00DC51EF" w:rsidP="00DC51EF">
      <w:pPr>
        <w:spacing w:line="240" w:lineRule="auto"/>
        <w:jc w:val="both"/>
        <w:rPr>
          <w:rFonts w:ascii="Times New Roman" w:hAnsi="Times New Roman"/>
          <w:b/>
          <w:szCs w:val="24"/>
          <w:lang w:val="sq-AL"/>
        </w:rPr>
      </w:pPr>
      <w:r w:rsidRPr="00F172CD">
        <w:rPr>
          <w:rFonts w:ascii="Times New Roman" w:hAnsi="Times New Roman"/>
          <w:b/>
          <w:szCs w:val="24"/>
          <w:lang w:val="sq-AL"/>
        </w:rPr>
        <w:t>Programi i Formimit Profesional Publik, Produkti 91211AC</w:t>
      </w:r>
    </w:p>
    <w:p w14:paraId="0E31B874" w14:textId="77777777" w:rsidR="00DC51EF" w:rsidRPr="00DC51EF" w:rsidRDefault="00DC51EF" w:rsidP="00DC51EF">
      <w:pPr>
        <w:spacing w:line="240" w:lineRule="auto"/>
        <w:jc w:val="both"/>
        <w:rPr>
          <w:rFonts w:ascii="Times New Roman" w:hAnsi="Times New Roman"/>
          <w:bCs/>
          <w:szCs w:val="24"/>
          <w:lang w:val="sq-AL"/>
        </w:rPr>
      </w:pPr>
    </w:p>
    <w:p w14:paraId="247DE7D9" w14:textId="77777777" w:rsidR="00DC51EF" w:rsidRP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Programet e formimit profesional synojne ne:</w:t>
      </w:r>
    </w:p>
    <w:p w14:paraId="049D1AE6" w14:textId="77777777" w:rsidR="00F172CD" w:rsidRDefault="00DC51EF" w:rsidP="00F172CD">
      <w:pPr>
        <w:pStyle w:val="ListParagraph"/>
        <w:numPr>
          <w:ilvl w:val="0"/>
          <w:numId w:val="188"/>
        </w:numPr>
        <w:spacing w:line="240" w:lineRule="auto"/>
        <w:ind w:left="450"/>
        <w:jc w:val="both"/>
        <w:rPr>
          <w:rFonts w:ascii="Times New Roman" w:hAnsi="Times New Roman"/>
          <w:bCs/>
          <w:szCs w:val="24"/>
          <w:lang w:val="sq-AL"/>
        </w:rPr>
      </w:pPr>
      <w:r w:rsidRPr="00F172CD">
        <w:rPr>
          <w:rFonts w:ascii="Times New Roman" w:hAnsi="Times New Roman"/>
          <w:bCs/>
          <w:szCs w:val="24"/>
          <w:lang w:val="sq-AL"/>
        </w:rPr>
        <w:t xml:space="preserve">Rritjen e numrit te pu.pa- ve </w:t>
      </w:r>
      <w:r w:rsidR="00F172CD" w:rsidRPr="00F172CD">
        <w:rPr>
          <w:rFonts w:ascii="Times New Roman" w:hAnsi="Times New Roman"/>
          <w:bCs/>
          <w:szCs w:val="24"/>
          <w:lang w:val="sq-AL"/>
        </w:rPr>
        <w:t>pjesëmarrës</w:t>
      </w:r>
      <w:r w:rsidRPr="00F172CD">
        <w:rPr>
          <w:rFonts w:ascii="Times New Roman" w:hAnsi="Times New Roman"/>
          <w:bCs/>
          <w:szCs w:val="24"/>
          <w:lang w:val="sq-AL"/>
        </w:rPr>
        <w:t xml:space="preserve"> ne kurse te formirnit profesional ne QFP-te publike ne 7,000 persona.Gjate vitit 2025 dote trajtohen 9,600 persona, nga te cilat 7,000 veta dote rnarrim pjese ne kurse te formimit profesional dhe 2,600 veta ne kurset per aftesi digitale.</w:t>
      </w:r>
      <w:r w:rsidR="00F172CD">
        <w:rPr>
          <w:rFonts w:ascii="Times New Roman" w:hAnsi="Times New Roman"/>
          <w:bCs/>
          <w:szCs w:val="24"/>
          <w:lang w:val="sq-AL"/>
        </w:rPr>
        <w:t xml:space="preserve"> </w:t>
      </w:r>
      <w:r w:rsidRPr="00F172CD">
        <w:rPr>
          <w:rFonts w:ascii="Times New Roman" w:hAnsi="Times New Roman"/>
          <w:bCs/>
          <w:szCs w:val="24"/>
          <w:lang w:val="sq-AL"/>
        </w:rPr>
        <w:t>Rritja e cilesise se mesimdhenies, organizmit te proceseve te provimit dhe certifikimit per te rritur</w:t>
      </w:r>
      <w:r w:rsidR="00F172CD">
        <w:rPr>
          <w:rFonts w:ascii="Times New Roman" w:hAnsi="Times New Roman"/>
          <w:bCs/>
          <w:szCs w:val="24"/>
          <w:lang w:val="sq-AL"/>
        </w:rPr>
        <w:t xml:space="preserve"> </w:t>
      </w:r>
      <w:r w:rsidRPr="00F172CD">
        <w:rPr>
          <w:rFonts w:ascii="Times New Roman" w:hAnsi="Times New Roman"/>
          <w:bCs/>
          <w:szCs w:val="24"/>
          <w:lang w:val="sq-AL"/>
        </w:rPr>
        <w:t>besueshmerine dhe njohurite e fituara ne keto institucione.</w:t>
      </w:r>
      <w:r w:rsidR="00F172CD">
        <w:rPr>
          <w:rFonts w:ascii="Times New Roman" w:hAnsi="Times New Roman"/>
          <w:bCs/>
          <w:szCs w:val="24"/>
          <w:lang w:val="sq-AL"/>
        </w:rPr>
        <w:t xml:space="preserve"> </w:t>
      </w:r>
      <w:r w:rsidRPr="00F172CD">
        <w:rPr>
          <w:rFonts w:ascii="Times New Roman" w:hAnsi="Times New Roman"/>
          <w:bCs/>
          <w:szCs w:val="24"/>
          <w:lang w:val="sq-AL"/>
        </w:rPr>
        <w:t>Rritjen e nivelit te punesueshmerise ne masen 50% pas perfundimit te kurseve te formimit</w:t>
      </w:r>
    </w:p>
    <w:p w14:paraId="3DE16A4A" w14:textId="0A08452C" w:rsidR="00DC51EF" w:rsidRPr="00F172CD" w:rsidRDefault="00DC51EF" w:rsidP="00DC51EF">
      <w:pPr>
        <w:pStyle w:val="ListParagraph"/>
        <w:numPr>
          <w:ilvl w:val="0"/>
          <w:numId w:val="188"/>
        </w:numPr>
        <w:spacing w:line="240" w:lineRule="auto"/>
        <w:ind w:left="450"/>
        <w:jc w:val="both"/>
        <w:rPr>
          <w:rFonts w:ascii="Times New Roman" w:hAnsi="Times New Roman"/>
          <w:bCs/>
          <w:szCs w:val="24"/>
          <w:lang w:val="sq-AL"/>
        </w:rPr>
      </w:pPr>
      <w:r w:rsidRPr="00F172CD">
        <w:rPr>
          <w:rFonts w:ascii="Times New Roman" w:hAnsi="Times New Roman"/>
          <w:bCs/>
          <w:szCs w:val="24"/>
          <w:lang w:val="sq-AL"/>
        </w:rPr>
        <w:t>Permisi</w:t>
      </w:r>
      <w:r w:rsidR="00F172CD">
        <w:rPr>
          <w:rFonts w:ascii="Times New Roman" w:hAnsi="Times New Roman"/>
          <w:bCs/>
          <w:szCs w:val="24"/>
          <w:lang w:val="sq-AL"/>
        </w:rPr>
        <w:t>m</w:t>
      </w:r>
      <w:r w:rsidRPr="00F172CD">
        <w:rPr>
          <w:rFonts w:ascii="Times New Roman" w:hAnsi="Times New Roman"/>
          <w:bCs/>
          <w:szCs w:val="24"/>
          <w:lang w:val="sq-AL"/>
        </w:rPr>
        <w:t>i i sisternit te QFP-ve dhe skerna e nderlidhjes midis Sistemit te Sherbirnit te Punesimit. Popullimi i modulit te formimit profesional, krijimi i rregjistrit elektronik te te diplomuarve ne sisternin SMTP, mbajtja e databaze e bizneseve qe ofrojne praktika profesionale.</w:t>
      </w:r>
    </w:p>
    <w:p w14:paraId="0BB7665D" w14:textId="2F12732A" w:rsidR="00DC51EF" w:rsidRPr="00DC51EF" w:rsidRDefault="00DC51EF" w:rsidP="00F172CD">
      <w:pPr>
        <w:spacing w:line="240" w:lineRule="auto"/>
        <w:ind w:firstLine="450"/>
        <w:jc w:val="both"/>
        <w:rPr>
          <w:rFonts w:ascii="Times New Roman" w:hAnsi="Times New Roman"/>
          <w:bCs/>
          <w:szCs w:val="24"/>
          <w:lang w:val="sq-AL"/>
        </w:rPr>
      </w:pPr>
      <w:r w:rsidRPr="00DC51EF">
        <w:rPr>
          <w:rFonts w:ascii="Times New Roman" w:hAnsi="Times New Roman"/>
          <w:bCs/>
          <w:szCs w:val="24"/>
          <w:lang w:val="sq-AL"/>
        </w:rPr>
        <w:t>Plani vjetor</w:t>
      </w:r>
      <w:r w:rsidR="00F172CD">
        <w:rPr>
          <w:rFonts w:ascii="Times New Roman" w:hAnsi="Times New Roman"/>
          <w:bCs/>
          <w:szCs w:val="24"/>
          <w:lang w:val="sq-AL"/>
        </w:rPr>
        <w:tab/>
      </w:r>
      <w:r w:rsidR="00F172CD">
        <w:rPr>
          <w:rFonts w:ascii="Times New Roman" w:hAnsi="Times New Roman"/>
          <w:bCs/>
          <w:szCs w:val="24"/>
          <w:lang w:val="sq-AL"/>
        </w:rPr>
        <w:tab/>
      </w:r>
      <w:r w:rsidR="00F172CD">
        <w:rPr>
          <w:rFonts w:ascii="Times New Roman" w:hAnsi="Times New Roman"/>
          <w:bCs/>
          <w:szCs w:val="24"/>
          <w:lang w:val="sq-AL"/>
        </w:rPr>
        <w:tab/>
      </w:r>
      <w:r w:rsidR="00E76796">
        <w:rPr>
          <w:rFonts w:ascii="Times New Roman" w:hAnsi="Times New Roman"/>
          <w:bCs/>
          <w:szCs w:val="24"/>
          <w:lang w:val="sq-AL"/>
        </w:rPr>
        <w:tab/>
      </w:r>
      <w:r w:rsidR="00F172CD" w:rsidRPr="00DC51EF">
        <w:rPr>
          <w:rFonts w:ascii="Times New Roman" w:hAnsi="Times New Roman"/>
          <w:bCs/>
          <w:szCs w:val="24"/>
          <w:lang w:val="sq-AL"/>
        </w:rPr>
        <w:t>339,049,174 !eke</w:t>
      </w:r>
    </w:p>
    <w:p w14:paraId="3745E6DD" w14:textId="32542202" w:rsidR="00DC51EF" w:rsidRPr="00DC51EF" w:rsidRDefault="00DC51EF" w:rsidP="002956B0">
      <w:pPr>
        <w:spacing w:line="240" w:lineRule="auto"/>
        <w:ind w:firstLine="450"/>
        <w:jc w:val="both"/>
        <w:rPr>
          <w:rFonts w:ascii="Times New Roman" w:hAnsi="Times New Roman"/>
          <w:bCs/>
          <w:szCs w:val="24"/>
          <w:lang w:val="sq-AL"/>
        </w:rPr>
      </w:pPr>
      <w:r w:rsidRPr="00DC51EF">
        <w:rPr>
          <w:rFonts w:ascii="Times New Roman" w:hAnsi="Times New Roman"/>
          <w:bCs/>
          <w:szCs w:val="24"/>
          <w:lang w:val="sq-AL"/>
        </w:rPr>
        <w:t>Shpenzuar 4 mujori I-re</w:t>
      </w:r>
      <w:r w:rsidR="00F172CD">
        <w:rPr>
          <w:rFonts w:ascii="Times New Roman" w:hAnsi="Times New Roman"/>
          <w:bCs/>
          <w:szCs w:val="24"/>
          <w:lang w:val="sq-AL"/>
        </w:rPr>
        <w:tab/>
      </w:r>
      <w:r w:rsidR="00F172CD" w:rsidRPr="00DC51EF">
        <w:rPr>
          <w:rFonts w:ascii="Times New Roman" w:hAnsi="Times New Roman"/>
          <w:bCs/>
          <w:szCs w:val="24"/>
          <w:lang w:val="sq-AL"/>
        </w:rPr>
        <w:t>120,919,632 leke</w:t>
      </w:r>
      <w:r w:rsidR="00F172CD" w:rsidRPr="00DC51EF">
        <w:rPr>
          <w:rFonts w:ascii="Times New Roman" w:hAnsi="Times New Roman"/>
          <w:bCs/>
          <w:szCs w:val="24"/>
          <w:lang w:val="sq-AL"/>
        </w:rPr>
        <w:tab/>
        <w:t>realizimi 36%</w:t>
      </w:r>
    </w:p>
    <w:p w14:paraId="65560D0D" w14:textId="2853DEDC" w:rsidR="00DC51EF" w:rsidRPr="00DC51EF" w:rsidRDefault="00DC51EF" w:rsidP="00DC51EF">
      <w:pPr>
        <w:spacing w:line="240" w:lineRule="auto"/>
        <w:jc w:val="both"/>
        <w:rPr>
          <w:rFonts w:ascii="Times New Roman" w:hAnsi="Times New Roman"/>
          <w:bCs/>
          <w:szCs w:val="24"/>
          <w:lang w:val="sq-AL"/>
        </w:rPr>
      </w:pPr>
      <w:r w:rsidRPr="00F172CD">
        <w:rPr>
          <w:rFonts w:ascii="Times New Roman" w:hAnsi="Times New Roman"/>
          <w:b/>
          <w:szCs w:val="24"/>
          <w:lang w:val="sq-AL"/>
        </w:rPr>
        <w:t xml:space="preserve">Buxheti i akorduar per investime </w:t>
      </w:r>
      <w:r w:rsidRPr="00DC51EF">
        <w:rPr>
          <w:rFonts w:ascii="Times New Roman" w:hAnsi="Times New Roman"/>
          <w:bCs/>
          <w:szCs w:val="24"/>
          <w:lang w:val="sq-AL"/>
        </w:rPr>
        <w:t>per Agjencine Kombetare te Punesimit dhe Aftesive jane per Ndertimin e Kampusit te Formimit Profesional ne shumen 134,800</w:t>
      </w:r>
      <w:r w:rsidR="009056F4">
        <w:rPr>
          <w:rFonts w:ascii="Times New Roman" w:hAnsi="Times New Roman"/>
          <w:bCs/>
          <w:szCs w:val="24"/>
          <w:lang w:val="sq-AL"/>
        </w:rPr>
        <w:t>,</w:t>
      </w:r>
      <w:r w:rsidRPr="00DC51EF">
        <w:rPr>
          <w:rFonts w:ascii="Times New Roman" w:hAnsi="Times New Roman"/>
          <w:bCs/>
          <w:szCs w:val="24"/>
          <w:lang w:val="sq-AL"/>
        </w:rPr>
        <w:t xml:space="preserve">000 </w:t>
      </w:r>
      <w:r w:rsidR="009056F4">
        <w:rPr>
          <w:rFonts w:ascii="Times New Roman" w:hAnsi="Times New Roman"/>
          <w:bCs/>
          <w:szCs w:val="24"/>
          <w:lang w:val="sq-AL"/>
        </w:rPr>
        <w:t>l</w:t>
      </w:r>
      <w:r w:rsidRPr="00DC51EF">
        <w:rPr>
          <w:rFonts w:ascii="Times New Roman" w:hAnsi="Times New Roman"/>
          <w:bCs/>
          <w:szCs w:val="24"/>
          <w:lang w:val="sq-AL"/>
        </w:rPr>
        <w:t>eke dhe investimi me objekt "Rikonstruksion Zyra Punesimi , Qendra te Formimit Profesional" ne shumen 16</w:t>
      </w:r>
      <w:r w:rsidR="009056F4">
        <w:rPr>
          <w:rFonts w:ascii="Times New Roman" w:hAnsi="Times New Roman"/>
          <w:bCs/>
          <w:szCs w:val="24"/>
          <w:lang w:val="sq-AL"/>
        </w:rPr>
        <w:t>,</w:t>
      </w:r>
      <w:r w:rsidRPr="00DC51EF">
        <w:rPr>
          <w:rFonts w:ascii="Times New Roman" w:hAnsi="Times New Roman"/>
          <w:bCs/>
          <w:szCs w:val="24"/>
          <w:lang w:val="sq-AL"/>
        </w:rPr>
        <w:t>200</w:t>
      </w:r>
      <w:r w:rsidR="009056F4">
        <w:rPr>
          <w:rFonts w:ascii="Times New Roman" w:hAnsi="Times New Roman"/>
          <w:bCs/>
          <w:szCs w:val="24"/>
          <w:lang w:val="sq-AL"/>
        </w:rPr>
        <w:t>,</w:t>
      </w:r>
      <w:r w:rsidRPr="00DC51EF">
        <w:rPr>
          <w:rFonts w:ascii="Times New Roman" w:hAnsi="Times New Roman"/>
          <w:bCs/>
          <w:szCs w:val="24"/>
          <w:lang w:val="sq-AL"/>
        </w:rPr>
        <w:t>000 leke.</w:t>
      </w:r>
      <w:r w:rsidR="00E76796">
        <w:rPr>
          <w:rFonts w:ascii="Times New Roman" w:hAnsi="Times New Roman"/>
          <w:bCs/>
          <w:szCs w:val="24"/>
          <w:lang w:val="sq-AL"/>
        </w:rPr>
        <w:t xml:space="preserve"> </w:t>
      </w:r>
      <w:r w:rsidR="009056F4" w:rsidRPr="00DC51EF">
        <w:rPr>
          <w:rFonts w:ascii="Times New Roman" w:hAnsi="Times New Roman"/>
          <w:bCs/>
          <w:szCs w:val="24"/>
          <w:lang w:val="sq-AL"/>
        </w:rPr>
        <w:t>Për</w:t>
      </w:r>
      <w:r w:rsidRPr="00DC51EF">
        <w:rPr>
          <w:rFonts w:ascii="Times New Roman" w:hAnsi="Times New Roman"/>
          <w:bCs/>
          <w:szCs w:val="24"/>
          <w:lang w:val="sq-AL"/>
        </w:rPr>
        <w:t xml:space="preserve"> objektin </w:t>
      </w:r>
      <w:r w:rsidR="009056F4">
        <w:rPr>
          <w:rFonts w:ascii="Times New Roman" w:hAnsi="Times New Roman"/>
          <w:bCs/>
          <w:szCs w:val="24"/>
          <w:lang w:val="sq-AL"/>
        </w:rPr>
        <w:t>“</w:t>
      </w:r>
      <w:r w:rsidRPr="00DC51EF">
        <w:rPr>
          <w:rFonts w:ascii="Times New Roman" w:hAnsi="Times New Roman"/>
          <w:bCs/>
          <w:szCs w:val="24"/>
          <w:lang w:val="sq-AL"/>
        </w:rPr>
        <w:t xml:space="preserve">Ndertimi i Qendres Multifunksional Kampusi prane Qendres se Formimit Profesional nr.4 Tirane", </w:t>
      </w:r>
      <w:r w:rsidR="009056F4" w:rsidRPr="00DC51EF">
        <w:rPr>
          <w:rFonts w:ascii="Times New Roman" w:hAnsi="Times New Roman"/>
          <w:bCs/>
          <w:szCs w:val="24"/>
          <w:lang w:val="sq-AL"/>
        </w:rPr>
        <w:t>është</w:t>
      </w:r>
      <w:r w:rsidRPr="00DC51EF">
        <w:rPr>
          <w:rFonts w:ascii="Times New Roman" w:hAnsi="Times New Roman"/>
          <w:bCs/>
          <w:szCs w:val="24"/>
          <w:lang w:val="sq-AL"/>
        </w:rPr>
        <w:t xml:space="preserve"> lidhur kontrata nr.22 t 5/3 date 26.12.2024 me bashkimin e operatoreve "Lis Konstruksion" sh.p.k&amp; "Sireta 2F" sh.pk ne shumen 182,604, 309 leke, investim i cili </w:t>
      </w:r>
      <w:r w:rsidR="009056F4" w:rsidRPr="00DC51EF">
        <w:rPr>
          <w:rFonts w:ascii="Times New Roman" w:hAnsi="Times New Roman"/>
          <w:bCs/>
          <w:szCs w:val="24"/>
          <w:lang w:val="sq-AL"/>
        </w:rPr>
        <w:t>është</w:t>
      </w:r>
      <w:r w:rsidRPr="00DC51EF">
        <w:rPr>
          <w:rFonts w:ascii="Times New Roman" w:hAnsi="Times New Roman"/>
          <w:bCs/>
          <w:szCs w:val="24"/>
          <w:lang w:val="sq-AL"/>
        </w:rPr>
        <w:t xml:space="preserve"> i shtrire ne vitet 2025, 2026. Jemi ne pritje per </w:t>
      </w:r>
      <w:r w:rsidR="009056F4" w:rsidRPr="00DC51EF">
        <w:rPr>
          <w:rFonts w:ascii="Times New Roman" w:hAnsi="Times New Roman"/>
          <w:bCs/>
          <w:szCs w:val="24"/>
          <w:lang w:val="sq-AL"/>
        </w:rPr>
        <w:t>marrjen</w:t>
      </w:r>
      <w:r w:rsidRPr="00DC51EF">
        <w:rPr>
          <w:rFonts w:ascii="Times New Roman" w:hAnsi="Times New Roman"/>
          <w:bCs/>
          <w:szCs w:val="24"/>
          <w:lang w:val="sq-AL"/>
        </w:rPr>
        <w:t xml:space="preserve"> e lejes se </w:t>
      </w:r>
      <w:r w:rsidR="009056F4" w:rsidRPr="00DC51EF">
        <w:rPr>
          <w:rFonts w:ascii="Times New Roman" w:hAnsi="Times New Roman"/>
          <w:bCs/>
          <w:szCs w:val="24"/>
          <w:lang w:val="sq-AL"/>
        </w:rPr>
        <w:t>ndërtimit</w:t>
      </w:r>
      <w:r w:rsidRPr="00DC51EF">
        <w:rPr>
          <w:rFonts w:ascii="Times New Roman" w:hAnsi="Times New Roman"/>
          <w:bCs/>
          <w:szCs w:val="24"/>
          <w:lang w:val="sq-AL"/>
        </w:rPr>
        <w:t xml:space="preserve"> dhe me pas fillimin e punimeve.</w:t>
      </w:r>
    </w:p>
    <w:p w14:paraId="313F8689" w14:textId="77777777" w:rsidR="00DC51EF" w:rsidRDefault="00DC51EF" w:rsidP="00DC51EF">
      <w:pPr>
        <w:spacing w:line="240" w:lineRule="auto"/>
        <w:jc w:val="both"/>
        <w:rPr>
          <w:rFonts w:ascii="Times New Roman" w:hAnsi="Times New Roman"/>
          <w:bCs/>
          <w:szCs w:val="24"/>
          <w:lang w:val="sq-AL"/>
        </w:rPr>
      </w:pPr>
      <w:r w:rsidRPr="00DC51EF">
        <w:rPr>
          <w:rFonts w:ascii="Times New Roman" w:hAnsi="Times New Roman"/>
          <w:bCs/>
          <w:szCs w:val="24"/>
          <w:lang w:val="sq-AL"/>
        </w:rPr>
        <w:t>Per Objektin "Rikonstruksion Zyra Punesimi , Qendra te Formimit Profesional" jemi ne fazen e pergatitjes se dokumentave per fillimin e procedures se prokurimit.</w:t>
      </w:r>
    </w:p>
    <w:p w14:paraId="77CD725F" w14:textId="77777777" w:rsidR="00546C0C" w:rsidRPr="00DC51EF" w:rsidRDefault="00546C0C" w:rsidP="00DC51EF">
      <w:pPr>
        <w:spacing w:line="240" w:lineRule="auto"/>
        <w:jc w:val="both"/>
        <w:rPr>
          <w:rFonts w:ascii="Times New Roman" w:hAnsi="Times New Roman"/>
          <w:bCs/>
          <w:szCs w:val="24"/>
          <w:lang w:val="sq-AL"/>
        </w:rPr>
      </w:pPr>
    </w:p>
    <w:tbl>
      <w:tblPr>
        <w:tblStyle w:val="GridTable1Light1"/>
        <w:tblW w:w="9735" w:type="dxa"/>
        <w:jc w:val="center"/>
        <w:tblLook w:val="04A0" w:firstRow="1" w:lastRow="0" w:firstColumn="1" w:lastColumn="0" w:noHBand="0" w:noVBand="1"/>
      </w:tblPr>
      <w:tblGrid>
        <w:gridCol w:w="1075"/>
        <w:gridCol w:w="3060"/>
        <w:gridCol w:w="1160"/>
        <w:gridCol w:w="1620"/>
        <w:gridCol w:w="1280"/>
        <w:gridCol w:w="1540"/>
      </w:tblGrid>
      <w:tr w:rsidR="00546C0C" w:rsidRPr="002956B0" w14:paraId="68C12DAC" w14:textId="77777777" w:rsidTr="00546C0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5" w:type="dxa"/>
            <w:vMerge w:val="restart"/>
            <w:hideMark/>
          </w:tcPr>
          <w:p w14:paraId="07276027" w14:textId="77777777" w:rsidR="00546C0C" w:rsidRPr="005209B0" w:rsidRDefault="00546C0C" w:rsidP="00546C0C">
            <w:pPr>
              <w:spacing w:before="0" w:line="240" w:lineRule="auto"/>
              <w:jc w:val="center"/>
              <w:rPr>
                <w:rFonts w:ascii="Times New Roman" w:eastAsia="Times New Roman" w:hAnsi="Times New Roman" w:cs="Times New Roman"/>
                <w:color w:val="auto"/>
                <w:sz w:val="18"/>
                <w:szCs w:val="18"/>
                <w:lang w:val="sq-AL"/>
              </w:rPr>
            </w:pPr>
            <w:r w:rsidRPr="005209B0">
              <w:rPr>
                <w:rFonts w:ascii="Times New Roman" w:eastAsia="Times New Roman" w:hAnsi="Times New Roman" w:cs="Times New Roman"/>
                <w:color w:val="auto"/>
                <w:sz w:val="18"/>
                <w:szCs w:val="18"/>
                <w:lang w:val="sq-AL"/>
              </w:rPr>
              <w:t>Kodi i Produktit</w:t>
            </w:r>
          </w:p>
        </w:tc>
        <w:tc>
          <w:tcPr>
            <w:tcW w:w="3060" w:type="dxa"/>
            <w:vMerge w:val="restart"/>
            <w:hideMark/>
          </w:tcPr>
          <w:p w14:paraId="0CA07D55" w14:textId="77777777" w:rsidR="00546C0C" w:rsidRPr="005209B0" w:rsidRDefault="00546C0C" w:rsidP="00546C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r w:rsidRPr="005209B0">
              <w:rPr>
                <w:rFonts w:ascii="Times New Roman" w:eastAsia="Times New Roman" w:hAnsi="Times New Roman" w:cs="Times New Roman"/>
                <w:color w:val="auto"/>
                <w:sz w:val="18"/>
                <w:szCs w:val="18"/>
                <w:lang w:val="sq-AL"/>
              </w:rPr>
              <w:t>Emërtimi i Produktit</w:t>
            </w:r>
          </w:p>
        </w:tc>
        <w:tc>
          <w:tcPr>
            <w:tcW w:w="2780" w:type="dxa"/>
            <w:gridSpan w:val="2"/>
            <w:noWrap/>
            <w:hideMark/>
          </w:tcPr>
          <w:p w14:paraId="03F4CC19" w14:textId="77777777" w:rsidR="00546C0C" w:rsidRPr="005209B0" w:rsidRDefault="00546C0C" w:rsidP="00546C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r w:rsidRPr="005209B0">
              <w:rPr>
                <w:rFonts w:ascii="Times New Roman" w:eastAsia="Times New Roman" w:hAnsi="Times New Roman" w:cs="Times New Roman"/>
                <w:color w:val="auto"/>
                <w:sz w:val="18"/>
                <w:szCs w:val="18"/>
                <w:lang w:val="sq-AL"/>
              </w:rPr>
              <w:t>Periudha Rapotuese</w:t>
            </w:r>
          </w:p>
        </w:tc>
        <w:tc>
          <w:tcPr>
            <w:tcW w:w="2820" w:type="dxa"/>
            <w:gridSpan w:val="2"/>
            <w:noWrap/>
            <w:hideMark/>
          </w:tcPr>
          <w:p w14:paraId="6146809F" w14:textId="77777777" w:rsidR="00546C0C" w:rsidRPr="005209B0" w:rsidRDefault="00546C0C" w:rsidP="00546C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r w:rsidRPr="005209B0">
              <w:rPr>
                <w:rFonts w:ascii="Times New Roman" w:eastAsia="Times New Roman" w:hAnsi="Times New Roman" w:cs="Times New Roman"/>
                <w:color w:val="auto"/>
                <w:sz w:val="18"/>
                <w:szCs w:val="18"/>
                <w:lang w:val="sq-AL"/>
              </w:rPr>
              <w:t>Periudha Rapotuese</w:t>
            </w:r>
          </w:p>
        </w:tc>
      </w:tr>
      <w:tr w:rsidR="00546C0C" w:rsidRPr="002956B0" w14:paraId="50EB1DF6" w14:textId="77777777" w:rsidTr="00546C0C">
        <w:trPr>
          <w:trHeight w:val="618"/>
          <w:jc w:val="center"/>
        </w:trPr>
        <w:tc>
          <w:tcPr>
            <w:cnfStyle w:val="001000000000" w:firstRow="0" w:lastRow="0" w:firstColumn="1" w:lastColumn="0" w:oddVBand="0" w:evenVBand="0" w:oddHBand="0" w:evenHBand="0" w:firstRowFirstColumn="0" w:firstRowLastColumn="0" w:lastRowFirstColumn="0" w:lastRowLastColumn="0"/>
            <w:tcW w:w="1075" w:type="dxa"/>
            <w:vMerge/>
            <w:hideMark/>
          </w:tcPr>
          <w:p w14:paraId="56021E7D" w14:textId="77777777" w:rsidR="00546C0C" w:rsidRPr="005209B0" w:rsidRDefault="00546C0C" w:rsidP="00546C0C">
            <w:pPr>
              <w:spacing w:before="0" w:line="240" w:lineRule="auto"/>
              <w:rPr>
                <w:rFonts w:ascii="Times New Roman" w:eastAsia="Times New Roman" w:hAnsi="Times New Roman" w:cs="Times New Roman"/>
                <w:color w:val="auto"/>
                <w:sz w:val="18"/>
                <w:szCs w:val="18"/>
                <w:lang w:val="sq-AL"/>
              </w:rPr>
            </w:pPr>
          </w:p>
        </w:tc>
        <w:tc>
          <w:tcPr>
            <w:tcW w:w="3060" w:type="dxa"/>
            <w:vMerge/>
            <w:hideMark/>
          </w:tcPr>
          <w:p w14:paraId="2A5876AE" w14:textId="77777777" w:rsidR="00546C0C" w:rsidRPr="005209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sq-AL"/>
              </w:rPr>
            </w:pPr>
          </w:p>
        </w:tc>
        <w:tc>
          <w:tcPr>
            <w:tcW w:w="1160" w:type="dxa"/>
            <w:hideMark/>
          </w:tcPr>
          <w:p w14:paraId="1ECDBFD0" w14:textId="77777777" w:rsidR="00546C0C" w:rsidRPr="005209B0" w:rsidRDefault="00546C0C" w:rsidP="00546C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sq-AL"/>
              </w:rPr>
            </w:pPr>
            <w:r w:rsidRPr="005209B0">
              <w:rPr>
                <w:rFonts w:ascii="Times New Roman" w:eastAsia="Times New Roman" w:hAnsi="Times New Roman" w:cs="Times New Roman"/>
                <w:b/>
                <w:bCs/>
                <w:color w:val="auto"/>
                <w:sz w:val="18"/>
                <w:szCs w:val="18"/>
                <w:lang w:val="sq-AL"/>
              </w:rPr>
              <w:t xml:space="preserve">Sasia (sipas planit </w:t>
            </w:r>
            <w:r w:rsidRPr="005209B0">
              <w:rPr>
                <w:rFonts w:ascii="Times New Roman" w:eastAsia="Times New Roman" w:hAnsi="Times New Roman" w:cs="Times New Roman"/>
                <w:b/>
                <w:bCs/>
                <w:color w:val="auto"/>
                <w:sz w:val="18"/>
                <w:szCs w:val="18"/>
                <w:lang w:val="sq-AL"/>
              </w:rPr>
              <w:br/>
            </w:r>
            <w:r w:rsidRPr="005209B0">
              <w:rPr>
                <w:rFonts w:ascii="Times New Roman" w:eastAsia="Times New Roman" w:hAnsi="Times New Roman" w:cs="Times New Roman"/>
                <w:b/>
                <w:bCs/>
                <w:color w:val="auto"/>
                <w:sz w:val="18"/>
                <w:szCs w:val="18"/>
                <w:lang w:val="sq-AL"/>
              </w:rPr>
              <w:lastRenderedPageBreak/>
              <w:t>të rishikuar 2025)</w:t>
            </w:r>
          </w:p>
        </w:tc>
        <w:tc>
          <w:tcPr>
            <w:tcW w:w="1620" w:type="dxa"/>
            <w:hideMark/>
          </w:tcPr>
          <w:p w14:paraId="564456CB" w14:textId="77777777" w:rsidR="00546C0C" w:rsidRPr="005209B0" w:rsidRDefault="00546C0C" w:rsidP="00546C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sq-AL"/>
              </w:rPr>
            </w:pPr>
            <w:r w:rsidRPr="005209B0">
              <w:rPr>
                <w:rFonts w:ascii="Times New Roman" w:eastAsia="Times New Roman" w:hAnsi="Times New Roman" w:cs="Times New Roman"/>
                <w:b/>
                <w:bCs/>
                <w:color w:val="auto"/>
                <w:sz w:val="18"/>
                <w:szCs w:val="18"/>
                <w:lang w:val="sq-AL"/>
              </w:rPr>
              <w:lastRenderedPageBreak/>
              <w:t>Shpenzimet (sipas /nplanit të rishikuar 2025)</w:t>
            </w:r>
          </w:p>
        </w:tc>
        <w:tc>
          <w:tcPr>
            <w:tcW w:w="1280" w:type="dxa"/>
            <w:hideMark/>
          </w:tcPr>
          <w:p w14:paraId="16C2877C" w14:textId="77777777" w:rsidR="00546C0C" w:rsidRPr="005209B0" w:rsidRDefault="00546C0C" w:rsidP="00546C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sq-AL"/>
              </w:rPr>
            </w:pPr>
            <w:r w:rsidRPr="005209B0">
              <w:rPr>
                <w:rFonts w:ascii="Times New Roman" w:eastAsia="Times New Roman" w:hAnsi="Times New Roman" w:cs="Times New Roman"/>
                <w:b/>
                <w:bCs/>
                <w:color w:val="auto"/>
                <w:sz w:val="18"/>
                <w:szCs w:val="18"/>
                <w:lang w:val="sq-AL"/>
              </w:rPr>
              <w:t>Sasia Faktike 2025</w:t>
            </w:r>
          </w:p>
        </w:tc>
        <w:tc>
          <w:tcPr>
            <w:tcW w:w="1540" w:type="dxa"/>
            <w:hideMark/>
          </w:tcPr>
          <w:p w14:paraId="3FD45C70" w14:textId="77777777" w:rsidR="00546C0C" w:rsidRPr="005209B0" w:rsidRDefault="00546C0C" w:rsidP="00546C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sq-AL"/>
              </w:rPr>
            </w:pPr>
            <w:r w:rsidRPr="005209B0">
              <w:rPr>
                <w:rFonts w:ascii="Times New Roman" w:eastAsia="Times New Roman" w:hAnsi="Times New Roman" w:cs="Times New Roman"/>
                <w:b/>
                <w:bCs/>
                <w:color w:val="auto"/>
                <w:sz w:val="18"/>
                <w:szCs w:val="18"/>
                <w:lang w:val="sq-AL"/>
              </w:rPr>
              <w:t>Shpenzimet Faktike (në fund të vitit 2025)</w:t>
            </w:r>
          </w:p>
        </w:tc>
      </w:tr>
      <w:tr w:rsidR="00546C0C" w:rsidRPr="002956B0" w14:paraId="5343A5EF" w14:textId="77777777" w:rsidTr="00546C0C">
        <w:trPr>
          <w:trHeight w:val="36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66E94812"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91211AA</w:t>
            </w:r>
          </w:p>
        </w:tc>
        <w:tc>
          <w:tcPr>
            <w:tcW w:w="3060" w:type="dxa"/>
            <w:hideMark/>
          </w:tcPr>
          <w:p w14:paraId="1E7ED559"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Ndermjetesime te realizuara nga Zyrat e Punesimit AKPA</w:t>
            </w:r>
          </w:p>
        </w:tc>
        <w:tc>
          <w:tcPr>
            <w:tcW w:w="1160" w:type="dxa"/>
            <w:noWrap/>
            <w:hideMark/>
          </w:tcPr>
          <w:p w14:paraId="02CB8603" w14:textId="56824A8B"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25</w:t>
            </w:r>
            <w:r w:rsidR="002956B0">
              <w:rPr>
                <w:rFonts w:ascii="Times New Roman" w:eastAsia="Times New Roman" w:hAnsi="Times New Roman" w:cs="Times New Roman"/>
                <w:color w:val="000000"/>
                <w:sz w:val="20"/>
                <w:szCs w:val="20"/>
                <w:lang w:val="sq-AL"/>
              </w:rPr>
              <w:t>,</w:t>
            </w:r>
            <w:r w:rsidRPr="002956B0">
              <w:rPr>
                <w:rFonts w:ascii="Times New Roman" w:eastAsia="Times New Roman" w:hAnsi="Times New Roman" w:cs="Times New Roman"/>
                <w:color w:val="000000"/>
                <w:sz w:val="20"/>
                <w:szCs w:val="20"/>
                <w:lang w:val="sq-AL"/>
              </w:rPr>
              <w:t>000</w:t>
            </w:r>
          </w:p>
        </w:tc>
        <w:tc>
          <w:tcPr>
            <w:tcW w:w="1620" w:type="dxa"/>
            <w:noWrap/>
            <w:hideMark/>
          </w:tcPr>
          <w:p w14:paraId="54E0C9ED"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518,403,900</w:t>
            </w:r>
          </w:p>
        </w:tc>
        <w:tc>
          <w:tcPr>
            <w:tcW w:w="1280" w:type="dxa"/>
            <w:noWrap/>
            <w:hideMark/>
          </w:tcPr>
          <w:p w14:paraId="4EAF62B7"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7448</w:t>
            </w:r>
          </w:p>
        </w:tc>
        <w:tc>
          <w:tcPr>
            <w:tcW w:w="1540" w:type="dxa"/>
            <w:noWrap/>
            <w:hideMark/>
          </w:tcPr>
          <w:p w14:paraId="396ADA40"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155,759,499</w:t>
            </w:r>
          </w:p>
        </w:tc>
      </w:tr>
      <w:tr w:rsidR="00546C0C" w:rsidRPr="002956B0" w14:paraId="6CA4525E" w14:textId="77777777" w:rsidTr="00546C0C">
        <w:trPr>
          <w:trHeight w:val="54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6541B61C"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91211AB</w:t>
            </w:r>
          </w:p>
        </w:tc>
        <w:tc>
          <w:tcPr>
            <w:tcW w:w="3060" w:type="dxa"/>
            <w:hideMark/>
          </w:tcPr>
          <w:p w14:paraId="24F44CC8"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Te punesuar/ te trajnuar nepermjet pjesemarjes ne programet e nxitjes se punsesimit</w:t>
            </w:r>
          </w:p>
        </w:tc>
        <w:tc>
          <w:tcPr>
            <w:tcW w:w="1160" w:type="dxa"/>
            <w:noWrap/>
            <w:hideMark/>
          </w:tcPr>
          <w:p w14:paraId="4B324AC1" w14:textId="5F72A384"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2</w:t>
            </w:r>
            <w:r w:rsidR="002956B0">
              <w:rPr>
                <w:rFonts w:ascii="Times New Roman" w:eastAsia="Times New Roman" w:hAnsi="Times New Roman" w:cs="Times New Roman"/>
                <w:color w:val="000000"/>
                <w:sz w:val="20"/>
                <w:szCs w:val="20"/>
                <w:lang w:val="sq-AL"/>
              </w:rPr>
              <w:t>,</w:t>
            </w:r>
            <w:r w:rsidRPr="002956B0">
              <w:rPr>
                <w:rFonts w:ascii="Times New Roman" w:eastAsia="Times New Roman" w:hAnsi="Times New Roman" w:cs="Times New Roman"/>
                <w:color w:val="000000"/>
                <w:sz w:val="20"/>
                <w:szCs w:val="20"/>
                <w:lang w:val="sq-AL"/>
              </w:rPr>
              <w:t>200</w:t>
            </w:r>
          </w:p>
        </w:tc>
        <w:tc>
          <w:tcPr>
            <w:tcW w:w="1620" w:type="dxa"/>
            <w:noWrap/>
            <w:hideMark/>
          </w:tcPr>
          <w:p w14:paraId="636AAD7F"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450,000,000</w:t>
            </w:r>
          </w:p>
        </w:tc>
        <w:tc>
          <w:tcPr>
            <w:tcW w:w="1280" w:type="dxa"/>
            <w:noWrap/>
            <w:hideMark/>
          </w:tcPr>
          <w:p w14:paraId="0E8EC3BF"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2093</w:t>
            </w:r>
          </w:p>
        </w:tc>
        <w:tc>
          <w:tcPr>
            <w:tcW w:w="1540" w:type="dxa"/>
            <w:noWrap/>
            <w:hideMark/>
          </w:tcPr>
          <w:p w14:paraId="15F82B5D"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152,049,647</w:t>
            </w:r>
          </w:p>
        </w:tc>
      </w:tr>
      <w:tr w:rsidR="00546C0C" w:rsidRPr="002956B0" w14:paraId="298D9EA5" w14:textId="77777777" w:rsidTr="00546C0C">
        <w:trPr>
          <w:trHeight w:val="36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76F8DA34"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91211AC</w:t>
            </w:r>
          </w:p>
        </w:tc>
        <w:tc>
          <w:tcPr>
            <w:tcW w:w="3060" w:type="dxa"/>
            <w:hideMark/>
          </w:tcPr>
          <w:p w14:paraId="43D7F90C"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Te trajnuar ne Qendrat e Formimit Profesional Publik</w:t>
            </w:r>
          </w:p>
        </w:tc>
        <w:tc>
          <w:tcPr>
            <w:tcW w:w="1160" w:type="dxa"/>
            <w:noWrap/>
            <w:hideMark/>
          </w:tcPr>
          <w:p w14:paraId="4F7A1A73" w14:textId="4BF7E3CE"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w:t>
            </w:r>
            <w:r w:rsidR="002956B0">
              <w:rPr>
                <w:rFonts w:ascii="Times New Roman" w:eastAsia="Times New Roman" w:hAnsi="Times New Roman" w:cs="Times New Roman"/>
                <w:color w:val="000000"/>
                <w:sz w:val="20"/>
                <w:szCs w:val="20"/>
                <w:lang w:val="sq-AL"/>
              </w:rPr>
              <w:t>,</w:t>
            </w:r>
            <w:r w:rsidRPr="002956B0">
              <w:rPr>
                <w:rFonts w:ascii="Times New Roman" w:eastAsia="Times New Roman" w:hAnsi="Times New Roman" w:cs="Times New Roman"/>
                <w:color w:val="000000"/>
                <w:sz w:val="20"/>
                <w:szCs w:val="20"/>
                <w:lang w:val="sq-AL"/>
              </w:rPr>
              <w:t>600</w:t>
            </w:r>
          </w:p>
        </w:tc>
        <w:tc>
          <w:tcPr>
            <w:tcW w:w="1620" w:type="dxa"/>
            <w:noWrap/>
            <w:hideMark/>
          </w:tcPr>
          <w:p w14:paraId="1A55867F"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339,049,174</w:t>
            </w:r>
          </w:p>
        </w:tc>
        <w:tc>
          <w:tcPr>
            <w:tcW w:w="1280" w:type="dxa"/>
            <w:noWrap/>
            <w:hideMark/>
          </w:tcPr>
          <w:p w14:paraId="5E156C02"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3605</w:t>
            </w:r>
          </w:p>
        </w:tc>
        <w:tc>
          <w:tcPr>
            <w:tcW w:w="1540" w:type="dxa"/>
            <w:noWrap/>
            <w:hideMark/>
          </w:tcPr>
          <w:p w14:paraId="76DD7991"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120,919,632</w:t>
            </w:r>
          </w:p>
        </w:tc>
      </w:tr>
      <w:tr w:rsidR="00546C0C" w:rsidRPr="002956B0" w14:paraId="00556DB5" w14:textId="77777777" w:rsidTr="00546C0C">
        <w:trPr>
          <w:trHeight w:val="36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390BFA3B"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91211AD</w:t>
            </w:r>
          </w:p>
        </w:tc>
        <w:tc>
          <w:tcPr>
            <w:tcW w:w="3060" w:type="dxa"/>
            <w:hideMark/>
          </w:tcPr>
          <w:p w14:paraId="1B8B7E8E"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Te rinj perfitues te nismes Garancia Rinore</w:t>
            </w:r>
          </w:p>
        </w:tc>
        <w:tc>
          <w:tcPr>
            <w:tcW w:w="1160" w:type="dxa"/>
            <w:noWrap/>
            <w:hideMark/>
          </w:tcPr>
          <w:p w14:paraId="5182CE40"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400</w:t>
            </w:r>
          </w:p>
        </w:tc>
        <w:tc>
          <w:tcPr>
            <w:tcW w:w="1620" w:type="dxa"/>
            <w:noWrap/>
            <w:hideMark/>
          </w:tcPr>
          <w:p w14:paraId="222F3DBA"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200,000,000</w:t>
            </w:r>
          </w:p>
        </w:tc>
        <w:tc>
          <w:tcPr>
            <w:tcW w:w="1280" w:type="dxa"/>
            <w:noWrap/>
            <w:hideMark/>
          </w:tcPr>
          <w:p w14:paraId="095FBF32"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114</w:t>
            </w:r>
          </w:p>
        </w:tc>
        <w:tc>
          <w:tcPr>
            <w:tcW w:w="1540" w:type="dxa"/>
            <w:noWrap/>
            <w:hideMark/>
          </w:tcPr>
          <w:p w14:paraId="3936A49A"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13,095,178</w:t>
            </w:r>
          </w:p>
        </w:tc>
      </w:tr>
      <w:tr w:rsidR="00546C0C" w:rsidRPr="002956B0" w14:paraId="3DB9595A" w14:textId="77777777" w:rsidTr="00546C0C">
        <w:trPr>
          <w:trHeight w:val="54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685E7059"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91211AE</w:t>
            </w:r>
          </w:p>
        </w:tc>
        <w:tc>
          <w:tcPr>
            <w:tcW w:w="3060" w:type="dxa"/>
            <w:hideMark/>
          </w:tcPr>
          <w:p w14:paraId="0A08FDFF"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Kursante ne formimim profesional sipas VKM nr.646 dt 5.10.2022( Kodimi)</w:t>
            </w:r>
          </w:p>
        </w:tc>
        <w:tc>
          <w:tcPr>
            <w:tcW w:w="1160" w:type="dxa"/>
            <w:noWrap/>
            <w:hideMark/>
          </w:tcPr>
          <w:p w14:paraId="1604E493"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700</w:t>
            </w:r>
          </w:p>
        </w:tc>
        <w:tc>
          <w:tcPr>
            <w:tcW w:w="1620" w:type="dxa"/>
            <w:noWrap/>
            <w:hideMark/>
          </w:tcPr>
          <w:p w14:paraId="54C19313"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100,000,000</w:t>
            </w:r>
          </w:p>
        </w:tc>
        <w:tc>
          <w:tcPr>
            <w:tcW w:w="1280" w:type="dxa"/>
            <w:noWrap/>
            <w:hideMark/>
          </w:tcPr>
          <w:p w14:paraId="2134182C"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184</w:t>
            </w:r>
          </w:p>
        </w:tc>
        <w:tc>
          <w:tcPr>
            <w:tcW w:w="1540" w:type="dxa"/>
            <w:noWrap/>
            <w:hideMark/>
          </w:tcPr>
          <w:p w14:paraId="66900269"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11,729,925</w:t>
            </w:r>
          </w:p>
        </w:tc>
      </w:tr>
      <w:tr w:rsidR="00546C0C" w:rsidRPr="002956B0" w14:paraId="1A7CD057" w14:textId="77777777" w:rsidTr="00546C0C">
        <w:trPr>
          <w:trHeight w:val="54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AA5980E"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91211AF</w:t>
            </w:r>
          </w:p>
        </w:tc>
        <w:tc>
          <w:tcPr>
            <w:tcW w:w="3060" w:type="dxa"/>
            <w:hideMark/>
          </w:tcPr>
          <w:p w14:paraId="0DC71A12"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Leje pune per shtesait e huaj, raportime statistikore, financiare, procedura prokurimi</w:t>
            </w:r>
          </w:p>
        </w:tc>
        <w:tc>
          <w:tcPr>
            <w:tcW w:w="1160" w:type="dxa"/>
            <w:noWrap/>
            <w:hideMark/>
          </w:tcPr>
          <w:p w14:paraId="2A3FD4DF" w14:textId="7FEB426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10</w:t>
            </w:r>
            <w:r w:rsidR="002956B0">
              <w:rPr>
                <w:rFonts w:ascii="Times New Roman" w:eastAsia="Times New Roman" w:hAnsi="Times New Roman" w:cs="Times New Roman"/>
                <w:color w:val="000000"/>
                <w:sz w:val="20"/>
                <w:szCs w:val="20"/>
                <w:lang w:val="sq-AL"/>
              </w:rPr>
              <w:t>,</w:t>
            </w:r>
            <w:r w:rsidRPr="002956B0">
              <w:rPr>
                <w:rFonts w:ascii="Times New Roman" w:eastAsia="Times New Roman" w:hAnsi="Times New Roman" w:cs="Times New Roman"/>
                <w:color w:val="000000"/>
                <w:sz w:val="20"/>
                <w:szCs w:val="20"/>
                <w:lang w:val="sq-AL"/>
              </w:rPr>
              <w:t>000</w:t>
            </w:r>
          </w:p>
        </w:tc>
        <w:tc>
          <w:tcPr>
            <w:tcW w:w="1620" w:type="dxa"/>
            <w:noWrap/>
            <w:hideMark/>
          </w:tcPr>
          <w:p w14:paraId="6DD6288E"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168,267,000</w:t>
            </w:r>
          </w:p>
        </w:tc>
        <w:tc>
          <w:tcPr>
            <w:tcW w:w="1280" w:type="dxa"/>
            <w:noWrap/>
            <w:hideMark/>
          </w:tcPr>
          <w:p w14:paraId="4BDEBC9B"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2583</w:t>
            </w:r>
          </w:p>
        </w:tc>
        <w:tc>
          <w:tcPr>
            <w:tcW w:w="1540" w:type="dxa"/>
            <w:noWrap/>
            <w:hideMark/>
          </w:tcPr>
          <w:p w14:paraId="3AF66B3D"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41,057,597</w:t>
            </w:r>
          </w:p>
        </w:tc>
      </w:tr>
      <w:tr w:rsidR="00546C0C" w:rsidRPr="002956B0" w14:paraId="01082668" w14:textId="77777777" w:rsidTr="00546C0C">
        <w:trPr>
          <w:trHeight w:val="36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1515087"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91211AG</w:t>
            </w:r>
          </w:p>
        </w:tc>
        <w:tc>
          <w:tcPr>
            <w:tcW w:w="3060" w:type="dxa"/>
            <w:hideMark/>
          </w:tcPr>
          <w:p w14:paraId="678B2A5A"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Persona te trajtuar me pagese papunesie</w:t>
            </w:r>
          </w:p>
        </w:tc>
        <w:tc>
          <w:tcPr>
            <w:tcW w:w="1160" w:type="dxa"/>
            <w:noWrap/>
            <w:hideMark/>
          </w:tcPr>
          <w:p w14:paraId="60E49A55" w14:textId="7F5F712F"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3</w:t>
            </w:r>
            <w:r w:rsidR="002956B0">
              <w:rPr>
                <w:rFonts w:ascii="Times New Roman" w:eastAsia="Times New Roman" w:hAnsi="Times New Roman" w:cs="Times New Roman"/>
                <w:color w:val="000000"/>
                <w:sz w:val="20"/>
                <w:szCs w:val="20"/>
                <w:lang w:val="sq-AL"/>
              </w:rPr>
              <w:t>,</w:t>
            </w:r>
            <w:r w:rsidRPr="002956B0">
              <w:rPr>
                <w:rFonts w:ascii="Times New Roman" w:eastAsia="Times New Roman" w:hAnsi="Times New Roman" w:cs="Times New Roman"/>
                <w:color w:val="000000"/>
                <w:sz w:val="20"/>
                <w:szCs w:val="20"/>
                <w:lang w:val="sq-AL"/>
              </w:rPr>
              <w:t>300</w:t>
            </w:r>
          </w:p>
        </w:tc>
        <w:tc>
          <w:tcPr>
            <w:tcW w:w="1620" w:type="dxa"/>
            <w:noWrap/>
            <w:hideMark/>
          </w:tcPr>
          <w:p w14:paraId="3D018E57"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800,826,926</w:t>
            </w:r>
          </w:p>
        </w:tc>
        <w:tc>
          <w:tcPr>
            <w:tcW w:w="1280" w:type="dxa"/>
            <w:noWrap/>
            <w:hideMark/>
          </w:tcPr>
          <w:p w14:paraId="7FBE62D0"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2524</w:t>
            </w:r>
          </w:p>
        </w:tc>
        <w:tc>
          <w:tcPr>
            <w:tcW w:w="1540" w:type="dxa"/>
            <w:noWrap/>
            <w:hideMark/>
          </w:tcPr>
          <w:p w14:paraId="45E1C324"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227,031,387</w:t>
            </w:r>
          </w:p>
        </w:tc>
      </w:tr>
      <w:tr w:rsidR="00546C0C" w:rsidRPr="002956B0" w14:paraId="402114CE" w14:textId="77777777" w:rsidTr="00546C0C">
        <w:trPr>
          <w:trHeight w:val="30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30B60D98"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91211AK</w:t>
            </w:r>
          </w:p>
        </w:tc>
        <w:tc>
          <w:tcPr>
            <w:tcW w:w="3060" w:type="dxa"/>
            <w:hideMark/>
          </w:tcPr>
          <w:p w14:paraId="53344155"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VR Digi VET AKPA</w:t>
            </w:r>
          </w:p>
        </w:tc>
        <w:tc>
          <w:tcPr>
            <w:tcW w:w="1160" w:type="dxa"/>
            <w:noWrap/>
            <w:hideMark/>
          </w:tcPr>
          <w:p w14:paraId="16BB394E"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 </w:t>
            </w:r>
          </w:p>
        </w:tc>
        <w:tc>
          <w:tcPr>
            <w:tcW w:w="1620" w:type="dxa"/>
            <w:noWrap/>
            <w:hideMark/>
          </w:tcPr>
          <w:p w14:paraId="279211D8"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0</w:t>
            </w:r>
          </w:p>
        </w:tc>
        <w:tc>
          <w:tcPr>
            <w:tcW w:w="1280" w:type="dxa"/>
            <w:noWrap/>
            <w:hideMark/>
          </w:tcPr>
          <w:p w14:paraId="29C36143"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 </w:t>
            </w:r>
          </w:p>
        </w:tc>
        <w:tc>
          <w:tcPr>
            <w:tcW w:w="1540" w:type="dxa"/>
            <w:noWrap/>
            <w:hideMark/>
          </w:tcPr>
          <w:p w14:paraId="4777205B"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900</w:t>
            </w:r>
          </w:p>
        </w:tc>
      </w:tr>
      <w:tr w:rsidR="00546C0C" w:rsidRPr="002956B0" w14:paraId="72F59293" w14:textId="77777777" w:rsidTr="00546C0C">
        <w:trPr>
          <w:trHeight w:val="36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50280331" w14:textId="77777777" w:rsidR="00546C0C" w:rsidRPr="002956B0" w:rsidRDefault="00546C0C" w:rsidP="00546C0C">
            <w:pPr>
              <w:spacing w:before="0" w:line="240" w:lineRule="auto"/>
              <w:jc w:val="center"/>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91211AL</w:t>
            </w:r>
          </w:p>
        </w:tc>
        <w:tc>
          <w:tcPr>
            <w:tcW w:w="3060" w:type="dxa"/>
            <w:hideMark/>
          </w:tcPr>
          <w:p w14:paraId="2A0F5F45"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Plani i rritjes e percaktuar nga Agjenda kombetare e reformave</w:t>
            </w:r>
          </w:p>
        </w:tc>
        <w:tc>
          <w:tcPr>
            <w:tcW w:w="1160" w:type="dxa"/>
            <w:noWrap/>
            <w:hideMark/>
          </w:tcPr>
          <w:p w14:paraId="2AC6A632" w14:textId="0B861D60"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1</w:t>
            </w:r>
            <w:r w:rsidR="002956B0">
              <w:rPr>
                <w:rFonts w:ascii="Times New Roman" w:eastAsia="Times New Roman" w:hAnsi="Times New Roman" w:cs="Times New Roman"/>
                <w:color w:val="000000"/>
                <w:sz w:val="20"/>
                <w:szCs w:val="20"/>
                <w:lang w:val="sq-AL"/>
              </w:rPr>
              <w:t>,</w:t>
            </w:r>
            <w:r w:rsidRPr="002956B0">
              <w:rPr>
                <w:rFonts w:ascii="Times New Roman" w:eastAsia="Times New Roman" w:hAnsi="Times New Roman" w:cs="Times New Roman"/>
                <w:color w:val="000000"/>
                <w:sz w:val="20"/>
                <w:szCs w:val="20"/>
                <w:lang w:val="sq-AL"/>
              </w:rPr>
              <w:t>006</w:t>
            </w:r>
          </w:p>
        </w:tc>
        <w:tc>
          <w:tcPr>
            <w:tcW w:w="1620" w:type="dxa"/>
            <w:noWrap/>
            <w:hideMark/>
          </w:tcPr>
          <w:p w14:paraId="21E2949F"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200,000,000</w:t>
            </w:r>
          </w:p>
        </w:tc>
        <w:tc>
          <w:tcPr>
            <w:tcW w:w="1280" w:type="dxa"/>
            <w:noWrap/>
            <w:hideMark/>
          </w:tcPr>
          <w:p w14:paraId="0C6C640B"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 </w:t>
            </w:r>
          </w:p>
        </w:tc>
        <w:tc>
          <w:tcPr>
            <w:tcW w:w="1540" w:type="dxa"/>
            <w:noWrap/>
            <w:hideMark/>
          </w:tcPr>
          <w:p w14:paraId="3546AA07"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2956B0">
              <w:rPr>
                <w:rFonts w:ascii="Times New Roman" w:eastAsia="Times New Roman" w:hAnsi="Times New Roman" w:cs="Times New Roman"/>
                <w:color w:val="000000"/>
                <w:sz w:val="20"/>
                <w:szCs w:val="20"/>
                <w:lang w:val="sq-AL"/>
              </w:rPr>
              <w:t>0</w:t>
            </w:r>
          </w:p>
        </w:tc>
      </w:tr>
      <w:tr w:rsidR="00546C0C" w:rsidRPr="002956B0" w14:paraId="6FA1EDBA" w14:textId="77777777" w:rsidTr="00546C0C">
        <w:trPr>
          <w:trHeight w:val="300"/>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14:paraId="52050EE8" w14:textId="5CDD96A7" w:rsidR="00546C0C" w:rsidRPr="002956B0" w:rsidRDefault="00546C0C" w:rsidP="00546C0C">
            <w:pPr>
              <w:spacing w:before="0" w:line="240" w:lineRule="auto"/>
              <w:jc w:val="right"/>
              <w:rPr>
                <w:rFonts w:ascii="Times New Roman" w:eastAsia="Times New Roman" w:hAnsi="Times New Roman" w:cs="Times New Roman"/>
                <w:color w:val="000000"/>
                <w:sz w:val="20"/>
                <w:szCs w:val="20"/>
                <w:lang w:val="sq-AL"/>
              </w:rPr>
            </w:pPr>
          </w:p>
        </w:tc>
        <w:tc>
          <w:tcPr>
            <w:tcW w:w="3060" w:type="dxa"/>
            <w:hideMark/>
          </w:tcPr>
          <w:p w14:paraId="2719BDB7" w14:textId="77777777" w:rsidR="00546C0C" w:rsidRPr="002956B0" w:rsidRDefault="00546C0C" w:rsidP="008C7A7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2956B0">
              <w:rPr>
                <w:rFonts w:ascii="Times New Roman" w:eastAsia="Times New Roman" w:hAnsi="Times New Roman" w:cs="Times New Roman"/>
                <w:b/>
                <w:bCs/>
                <w:color w:val="000000"/>
                <w:sz w:val="20"/>
                <w:szCs w:val="20"/>
                <w:lang w:val="sq-AL"/>
              </w:rPr>
              <w:t>Total</w:t>
            </w:r>
          </w:p>
        </w:tc>
        <w:tc>
          <w:tcPr>
            <w:tcW w:w="1160" w:type="dxa"/>
            <w:noWrap/>
            <w:hideMark/>
          </w:tcPr>
          <w:p w14:paraId="218FCA62"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2956B0">
              <w:rPr>
                <w:rFonts w:ascii="Times New Roman" w:eastAsia="Times New Roman" w:hAnsi="Times New Roman" w:cs="Times New Roman"/>
                <w:b/>
                <w:bCs/>
                <w:color w:val="000000"/>
                <w:sz w:val="20"/>
                <w:szCs w:val="20"/>
                <w:lang w:val="sq-AL"/>
              </w:rPr>
              <w:t> </w:t>
            </w:r>
          </w:p>
        </w:tc>
        <w:tc>
          <w:tcPr>
            <w:tcW w:w="1620" w:type="dxa"/>
            <w:noWrap/>
            <w:hideMark/>
          </w:tcPr>
          <w:p w14:paraId="2453CE38"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2956B0">
              <w:rPr>
                <w:rFonts w:ascii="Times New Roman" w:eastAsia="Times New Roman" w:hAnsi="Times New Roman" w:cs="Times New Roman"/>
                <w:b/>
                <w:bCs/>
                <w:color w:val="000000"/>
                <w:sz w:val="20"/>
                <w:szCs w:val="20"/>
                <w:lang w:val="sq-AL"/>
              </w:rPr>
              <w:t>2,776,547,000</w:t>
            </w:r>
          </w:p>
        </w:tc>
        <w:tc>
          <w:tcPr>
            <w:tcW w:w="1280" w:type="dxa"/>
            <w:noWrap/>
            <w:hideMark/>
          </w:tcPr>
          <w:p w14:paraId="3E1B1229" w14:textId="77777777" w:rsidR="00546C0C" w:rsidRPr="002956B0" w:rsidRDefault="00546C0C" w:rsidP="00546C0C">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2956B0">
              <w:rPr>
                <w:rFonts w:ascii="Times New Roman" w:eastAsia="Times New Roman" w:hAnsi="Times New Roman" w:cs="Times New Roman"/>
                <w:b/>
                <w:bCs/>
                <w:color w:val="000000"/>
                <w:sz w:val="20"/>
                <w:szCs w:val="20"/>
                <w:lang w:val="sq-AL"/>
              </w:rPr>
              <w:t> </w:t>
            </w:r>
          </w:p>
        </w:tc>
        <w:tc>
          <w:tcPr>
            <w:tcW w:w="1540" w:type="dxa"/>
            <w:noWrap/>
            <w:hideMark/>
          </w:tcPr>
          <w:p w14:paraId="2F94843D" w14:textId="77777777" w:rsidR="00546C0C" w:rsidRPr="002956B0" w:rsidRDefault="00546C0C" w:rsidP="00546C0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2956B0">
              <w:rPr>
                <w:rFonts w:ascii="Times New Roman" w:eastAsia="Times New Roman" w:hAnsi="Times New Roman" w:cs="Times New Roman"/>
                <w:b/>
                <w:bCs/>
                <w:color w:val="000000"/>
                <w:sz w:val="20"/>
                <w:szCs w:val="20"/>
                <w:lang w:val="sq-AL"/>
              </w:rPr>
              <w:t>721,643,765</w:t>
            </w:r>
          </w:p>
        </w:tc>
      </w:tr>
    </w:tbl>
    <w:p w14:paraId="4A774160" w14:textId="77777777" w:rsidR="005B7E45" w:rsidRPr="009E5464" w:rsidRDefault="005B7E45" w:rsidP="005B7E45">
      <w:pPr>
        <w:spacing w:line="240" w:lineRule="auto"/>
        <w:jc w:val="both"/>
        <w:rPr>
          <w:rFonts w:ascii="Times New Roman" w:hAnsi="Times New Roman"/>
          <w:b/>
          <w:bCs/>
          <w:szCs w:val="24"/>
          <w:lang w:val="sq-AL"/>
        </w:rPr>
      </w:pPr>
    </w:p>
    <w:p w14:paraId="3BA7B809" w14:textId="782357FF" w:rsidR="005B7E45" w:rsidRPr="009E5464" w:rsidRDefault="005B7E45" w:rsidP="002A59FF">
      <w:pPr>
        <w:spacing w:line="240" w:lineRule="auto"/>
        <w:jc w:val="both"/>
        <w:rPr>
          <w:rFonts w:ascii="Times New Roman" w:hAnsi="Times New Roman"/>
          <w:b/>
          <w:bCs/>
          <w:szCs w:val="24"/>
          <w:lang w:val="sq-AL"/>
        </w:rPr>
      </w:pPr>
      <w:r w:rsidRPr="009E5464">
        <w:rPr>
          <w:b/>
          <w:bCs/>
          <w:noProof/>
          <w:sz w:val="18"/>
          <w:lang w:val="sq-AL"/>
        </w:rPr>
        <mc:AlternateContent>
          <mc:Choice Requires="wps">
            <w:drawing>
              <wp:anchor distT="0" distB="0" distL="114300" distR="114300" simplePos="0" relativeHeight="251669504" behindDoc="0" locked="0" layoutInCell="1" allowOverlap="1" wp14:anchorId="3DF8B18A" wp14:editId="08BFC52A">
                <wp:simplePos x="0" y="0"/>
                <wp:positionH relativeFrom="column">
                  <wp:posOffset>-84539</wp:posOffset>
                </wp:positionH>
                <wp:positionV relativeFrom="paragraph">
                  <wp:posOffset>88397</wp:posOffset>
                </wp:positionV>
                <wp:extent cx="5212715" cy="224287"/>
                <wp:effectExtent l="0" t="0" r="6985"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2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1307D" w14:textId="77777777" w:rsidR="005B7E45" w:rsidRPr="00710292" w:rsidRDefault="005B7E45" w:rsidP="005B7E45">
                            <w:pPr>
                              <w:pStyle w:val="Caption"/>
                              <w:rPr>
                                <w:rFonts w:ascii="Times New Roman" w:hAnsi="Times New Roman"/>
                                <w:sz w:val="24"/>
                                <w:szCs w:val="24"/>
                              </w:rPr>
                            </w:pPr>
                            <w:bookmarkStart w:id="63" w:name="_Toc105417177"/>
                            <w:r w:rsidRPr="00710292">
                              <w:rPr>
                                <w:sz w:val="24"/>
                                <w:szCs w:val="24"/>
                              </w:rPr>
                              <w:t>Figura 15 Programi  i Tregut të Punës Programi 10550</w:t>
                            </w:r>
                          </w:p>
                          <w:p w14:paraId="060DF9DD" w14:textId="77777777" w:rsidR="005B7E45" w:rsidRPr="00792659" w:rsidRDefault="005B7E45" w:rsidP="005B7E45">
                            <w:pPr>
                              <w:rPr>
                                <w:lang w:val="it-IT"/>
                              </w:rPr>
                            </w:pPr>
                          </w:p>
                          <w:p w14:paraId="61374D94" w14:textId="77777777" w:rsidR="005B7E45" w:rsidRPr="00710292" w:rsidRDefault="005B7E45" w:rsidP="005B7E45">
                            <w:pPr>
                              <w:pStyle w:val="Caption"/>
                              <w:rPr>
                                <w:rFonts w:ascii="Times New Roman" w:hAnsi="Times New Roman"/>
                                <w:sz w:val="24"/>
                                <w:szCs w:val="24"/>
                              </w:rPr>
                            </w:pPr>
                            <w:r w:rsidRPr="00710292">
                              <w:rPr>
                                <w:sz w:val="24"/>
                                <w:szCs w:val="24"/>
                              </w:rPr>
                              <w:t>Figura 17 Programi  i Arsimit të Mesëm Profesional (Programi 09240)Figura 15 Programi  i Tregut të Punës Programi 10550</w:t>
                            </w:r>
                            <w:bookmarkEnd w:id="6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B18A" id="Text Box 11" o:spid="_x0000_s1036" type="#_x0000_t202" style="position:absolute;left:0;text-align:left;margin-left:-6.65pt;margin-top:6.95pt;width:410.4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" stroked="f">
                <v:textbox inset="0,0,0,0">
                  <w:txbxContent>
                    <w:p w14:paraId="1CE1307D" w14:textId="77777777" w:rsidR="005B7E45" w:rsidRPr="00710292" w:rsidRDefault="005B7E45" w:rsidP="005B7E45">
                      <w:pPr>
                        <w:pStyle w:val="Caption"/>
                        <w:rPr>
                          <w:rFonts w:ascii="Times New Roman" w:hAnsi="Times New Roman"/>
                          <w:sz w:val="24"/>
                          <w:szCs w:val="24"/>
                        </w:rPr>
                      </w:pPr>
                      <w:bookmarkStart w:id="64" w:name="_Toc105417177"/>
                      <w:r w:rsidRPr="00710292">
                        <w:rPr>
                          <w:sz w:val="24"/>
                          <w:szCs w:val="24"/>
                        </w:rPr>
                        <w:t>Figura 15 Programi  i Tregut të Punës Programi 10550</w:t>
                      </w:r>
                    </w:p>
                    <w:p w14:paraId="060DF9DD" w14:textId="77777777" w:rsidR="005B7E45" w:rsidRPr="00792659" w:rsidRDefault="005B7E45" w:rsidP="005B7E45">
                      <w:pPr>
                        <w:rPr>
                          <w:lang w:val="it-IT"/>
                        </w:rPr>
                      </w:pPr>
                    </w:p>
                    <w:p w14:paraId="61374D94" w14:textId="77777777" w:rsidR="005B7E45" w:rsidRPr="00710292" w:rsidRDefault="005B7E45" w:rsidP="005B7E45">
                      <w:pPr>
                        <w:pStyle w:val="Caption"/>
                        <w:rPr>
                          <w:rFonts w:ascii="Times New Roman" w:hAnsi="Times New Roman"/>
                          <w:sz w:val="24"/>
                          <w:szCs w:val="24"/>
                        </w:rPr>
                      </w:pPr>
                      <w:r w:rsidRPr="00710292">
                        <w:rPr>
                          <w:sz w:val="24"/>
                          <w:szCs w:val="24"/>
                        </w:rPr>
                        <w:t>Figura 17 Programi  i Arsimit të Mesëm Profesional (Programi 09240)Figura 15 Programi  i Tregut të Punës Programi 10550</w:t>
                      </w:r>
                      <w:bookmarkEnd w:id="64"/>
                    </w:p>
                  </w:txbxContent>
                </v:textbox>
              </v:shape>
            </w:pict>
          </mc:Fallback>
        </mc:AlternateContent>
      </w:r>
    </w:p>
    <w:p w14:paraId="2C4C097D" w14:textId="1B7CFF89" w:rsidR="005B7E45" w:rsidRPr="009E5464" w:rsidRDefault="008C7A7C" w:rsidP="005B7E45">
      <w:pPr>
        <w:spacing w:line="240" w:lineRule="auto"/>
        <w:jc w:val="center"/>
        <w:rPr>
          <w:rFonts w:ascii="Times New Roman" w:hAnsi="Times New Roman"/>
          <w:b/>
          <w:bCs/>
          <w:szCs w:val="24"/>
          <w:lang w:val="sq-AL"/>
        </w:rPr>
      </w:pPr>
      <w:r>
        <w:rPr>
          <w:noProof/>
          <w14:ligatures w14:val="standardContextual"/>
        </w:rPr>
        <w:drawing>
          <wp:inline distT="0" distB="0" distL="0" distR="0" wp14:anchorId="2563E43E" wp14:editId="27FBB0C8">
            <wp:extent cx="5943600" cy="1962150"/>
            <wp:effectExtent l="0" t="0" r="0" b="0"/>
            <wp:docPr id="2118192129" name="Chart 1">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14D9A5" w14:textId="77777777" w:rsidR="005B7E45" w:rsidRPr="009E5464" w:rsidRDefault="005B7E45" w:rsidP="005B7E45">
      <w:pPr>
        <w:spacing w:line="240" w:lineRule="auto"/>
        <w:rPr>
          <w:rFonts w:ascii="Times New Roman" w:eastAsia="Times New Roman" w:hAnsi="Times New Roman"/>
          <w:b/>
          <w:bCs/>
          <w:color w:val="000000"/>
          <w:sz w:val="14"/>
          <w:szCs w:val="18"/>
          <w:lang w:val="sq-AL"/>
        </w:rPr>
      </w:pPr>
    </w:p>
    <w:p w14:paraId="39E46611" w14:textId="19FB87C2" w:rsidR="005B7E45" w:rsidRPr="0029448D" w:rsidRDefault="005B7E45" w:rsidP="0029448D">
      <w:pPr>
        <w:pStyle w:val="Heading3"/>
        <w:rPr>
          <w:bCs/>
          <w:sz w:val="36"/>
          <w:szCs w:val="24"/>
          <w:lang w:val="sq-AL"/>
        </w:rPr>
      </w:pPr>
      <w:bookmarkStart w:id="65" w:name="_Toc200026931"/>
      <w:r w:rsidRPr="009E5464">
        <w:rPr>
          <w:bCs/>
          <w:sz w:val="24"/>
          <w:szCs w:val="24"/>
          <w:lang w:val="sq-AL"/>
        </w:rPr>
        <w:t>Programi i Inspektimi në Punë (Programi 04170)</w:t>
      </w:r>
      <w:bookmarkEnd w:id="65"/>
    </w:p>
    <w:p w14:paraId="0A2C6688" w14:textId="58F7A0C9" w:rsidR="005B7E45" w:rsidRPr="009E5464" w:rsidRDefault="005B7E45" w:rsidP="005B7E45">
      <w:pPr>
        <w:spacing w:line="240" w:lineRule="auto"/>
        <w:jc w:val="both"/>
        <w:rPr>
          <w:rFonts w:ascii="Times New Roman" w:hAnsi="Times New Roman"/>
          <w:b/>
          <w:bCs/>
          <w:spacing w:val="-10"/>
          <w:szCs w:val="24"/>
          <w:lang w:val="sq-AL"/>
        </w:rPr>
      </w:pPr>
      <w:r w:rsidRPr="009E5464">
        <w:rPr>
          <w:rFonts w:ascii="Times New Roman" w:hAnsi="Times New Roman"/>
          <w:bCs/>
          <w:spacing w:val="-10"/>
          <w:szCs w:val="24"/>
          <w:lang w:val="sq-AL"/>
        </w:rPr>
        <w:t xml:space="preserve">Objektivi i programit është që nëpërmjet inspektimit të punës, të synohet realizimi i procesit të inspektimit, promovimit të një kulture parandaluese për kushtet e sigurisë dhe shëndetit në vendin e punës si dhe të qasjes së një pune të siguruar nga ana shoqërore e shëndetësore. Buxheti total i miratuar për vitin 2024 Inspektoratit Shtetëror të Punës dhe Shërbimeve Shoqërore është  238.21 milionë lekë  ku përfshihet edhe 900 mijë plani për fondin e veçantë. Nga këto janë realizuar fondet ne vlerën </w:t>
      </w:r>
      <w:r w:rsidR="00E639D2">
        <w:rPr>
          <w:rFonts w:ascii="Times New Roman" w:hAnsi="Times New Roman"/>
          <w:bCs/>
          <w:spacing w:val="-10"/>
          <w:szCs w:val="24"/>
          <w:lang w:val="sq-AL"/>
        </w:rPr>
        <w:t>80.91</w:t>
      </w:r>
      <w:r w:rsidRPr="009E5464">
        <w:rPr>
          <w:rFonts w:ascii="Times New Roman" w:hAnsi="Times New Roman"/>
          <w:bCs/>
          <w:spacing w:val="-10"/>
          <w:szCs w:val="24"/>
          <w:lang w:val="sq-AL"/>
        </w:rPr>
        <w:t xml:space="preserve"> milionë leke ose </w:t>
      </w:r>
      <w:r w:rsidR="00E639D2">
        <w:rPr>
          <w:rFonts w:ascii="Times New Roman" w:hAnsi="Times New Roman"/>
          <w:bCs/>
          <w:spacing w:val="-10"/>
          <w:szCs w:val="24"/>
          <w:lang w:val="sq-AL"/>
        </w:rPr>
        <w:t>28.5</w:t>
      </w:r>
      <w:r w:rsidRPr="009E5464">
        <w:rPr>
          <w:rFonts w:ascii="Times New Roman" w:hAnsi="Times New Roman"/>
          <w:bCs/>
          <w:spacing w:val="-10"/>
          <w:szCs w:val="24"/>
          <w:lang w:val="sq-AL"/>
        </w:rPr>
        <w:t>% e planit te rishikuar.</w:t>
      </w:r>
    </w:p>
    <w:p w14:paraId="64662667" w14:textId="021A1A82" w:rsidR="005B7E45" w:rsidRPr="00E639D2" w:rsidRDefault="005B7E45" w:rsidP="005B7E45">
      <w:pPr>
        <w:spacing w:line="240" w:lineRule="auto"/>
        <w:jc w:val="both"/>
        <w:rPr>
          <w:rFonts w:ascii="Times New Roman" w:hAnsi="Times New Roman"/>
          <w:bCs/>
          <w:spacing w:val="-10"/>
          <w:szCs w:val="24"/>
          <w:lang w:val="sq-AL"/>
        </w:rPr>
      </w:pPr>
      <w:r w:rsidRPr="00E639D2">
        <w:rPr>
          <w:rFonts w:ascii="Times New Roman" w:hAnsi="Times New Roman"/>
          <w:bCs/>
          <w:spacing w:val="-10"/>
          <w:szCs w:val="24"/>
          <w:lang w:val="sq-AL"/>
        </w:rPr>
        <w:t xml:space="preserve">Në funksion të objektivit, gjatë </w:t>
      </w:r>
      <w:r w:rsidR="00E639D2" w:rsidRPr="00E639D2">
        <w:rPr>
          <w:rFonts w:ascii="Times New Roman" w:hAnsi="Times New Roman"/>
          <w:bCs/>
          <w:spacing w:val="-10"/>
          <w:szCs w:val="24"/>
          <w:lang w:val="sq-AL"/>
        </w:rPr>
        <w:t xml:space="preserve">kësaj periudhe raportuese </w:t>
      </w:r>
      <w:r w:rsidRPr="00E639D2">
        <w:rPr>
          <w:rFonts w:ascii="Times New Roman" w:hAnsi="Times New Roman"/>
          <w:bCs/>
          <w:spacing w:val="-10"/>
          <w:szCs w:val="24"/>
          <w:lang w:val="sq-AL"/>
        </w:rPr>
        <w:t>është realizuar produkti si më poshtë:</w:t>
      </w:r>
    </w:p>
    <w:p w14:paraId="3DDC23B2" w14:textId="1B664E16" w:rsidR="005B7E45" w:rsidRPr="00E639D2" w:rsidRDefault="00E639D2" w:rsidP="005B7E45">
      <w:pPr>
        <w:pStyle w:val="ListParagraph"/>
        <w:numPr>
          <w:ilvl w:val="0"/>
          <w:numId w:val="4"/>
        </w:numPr>
        <w:spacing w:before="0" w:line="240" w:lineRule="auto"/>
        <w:jc w:val="both"/>
        <w:rPr>
          <w:rFonts w:ascii="Times New Roman" w:hAnsi="Times New Roman"/>
          <w:bCs/>
          <w:spacing w:val="-10"/>
          <w:szCs w:val="24"/>
          <w:lang w:val="sq-AL"/>
        </w:rPr>
      </w:pPr>
      <w:r w:rsidRPr="00E639D2">
        <w:rPr>
          <w:rFonts w:ascii="Times New Roman" w:hAnsi="Times New Roman"/>
          <w:bCs/>
          <w:spacing w:val="-10"/>
          <w:szCs w:val="24"/>
          <w:lang w:val="sq-AL"/>
        </w:rPr>
        <w:lastRenderedPageBreak/>
        <w:t xml:space="preserve">3,064 </w:t>
      </w:r>
      <w:r w:rsidR="005B7E45" w:rsidRPr="00E639D2">
        <w:rPr>
          <w:rFonts w:ascii="Times New Roman" w:hAnsi="Times New Roman"/>
          <w:bCs/>
          <w:spacing w:val="-10"/>
          <w:szCs w:val="24"/>
          <w:lang w:val="sq-AL"/>
        </w:rPr>
        <w:t xml:space="preserve">Inspektime  me kosto faktike </w:t>
      </w:r>
      <w:r w:rsidRPr="00E639D2">
        <w:rPr>
          <w:rFonts w:ascii="Times New Roman" w:hAnsi="Times New Roman"/>
          <w:bCs/>
          <w:spacing w:val="-10"/>
          <w:szCs w:val="24"/>
          <w:lang w:val="sq-AL"/>
        </w:rPr>
        <w:t>80.91</w:t>
      </w:r>
      <w:r w:rsidR="005B7E45" w:rsidRPr="00E639D2">
        <w:rPr>
          <w:rFonts w:ascii="Times New Roman" w:hAnsi="Times New Roman"/>
          <w:bCs/>
          <w:spacing w:val="-10"/>
          <w:szCs w:val="24"/>
          <w:lang w:val="sq-AL"/>
        </w:rPr>
        <w:t xml:space="preserve">  milion lekë.</w:t>
      </w:r>
    </w:p>
    <w:p w14:paraId="41523B2E" w14:textId="07192BCE" w:rsidR="005B7E45" w:rsidRDefault="005B7E45" w:rsidP="005B7E45">
      <w:pPr>
        <w:spacing w:line="240" w:lineRule="auto"/>
        <w:jc w:val="both"/>
        <w:rPr>
          <w:rFonts w:ascii="Times New Roman" w:hAnsi="Times New Roman"/>
          <w:bCs/>
          <w:spacing w:val="-10"/>
          <w:szCs w:val="24"/>
          <w:lang w:val="sq-AL"/>
        </w:rPr>
      </w:pPr>
      <w:r w:rsidRPr="009E5464">
        <w:rPr>
          <w:rFonts w:ascii="Times New Roman" w:hAnsi="Times New Roman"/>
          <w:bCs/>
          <w:spacing w:val="-10"/>
          <w:szCs w:val="24"/>
          <w:lang w:val="sq-AL"/>
        </w:rPr>
        <w:t xml:space="preserve">Në ketë program bën pjesë Inspektorati Shtetëror i Punës dhe Shërbimeve Shoqërore (ISHPSHSH), i cili është autoriteti shtetëror i ngarkuar me funksionet e inspektimit në fushën e marrëdhënieve të punës dhe shërbimeve shoqërore. </w:t>
      </w:r>
    </w:p>
    <w:p w14:paraId="6C416D74" w14:textId="77777777" w:rsidR="009A0CDA" w:rsidRDefault="009A0CDA" w:rsidP="004A6004">
      <w:pPr>
        <w:spacing w:before="0" w:line="240" w:lineRule="auto"/>
        <w:jc w:val="both"/>
        <w:rPr>
          <w:rFonts w:ascii="Times New Roman" w:hAnsi="Times New Roman"/>
          <w:bCs/>
          <w:spacing w:val="-10"/>
          <w:szCs w:val="24"/>
          <w:lang w:val="sq-AL"/>
        </w:rPr>
      </w:pPr>
    </w:p>
    <w:p w14:paraId="50B69A23" w14:textId="138ABE8E"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Inspektorati Shtetëror i Punës dhe Shërbimeve Shoqërore (ISHPSHSH) është autoriteti shtetëror i ngarkuar me funksionet e inspektimit në fushën e marrëdhënieve të punës dhe shërbimeve shoqërore.</w:t>
      </w:r>
      <w:r w:rsidR="009A0CDA">
        <w:rPr>
          <w:rFonts w:ascii="Times New Roman" w:hAnsi="Times New Roman"/>
          <w:bCs/>
          <w:spacing w:val="-10"/>
          <w:szCs w:val="24"/>
          <w:lang w:val="sq-AL"/>
        </w:rPr>
        <w:t xml:space="preserve"> </w:t>
      </w:r>
      <w:r w:rsidRPr="004A6004">
        <w:rPr>
          <w:rFonts w:ascii="Times New Roman" w:hAnsi="Times New Roman"/>
          <w:bCs/>
          <w:spacing w:val="-10"/>
          <w:szCs w:val="24"/>
          <w:lang w:val="sq-AL"/>
        </w:rPr>
        <w:t>Misioni i ISHPSHSH është të garantojë vende pune të denja, të sigurta dhe të shëndetshme nëpërmjet një sistemi inspektimi profesional dhe të përgjegjshëm, si dhe të promovojë një kulturë në zbatim të legjislacionit të punës.</w:t>
      </w:r>
    </w:p>
    <w:p w14:paraId="084417D2" w14:textId="77777777"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ISHPSHSH-ja në zbatim të ligjit nr. 9634, datë 30.10.2006 “Për Inspektimin e Punë” (i ndryshuar me ligjin nr. 57/2017) ka përgjegjësi të sigurojë:</w:t>
      </w:r>
    </w:p>
    <w:p w14:paraId="3752845E" w14:textId="77777777" w:rsidR="004A6004" w:rsidRPr="004A6004" w:rsidRDefault="004A6004" w:rsidP="004A6004">
      <w:pPr>
        <w:pStyle w:val="ListParagraph"/>
        <w:numPr>
          <w:ilvl w:val="0"/>
          <w:numId w:val="189"/>
        </w:num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zbatimin e dispozitave ligjore që kanë të bëjnë me kushtet e punës dhe mbrojtjen e punëmarrësve në ushtrimin e profesionit të tyre, përfshirë kohën e punës, pagat, sigurimin, higjienën dhe mirëqenien, punësimin e fëmijëve, të miturve dhe grave, si dhe për çështje të tjera, që lidhen ngushtë me to, në atë masë që inspektorët e punës janë ngarkuar të sigurojnë zbatimin e këtyre dispozitave; </w:t>
      </w:r>
    </w:p>
    <w:p w14:paraId="73ACE303" w14:textId="77777777" w:rsidR="004A6004" w:rsidRPr="004A6004" w:rsidRDefault="004A6004" w:rsidP="004A6004">
      <w:pPr>
        <w:pStyle w:val="ListParagraph"/>
        <w:numPr>
          <w:ilvl w:val="0"/>
          <w:numId w:val="189"/>
        </w:num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ofrimin e informacionit teknik dhe këshillave për punëdhënësit dhe punëmarrësit në lidhje me mjetet më efektive të shqyrtimit të dispozitave ligjore që mbulojnë çështjet e punës; </w:t>
      </w:r>
    </w:p>
    <w:p w14:paraId="4A8DD443" w14:textId="77777777" w:rsidR="004A6004" w:rsidRPr="004A6004" w:rsidRDefault="004A6004" w:rsidP="004A6004">
      <w:pPr>
        <w:pStyle w:val="ListParagraph"/>
        <w:numPr>
          <w:ilvl w:val="0"/>
          <w:numId w:val="189"/>
        </w:num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sjelljë në dijeni të autoriteteve përgjegjëse për mangësitë dhe abuzimet, që nuk mbulohen në mënyrë të specifike nga dispozitat ligjore në fuqi, si dhe të propozojë masat dhe instrumentet e nevojshme për përmirësimin e situatës.</w:t>
      </w:r>
    </w:p>
    <w:p w14:paraId="0A93AC57" w14:textId="77777777" w:rsidR="009A0CDA" w:rsidRDefault="009A0CDA" w:rsidP="004A6004">
      <w:pPr>
        <w:spacing w:before="0" w:line="240" w:lineRule="auto"/>
        <w:jc w:val="both"/>
        <w:rPr>
          <w:rFonts w:ascii="Times New Roman" w:hAnsi="Times New Roman"/>
          <w:bCs/>
          <w:spacing w:val="-10"/>
          <w:szCs w:val="24"/>
          <w:lang w:val="sq-AL"/>
        </w:rPr>
      </w:pPr>
    </w:p>
    <w:p w14:paraId="455524C7" w14:textId="185615DA"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Në kuadër të pavarësisë në menaxhimin e buxhetit, por edhe të transaprencës së përdorimit të fondeve buxhetore, </w:t>
      </w:r>
      <w:r w:rsidR="002956B0">
        <w:rPr>
          <w:rFonts w:ascii="Times New Roman" w:hAnsi="Times New Roman"/>
          <w:bCs/>
          <w:spacing w:val="-10"/>
          <w:szCs w:val="24"/>
          <w:lang w:val="sq-AL"/>
        </w:rPr>
        <w:t xml:space="preserve">buxheti </w:t>
      </w:r>
      <w:r w:rsidRPr="004A6004">
        <w:rPr>
          <w:rFonts w:ascii="Times New Roman" w:hAnsi="Times New Roman"/>
          <w:bCs/>
          <w:spacing w:val="-10"/>
          <w:szCs w:val="24"/>
          <w:lang w:val="sq-AL"/>
        </w:rPr>
        <w:t>është 283,384 mijë lekë. Në vijim ju paraqesim një analizë të përdorimit të fondeve buxhetore për 4-mujorin e vitit 2025, për Inspektoratin Shtetëror të Punës dhe Shërbimeve Shoqërore.</w:t>
      </w:r>
    </w:p>
    <w:p w14:paraId="6E70B557" w14:textId="77777777" w:rsidR="004A6004" w:rsidRPr="004A6004" w:rsidRDefault="004A6004" w:rsidP="004A6004">
      <w:pPr>
        <w:spacing w:before="0" w:line="240" w:lineRule="auto"/>
        <w:jc w:val="both"/>
        <w:rPr>
          <w:rFonts w:ascii="Times New Roman" w:hAnsi="Times New Roman"/>
          <w:bCs/>
          <w:spacing w:val="-10"/>
          <w:szCs w:val="24"/>
          <w:lang w:val="sq-AL"/>
        </w:rPr>
      </w:pPr>
    </w:p>
    <w:p w14:paraId="2371A38A" w14:textId="77777777" w:rsidR="004A6004" w:rsidRPr="004A6004" w:rsidRDefault="004A6004" w:rsidP="004A6004">
      <w:pPr>
        <w:spacing w:before="0" w:line="240" w:lineRule="auto"/>
        <w:rPr>
          <w:rFonts w:ascii="Times New Roman" w:hAnsi="Times New Roman"/>
          <w:bCs/>
          <w:spacing w:val="-10"/>
          <w:szCs w:val="24"/>
          <w:lang w:val="sq-AL"/>
        </w:rPr>
      </w:pPr>
      <w:r w:rsidRPr="004A6004">
        <w:rPr>
          <w:rFonts w:ascii="Times New Roman" w:hAnsi="Times New Roman"/>
          <w:bCs/>
          <w:spacing w:val="-10"/>
          <w:szCs w:val="24"/>
          <w:lang w:val="sq-AL"/>
        </w:rPr>
        <w:t>Shpenzime Korrente.</w:t>
      </w:r>
    </w:p>
    <w:p w14:paraId="599BBD8C" w14:textId="77777777" w:rsidR="004A6004" w:rsidRPr="004A6004" w:rsidRDefault="004A6004" w:rsidP="004A6004">
      <w:pPr>
        <w:pStyle w:val="ListParagraph"/>
        <w:numPr>
          <w:ilvl w:val="0"/>
          <w:numId w:val="190"/>
        </w:numPr>
        <w:spacing w:before="0" w:line="240" w:lineRule="auto"/>
        <w:rPr>
          <w:rFonts w:ascii="Times New Roman" w:hAnsi="Times New Roman"/>
          <w:bCs/>
          <w:spacing w:val="-10"/>
          <w:szCs w:val="24"/>
          <w:lang w:val="sq-AL"/>
        </w:rPr>
      </w:pPr>
      <w:r w:rsidRPr="004A6004">
        <w:rPr>
          <w:rFonts w:ascii="Times New Roman" w:hAnsi="Times New Roman"/>
          <w:bCs/>
          <w:spacing w:val="-10"/>
          <w:szCs w:val="24"/>
          <w:lang w:val="sq-AL"/>
        </w:rPr>
        <w:t>Pagat, Sigurimet Shoqërore dhe Shëndetësore</w:t>
      </w:r>
    </w:p>
    <w:p w14:paraId="46C38A96" w14:textId="499050AE"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Fondi i alokuar nga buxheti i shtetit për vitin 2025 për zërin paga dhe sigurime është 226,979 mijë lekë.  Fondi i pagave për 4-mujorin e vitit 2025 është realizuar në vlerën 72,642 mijë lekë të shprehur në përqindje është në masën 32%.  Planifikimi i fondit të pagave është bërë sipas VKM-së nr, 325, datë 31.05.2023” Për Miratimin e Strukturës së Pagave, Niveleve të Pagave dhe Shtesave të tjera mbi Pagë të Zëvëndësministrit, Funksionarëve të Kabineteve, Prefektit, Nënprefektit, Nëpunësve Civilë dhe Nëpunësve në disa Institucione të Administratës Publike” Personeli mbështetës përbëhet nga 7 punonjës administrata </w:t>
      </w:r>
      <w:r w:rsidR="002956B0" w:rsidRPr="004A6004">
        <w:rPr>
          <w:rFonts w:ascii="Times New Roman" w:hAnsi="Times New Roman"/>
          <w:bCs/>
          <w:spacing w:val="-10"/>
          <w:szCs w:val="24"/>
          <w:lang w:val="sq-AL"/>
        </w:rPr>
        <w:t>qendrore</w:t>
      </w:r>
      <w:r w:rsidRPr="004A6004">
        <w:rPr>
          <w:rFonts w:ascii="Times New Roman" w:hAnsi="Times New Roman"/>
          <w:bCs/>
          <w:spacing w:val="-10"/>
          <w:szCs w:val="24"/>
          <w:lang w:val="sq-AL"/>
        </w:rPr>
        <w:t xml:space="preserve"> dhe 3 punonjës ne </w:t>
      </w:r>
      <w:r w:rsidR="002956B0" w:rsidRPr="004A6004">
        <w:rPr>
          <w:rFonts w:ascii="Times New Roman" w:hAnsi="Times New Roman"/>
          <w:bCs/>
          <w:spacing w:val="-10"/>
          <w:szCs w:val="24"/>
          <w:lang w:val="sq-AL"/>
        </w:rPr>
        <w:t>drejtorinë</w:t>
      </w:r>
      <w:r w:rsidRPr="004A6004">
        <w:rPr>
          <w:rFonts w:ascii="Times New Roman" w:hAnsi="Times New Roman"/>
          <w:bCs/>
          <w:spacing w:val="-10"/>
          <w:szCs w:val="24"/>
          <w:lang w:val="sq-AL"/>
        </w:rPr>
        <w:t xml:space="preserve"> rajonale Tiranë. Për personelin mbështetës planifikimi i pagave është bërë sipas VKM- së nr, 326, datë 31.05.2023 “Për Pagat e Punonjësve Mbështetës dhe Punonjësve të</w:t>
      </w:r>
      <w:r w:rsidR="002956B0">
        <w:rPr>
          <w:rFonts w:ascii="Times New Roman" w:hAnsi="Times New Roman"/>
          <w:bCs/>
          <w:spacing w:val="-10"/>
          <w:szCs w:val="24"/>
          <w:lang w:val="sq-AL"/>
        </w:rPr>
        <w:t xml:space="preserve"> </w:t>
      </w:r>
      <w:r w:rsidRPr="004A6004">
        <w:rPr>
          <w:rFonts w:ascii="Times New Roman" w:hAnsi="Times New Roman"/>
          <w:bCs/>
          <w:spacing w:val="-10"/>
          <w:szCs w:val="24"/>
          <w:lang w:val="sq-AL"/>
        </w:rPr>
        <w:t>tjerë të Specialiteteve të ndryshme në disa Institucione të Administratës Publike”.</w:t>
      </w:r>
    </w:p>
    <w:p w14:paraId="56A87774" w14:textId="77777777" w:rsidR="004A6004" w:rsidRPr="004A6004" w:rsidRDefault="004A6004" w:rsidP="004A6004">
      <w:pPr>
        <w:spacing w:before="0" w:line="240" w:lineRule="auto"/>
        <w:jc w:val="both"/>
        <w:rPr>
          <w:rFonts w:ascii="Times New Roman" w:hAnsi="Times New Roman"/>
          <w:bCs/>
          <w:spacing w:val="-10"/>
          <w:szCs w:val="24"/>
          <w:lang w:val="sq-AL"/>
        </w:rPr>
      </w:pPr>
    </w:p>
    <w:p w14:paraId="17FB8A9D" w14:textId="77777777" w:rsidR="004A6004" w:rsidRPr="002956B0" w:rsidRDefault="004A6004" w:rsidP="002956B0">
      <w:pPr>
        <w:spacing w:before="0" w:line="240" w:lineRule="auto"/>
        <w:rPr>
          <w:rFonts w:ascii="Times New Roman" w:hAnsi="Times New Roman"/>
          <w:bCs/>
          <w:spacing w:val="-10"/>
          <w:szCs w:val="24"/>
          <w:lang w:val="sq-AL"/>
        </w:rPr>
      </w:pPr>
      <w:r w:rsidRPr="002956B0">
        <w:rPr>
          <w:rFonts w:ascii="Times New Roman" w:hAnsi="Times New Roman"/>
          <w:bCs/>
          <w:spacing w:val="-10"/>
          <w:szCs w:val="24"/>
          <w:lang w:val="sq-AL"/>
        </w:rPr>
        <w:t>Numri i punonjësve për vitin 2025.</w:t>
      </w:r>
    </w:p>
    <w:p w14:paraId="28016AF9" w14:textId="291CE91D"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Plotësimi i numrit të punonjësve është kryer sipas Urdhrit të Kryeministrit Nr. 174, Datë 10.09.2024 “Për miratimin e strukturës dhe organikës së Inspektoratit Shtetëror të Punës dhe Shërbimeve Shoqërore” me një personel prej 163 punonjësish nga të cilët 46 punonjës janë në drejtorinë </w:t>
      </w:r>
      <w:r w:rsidR="002956B0" w:rsidRPr="004A6004">
        <w:rPr>
          <w:rFonts w:ascii="Times New Roman" w:hAnsi="Times New Roman"/>
          <w:bCs/>
          <w:spacing w:val="-10"/>
          <w:szCs w:val="24"/>
          <w:lang w:val="sq-AL"/>
        </w:rPr>
        <w:t>qendrore</w:t>
      </w:r>
      <w:r w:rsidRPr="004A6004">
        <w:rPr>
          <w:rFonts w:ascii="Times New Roman" w:hAnsi="Times New Roman"/>
          <w:bCs/>
          <w:spacing w:val="-10"/>
          <w:szCs w:val="24"/>
          <w:lang w:val="sq-AL"/>
        </w:rPr>
        <w:t xml:space="preserve"> dhe 117 punonjës janë në drejtoritë rajonale”. Institucioni ka aktualisht të emëruar 159 punonjës, dhe 4 vakanca. Gjatë 4-mujorit të 2025 janë rekrutuar vetëm 11 punonjës. Bazuar në VKM nr. 19, datë 9.01.2025 “Për Përcaktimin e Numrit të Punonjësve me Kontratë të Përkohshme, për vitin 2025, në Njësitë e Qeverisjes </w:t>
      </w:r>
      <w:r w:rsidR="002956B0" w:rsidRPr="004A6004">
        <w:rPr>
          <w:rFonts w:ascii="Times New Roman" w:hAnsi="Times New Roman"/>
          <w:bCs/>
          <w:spacing w:val="-10"/>
          <w:szCs w:val="24"/>
          <w:lang w:val="sq-AL"/>
        </w:rPr>
        <w:t>Qendrore</w:t>
      </w:r>
      <w:r w:rsidRPr="004A6004">
        <w:rPr>
          <w:rFonts w:ascii="Times New Roman" w:hAnsi="Times New Roman"/>
          <w:bCs/>
          <w:spacing w:val="-10"/>
          <w:szCs w:val="24"/>
          <w:lang w:val="sq-AL"/>
        </w:rPr>
        <w:t xml:space="preserve">, ISHPSHSH- së i janë miratuar 9 (nëntë) punonjës. Për 4-mujorin e 2025 Inspektorati i Punës dhe Shërbimeve Shoqërore ka </w:t>
      </w:r>
      <w:r w:rsidRPr="004A6004">
        <w:rPr>
          <w:rFonts w:ascii="Times New Roman" w:hAnsi="Times New Roman"/>
          <w:bCs/>
          <w:spacing w:val="-10"/>
          <w:szCs w:val="24"/>
          <w:lang w:val="sq-AL"/>
        </w:rPr>
        <w:lastRenderedPageBreak/>
        <w:t xml:space="preserve">rekrutuar 9 (nëntë) punonjës, 5 (pesë) arkive dhe 4 (katër) sanitare me kontratë të përkohshme. Për nevojat e institucionit në Drejtoritë Rajonale këta punonjës kanë një kontratë deri në 1-vit, me 6 orë /ditë. Pagesa e punonjësve me kontratë të përkohshme për vitin 2025 do të bëhet nga buxheti i miratuar. </w:t>
      </w:r>
    </w:p>
    <w:p w14:paraId="5971A64D" w14:textId="77777777" w:rsidR="004A6004" w:rsidRPr="002956B0" w:rsidRDefault="004A6004" w:rsidP="002956B0">
      <w:pPr>
        <w:spacing w:before="0" w:line="240" w:lineRule="auto"/>
        <w:jc w:val="both"/>
        <w:rPr>
          <w:rFonts w:ascii="Times New Roman" w:hAnsi="Times New Roman"/>
          <w:bCs/>
          <w:spacing w:val="-10"/>
          <w:szCs w:val="24"/>
          <w:lang w:val="sq-AL"/>
        </w:rPr>
      </w:pPr>
      <w:r w:rsidRPr="002956B0">
        <w:rPr>
          <w:rFonts w:ascii="Times New Roman" w:hAnsi="Times New Roman"/>
          <w:bCs/>
          <w:spacing w:val="-10"/>
          <w:szCs w:val="24"/>
          <w:lang w:val="sq-AL"/>
        </w:rPr>
        <w:t>Shpenzime për Mallra dhe Shërbime të Tjera Operative.</w:t>
      </w:r>
    </w:p>
    <w:p w14:paraId="7805BBA0" w14:textId="213611C3"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Fondi i alokuar nga buxheti i shtetit për vitin 2025 është 33,957 mijë lekë. Me këtë zë </w:t>
      </w:r>
      <w:r w:rsidR="002956B0" w:rsidRPr="004A6004">
        <w:rPr>
          <w:rFonts w:ascii="Times New Roman" w:hAnsi="Times New Roman"/>
          <w:bCs/>
          <w:spacing w:val="-10"/>
          <w:szCs w:val="24"/>
          <w:lang w:val="sq-AL"/>
        </w:rPr>
        <w:t>shpenzimesh</w:t>
      </w:r>
      <w:r w:rsidRPr="004A6004">
        <w:rPr>
          <w:rFonts w:ascii="Times New Roman" w:hAnsi="Times New Roman"/>
          <w:bCs/>
          <w:spacing w:val="-10"/>
          <w:szCs w:val="24"/>
          <w:lang w:val="sq-AL"/>
        </w:rPr>
        <w:t xml:space="preserve"> janë përballuar mbulimi i nevojave administrative të shpenzimeve si drita, ujë, telefon, elektricitet, shërbimi i ruajtjes dhe sigurisë, karburant, taksa etj. Në këtë artikull janë kryer shpenzime për dieta brenda vendit ku si pasojë e urdhrave të ndryshëm të punës për të realizuar inspektime në të gjithë territorin e Republikës së Shqipërisë e bënë të nevojshëm përdorimin me eficencë të këtij zëri në buxhetin e 2025. Gjatë 4-mujorit ky zë buxhetor 602 është realizuar nga 33,957 mijë lekë në vlerën 8,261 mijë lekë të shprehur në përqindje 25%. </w:t>
      </w:r>
    </w:p>
    <w:p w14:paraId="0EFBD94C" w14:textId="77777777" w:rsidR="004A6004" w:rsidRPr="004A6004" w:rsidRDefault="004A6004" w:rsidP="004A6004">
      <w:pPr>
        <w:spacing w:before="0" w:line="240" w:lineRule="auto"/>
        <w:jc w:val="both"/>
        <w:rPr>
          <w:rFonts w:ascii="Times New Roman" w:hAnsi="Times New Roman"/>
          <w:bCs/>
          <w:spacing w:val="-10"/>
          <w:szCs w:val="24"/>
          <w:lang w:val="sq-AL"/>
        </w:rPr>
      </w:pPr>
    </w:p>
    <w:p w14:paraId="6ECBE8F0" w14:textId="77777777"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Transferta, Fond i Veçantë. Llogaria 606</w:t>
      </w:r>
    </w:p>
    <w:p w14:paraId="1FB41F19" w14:textId="565EEEEA"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 Bazuar në tavanet buxhetore të çelura për vitin 2025 ISHPSHSH-së për fondin e veçantë i janë miratuar 48 lekë për pagesa të telefonisë celulare dhe është shtuar dhe vlera 400 lekë për pagesat e daljes në pension të punonjësve, në raste sëmundieje etj. Inspektorati Shtetëror i Punës dhe i Shërbimeve Shoqërore për 4- mujorin e vitit 2025 realizoi këtë fond në vlerën 10 lekë, në një përqindje 2.2%. </w:t>
      </w:r>
    </w:p>
    <w:p w14:paraId="5C19C8BD" w14:textId="77777777"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Shpenzime për Investime kapitale </w:t>
      </w:r>
    </w:p>
    <w:p w14:paraId="6436DF83" w14:textId="77777777" w:rsidR="004A6004" w:rsidRPr="004A6004" w:rsidRDefault="004A6004" w:rsidP="004A6004">
      <w:pPr>
        <w:spacing w:before="0" w:line="240" w:lineRule="auto"/>
        <w:jc w:val="both"/>
        <w:rPr>
          <w:rFonts w:ascii="Times New Roman" w:hAnsi="Times New Roman"/>
          <w:bCs/>
          <w:spacing w:val="-10"/>
          <w:szCs w:val="24"/>
          <w:lang w:val="sq-AL"/>
        </w:rPr>
      </w:pPr>
    </w:p>
    <w:p w14:paraId="2829912A" w14:textId="77777777"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Fondi i investimeve për Inspektoratin Shtetëror të Punës dhe Shërbimeve Shoqërore për vitin 2025 është 22.000 mijë lekë, i cili ëhstë shpërndare në zëra si më poshtë:</w:t>
      </w:r>
    </w:p>
    <w:p w14:paraId="5DB2B34D" w14:textId="77777777" w:rsidR="004A6004" w:rsidRPr="004A6004" w:rsidRDefault="004A6004" w:rsidP="004A6004">
      <w:pPr>
        <w:spacing w:before="0" w:line="240" w:lineRule="auto"/>
        <w:jc w:val="both"/>
        <w:rPr>
          <w:rFonts w:ascii="Times New Roman" w:hAnsi="Times New Roman"/>
          <w:bCs/>
          <w:spacing w:val="-10"/>
          <w:szCs w:val="24"/>
          <w:lang w:val="sq-AL"/>
        </w:rPr>
      </w:pPr>
    </w:p>
    <w:p w14:paraId="2B956FE9" w14:textId="48D10F67" w:rsidR="004A6004" w:rsidRPr="004A6004" w:rsidRDefault="004A6004" w:rsidP="002956B0">
      <w:pPr>
        <w:pStyle w:val="ListParagraph"/>
        <w:numPr>
          <w:ilvl w:val="0"/>
          <w:numId w:val="192"/>
        </w:numPr>
        <w:spacing w:before="0" w:line="240" w:lineRule="auto"/>
        <w:ind w:left="360"/>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Blerje pajisje kompjuterike/elektronike me një vlerë prej 1,500 mijë lekë për plotësimin e nevojave të inspektorëve për ecurinë normale dhe funksionale të punës së tyre të </w:t>
      </w:r>
      <w:r w:rsidR="002956B0" w:rsidRPr="004A6004">
        <w:rPr>
          <w:rFonts w:ascii="Times New Roman" w:hAnsi="Times New Roman"/>
          <w:bCs/>
          <w:spacing w:val="-10"/>
          <w:szCs w:val="24"/>
          <w:lang w:val="sq-AL"/>
        </w:rPr>
        <w:t>përditshme</w:t>
      </w:r>
      <w:r w:rsidRPr="004A6004">
        <w:rPr>
          <w:rFonts w:ascii="Times New Roman" w:hAnsi="Times New Roman"/>
          <w:bCs/>
          <w:spacing w:val="-10"/>
          <w:szCs w:val="24"/>
          <w:lang w:val="sq-AL"/>
        </w:rPr>
        <w:t xml:space="preserve">.  Duke </w:t>
      </w:r>
      <w:r w:rsidR="002956B0" w:rsidRPr="004A6004">
        <w:rPr>
          <w:rFonts w:ascii="Times New Roman" w:hAnsi="Times New Roman"/>
          <w:bCs/>
          <w:spacing w:val="-10"/>
          <w:szCs w:val="24"/>
          <w:lang w:val="sq-AL"/>
        </w:rPr>
        <w:t>qenë</w:t>
      </w:r>
      <w:r w:rsidRPr="004A6004">
        <w:rPr>
          <w:rFonts w:ascii="Times New Roman" w:hAnsi="Times New Roman"/>
          <w:bCs/>
          <w:spacing w:val="-10"/>
          <w:szCs w:val="24"/>
          <w:lang w:val="sq-AL"/>
        </w:rPr>
        <w:t xml:space="preserve"> se vlera e këtij projekti e kalon kufirin e prokurimeve me vlerë të vogël zhvillimin e kësaj procedure e kryen Agjencia Kombëtare e Shoqërisë së Informacionit në cilësinë e organit </w:t>
      </w:r>
      <w:r w:rsidR="00847654" w:rsidRPr="004A6004">
        <w:rPr>
          <w:rFonts w:ascii="Times New Roman" w:hAnsi="Times New Roman"/>
          <w:bCs/>
          <w:spacing w:val="-10"/>
          <w:szCs w:val="24"/>
          <w:lang w:val="sq-AL"/>
        </w:rPr>
        <w:t>qendror</w:t>
      </w:r>
      <w:r w:rsidRPr="004A6004">
        <w:rPr>
          <w:rFonts w:ascii="Times New Roman" w:hAnsi="Times New Roman"/>
          <w:bCs/>
          <w:spacing w:val="-10"/>
          <w:szCs w:val="24"/>
          <w:lang w:val="sq-AL"/>
        </w:rPr>
        <w:t xml:space="preserve"> për pajisjet elektronike.</w:t>
      </w:r>
    </w:p>
    <w:p w14:paraId="1EF2F671" w14:textId="5E7A8F52" w:rsidR="004A6004" w:rsidRPr="004A6004" w:rsidRDefault="004A6004" w:rsidP="004A6004">
      <w:pPr>
        <w:spacing w:before="0" w:line="240" w:lineRule="auto"/>
        <w:ind w:left="360"/>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Për sa më lart ISHPSHSH ka përgatitur specifikimet dhe fondin limit sipas </w:t>
      </w:r>
      <w:r w:rsidR="00847654" w:rsidRPr="004A6004">
        <w:rPr>
          <w:rFonts w:ascii="Times New Roman" w:hAnsi="Times New Roman"/>
          <w:bCs/>
          <w:spacing w:val="-10"/>
          <w:szCs w:val="24"/>
          <w:lang w:val="sq-AL"/>
        </w:rPr>
        <w:t>standardeve</w:t>
      </w:r>
      <w:r w:rsidRPr="004A6004">
        <w:rPr>
          <w:rFonts w:ascii="Times New Roman" w:hAnsi="Times New Roman"/>
          <w:bCs/>
          <w:spacing w:val="-10"/>
          <w:szCs w:val="24"/>
          <w:lang w:val="sq-AL"/>
        </w:rPr>
        <w:t xml:space="preserve"> të </w:t>
      </w:r>
      <w:r w:rsidR="00847654" w:rsidRPr="004A6004">
        <w:rPr>
          <w:rFonts w:ascii="Times New Roman" w:hAnsi="Times New Roman"/>
          <w:bCs/>
          <w:spacing w:val="-10"/>
          <w:szCs w:val="24"/>
          <w:lang w:val="sq-AL"/>
        </w:rPr>
        <w:t>miratuara</w:t>
      </w:r>
      <w:r w:rsidRPr="004A6004">
        <w:rPr>
          <w:rFonts w:ascii="Times New Roman" w:hAnsi="Times New Roman"/>
          <w:bCs/>
          <w:spacing w:val="-10"/>
          <w:szCs w:val="24"/>
          <w:lang w:val="sq-AL"/>
        </w:rPr>
        <w:t xml:space="preserve"> nga organi qëndror duke nisur kërkesën për miratim dokumentacioni dhe </w:t>
      </w:r>
      <w:r w:rsidR="00847654" w:rsidRPr="004A6004">
        <w:rPr>
          <w:rFonts w:ascii="Times New Roman" w:hAnsi="Times New Roman"/>
          <w:bCs/>
          <w:spacing w:val="-10"/>
          <w:szCs w:val="24"/>
          <w:lang w:val="sq-AL"/>
        </w:rPr>
        <w:t>zhvillim</w:t>
      </w:r>
      <w:r w:rsidRPr="004A6004">
        <w:rPr>
          <w:rFonts w:ascii="Times New Roman" w:hAnsi="Times New Roman"/>
          <w:bCs/>
          <w:spacing w:val="-10"/>
          <w:szCs w:val="24"/>
          <w:lang w:val="sq-AL"/>
        </w:rPr>
        <w:t xml:space="preserve"> procedure prokurimi.</w:t>
      </w:r>
    </w:p>
    <w:p w14:paraId="69E51AC0" w14:textId="0C3CCE06" w:rsidR="004A6004" w:rsidRPr="004A6004" w:rsidRDefault="004A6004" w:rsidP="002956B0">
      <w:pPr>
        <w:pStyle w:val="ListParagraph"/>
        <w:numPr>
          <w:ilvl w:val="0"/>
          <w:numId w:val="193"/>
        </w:numPr>
        <w:spacing w:before="0" w:line="240" w:lineRule="auto"/>
        <w:ind w:left="360"/>
        <w:jc w:val="both"/>
        <w:rPr>
          <w:rFonts w:ascii="Times New Roman" w:hAnsi="Times New Roman"/>
          <w:bCs/>
          <w:spacing w:val="-10"/>
          <w:szCs w:val="24"/>
          <w:lang w:val="sq-AL"/>
        </w:rPr>
      </w:pPr>
      <w:r w:rsidRPr="004A6004">
        <w:rPr>
          <w:rFonts w:ascii="Times New Roman" w:hAnsi="Times New Roman"/>
          <w:bCs/>
          <w:spacing w:val="-10"/>
          <w:szCs w:val="24"/>
          <w:lang w:val="sq-AL"/>
        </w:rPr>
        <w:t>Blerje pajisje të ndryshme për zyra dhe mbrojtje ndaj zjarrit (kondicioner, mobilje, pajisje të ndryshme zyre), me një vlerë 500 lekë.</w:t>
      </w:r>
      <w:r w:rsidR="00847654">
        <w:rPr>
          <w:rFonts w:ascii="Times New Roman" w:hAnsi="Times New Roman"/>
          <w:bCs/>
          <w:spacing w:val="-10"/>
          <w:szCs w:val="24"/>
          <w:lang w:val="sq-AL"/>
        </w:rPr>
        <w:t xml:space="preserve"> </w:t>
      </w:r>
      <w:r w:rsidRPr="004A6004">
        <w:rPr>
          <w:rFonts w:ascii="Times New Roman" w:hAnsi="Times New Roman"/>
          <w:bCs/>
          <w:spacing w:val="-10"/>
          <w:szCs w:val="24"/>
          <w:lang w:val="sq-AL"/>
        </w:rPr>
        <w:t xml:space="preserve">Për këtë projekt është zhvilluar </w:t>
      </w:r>
      <w:r w:rsidR="00847654" w:rsidRPr="004A6004">
        <w:rPr>
          <w:rFonts w:ascii="Times New Roman" w:hAnsi="Times New Roman"/>
          <w:bCs/>
          <w:spacing w:val="-10"/>
          <w:szCs w:val="24"/>
          <w:lang w:val="sq-AL"/>
        </w:rPr>
        <w:t>procedura</w:t>
      </w:r>
      <w:r w:rsidRPr="004A6004">
        <w:rPr>
          <w:rFonts w:ascii="Times New Roman" w:hAnsi="Times New Roman"/>
          <w:bCs/>
          <w:spacing w:val="-10"/>
          <w:szCs w:val="24"/>
          <w:lang w:val="sq-AL"/>
        </w:rPr>
        <w:t xml:space="preserve"> e prokurimit gjatë muajit Maj dhe është në fazën e lidhjes së kontratës midis palëve kontraktuese.</w:t>
      </w:r>
    </w:p>
    <w:p w14:paraId="15401F74" w14:textId="77777777" w:rsidR="004A6004" w:rsidRPr="004A6004" w:rsidRDefault="004A6004" w:rsidP="002956B0">
      <w:pPr>
        <w:pStyle w:val="ListParagraph"/>
        <w:numPr>
          <w:ilvl w:val="0"/>
          <w:numId w:val="193"/>
        </w:numPr>
        <w:spacing w:before="0" w:line="240" w:lineRule="auto"/>
        <w:ind w:left="360"/>
        <w:jc w:val="both"/>
        <w:rPr>
          <w:rFonts w:ascii="Times New Roman" w:hAnsi="Times New Roman"/>
          <w:bCs/>
          <w:spacing w:val="-10"/>
          <w:szCs w:val="24"/>
          <w:lang w:val="sq-AL"/>
        </w:rPr>
      </w:pPr>
      <w:r w:rsidRPr="004A6004">
        <w:rPr>
          <w:rFonts w:ascii="Times New Roman" w:hAnsi="Times New Roman"/>
          <w:bCs/>
          <w:spacing w:val="-10"/>
          <w:szCs w:val="24"/>
          <w:lang w:val="sq-AL"/>
        </w:rPr>
        <w:t>Blerje automjete me një vlerë 20,000 mijë lekë, është një projekt që për ISHPSHSH përbën mjetin kryesor të arritjes së misionit të saj, i cili është “Inspektimi i Punës” në vendin ku zhvillon aktivitetin ekonomik subjekti. Nëprmjet këtij projekti institucioni synon ti mundësojë trupës inspektuese pajisjen me 7 ose 8 automjete. Mbas çeljes së fondeve ISHPSHSH ka ngritur grupet e punës të cilët kanë përcaktuar specifikimet teknike, dhe aktualisht janë në fazën e testimit të tregut për të përcaktuar sasinë finale të automjeteve që mund të blihen. Në ditët në vijim e gjithë praktika e përgatitur nga grupet e punës do të dërgohet pranë Operatorit të Blerjeve të Përqëndruara në cilësinë e organit qëndror për zhvillimin e proçedurës së prokurimit.</w:t>
      </w:r>
    </w:p>
    <w:p w14:paraId="5803679A" w14:textId="77777777" w:rsidR="004A6004" w:rsidRPr="004A6004" w:rsidRDefault="004A6004" w:rsidP="004A6004">
      <w:pPr>
        <w:pStyle w:val="ListParagraph"/>
        <w:spacing w:before="0" w:line="240" w:lineRule="auto"/>
        <w:jc w:val="both"/>
        <w:rPr>
          <w:rFonts w:ascii="Times New Roman" w:hAnsi="Times New Roman"/>
          <w:bCs/>
          <w:spacing w:val="-10"/>
          <w:szCs w:val="24"/>
          <w:lang w:val="sq-AL"/>
        </w:rPr>
      </w:pPr>
    </w:p>
    <w:p w14:paraId="15AA5D35" w14:textId="77777777" w:rsidR="004A6004" w:rsidRPr="004A6004" w:rsidRDefault="004A6004" w:rsidP="004A6004">
      <w:pPr>
        <w:pStyle w:val="ListParagraph"/>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 xml:space="preserve">Shpenzime nga të ardhurat jashtë limitit </w:t>
      </w:r>
    </w:p>
    <w:p w14:paraId="43C68110" w14:textId="77777777" w:rsidR="004A6004" w:rsidRPr="004A6004" w:rsidRDefault="004A6004" w:rsidP="004A6004">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Inspektorati Shtetëror i Punës dhe i Shërbimeve Shoqërore për 4 mujorin e vitit 2025 nuk ka pas të ardhura jashtë limitit të buxhetit të shtetit.</w:t>
      </w:r>
    </w:p>
    <w:p w14:paraId="2E857CAC" w14:textId="6AD5425C" w:rsidR="004A6004" w:rsidRDefault="004A6004" w:rsidP="00E639D2">
      <w:pPr>
        <w:spacing w:before="0" w:line="240" w:lineRule="auto"/>
        <w:jc w:val="both"/>
        <w:rPr>
          <w:rFonts w:ascii="Times New Roman" w:hAnsi="Times New Roman"/>
          <w:bCs/>
          <w:spacing w:val="-10"/>
          <w:szCs w:val="24"/>
          <w:lang w:val="sq-AL"/>
        </w:rPr>
      </w:pPr>
      <w:r w:rsidRPr="004A6004">
        <w:rPr>
          <w:rFonts w:ascii="Times New Roman" w:hAnsi="Times New Roman"/>
          <w:bCs/>
          <w:spacing w:val="-10"/>
          <w:szCs w:val="24"/>
          <w:lang w:val="sq-AL"/>
        </w:rPr>
        <w:t>Inspektorati Shtetëror i Punës dhe i Shërbimeve Shoqërore gjatë 4 mujorit të vitit 2025 ka realizuar buxhetin në vlerën 80,913 mijë lekë dhe të shprehur në përqindje 28.5 %.</w:t>
      </w:r>
    </w:p>
    <w:p w14:paraId="22998F01" w14:textId="77777777" w:rsidR="004A6004" w:rsidRDefault="004A6004" w:rsidP="005B7E45">
      <w:pPr>
        <w:spacing w:line="240" w:lineRule="auto"/>
        <w:jc w:val="both"/>
        <w:rPr>
          <w:rFonts w:ascii="Times New Roman" w:hAnsi="Times New Roman"/>
          <w:b/>
          <w:bCs/>
          <w:spacing w:val="-10"/>
          <w:szCs w:val="24"/>
          <w:lang w:val="sq-AL"/>
        </w:rPr>
      </w:pPr>
    </w:p>
    <w:p w14:paraId="0C4305EF" w14:textId="77777777" w:rsidR="0088524F" w:rsidRPr="009E5464" w:rsidRDefault="0088524F" w:rsidP="005B7E45">
      <w:pPr>
        <w:spacing w:line="240" w:lineRule="auto"/>
        <w:jc w:val="both"/>
        <w:rPr>
          <w:rFonts w:ascii="Times New Roman" w:hAnsi="Times New Roman"/>
          <w:b/>
          <w:bCs/>
          <w:spacing w:val="-10"/>
          <w:szCs w:val="24"/>
          <w:lang w:val="sq-AL"/>
        </w:rPr>
      </w:pPr>
    </w:p>
    <w:p w14:paraId="0AB5338C" w14:textId="77777777" w:rsidR="005B7E45" w:rsidRPr="009F55B9" w:rsidRDefault="005B7E45" w:rsidP="005B7E45">
      <w:pPr>
        <w:pStyle w:val="Caption"/>
        <w:rPr>
          <w:rFonts w:ascii="Times New Roman" w:eastAsia="Times New Roman" w:hAnsi="Times New Roman"/>
          <w:bCs w:val="0"/>
          <w:sz w:val="36"/>
          <w:szCs w:val="36"/>
        </w:rPr>
      </w:pPr>
      <w:bookmarkStart w:id="66" w:name="_Toc105417178"/>
      <w:r w:rsidRPr="009F55B9">
        <w:rPr>
          <w:bCs w:val="0"/>
          <w:sz w:val="22"/>
          <w:szCs w:val="22"/>
        </w:rPr>
        <w:t xml:space="preserve">Figura 16 </w:t>
      </w:r>
      <w:r w:rsidRPr="009F55B9">
        <w:rPr>
          <w:bCs w:val="0"/>
          <w:sz w:val="18"/>
          <w:szCs w:val="18"/>
        </w:rPr>
        <w:t>Programi</w:t>
      </w:r>
      <w:r w:rsidRPr="009F55B9">
        <w:rPr>
          <w:bCs w:val="0"/>
          <w:sz w:val="22"/>
          <w:szCs w:val="22"/>
        </w:rPr>
        <w:t xml:space="preserve"> i Inspektimi në Punë (Programi 04170)</w:t>
      </w:r>
      <w:bookmarkEnd w:id="66"/>
      <w:r w:rsidRPr="009F55B9">
        <w:rPr>
          <w:bCs w:val="0"/>
          <w:sz w:val="22"/>
          <w:szCs w:val="22"/>
        </w:rPr>
        <w:t xml:space="preserve"> </w:t>
      </w:r>
    </w:p>
    <w:p w14:paraId="33EA80D6" w14:textId="2E423F64" w:rsidR="005B7E45" w:rsidRPr="009E5464" w:rsidRDefault="009E1CE7" w:rsidP="005B7E45">
      <w:pPr>
        <w:spacing w:line="240" w:lineRule="auto"/>
        <w:jc w:val="both"/>
        <w:rPr>
          <w:rFonts w:ascii="Times New Roman" w:hAnsi="Times New Roman"/>
          <w:b/>
          <w:bCs/>
          <w:spacing w:val="-10"/>
          <w:szCs w:val="24"/>
          <w:lang w:val="sq-AL"/>
        </w:rPr>
      </w:pPr>
      <w:r>
        <w:rPr>
          <w:noProof/>
          <w14:ligatures w14:val="standardContextual"/>
        </w:rPr>
        <w:drawing>
          <wp:inline distT="0" distB="0" distL="0" distR="0" wp14:anchorId="3E86A709" wp14:editId="6A6B5400">
            <wp:extent cx="5943600" cy="2495550"/>
            <wp:effectExtent l="0" t="0" r="0" b="0"/>
            <wp:docPr id="1111986494" name="Chart 1">
              <a:extLst xmlns:a="http://schemas.openxmlformats.org/drawingml/2006/main">
                <a:ext uri="{FF2B5EF4-FFF2-40B4-BE49-F238E27FC236}">
                  <a16:creationId xmlns:a16="http://schemas.microsoft.com/office/drawing/2014/main" id="{00000000-0008-0000-02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18B1A1" w14:textId="77777777" w:rsidR="00C75A98" w:rsidRDefault="00C75A98" w:rsidP="00C75A98">
      <w:pPr>
        <w:pStyle w:val="NormalWeb"/>
      </w:pPr>
    </w:p>
    <w:p w14:paraId="436AF718" w14:textId="77777777" w:rsidR="00C75A98" w:rsidRDefault="00C75A98" w:rsidP="00C75A98">
      <w:pPr>
        <w:pStyle w:val="NormalWeb"/>
      </w:pPr>
    </w:p>
    <w:p w14:paraId="342030A2" w14:textId="2163008C" w:rsidR="005B7E45" w:rsidRPr="009F55B9" w:rsidRDefault="005B7E45" w:rsidP="009F55B9">
      <w:pPr>
        <w:pStyle w:val="Heading3"/>
        <w:rPr>
          <w:bCs/>
          <w:sz w:val="24"/>
          <w:szCs w:val="24"/>
          <w:lang w:val="sq-AL"/>
        </w:rPr>
      </w:pPr>
      <w:bookmarkStart w:id="67" w:name="_Toc200026932"/>
      <w:r w:rsidRPr="009E5464">
        <w:rPr>
          <w:bCs/>
          <w:sz w:val="24"/>
          <w:szCs w:val="24"/>
          <w:lang w:val="sq-AL"/>
        </w:rPr>
        <w:t>Programi  i Arsimit të Mesëm Profesional (Programi 09240)</w:t>
      </w:r>
      <w:bookmarkEnd w:id="67"/>
    </w:p>
    <w:p w14:paraId="7A9D2758" w14:textId="4E114E0B"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Programi buxhetor Arsimi i Mesëm Profesional gjatë 4 mujorit te parë të vitit 2025 ka vijuar të mbështesë qëllimin dhe objektivat e vendosura në Strategjinë Kombëtare të Punësimit dhe Aftësive 2023-2030 për “Ofrimin e arsimit dhe formimit profesional cilësor për të rinjtë dhe të rriturit”.</w:t>
      </w:r>
      <w:r w:rsidR="00DD589C">
        <w:rPr>
          <w:rFonts w:ascii="Times New Roman" w:hAnsi="Times New Roman"/>
          <w:bCs/>
          <w:spacing w:val="-10"/>
          <w:szCs w:val="24"/>
          <w:lang w:val="sq-AL"/>
        </w:rPr>
        <w:t xml:space="preserve"> </w:t>
      </w:r>
      <w:r w:rsidRPr="009F55B9">
        <w:rPr>
          <w:rFonts w:ascii="Times New Roman" w:hAnsi="Times New Roman"/>
          <w:bCs/>
          <w:spacing w:val="-10"/>
          <w:szCs w:val="24"/>
          <w:lang w:val="sq-AL"/>
        </w:rPr>
        <w:t>Aktualisht, arsimi profesional ofrohet në 29 shkolla publike të arsimit profesional ku janë ofruar rreth 90 kualifikime të nivelit II-V të KSHK (drejtime mësimore, profile dhe programe pas të mesëm). Në total, numri i nxënësve që ndoqën arsimin profesional publik për vitin 2024-2025 ishte 15,459, nga të cilët 2,583, janë vajza.</w:t>
      </w:r>
      <w:r w:rsidR="00DD589C">
        <w:rPr>
          <w:rFonts w:ascii="Times New Roman" w:hAnsi="Times New Roman"/>
          <w:bCs/>
          <w:spacing w:val="-10"/>
          <w:szCs w:val="24"/>
          <w:lang w:val="sq-AL"/>
        </w:rPr>
        <w:t xml:space="preserve"> </w:t>
      </w:r>
      <w:r w:rsidRPr="009F55B9">
        <w:rPr>
          <w:rFonts w:ascii="Times New Roman" w:hAnsi="Times New Roman"/>
          <w:bCs/>
          <w:spacing w:val="-10"/>
          <w:szCs w:val="24"/>
          <w:lang w:val="sq-AL"/>
        </w:rPr>
        <w:t xml:space="preserve">Buxheti i planifikuar për vitin 2025  në programin 09240 Arsimi i Mesëm Profesional është </w:t>
      </w:r>
      <w:r w:rsidR="00DD589C" w:rsidRPr="00DD589C">
        <w:rPr>
          <w:rFonts w:ascii="Times New Roman" w:hAnsi="Times New Roman"/>
          <w:bCs/>
          <w:spacing w:val="-10"/>
          <w:szCs w:val="24"/>
          <w:lang w:val="sq-AL"/>
        </w:rPr>
        <w:t xml:space="preserve">3,943,939,000 </w:t>
      </w:r>
      <w:r w:rsidRPr="009F55B9">
        <w:rPr>
          <w:rFonts w:ascii="Times New Roman" w:hAnsi="Times New Roman"/>
          <w:bCs/>
          <w:spacing w:val="-10"/>
          <w:szCs w:val="24"/>
          <w:lang w:val="sq-AL"/>
        </w:rPr>
        <w:t xml:space="preserve"> lekë. Buxheti i realizuar për 4 mujorin është 2</w:t>
      </w:r>
      <w:r w:rsidR="003C1988">
        <w:rPr>
          <w:rFonts w:ascii="Times New Roman" w:hAnsi="Times New Roman"/>
          <w:bCs/>
          <w:spacing w:val="-10"/>
          <w:szCs w:val="24"/>
          <w:lang w:val="sq-AL"/>
        </w:rPr>
        <w:t>2.2</w:t>
      </w:r>
      <w:r w:rsidRPr="009F55B9">
        <w:rPr>
          <w:rFonts w:ascii="Times New Roman" w:hAnsi="Times New Roman"/>
          <w:bCs/>
          <w:spacing w:val="-10"/>
          <w:szCs w:val="24"/>
          <w:lang w:val="sq-AL"/>
        </w:rPr>
        <w:t xml:space="preserve">% e totali vjetor  të buxhetit të planifikuar. Realizimi i shpenzimeve korrente është 28%, ndërsa shpenzimet në zërin shpenzime kapitale në total (të brendshme dhe të huaja) ishte 2%. Shpenzimet kapitale me financim të brendshëm kishin një realizim </w:t>
      </w:r>
      <w:r w:rsidR="003C1988">
        <w:rPr>
          <w:rFonts w:ascii="Times New Roman" w:hAnsi="Times New Roman"/>
          <w:bCs/>
          <w:spacing w:val="-10"/>
          <w:szCs w:val="24"/>
          <w:lang w:val="sq-AL"/>
        </w:rPr>
        <w:t>1</w:t>
      </w:r>
      <w:r w:rsidRPr="009F55B9">
        <w:rPr>
          <w:rFonts w:ascii="Times New Roman" w:hAnsi="Times New Roman"/>
          <w:bCs/>
          <w:spacing w:val="-10"/>
          <w:szCs w:val="24"/>
          <w:lang w:val="sq-AL"/>
        </w:rPr>
        <w:t xml:space="preserve"> %.</w:t>
      </w:r>
      <w:r w:rsidR="003C1988">
        <w:rPr>
          <w:rFonts w:ascii="Times New Roman" w:hAnsi="Times New Roman"/>
          <w:bCs/>
          <w:spacing w:val="-10"/>
          <w:szCs w:val="24"/>
          <w:lang w:val="sq-AL"/>
        </w:rPr>
        <w:t xml:space="preserve"> </w:t>
      </w:r>
      <w:r w:rsidRPr="009F55B9">
        <w:rPr>
          <w:rFonts w:ascii="Times New Roman" w:hAnsi="Times New Roman"/>
          <w:bCs/>
          <w:spacing w:val="-10"/>
          <w:szCs w:val="24"/>
          <w:lang w:val="sq-AL"/>
        </w:rPr>
        <w:t>Realizimi i objektivave dhe produkteve të programit 09240 “Arsimi mesëm profesional” për 4-mujorin 2025 janë si më poshtë:</w:t>
      </w:r>
    </w:p>
    <w:p w14:paraId="264CC249" w14:textId="5EE87BAB" w:rsidR="00C75A98" w:rsidRPr="00C75A98"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Objektivi I: “Rritja e aksesit në arsimin profesional”, i cili synon të rrisë pjesëmarrjen e nxënësve në arsimin profesional nëpërmjet rritjes së imazhit të AFP-së (promovimi, ditët e hapura në shkolla, rritjen e aksesit të vajzave dhe grupeve në nevojë). Në këtë kuadër, prej vitesh nxënësit nga grupet në nevojë, vajzat që zgjedhin AP dhe kategori të tjera, subvencionohen me bursa dhe tekste falas sipas akteve ligjore në fuqi. Gjithashtu, në funksion të këtij objektivi është dhe rritja e përmirësimi i kapaciteteve fizike të godinave të shkollave dhe reparteve të praktikave profesionale. Për 4-mujorin 2025 ka këto rezultate në realizimin e produkteve:</w:t>
      </w:r>
    </w:p>
    <w:p w14:paraId="1A917E14" w14:textId="77777777" w:rsidR="0088524F" w:rsidRDefault="0088524F" w:rsidP="009F55B9">
      <w:pPr>
        <w:spacing w:line="240" w:lineRule="auto"/>
        <w:jc w:val="both"/>
        <w:rPr>
          <w:rFonts w:ascii="Times New Roman" w:hAnsi="Times New Roman"/>
          <w:b/>
          <w:spacing w:val="-10"/>
          <w:szCs w:val="24"/>
          <w:lang w:val="sq-AL"/>
        </w:rPr>
      </w:pPr>
    </w:p>
    <w:p w14:paraId="0266D085" w14:textId="623807D6" w:rsidR="009F55B9" w:rsidRPr="003C1988" w:rsidRDefault="009F55B9" w:rsidP="009F55B9">
      <w:pPr>
        <w:spacing w:line="240" w:lineRule="auto"/>
        <w:jc w:val="both"/>
        <w:rPr>
          <w:rFonts w:ascii="Times New Roman" w:hAnsi="Times New Roman"/>
          <w:b/>
          <w:spacing w:val="-10"/>
          <w:szCs w:val="24"/>
          <w:lang w:val="sq-AL"/>
        </w:rPr>
      </w:pPr>
      <w:r w:rsidRPr="003C1988">
        <w:rPr>
          <w:rFonts w:ascii="Times New Roman" w:hAnsi="Times New Roman"/>
          <w:b/>
          <w:spacing w:val="-10"/>
          <w:szCs w:val="24"/>
          <w:lang w:val="sq-AL"/>
        </w:rPr>
        <w:t>Produkti: nxënës që ndjekin shkollat e AP</w:t>
      </w:r>
    </w:p>
    <w:p w14:paraId="6D1C5D3A" w14:textId="0A183CFD" w:rsidR="00C75A98" w:rsidRPr="00C75A98"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15,459 nxënës kanë ndjekur shkollat e arsimit profesional me një kosto faktike rreth 834.4 milion lekë</w:t>
      </w:r>
      <w:r w:rsidR="003C1988">
        <w:rPr>
          <w:rFonts w:ascii="Times New Roman" w:hAnsi="Times New Roman"/>
          <w:bCs/>
          <w:spacing w:val="-10"/>
          <w:szCs w:val="24"/>
          <w:lang w:val="sq-AL"/>
        </w:rPr>
        <w:t xml:space="preserve"> ose 32% ne krahasim me planin. </w:t>
      </w:r>
      <w:r w:rsidRPr="009F55B9">
        <w:rPr>
          <w:rFonts w:ascii="Times New Roman" w:hAnsi="Times New Roman"/>
          <w:bCs/>
          <w:spacing w:val="-10"/>
          <w:szCs w:val="24"/>
          <w:lang w:val="sq-AL"/>
        </w:rPr>
        <w:t>Vitin shkollor 2024-2025 në 29 shkollat publike të arsimit profesional e ndoqën 15,459 nxënës, nga të cilët 2,583 janë vajza. T</w:t>
      </w:r>
      <w:r w:rsidR="007F5CB9">
        <w:rPr>
          <w:rFonts w:ascii="Times New Roman" w:hAnsi="Times New Roman"/>
          <w:bCs/>
          <w:spacing w:val="-10"/>
          <w:szCs w:val="24"/>
          <w:lang w:val="sq-AL"/>
        </w:rPr>
        <w:t>ë</w:t>
      </w:r>
      <w:r w:rsidRPr="009F55B9">
        <w:rPr>
          <w:rFonts w:ascii="Times New Roman" w:hAnsi="Times New Roman"/>
          <w:bCs/>
          <w:spacing w:val="-10"/>
          <w:szCs w:val="24"/>
          <w:lang w:val="sq-AL"/>
        </w:rPr>
        <w:t xml:space="preserve"> </w:t>
      </w:r>
      <w:r w:rsidR="007F5CB9" w:rsidRPr="009F55B9">
        <w:rPr>
          <w:rFonts w:ascii="Times New Roman" w:hAnsi="Times New Roman"/>
          <w:bCs/>
          <w:spacing w:val="-10"/>
          <w:szCs w:val="24"/>
          <w:lang w:val="sq-AL"/>
        </w:rPr>
        <w:t>dhënat</w:t>
      </w:r>
      <w:r w:rsidRPr="009F55B9">
        <w:rPr>
          <w:rFonts w:ascii="Times New Roman" w:hAnsi="Times New Roman"/>
          <w:bCs/>
          <w:spacing w:val="-10"/>
          <w:szCs w:val="24"/>
          <w:lang w:val="sq-AL"/>
        </w:rPr>
        <w:t xml:space="preserve"> e vitit shkollor 2024-2025 tregojnë një rritje të numrit të nxënësve në AP si në total dhe në numrin e vajzave Gjithashtu, janë realizuar treguesit e vendosur për rritjen e aksesit në arsimin profesional për grupet e margjinalizuara, ku për vitin 2025 e ndoqën arsimin profesional </w:t>
      </w:r>
      <w:r w:rsidRPr="009F55B9">
        <w:rPr>
          <w:rFonts w:ascii="Times New Roman" w:hAnsi="Times New Roman"/>
          <w:bCs/>
          <w:spacing w:val="-10"/>
          <w:szCs w:val="24"/>
          <w:lang w:val="sq-AL"/>
        </w:rPr>
        <w:lastRenderedPageBreak/>
        <w:t xml:space="preserve">188 </w:t>
      </w:r>
      <w:r w:rsidR="007F5CB9">
        <w:rPr>
          <w:rFonts w:ascii="Times New Roman" w:hAnsi="Times New Roman"/>
          <w:bCs/>
          <w:spacing w:val="-10"/>
          <w:szCs w:val="24"/>
          <w:lang w:val="sq-AL"/>
        </w:rPr>
        <w:t>n</w:t>
      </w:r>
      <w:r w:rsidRPr="009F55B9">
        <w:rPr>
          <w:rFonts w:ascii="Times New Roman" w:hAnsi="Times New Roman"/>
          <w:bCs/>
          <w:spacing w:val="-10"/>
          <w:szCs w:val="24"/>
          <w:lang w:val="sq-AL"/>
        </w:rPr>
        <w:t>xënës me nevoja të veçanta, 539 nxënës nga komuniteti rom/egjiptian si dhe 50% e nxënësve ishin nga zonat rurale. Në programet e arsimit pas të mesmes niveli V i kualifikimeve, në vitin shkollor 2024-25 u regjistruan 268 nxënës nga të cilat 127 femra</w:t>
      </w:r>
    </w:p>
    <w:p w14:paraId="6C10F947" w14:textId="77777777" w:rsidR="0088524F" w:rsidRDefault="0088524F" w:rsidP="009F55B9">
      <w:pPr>
        <w:spacing w:line="240" w:lineRule="auto"/>
        <w:jc w:val="both"/>
        <w:rPr>
          <w:rFonts w:ascii="Times New Roman" w:hAnsi="Times New Roman"/>
          <w:b/>
          <w:spacing w:val="-10"/>
          <w:szCs w:val="24"/>
          <w:lang w:val="sq-AL"/>
        </w:rPr>
      </w:pPr>
    </w:p>
    <w:p w14:paraId="604CCA7B" w14:textId="61BEB41F" w:rsidR="009F55B9" w:rsidRPr="00A57897" w:rsidRDefault="009F55B9" w:rsidP="009F55B9">
      <w:pPr>
        <w:spacing w:line="240" w:lineRule="auto"/>
        <w:jc w:val="both"/>
        <w:rPr>
          <w:rFonts w:ascii="Times New Roman" w:hAnsi="Times New Roman"/>
          <w:b/>
          <w:spacing w:val="-10"/>
          <w:szCs w:val="24"/>
          <w:lang w:val="sq-AL"/>
        </w:rPr>
      </w:pPr>
      <w:r w:rsidRPr="00A57897">
        <w:rPr>
          <w:rFonts w:ascii="Times New Roman" w:hAnsi="Times New Roman"/>
          <w:b/>
          <w:spacing w:val="-10"/>
          <w:szCs w:val="24"/>
          <w:lang w:val="sq-AL"/>
        </w:rPr>
        <w:t>Produkti: Bursa të përfituara nga nxënësit e AP</w:t>
      </w:r>
    </w:p>
    <w:p w14:paraId="639901E6" w14:textId="39D70CF1" w:rsidR="00C75A98" w:rsidRPr="00C75A98"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700 nxënës kanë ndjekur shkollat e arsimit profesional me një kosto faktike rreth 19.5 milion lekë.</w:t>
      </w:r>
      <w:r w:rsidR="00A57897">
        <w:rPr>
          <w:rFonts w:ascii="Times New Roman" w:hAnsi="Times New Roman"/>
          <w:bCs/>
          <w:spacing w:val="-10"/>
          <w:szCs w:val="24"/>
          <w:lang w:val="sq-AL"/>
        </w:rPr>
        <w:t xml:space="preserve"> </w:t>
      </w:r>
      <w:r w:rsidRPr="009F55B9">
        <w:rPr>
          <w:rFonts w:ascii="Times New Roman" w:hAnsi="Times New Roman"/>
          <w:bCs/>
          <w:spacing w:val="-10"/>
          <w:szCs w:val="24"/>
          <w:lang w:val="sq-AL"/>
        </w:rPr>
        <w:t>Gjatë 4 mujori të pare vitit 2025, rreth 700 nxënës nga grupet në nevojë, vajzat që zgjedhin AP, nxënësit me nevoja të veçanta, nxënësit romë dhe egjiptianë, nxënësit e degëve parësore të ekonomisë, nxënës me rezultate 9-10, etj., kanë përfituar bursa me një kosto faktike prej 19</w:t>
      </w:r>
      <w:r w:rsidR="00A57897">
        <w:rPr>
          <w:rFonts w:ascii="Times New Roman" w:hAnsi="Times New Roman"/>
          <w:bCs/>
          <w:spacing w:val="-10"/>
          <w:szCs w:val="24"/>
          <w:lang w:val="sq-AL"/>
        </w:rPr>
        <w:t>.5 milionë</w:t>
      </w:r>
      <w:r w:rsidRPr="009F55B9">
        <w:rPr>
          <w:rFonts w:ascii="Times New Roman" w:hAnsi="Times New Roman"/>
          <w:bCs/>
          <w:spacing w:val="-10"/>
          <w:szCs w:val="24"/>
          <w:lang w:val="sq-AL"/>
        </w:rPr>
        <w:t xml:space="preserve"> lekë. Të dhënat për kategoritë e veçanta (të cilat përfitojnë direkt bursë dhe ½ e bursës) tregojnë se vitin shkollor 2023-2025 e ndoqën 639 nxënës romë dhe egjiptianë, nga të cilët 169 vajza, 160 nxënës me nevoja speciale, si dhe 2,583 vajza. Realizimi </w:t>
      </w:r>
      <w:r w:rsidR="00A57897">
        <w:rPr>
          <w:rFonts w:ascii="Times New Roman" w:hAnsi="Times New Roman"/>
          <w:bCs/>
          <w:spacing w:val="-10"/>
          <w:szCs w:val="24"/>
          <w:lang w:val="sq-AL"/>
        </w:rPr>
        <w:t>i</w:t>
      </w:r>
      <w:r w:rsidRPr="009F55B9">
        <w:rPr>
          <w:rFonts w:ascii="Times New Roman" w:hAnsi="Times New Roman"/>
          <w:bCs/>
          <w:spacing w:val="-10"/>
          <w:szCs w:val="24"/>
          <w:lang w:val="sq-AL"/>
        </w:rPr>
        <w:t xml:space="preserve"> ketij produkti ka qene </w:t>
      </w:r>
      <w:r w:rsidR="00A57897">
        <w:rPr>
          <w:rFonts w:ascii="Times New Roman" w:hAnsi="Times New Roman"/>
          <w:bCs/>
          <w:spacing w:val="-10"/>
          <w:szCs w:val="24"/>
          <w:lang w:val="sq-AL"/>
        </w:rPr>
        <w:t>i</w:t>
      </w:r>
      <w:r w:rsidRPr="009F55B9">
        <w:rPr>
          <w:rFonts w:ascii="Times New Roman" w:hAnsi="Times New Roman"/>
          <w:bCs/>
          <w:spacing w:val="-10"/>
          <w:szCs w:val="24"/>
          <w:lang w:val="sq-AL"/>
        </w:rPr>
        <w:t xml:space="preserve"> ulët për arsye të vonesave nga NJQV në dërgimin e </w:t>
      </w:r>
      <w:r w:rsidR="00A57897" w:rsidRPr="009F55B9">
        <w:rPr>
          <w:rFonts w:ascii="Times New Roman" w:hAnsi="Times New Roman"/>
          <w:bCs/>
          <w:spacing w:val="-10"/>
          <w:szCs w:val="24"/>
          <w:lang w:val="sq-AL"/>
        </w:rPr>
        <w:t>dokumentacionin</w:t>
      </w:r>
      <w:r w:rsidRPr="009F55B9">
        <w:rPr>
          <w:rFonts w:ascii="Times New Roman" w:hAnsi="Times New Roman"/>
          <w:bCs/>
          <w:spacing w:val="-10"/>
          <w:szCs w:val="24"/>
          <w:lang w:val="sq-AL"/>
        </w:rPr>
        <w:t xml:space="preserve"> për </w:t>
      </w:r>
      <w:r w:rsidR="00A57897" w:rsidRPr="009F55B9">
        <w:rPr>
          <w:rFonts w:ascii="Times New Roman" w:hAnsi="Times New Roman"/>
          <w:bCs/>
          <w:spacing w:val="-10"/>
          <w:szCs w:val="24"/>
          <w:lang w:val="sq-AL"/>
        </w:rPr>
        <w:t>çeljen</w:t>
      </w:r>
      <w:r w:rsidRPr="009F55B9">
        <w:rPr>
          <w:rFonts w:ascii="Times New Roman" w:hAnsi="Times New Roman"/>
          <w:bCs/>
          <w:spacing w:val="-10"/>
          <w:szCs w:val="24"/>
          <w:lang w:val="sq-AL"/>
        </w:rPr>
        <w:t xml:space="preserve"> e fondeve.</w:t>
      </w:r>
    </w:p>
    <w:p w14:paraId="044838FB" w14:textId="77777777" w:rsidR="0088524F" w:rsidRDefault="0088524F" w:rsidP="009F55B9">
      <w:pPr>
        <w:spacing w:line="240" w:lineRule="auto"/>
        <w:jc w:val="both"/>
        <w:rPr>
          <w:rFonts w:ascii="Times New Roman" w:hAnsi="Times New Roman"/>
          <w:b/>
          <w:spacing w:val="-10"/>
          <w:szCs w:val="24"/>
          <w:lang w:val="sq-AL"/>
        </w:rPr>
      </w:pPr>
    </w:p>
    <w:p w14:paraId="6C2B5187" w14:textId="6AA2D813" w:rsidR="00A57897" w:rsidRPr="002A3F17" w:rsidRDefault="009F55B9" w:rsidP="009F55B9">
      <w:pPr>
        <w:spacing w:line="240" w:lineRule="auto"/>
        <w:jc w:val="both"/>
        <w:rPr>
          <w:rFonts w:ascii="Times New Roman" w:hAnsi="Times New Roman"/>
          <w:b/>
          <w:spacing w:val="-10"/>
          <w:szCs w:val="24"/>
          <w:lang w:val="sq-AL"/>
        </w:rPr>
      </w:pPr>
      <w:r w:rsidRPr="002A3F17">
        <w:rPr>
          <w:rFonts w:ascii="Times New Roman" w:hAnsi="Times New Roman"/>
          <w:b/>
          <w:spacing w:val="-10"/>
          <w:szCs w:val="24"/>
          <w:lang w:val="sq-AL"/>
        </w:rPr>
        <w:t>Produkti: Nxënës që përfitojnë subvencion për tekste mësimore</w:t>
      </w:r>
    </w:p>
    <w:p w14:paraId="1D0C9CD5" w14:textId="60F87904"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 Ky produkt nuk ka realizim </w:t>
      </w:r>
      <w:r w:rsidR="002A3F17" w:rsidRPr="009F55B9">
        <w:rPr>
          <w:rFonts w:ascii="Times New Roman" w:hAnsi="Times New Roman"/>
          <w:bCs/>
          <w:spacing w:val="-10"/>
          <w:szCs w:val="24"/>
          <w:lang w:val="sq-AL"/>
        </w:rPr>
        <w:t>për</w:t>
      </w:r>
      <w:r w:rsidRPr="009F55B9">
        <w:rPr>
          <w:rFonts w:ascii="Times New Roman" w:hAnsi="Times New Roman"/>
          <w:bCs/>
          <w:spacing w:val="-10"/>
          <w:szCs w:val="24"/>
          <w:lang w:val="sq-AL"/>
        </w:rPr>
        <w:t xml:space="preserve"> 4 mujorin, pasi ky produkt realizohet në muajt tetor -dhjetor 2025, për arsye se vitit shkollor fillon në shtator dhe rimbursohen tekstet e nxënësve për vitin shkollor 2026-2027.</w:t>
      </w:r>
    </w:p>
    <w:p w14:paraId="09F70FC5" w14:textId="40B12A80"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Objektivi II: “Sigurimi i cilësisë në AFP”. Sigurimi i cilësisë ka rol kyç në modernizimin e sistemeve të arsimimit dhe formimit profesional (AFP). Në sistemin e AFP-së për sigurimin e cilësisë zbatohen një sërë procesesh në AFP (hartimi i akteve ligjore, zhvillimi dhe mirëmbajtja e kualifikimeve profesionale, vetëvlerësimi, trajnimi, akreditimi dhe inspektimi i ofruesve të AFP-së (publikë dhe privatë), përmirësimi i infrastrukturës së ofruesve të AFP-së, etj.). Sigurimi i cilësisë në AFP, i cili ka një rol kyç në zhvillimin e sistemit të AFP-së, ishte në qendër të vëmendjes gjatë vitit 2025. Gjatë këtij viti janë zhvilluar një sërë procesesh për sigurimin e cilësisë në sistemin e AFP-së, duke përfshirë hartimin e akteve ligjore, licencimin, zhvillimin dhe mirëmbajtjen e kualifikimeve profesionale, vetëvlerësimin, trajnimin e mësimdhënësve të AFP-së, akreditimin dhe inspektimin e ofruesve të AFP-së.</w:t>
      </w:r>
    </w:p>
    <w:p w14:paraId="2595EE71" w14:textId="47A07E77"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Për vitin 2025, realizimi sipas produkteve paraqitet si vijon:</w:t>
      </w:r>
    </w:p>
    <w:p w14:paraId="21A955D8" w14:textId="73207152"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Produkti: Skeletkurrikula dhe programe të kurseve të unifikuara dhe materiale mësimore të hartuara. </w:t>
      </w:r>
    </w:p>
    <w:p w14:paraId="784F0B4B" w14:textId="596C1379"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10 skeletkurrikula dhe programe të kurseve të unifikuara dhe materiale mësimore, me një kosto faktike prej 10,2</w:t>
      </w:r>
      <w:r w:rsidR="002A3F17">
        <w:rPr>
          <w:rFonts w:ascii="Times New Roman" w:hAnsi="Times New Roman"/>
          <w:bCs/>
          <w:spacing w:val="-10"/>
          <w:szCs w:val="24"/>
          <w:lang w:val="sq-AL"/>
        </w:rPr>
        <w:t xml:space="preserve"> </w:t>
      </w:r>
      <w:r w:rsidRPr="009F55B9">
        <w:rPr>
          <w:rFonts w:ascii="Times New Roman" w:hAnsi="Times New Roman"/>
          <w:bCs/>
          <w:spacing w:val="-10"/>
          <w:szCs w:val="24"/>
          <w:lang w:val="sq-AL"/>
        </w:rPr>
        <w:t>milion</w:t>
      </w:r>
      <w:r w:rsidR="002A3F17">
        <w:rPr>
          <w:rFonts w:ascii="Times New Roman" w:hAnsi="Times New Roman"/>
          <w:bCs/>
          <w:spacing w:val="-10"/>
          <w:szCs w:val="24"/>
          <w:lang w:val="sq-AL"/>
        </w:rPr>
        <w:t>ë</w:t>
      </w:r>
      <w:r w:rsidRPr="009F55B9">
        <w:rPr>
          <w:rFonts w:ascii="Times New Roman" w:hAnsi="Times New Roman"/>
          <w:bCs/>
          <w:spacing w:val="-10"/>
          <w:szCs w:val="24"/>
          <w:lang w:val="sq-AL"/>
        </w:rPr>
        <w:t xml:space="preserve"> lekë.</w:t>
      </w:r>
    </w:p>
    <w:p w14:paraId="1120656D" w14:textId="511A6358"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Nisur nga zhvillimet dhe kërkesat e tregut të punës për kualifikime profesionale, si dhe nga informacionet, komentet dhe kërkesat e marra nga shkollat profesionale në lidhje me ecurinë e zbatimit të skeletkurrikulave të Arsimit Profesional, Agjencia Kombëtare e Arsimit, Formimit Profesional dhe Kualifikimeve (AKAFPK) ka hartuar 10 skeletkurrikula për kualifikime të reja /dhe të rishikuara.</w:t>
      </w:r>
    </w:p>
    <w:p w14:paraId="3877D7D7" w14:textId="27583DD1"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Produkti: Standarde profesionesh dhe kualifikimesh të miratuara. </w:t>
      </w:r>
    </w:p>
    <w:p w14:paraId="68A02B72" w14:textId="77777777"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27 standarde profesionesh dhe kualifikimesh me një kosto faktike prej 6,6 milionë lekësh. </w:t>
      </w:r>
    </w:p>
    <w:p w14:paraId="25EAE846" w14:textId="0FF0A190"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Gjatë 4 mujorit të vitit 2025, AKAFPK, bazuar në zhvillimet dhe </w:t>
      </w:r>
      <w:r w:rsidR="00101109" w:rsidRPr="009F55B9">
        <w:rPr>
          <w:rFonts w:ascii="Times New Roman" w:hAnsi="Times New Roman"/>
          <w:bCs/>
          <w:spacing w:val="-10"/>
          <w:szCs w:val="24"/>
          <w:lang w:val="sq-AL"/>
        </w:rPr>
        <w:t>pritshmërinë</w:t>
      </w:r>
      <w:r w:rsidRPr="009F55B9">
        <w:rPr>
          <w:rFonts w:ascii="Times New Roman" w:hAnsi="Times New Roman"/>
          <w:bCs/>
          <w:spacing w:val="-10"/>
          <w:szCs w:val="24"/>
          <w:lang w:val="sq-AL"/>
        </w:rPr>
        <w:t xml:space="preserve"> e tregut të punës, studimet e ndryshme lidhur me nevojat për kualifikime profesionale, si dhe tendencat e globalizimit, me qëllim përshtatjen e kualifikimeve profesionale të ofruara në sistemin e arsimit profesional me kërkesat e tregut të punës, ka rishikuar, hartuar dhe miratuar 27 kualifikime profesionale, Gjithashtu, 2 Komitetet Sektoriale të TIK dhe Mikpritjes e Turizmit kanë funksionuar në mënyrë të plotë si dhe kanë validuar standardet e </w:t>
      </w:r>
      <w:r w:rsidRPr="009F55B9">
        <w:rPr>
          <w:rFonts w:ascii="Times New Roman" w:hAnsi="Times New Roman"/>
          <w:bCs/>
          <w:spacing w:val="-10"/>
          <w:szCs w:val="24"/>
          <w:lang w:val="sq-AL"/>
        </w:rPr>
        <w:lastRenderedPageBreak/>
        <w:t xml:space="preserve">profesioneve dhe kualifikimeve në fushat përkatëse. Komiteti I trete sectorial per Energjine eshte ne process ngritje.  </w:t>
      </w:r>
    </w:p>
    <w:p w14:paraId="1C1708CB" w14:textId="7B106794"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Produkti: Mësues të trajnuar dhe atestuar.</w:t>
      </w:r>
      <w:r w:rsidR="00101109">
        <w:rPr>
          <w:rFonts w:ascii="Times New Roman" w:hAnsi="Times New Roman"/>
          <w:bCs/>
          <w:spacing w:val="-10"/>
          <w:szCs w:val="24"/>
          <w:lang w:val="sq-AL"/>
        </w:rPr>
        <w:t xml:space="preserve"> </w:t>
      </w:r>
      <w:r w:rsidRPr="009F55B9">
        <w:rPr>
          <w:rFonts w:ascii="Times New Roman" w:hAnsi="Times New Roman"/>
          <w:bCs/>
          <w:spacing w:val="-10"/>
          <w:szCs w:val="24"/>
          <w:lang w:val="sq-AL"/>
        </w:rPr>
        <w:t xml:space="preserve">25 mësimdhënës u trajnuan/atestuan me një kosto prej 1.2 milion lekësh. </w:t>
      </w:r>
    </w:p>
    <w:p w14:paraId="17BDFD56" w14:textId="3F629AD7"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Produkti: Ofrues të mbështetur për sigurimin e cilësisë. 40 ofrues të AFP-së të mbështetur për procesin e vetëvlerësimit dhe 3 në proces miratimi akreditimi me një kosto faktike prej 188 mije lekësh. </w:t>
      </w:r>
    </w:p>
    <w:p w14:paraId="6A1CCDFB" w14:textId="6923D91D"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Gjatë 4 – mujorit të vitit 2025, AKAFP ka mbështetur 40 ofruesit e AFP-së për procesin e vetëvlerësimit dhe ka hartuar raportin kombëtar të vetëvlerësimit dhe ka kryer monitorime </w:t>
      </w:r>
      <w:r w:rsidR="00101109" w:rsidRPr="009F55B9">
        <w:rPr>
          <w:rFonts w:ascii="Times New Roman" w:hAnsi="Times New Roman"/>
          <w:bCs/>
          <w:spacing w:val="-10"/>
          <w:szCs w:val="24"/>
          <w:lang w:val="sq-AL"/>
        </w:rPr>
        <w:t>për</w:t>
      </w:r>
      <w:r w:rsidRPr="009F55B9">
        <w:rPr>
          <w:rFonts w:ascii="Times New Roman" w:hAnsi="Times New Roman"/>
          <w:bCs/>
          <w:spacing w:val="-10"/>
          <w:szCs w:val="24"/>
          <w:lang w:val="sq-AL"/>
        </w:rPr>
        <w:t xml:space="preserve"> </w:t>
      </w:r>
      <w:r w:rsidR="00101109" w:rsidRPr="009F55B9">
        <w:rPr>
          <w:rFonts w:ascii="Times New Roman" w:hAnsi="Times New Roman"/>
          <w:bCs/>
          <w:spacing w:val="-10"/>
          <w:szCs w:val="24"/>
          <w:lang w:val="sq-AL"/>
        </w:rPr>
        <w:t>vetëvlerësimin</w:t>
      </w:r>
      <w:r w:rsidRPr="009F55B9">
        <w:rPr>
          <w:rFonts w:ascii="Times New Roman" w:hAnsi="Times New Roman"/>
          <w:bCs/>
          <w:spacing w:val="-10"/>
          <w:szCs w:val="24"/>
          <w:lang w:val="sq-AL"/>
        </w:rPr>
        <w:t xml:space="preserve"> . Gjithashtu, AKFPK ka monitoruar ofruesit e akredituar. Gjate </w:t>
      </w:r>
      <w:r w:rsidR="00101109" w:rsidRPr="009F55B9">
        <w:rPr>
          <w:rFonts w:ascii="Times New Roman" w:hAnsi="Times New Roman"/>
          <w:bCs/>
          <w:spacing w:val="-10"/>
          <w:szCs w:val="24"/>
          <w:lang w:val="sq-AL"/>
        </w:rPr>
        <w:t>këtij</w:t>
      </w:r>
      <w:r w:rsidRPr="009F55B9">
        <w:rPr>
          <w:rFonts w:ascii="Times New Roman" w:hAnsi="Times New Roman"/>
          <w:bCs/>
          <w:spacing w:val="-10"/>
          <w:szCs w:val="24"/>
          <w:lang w:val="sq-AL"/>
        </w:rPr>
        <w:t xml:space="preserve"> 4 mujori  nuk ka patur akreditim te reja ( pritje te miratimit te </w:t>
      </w:r>
      <w:r w:rsidR="00101109" w:rsidRPr="009F55B9">
        <w:rPr>
          <w:rFonts w:ascii="Times New Roman" w:hAnsi="Times New Roman"/>
          <w:bCs/>
          <w:spacing w:val="-10"/>
          <w:szCs w:val="24"/>
          <w:lang w:val="sq-AL"/>
        </w:rPr>
        <w:t>rregullores</w:t>
      </w:r>
      <w:r w:rsidRPr="009F55B9">
        <w:rPr>
          <w:rFonts w:ascii="Times New Roman" w:hAnsi="Times New Roman"/>
          <w:bCs/>
          <w:spacing w:val="-10"/>
          <w:szCs w:val="24"/>
          <w:lang w:val="sq-AL"/>
        </w:rPr>
        <w:t xml:space="preserve"> se ndryshuar te akreditimit).</w:t>
      </w:r>
    </w:p>
    <w:p w14:paraId="0313D00F" w14:textId="1F4D2F2A"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Produkti: Akte ligjore të hartuara dhe miratuara. Gjatë vitit 4 mujorit te 2025, janë hartuar dhe miratuar  4 akte ligjore dhe nënligjore si dhe raporte të monitorimit të politikave të AFP-së, si dhe raporte për PKIE dhe procesin e screening.</w:t>
      </w:r>
    </w:p>
    <w:p w14:paraId="63F600C5" w14:textId="38189B3F"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Produkti: Inspektime te Ofruesve te AFP-se Gjatë vitit 4 mujorit te 2025, janë kryer 2 si dhe  janë hartuar raportet </w:t>
      </w:r>
      <w:r w:rsidR="008629BC" w:rsidRPr="009F55B9">
        <w:rPr>
          <w:rFonts w:ascii="Times New Roman" w:hAnsi="Times New Roman"/>
          <w:bCs/>
          <w:spacing w:val="-10"/>
          <w:szCs w:val="24"/>
          <w:lang w:val="sq-AL"/>
        </w:rPr>
        <w:t>përkatëse</w:t>
      </w:r>
      <w:r w:rsidRPr="009F55B9">
        <w:rPr>
          <w:rFonts w:ascii="Times New Roman" w:hAnsi="Times New Roman"/>
          <w:bCs/>
          <w:spacing w:val="-10"/>
          <w:szCs w:val="24"/>
          <w:lang w:val="sq-AL"/>
        </w:rPr>
        <w:t>.</w:t>
      </w:r>
    </w:p>
    <w:p w14:paraId="6F886446" w14:textId="23958439" w:rsidR="009F55B9" w:rsidRPr="009F55B9" w:rsidRDefault="009F55B9" w:rsidP="009F55B9">
      <w:pPr>
        <w:spacing w:line="240" w:lineRule="auto"/>
        <w:jc w:val="both"/>
        <w:rPr>
          <w:rFonts w:ascii="Times New Roman" w:hAnsi="Times New Roman"/>
          <w:bCs/>
          <w:spacing w:val="-10"/>
          <w:szCs w:val="24"/>
          <w:lang w:val="sq-AL"/>
        </w:rPr>
      </w:pPr>
      <w:r w:rsidRPr="009F55B9">
        <w:rPr>
          <w:rFonts w:ascii="Times New Roman" w:hAnsi="Times New Roman"/>
          <w:bCs/>
          <w:spacing w:val="-10"/>
          <w:szCs w:val="24"/>
          <w:lang w:val="sq-AL"/>
        </w:rPr>
        <w:t xml:space="preserve">Gjatë 4 mujorit te </w:t>
      </w:r>
      <w:r w:rsidR="008629BC" w:rsidRPr="009F55B9">
        <w:rPr>
          <w:rFonts w:ascii="Times New Roman" w:hAnsi="Times New Roman"/>
          <w:bCs/>
          <w:spacing w:val="-10"/>
          <w:szCs w:val="24"/>
          <w:lang w:val="sq-AL"/>
        </w:rPr>
        <w:t>viti</w:t>
      </w:r>
      <w:r w:rsidR="008629BC">
        <w:rPr>
          <w:rFonts w:ascii="Times New Roman" w:hAnsi="Times New Roman"/>
          <w:bCs/>
          <w:spacing w:val="-10"/>
          <w:szCs w:val="24"/>
          <w:lang w:val="sq-AL"/>
        </w:rPr>
        <w:t>n</w:t>
      </w:r>
      <w:r w:rsidRPr="009F55B9">
        <w:rPr>
          <w:rFonts w:ascii="Times New Roman" w:hAnsi="Times New Roman"/>
          <w:bCs/>
          <w:spacing w:val="-10"/>
          <w:szCs w:val="24"/>
          <w:lang w:val="sq-AL"/>
        </w:rPr>
        <w:t xml:space="preserve"> 2025 projektet e investimeve të brendshme në ndërtimin dhe </w:t>
      </w:r>
      <w:r w:rsidR="008629BC" w:rsidRPr="009F55B9">
        <w:rPr>
          <w:rFonts w:ascii="Times New Roman" w:hAnsi="Times New Roman"/>
          <w:bCs/>
          <w:spacing w:val="-10"/>
          <w:szCs w:val="24"/>
          <w:lang w:val="sq-AL"/>
        </w:rPr>
        <w:t>rikonstruksionin</w:t>
      </w:r>
      <w:r w:rsidRPr="009F55B9">
        <w:rPr>
          <w:rFonts w:ascii="Times New Roman" w:hAnsi="Times New Roman"/>
          <w:bCs/>
          <w:spacing w:val="-10"/>
          <w:szCs w:val="24"/>
          <w:lang w:val="sq-AL"/>
        </w:rPr>
        <w:t xml:space="preserve"> e shkollave dhe bazave prodhuese dhe pajisjen e reparteve të praktikave profesionale me </w:t>
      </w:r>
      <w:r w:rsidR="008629BC" w:rsidRPr="009F55B9">
        <w:rPr>
          <w:rFonts w:ascii="Times New Roman" w:hAnsi="Times New Roman"/>
          <w:bCs/>
          <w:spacing w:val="-10"/>
          <w:szCs w:val="24"/>
          <w:lang w:val="sq-AL"/>
        </w:rPr>
        <w:t>pajisje</w:t>
      </w:r>
      <w:r w:rsidRPr="009F55B9">
        <w:rPr>
          <w:rFonts w:ascii="Times New Roman" w:hAnsi="Times New Roman"/>
          <w:bCs/>
          <w:spacing w:val="-10"/>
          <w:szCs w:val="24"/>
          <w:lang w:val="sq-AL"/>
        </w:rPr>
        <w:t xml:space="preserve"> dhe makineri, </w:t>
      </w:r>
      <w:r w:rsidR="008629BC" w:rsidRPr="009F55B9">
        <w:rPr>
          <w:rFonts w:ascii="Times New Roman" w:hAnsi="Times New Roman"/>
          <w:bCs/>
          <w:spacing w:val="-10"/>
          <w:szCs w:val="24"/>
          <w:lang w:val="sq-AL"/>
        </w:rPr>
        <w:t>pajisje</w:t>
      </w:r>
      <w:r w:rsidRPr="009F55B9">
        <w:rPr>
          <w:rFonts w:ascii="Times New Roman" w:hAnsi="Times New Roman"/>
          <w:bCs/>
          <w:spacing w:val="-10"/>
          <w:szCs w:val="24"/>
          <w:lang w:val="sq-AL"/>
        </w:rPr>
        <w:t xml:space="preserve"> për laboratorë, </w:t>
      </w:r>
      <w:r w:rsidR="008629BC" w:rsidRPr="009F55B9">
        <w:rPr>
          <w:rFonts w:ascii="Times New Roman" w:hAnsi="Times New Roman"/>
          <w:bCs/>
          <w:spacing w:val="-10"/>
          <w:szCs w:val="24"/>
          <w:lang w:val="sq-AL"/>
        </w:rPr>
        <w:t>kompjuter</w:t>
      </w:r>
      <w:r w:rsidRPr="009F55B9">
        <w:rPr>
          <w:rFonts w:ascii="Times New Roman" w:hAnsi="Times New Roman"/>
          <w:bCs/>
          <w:spacing w:val="-10"/>
          <w:szCs w:val="24"/>
          <w:lang w:val="sq-AL"/>
        </w:rPr>
        <w:t xml:space="preserve"> dhe pajisje digjitale janë realizuar në masën 2%.</w:t>
      </w:r>
    </w:p>
    <w:p w14:paraId="7EB34591" w14:textId="77777777" w:rsidR="005B7E45" w:rsidRPr="009E5464" w:rsidRDefault="005B7E45" w:rsidP="005B7E45">
      <w:pPr>
        <w:spacing w:line="240" w:lineRule="auto"/>
        <w:jc w:val="both"/>
        <w:rPr>
          <w:rFonts w:ascii="Times New Roman" w:hAnsi="Times New Roman"/>
          <w:b/>
          <w:bCs/>
          <w:szCs w:val="24"/>
          <w:lang w:val="sq-AL"/>
        </w:rPr>
      </w:pPr>
      <w:r w:rsidRPr="009E5464">
        <w:rPr>
          <w:b/>
          <w:bCs/>
          <w:noProof/>
          <w:sz w:val="18"/>
          <w:lang w:val="sq-AL"/>
        </w:rPr>
        <mc:AlternateContent>
          <mc:Choice Requires="wps">
            <w:drawing>
              <wp:anchor distT="0" distB="0" distL="114300" distR="114300" simplePos="0" relativeHeight="251670528" behindDoc="0" locked="0" layoutInCell="1" allowOverlap="1" wp14:anchorId="254FD644" wp14:editId="02DBC40D">
                <wp:simplePos x="0" y="0"/>
                <wp:positionH relativeFrom="column">
                  <wp:posOffset>0</wp:posOffset>
                </wp:positionH>
                <wp:positionV relativeFrom="paragraph">
                  <wp:posOffset>109220</wp:posOffset>
                </wp:positionV>
                <wp:extent cx="4779645" cy="241300"/>
                <wp:effectExtent l="0" t="0" r="1905" b="0"/>
                <wp:wrapNone/>
                <wp:docPr id="1195428426" name="Text Box 1195428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DB708" w14:textId="77777777" w:rsidR="005B7E45" w:rsidRPr="00C75A98" w:rsidRDefault="005B7E45" w:rsidP="005B7E45">
                            <w:pPr>
                              <w:pStyle w:val="Caption"/>
                              <w:rPr>
                                <w:rFonts w:ascii="Times New Roman" w:hAnsi="Times New Roman"/>
                                <w:sz w:val="32"/>
                                <w:szCs w:val="32"/>
                              </w:rPr>
                            </w:pPr>
                            <w:bookmarkStart w:id="68" w:name="_Toc105417179"/>
                            <w:r w:rsidRPr="00C75A98">
                              <w:rPr>
                                <w:sz w:val="20"/>
                                <w:szCs w:val="20"/>
                              </w:rPr>
                              <w:t>Figura 17 Programi  i Arsimit të Mesëm Profesional (Programi 09240)</w:t>
                            </w:r>
                          </w:p>
                          <w:p w14:paraId="0E6377DD" w14:textId="77777777" w:rsidR="005B7E45" w:rsidRPr="00792659" w:rsidRDefault="005B7E45" w:rsidP="005B7E45">
                            <w:pPr>
                              <w:rPr>
                                <w:lang w:val="it-IT"/>
                              </w:rPr>
                            </w:pPr>
                          </w:p>
                          <w:p w14:paraId="18FA177A" w14:textId="77777777" w:rsidR="005B7E45" w:rsidRPr="00710292" w:rsidRDefault="005B7E45" w:rsidP="005B7E45">
                            <w:pPr>
                              <w:pStyle w:val="Caption"/>
                              <w:rPr>
                                <w:rFonts w:ascii="Times New Roman" w:hAnsi="Times New Roman"/>
                                <w:sz w:val="40"/>
                                <w:szCs w:val="40"/>
                              </w:rPr>
                            </w:pPr>
                            <w:r w:rsidRPr="00710292">
                              <w:rPr>
                                <w:sz w:val="24"/>
                                <w:szCs w:val="24"/>
                              </w:rPr>
                              <w:t>Figura 18 Programi  i Strehimit (Programi 06190)Figura 17 Programi  i Arsimit të Mesëm Profesional (Programi 09240)</w:t>
                            </w:r>
                            <w:bookmarkEnd w:id="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FD644" id="Text Box 1195428426" o:spid="_x0000_s1037" type="#_x0000_t202" style="position:absolute;left:0;text-align:left;margin-left:0;margin-top:8.6pt;width:376.3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" stroked="f">
                <v:textbox inset="0,0,0,0">
                  <w:txbxContent>
                    <w:p w14:paraId="46FDB708" w14:textId="77777777" w:rsidR="005B7E45" w:rsidRPr="00C75A98" w:rsidRDefault="005B7E45" w:rsidP="005B7E45">
                      <w:pPr>
                        <w:pStyle w:val="Caption"/>
                        <w:rPr>
                          <w:rFonts w:ascii="Times New Roman" w:hAnsi="Times New Roman"/>
                          <w:sz w:val="32"/>
                          <w:szCs w:val="32"/>
                        </w:rPr>
                      </w:pPr>
                      <w:bookmarkStart w:id="69" w:name="_Toc105417179"/>
                      <w:r w:rsidRPr="00C75A98">
                        <w:rPr>
                          <w:sz w:val="20"/>
                          <w:szCs w:val="20"/>
                        </w:rPr>
                        <w:t>Figura 17 Programi  i Arsimit të Mesëm Profesional (Programi 09240)</w:t>
                      </w:r>
                    </w:p>
                    <w:p w14:paraId="0E6377DD" w14:textId="77777777" w:rsidR="005B7E45" w:rsidRPr="00792659" w:rsidRDefault="005B7E45" w:rsidP="005B7E45">
                      <w:pPr>
                        <w:rPr>
                          <w:lang w:val="it-IT"/>
                        </w:rPr>
                      </w:pPr>
                    </w:p>
                    <w:p w14:paraId="18FA177A" w14:textId="77777777" w:rsidR="005B7E45" w:rsidRPr="00710292" w:rsidRDefault="005B7E45" w:rsidP="005B7E45">
                      <w:pPr>
                        <w:pStyle w:val="Caption"/>
                        <w:rPr>
                          <w:rFonts w:ascii="Times New Roman" w:hAnsi="Times New Roman"/>
                          <w:sz w:val="40"/>
                          <w:szCs w:val="40"/>
                        </w:rPr>
                      </w:pPr>
                      <w:r w:rsidRPr="00710292">
                        <w:rPr>
                          <w:sz w:val="24"/>
                          <w:szCs w:val="24"/>
                        </w:rPr>
                        <w:t>Figura 18 Programi  i Strehimit (Programi 06190)Figura 17 Programi  i Arsimit të Mesëm Profesional (Programi 09240)</w:t>
                      </w:r>
                      <w:bookmarkEnd w:id="69"/>
                    </w:p>
                  </w:txbxContent>
                </v:textbox>
              </v:shape>
            </w:pict>
          </mc:Fallback>
        </mc:AlternateContent>
      </w:r>
    </w:p>
    <w:p w14:paraId="3E80D8FE" w14:textId="77777777" w:rsidR="005B7E45" w:rsidRPr="009E5464" w:rsidRDefault="005B7E45" w:rsidP="005B7E45">
      <w:pPr>
        <w:spacing w:line="240" w:lineRule="auto"/>
        <w:rPr>
          <w:rFonts w:ascii="Times New Roman" w:hAnsi="Times New Roman"/>
          <w:b/>
          <w:bCs/>
          <w:szCs w:val="24"/>
          <w:lang w:val="sq-AL"/>
        </w:rPr>
      </w:pPr>
    </w:p>
    <w:p w14:paraId="701151ED" w14:textId="131EF9E3" w:rsidR="005B7E45" w:rsidRPr="009E5464" w:rsidRDefault="00C75A98" w:rsidP="005B7E45">
      <w:pPr>
        <w:spacing w:line="240" w:lineRule="auto"/>
        <w:jc w:val="center"/>
        <w:rPr>
          <w:rFonts w:ascii="Times New Roman" w:hAnsi="Times New Roman"/>
          <w:b/>
          <w:bCs/>
          <w:szCs w:val="24"/>
          <w:lang w:val="sq-AL"/>
        </w:rPr>
      </w:pPr>
      <w:r>
        <w:rPr>
          <w:noProof/>
          <w14:ligatures w14:val="standardContextual"/>
        </w:rPr>
        <w:drawing>
          <wp:inline distT="0" distB="0" distL="0" distR="0" wp14:anchorId="266538A2" wp14:editId="7C94919B">
            <wp:extent cx="5943600" cy="2581275"/>
            <wp:effectExtent l="0" t="0" r="0" b="9525"/>
            <wp:docPr id="605454002" name="Chart 1">
              <a:extLst xmlns:a="http://schemas.openxmlformats.org/drawingml/2006/main">
                <a:ext uri="{FF2B5EF4-FFF2-40B4-BE49-F238E27FC236}">
                  <a16:creationId xmlns:a16="http://schemas.microsoft.com/office/drawing/2014/main"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BED4D1" w14:textId="77777777" w:rsidR="005B7E45" w:rsidRPr="009E5464" w:rsidRDefault="005B7E45" w:rsidP="005B7E45">
      <w:pPr>
        <w:spacing w:line="240" w:lineRule="auto"/>
        <w:jc w:val="both"/>
        <w:rPr>
          <w:rFonts w:ascii="Times New Roman" w:eastAsia="MS Mincho" w:hAnsi="Times New Roman"/>
          <w:b/>
          <w:bCs/>
          <w:szCs w:val="24"/>
          <w:lang w:val="sq-AL"/>
        </w:rPr>
      </w:pPr>
    </w:p>
    <w:p w14:paraId="49897692" w14:textId="7B575799" w:rsidR="005B7E45" w:rsidRPr="006D6DD6" w:rsidRDefault="005B7E45" w:rsidP="006D6DD6">
      <w:pPr>
        <w:pStyle w:val="Heading3"/>
        <w:rPr>
          <w:bCs/>
          <w:lang w:val="sq-AL"/>
        </w:rPr>
      </w:pPr>
      <w:bookmarkStart w:id="70" w:name="_Toc200026933"/>
      <w:r w:rsidRPr="009E5464">
        <w:rPr>
          <w:bCs/>
          <w:sz w:val="24"/>
          <w:szCs w:val="24"/>
          <w:lang w:val="sq-AL"/>
        </w:rPr>
        <w:t>Programi  i Strehimit (Programi 06190)</w:t>
      </w:r>
      <w:bookmarkEnd w:id="70"/>
    </w:p>
    <w:p w14:paraId="296D8861" w14:textId="4F8AEF85" w:rsidR="005B7E45" w:rsidRPr="0061786C" w:rsidRDefault="00C909FB" w:rsidP="0061786C">
      <w:pPr>
        <w:spacing w:line="240" w:lineRule="auto"/>
        <w:jc w:val="both"/>
        <w:rPr>
          <w:rFonts w:ascii="Times New Roman" w:hAnsi="Times New Roman"/>
          <w:bCs/>
          <w:spacing w:val="-10"/>
          <w:szCs w:val="24"/>
          <w:lang w:val="sq-AL"/>
        </w:rPr>
      </w:pPr>
      <w:r w:rsidRPr="0061786C">
        <w:rPr>
          <w:rFonts w:ascii="Times New Roman" w:hAnsi="Times New Roman"/>
          <w:bCs/>
          <w:spacing w:val="-10"/>
          <w:szCs w:val="24"/>
          <w:lang w:val="sq-AL"/>
        </w:rPr>
        <w:t xml:space="preserve">Programi i strehimit konsiston në hartimin, mbështetjen, zbatimin dhe monitorimin e politikave për sigurimin e strehimit të përballueshëm dhe të përshtatshëm për individë e familje që nuk përballojnë dot kostot e strehimit në treg, duke përcaktuar rregulla të përgjithshme, norma e </w:t>
      </w:r>
      <w:r w:rsidR="00424E90" w:rsidRPr="0061786C">
        <w:rPr>
          <w:rFonts w:ascii="Times New Roman" w:hAnsi="Times New Roman"/>
          <w:bCs/>
          <w:spacing w:val="-10"/>
          <w:szCs w:val="24"/>
          <w:lang w:val="sq-AL"/>
        </w:rPr>
        <w:t>standarde</w:t>
      </w:r>
      <w:r w:rsidRPr="0061786C">
        <w:rPr>
          <w:rFonts w:ascii="Times New Roman" w:hAnsi="Times New Roman"/>
          <w:bCs/>
          <w:spacing w:val="-10"/>
          <w:szCs w:val="24"/>
          <w:lang w:val="sq-AL"/>
        </w:rPr>
        <w:t>, si dhe duke siguruar financime për realizimin e politikave të programit.</w:t>
      </w:r>
    </w:p>
    <w:p w14:paraId="6A15C66E" w14:textId="77777777" w:rsidR="005B7E45" w:rsidRPr="009E5464" w:rsidRDefault="005B7E45" w:rsidP="005B7E45">
      <w:pPr>
        <w:spacing w:line="240" w:lineRule="auto"/>
        <w:jc w:val="both"/>
        <w:rPr>
          <w:rFonts w:ascii="Times New Roman" w:hAnsi="Times New Roman"/>
          <w:b/>
          <w:bCs/>
          <w:szCs w:val="24"/>
          <w:lang w:val="sq-AL" w:eastAsia="x-none"/>
        </w:rPr>
      </w:pPr>
    </w:p>
    <w:p w14:paraId="606A57F4" w14:textId="77777777" w:rsidR="005B7E45" w:rsidRPr="009E5464" w:rsidRDefault="005B7E45" w:rsidP="005B7E45">
      <w:pPr>
        <w:spacing w:line="240" w:lineRule="auto"/>
        <w:jc w:val="both"/>
        <w:rPr>
          <w:rFonts w:ascii="Times New Roman" w:hAnsi="Times New Roman"/>
          <w:b/>
          <w:bCs/>
          <w:szCs w:val="24"/>
          <w:lang w:val="sq-AL" w:eastAsia="x-none"/>
        </w:rPr>
      </w:pPr>
      <w:r w:rsidRPr="009E5464">
        <w:rPr>
          <w:b/>
          <w:bCs/>
          <w:noProof/>
          <w:sz w:val="18"/>
          <w:lang w:val="sq-AL"/>
        </w:rPr>
        <mc:AlternateContent>
          <mc:Choice Requires="wps">
            <w:drawing>
              <wp:anchor distT="0" distB="0" distL="114300" distR="114300" simplePos="0" relativeHeight="251671552" behindDoc="0" locked="0" layoutInCell="1" allowOverlap="1" wp14:anchorId="21D30927" wp14:editId="3812F356">
                <wp:simplePos x="0" y="0"/>
                <wp:positionH relativeFrom="margin">
                  <wp:posOffset>21142</wp:posOffset>
                </wp:positionH>
                <wp:positionV relativeFrom="paragraph">
                  <wp:posOffset>-50800</wp:posOffset>
                </wp:positionV>
                <wp:extent cx="5212715" cy="205740"/>
                <wp:effectExtent l="0" t="0" r="6985" b="3810"/>
                <wp:wrapNone/>
                <wp:docPr id="442195184" name="Text Box 442195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6AF57" w14:textId="77777777" w:rsidR="005B7E45" w:rsidRPr="003B2AAB" w:rsidRDefault="005B7E45" w:rsidP="005B7E45">
                            <w:pPr>
                              <w:pStyle w:val="Caption"/>
                              <w:rPr>
                                <w:rFonts w:ascii="Times New Roman" w:hAnsi="Times New Roman"/>
                                <w:sz w:val="32"/>
                                <w:szCs w:val="32"/>
                                <w:lang w:eastAsia="x-none"/>
                              </w:rPr>
                            </w:pPr>
                            <w:bookmarkStart w:id="71" w:name="_Toc105417180"/>
                            <w:r w:rsidRPr="003B2AAB">
                              <w:rPr>
                                <w:sz w:val="20"/>
                                <w:szCs w:val="20"/>
                              </w:rPr>
                              <w:t>Figura 18 Programi  i Strehimit (Programi 06190)</w:t>
                            </w:r>
                          </w:p>
                          <w:p w14:paraId="2D61A068" w14:textId="77777777" w:rsidR="005B7E45" w:rsidRPr="00792659" w:rsidRDefault="005B7E45" w:rsidP="005B7E45">
                            <w:pPr>
                              <w:rPr>
                                <w:lang w:val="it-IT"/>
                              </w:rPr>
                            </w:pPr>
                          </w:p>
                          <w:p w14:paraId="15537CBE" w14:textId="77777777" w:rsidR="005B7E45" w:rsidRPr="00710292" w:rsidRDefault="005B7E45" w:rsidP="005B7E45">
                            <w:pPr>
                              <w:pStyle w:val="Caption"/>
                              <w:rPr>
                                <w:rFonts w:ascii="Times New Roman" w:hAnsi="Times New Roman"/>
                                <w:sz w:val="40"/>
                                <w:szCs w:val="40"/>
                                <w:lang w:eastAsia="x-none"/>
                              </w:rPr>
                            </w:pPr>
                            <w:r w:rsidRPr="00710292">
                              <w:rPr>
                                <w:sz w:val="24"/>
                                <w:szCs w:val="24"/>
                              </w:rPr>
                              <w:t>Figura 18 Programi  i Strehimit (Programi 06190)</w:t>
                            </w:r>
                            <w:bookmarkEnd w:id="7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0927" id="Text Box 442195184" o:spid="_x0000_s1038" type="#_x0000_t202" style="position:absolute;left:0;text-align:left;margin-left:1.65pt;margin-top:-4pt;width:410.45pt;height:16.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" stroked="f">
                <v:textbox inset="0,0,0,0">
                  <w:txbxContent>
                    <w:p w14:paraId="7B66AF57" w14:textId="77777777" w:rsidR="005B7E45" w:rsidRPr="003B2AAB" w:rsidRDefault="005B7E45" w:rsidP="005B7E45">
                      <w:pPr>
                        <w:pStyle w:val="Caption"/>
                        <w:rPr>
                          <w:rFonts w:ascii="Times New Roman" w:hAnsi="Times New Roman"/>
                          <w:sz w:val="32"/>
                          <w:szCs w:val="32"/>
                          <w:lang w:eastAsia="x-none"/>
                        </w:rPr>
                      </w:pPr>
                      <w:bookmarkStart w:id="72" w:name="_Toc105417180"/>
                      <w:r w:rsidRPr="003B2AAB">
                        <w:rPr>
                          <w:sz w:val="20"/>
                          <w:szCs w:val="20"/>
                        </w:rPr>
                        <w:t>Figura 18 Programi  i Strehimit (Programi 06190)</w:t>
                      </w:r>
                    </w:p>
                    <w:p w14:paraId="2D61A068" w14:textId="77777777" w:rsidR="005B7E45" w:rsidRPr="00792659" w:rsidRDefault="005B7E45" w:rsidP="005B7E45">
                      <w:pPr>
                        <w:rPr>
                          <w:lang w:val="it-IT"/>
                        </w:rPr>
                      </w:pPr>
                    </w:p>
                    <w:p w14:paraId="15537CBE" w14:textId="77777777" w:rsidR="005B7E45" w:rsidRPr="00710292" w:rsidRDefault="005B7E45" w:rsidP="005B7E45">
                      <w:pPr>
                        <w:pStyle w:val="Caption"/>
                        <w:rPr>
                          <w:rFonts w:ascii="Times New Roman" w:hAnsi="Times New Roman"/>
                          <w:sz w:val="40"/>
                          <w:szCs w:val="40"/>
                          <w:lang w:eastAsia="x-none"/>
                        </w:rPr>
                      </w:pPr>
                      <w:r w:rsidRPr="00710292">
                        <w:rPr>
                          <w:sz w:val="24"/>
                          <w:szCs w:val="24"/>
                        </w:rPr>
                        <w:t>Figura 18 Programi  i Strehimit (Programi 06190)</w:t>
                      </w:r>
                      <w:bookmarkEnd w:id="72"/>
                    </w:p>
                  </w:txbxContent>
                </v:textbox>
                <w10:wrap anchorx="margin"/>
              </v:shape>
            </w:pict>
          </mc:Fallback>
        </mc:AlternateContent>
      </w:r>
    </w:p>
    <w:p w14:paraId="6ABD1E5B" w14:textId="75264862" w:rsidR="005B7E45" w:rsidRPr="009E5464" w:rsidRDefault="00964ACC" w:rsidP="005B7E45">
      <w:pPr>
        <w:spacing w:before="100" w:beforeAutospacing="1" w:after="100" w:afterAutospacing="1" w:line="240" w:lineRule="auto"/>
        <w:jc w:val="center"/>
        <w:rPr>
          <w:rFonts w:ascii="Times New Roman" w:eastAsia="Times New Roman" w:hAnsi="Times New Roman" w:cs="Times New Roman"/>
          <w:szCs w:val="24"/>
          <w:lang w:val="sq-AL"/>
        </w:rPr>
      </w:pPr>
      <w:r w:rsidRPr="00964ACC">
        <w:rPr>
          <w:noProof/>
          <w14:ligatures w14:val="standardContextual"/>
        </w:rPr>
        <w:drawing>
          <wp:inline distT="0" distB="0" distL="0" distR="0" wp14:anchorId="58B3D3ED" wp14:editId="26199112">
            <wp:extent cx="5943600" cy="2581910"/>
            <wp:effectExtent l="0" t="0" r="0" b="8890"/>
            <wp:docPr id="873785484" name="Chart 1">
              <a:extLst xmlns:a="http://schemas.openxmlformats.org/drawingml/2006/main">
                <a:ext uri="{FF2B5EF4-FFF2-40B4-BE49-F238E27FC236}">
                  <a16:creationId xmlns:a16="http://schemas.microsoft.com/office/drawing/2014/main" id="{00000000-0008-0000-02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5449E9"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Bazuar në Strategjinë Sociale për Strehimin 2016-2025, si dhe në synimin e Objektivave të Zhvillimit të Qendrueshëm, është përcaktuar si qëllim i politikës së programit “Përfshirja sociale dhe ekonomike nëpërmjet ofrimit të alternativave të strehimit të cilat janë të gatshme, të arritshme, të përballueshme dhe të përshtatshme, për individë e familje që nuk kanë mundësi financiare të përballojnë strehimin në treg dhe në veçanti grupet të cilat janë në pozita të pafavorizuara”.</w:t>
      </w:r>
    </w:p>
    <w:p w14:paraId="06A44EF5"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Në zbatim të qëllimit të programit dhe në mbështetje të ligjit të buxhetit janë akorduar fondet për programet  e strehimit në zërin e shpenzimeve korrente dhe Investimeve Publike.</w:t>
      </w:r>
    </w:p>
    <w:p w14:paraId="3ECE17DE" w14:textId="77777777" w:rsid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Nëpërmjet këtij raporti do të prezantojmë situatën lidhur me realizimin e fondeve buxhetore, realizimin e treguesve të performancës, evidentimin e numrit të përfituesve për çdo program strehimi si dhe faktorët që kanë ndikuar në nivelet e caktuara të realizimit.</w:t>
      </w:r>
      <w:r w:rsidRPr="003B2AAB">
        <w:rPr>
          <w:rFonts w:ascii="Times New Roman" w:hAnsi="Times New Roman"/>
          <w:bCs/>
          <w:spacing w:val="-10"/>
          <w:szCs w:val="24"/>
          <w:lang w:val="sq-AL"/>
        </w:rPr>
        <w:tab/>
      </w:r>
    </w:p>
    <w:p w14:paraId="6875C247" w14:textId="186D93DC"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ab/>
      </w:r>
    </w:p>
    <w:p w14:paraId="08AAFD41" w14:textId="090B1564" w:rsidR="003B2AAB" w:rsidRPr="003B2AAB" w:rsidRDefault="003B2AAB" w:rsidP="003B2AAB">
      <w:pPr>
        <w:spacing w:before="0" w:line="240" w:lineRule="auto"/>
        <w:jc w:val="both"/>
        <w:rPr>
          <w:rFonts w:ascii="Times New Roman" w:hAnsi="Times New Roman"/>
          <w:b/>
          <w:spacing w:val="-10"/>
          <w:szCs w:val="24"/>
          <w:lang w:val="sq-AL"/>
        </w:rPr>
      </w:pPr>
      <w:r w:rsidRPr="003B2AAB">
        <w:rPr>
          <w:rFonts w:ascii="Times New Roman" w:hAnsi="Times New Roman"/>
          <w:b/>
          <w:spacing w:val="-10"/>
          <w:szCs w:val="24"/>
          <w:lang w:val="sq-AL"/>
        </w:rPr>
        <w:t>Performanca e treguesve kyç te performanc</w:t>
      </w:r>
      <w:r>
        <w:rPr>
          <w:rFonts w:ascii="Times New Roman" w:hAnsi="Times New Roman"/>
          <w:b/>
          <w:spacing w:val="-10"/>
          <w:szCs w:val="24"/>
          <w:lang w:val="sq-AL"/>
        </w:rPr>
        <w:t>ë</w:t>
      </w:r>
      <w:r w:rsidRPr="003B2AAB">
        <w:rPr>
          <w:rFonts w:ascii="Times New Roman" w:hAnsi="Times New Roman"/>
          <w:b/>
          <w:spacing w:val="-10"/>
          <w:szCs w:val="24"/>
          <w:lang w:val="sq-AL"/>
        </w:rPr>
        <w:t xml:space="preserve">s </w:t>
      </w:r>
    </w:p>
    <w:p w14:paraId="17629ADF" w14:textId="1B17C93F"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Objektivi i programi është të sigurojë, deri në vitin 2030, strehim të përshtatshëm e të përballueshëm për rreth 35,0000 individëve/familjeve që kanë aplikuar për strehim dhe që nuk përballojnë dot kostot e tregut të banesave. </w:t>
      </w:r>
      <w:r>
        <w:rPr>
          <w:rFonts w:ascii="Times New Roman" w:hAnsi="Times New Roman"/>
          <w:bCs/>
          <w:spacing w:val="-10"/>
          <w:szCs w:val="24"/>
          <w:lang w:val="sq-AL"/>
        </w:rPr>
        <w:t xml:space="preserve"> </w:t>
      </w:r>
      <w:r w:rsidRPr="003B2AAB">
        <w:rPr>
          <w:rFonts w:ascii="Times New Roman" w:hAnsi="Times New Roman"/>
          <w:bCs/>
          <w:spacing w:val="-10"/>
          <w:szCs w:val="24"/>
          <w:lang w:val="sq-AL"/>
        </w:rPr>
        <w:t>Ky tregues llogaritet në mënyrë kumulative nga viti bazë 2016, dhe deri në fund të 4-mujorit të parë të vitit 2025 janë adresuar nevojat e 24,019 familjeve, duke realizuar objektivin afat-gjatë në masën 68.6%. Në këtë shifër nuk përfshihen familjet e mbetura të pastreha si pasojë e situatës së shkaktuar nga tërmeti i datës 26.11.20219, të cilat trajtohen me subvencionim qiraje.</w:t>
      </w:r>
      <w:r w:rsidRPr="003B2AAB">
        <w:rPr>
          <w:rFonts w:ascii="Times New Roman" w:hAnsi="Times New Roman"/>
          <w:bCs/>
          <w:spacing w:val="-10"/>
          <w:szCs w:val="24"/>
          <w:lang w:val="sq-AL"/>
        </w:rPr>
        <w:tab/>
      </w:r>
    </w:p>
    <w:p w14:paraId="3CDC20F9"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Objektivi i programit të strehimit matet dhe vlerësohet nëpërmjet treguesve të performancës si vijon:</w:t>
      </w:r>
    </w:p>
    <w:p w14:paraId="0254CCED" w14:textId="77777777" w:rsidR="003B2AAB" w:rsidRPr="003B2AAB" w:rsidRDefault="003B2AAB" w:rsidP="003B2AAB">
      <w:pPr>
        <w:spacing w:before="0" w:line="240" w:lineRule="auto"/>
        <w:jc w:val="both"/>
        <w:rPr>
          <w:rFonts w:ascii="Times New Roman" w:hAnsi="Times New Roman"/>
          <w:b/>
          <w:spacing w:val="-10"/>
          <w:szCs w:val="24"/>
          <w:lang w:val="sq-AL"/>
        </w:rPr>
      </w:pPr>
    </w:p>
    <w:p w14:paraId="63E9C0A1" w14:textId="0940499D"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
          <w:spacing w:val="-10"/>
          <w:szCs w:val="24"/>
          <w:lang w:val="sq-AL"/>
        </w:rPr>
        <w:t>Treguesi i performancës 1:</w:t>
      </w:r>
    </w:p>
    <w:p w14:paraId="198FC7F8"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Përqindja e familjeve që kanë përmirësuar kushtet e jetesës si rezultat i përfitimit nga programet sociale të strehimit. </w:t>
      </w:r>
    </w:p>
    <w:p w14:paraId="3BF722A7"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Ky tregues llogaritet në mënyrë kumulative duke marrë si baseline të dhënat mbi numrin e familjeve që kanë aplikuar për strehim në vitin 2016 dhe objektivin për adresimin e 35,000 familjeve deri në vitin 2030. Deri në fund të 4-mujorit të parë 2024, ky tregues është realizuar në vlerën 68.6% .</w:t>
      </w:r>
    </w:p>
    <w:p w14:paraId="48BBAC29" w14:textId="77777777" w:rsidR="003B2AAB" w:rsidRDefault="003B2AAB" w:rsidP="003B2AAB">
      <w:pPr>
        <w:spacing w:before="0" w:line="240" w:lineRule="auto"/>
        <w:jc w:val="both"/>
        <w:rPr>
          <w:rFonts w:ascii="Times New Roman" w:hAnsi="Times New Roman"/>
          <w:b/>
          <w:spacing w:val="-10"/>
          <w:szCs w:val="24"/>
          <w:lang w:val="sq-AL"/>
        </w:rPr>
      </w:pPr>
    </w:p>
    <w:p w14:paraId="12F924EE" w14:textId="0A465F1E" w:rsidR="003B2AAB" w:rsidRPr="003B2AAB" w:rsidRDefault="003B2AAB" w:rsidP="003B2AAB">
      <w:pPr>
        <w:spacing w:before="0" w:line="240" w:lineRule="auto"/>
        <w:jc w:val="both"/>
        <w:rPr>
          <w:rFonts w:ascii="Times New Roman" w:hAnsi="Times New Roman"/>
          <w:b/>
          <w:spacing w:val="-10"/>
          <w:szCs w:val="24"/>
          <w:lang w:val="sq-AL"/>
        </w:rPr>
      </w:pPr>
      <w:r w:rsidRPr="003B2AAB">
        <w:rPr>
          <w:rFonts w:ascii="Times New Roman" w:hAnsi="Times New Roman"/>
          <w:b/>
          <w:spacing w:val="-10"/>
          <w:szCs w:val="24"/>
          <w:lang w:val="sq-AL"/>
        </w:rPr>
        <w:lastRenderedPageBreak/>
        <w:t>Treguesi i performancës 2:</w:t>
      </w:r>
    </w:p>
    <w:p w14:paraId="7B0A8424"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Përqindja e përfituesve të kategorisë "Viktima të dhunës në familje" dhe "gra kryefamiljare" Ky tregues llogaritet gjithashtu në mënyrë kumulative nga viti 2018 dhe bazuar në “Strategjisë e Strehimit Social 2016-2025. Realizimi i këtij treguesi performance, deri në fund të 4-mujorit të vitit 2025 është 1,722 përfitues. </w:t>
      </w:r>
    </w:p>
    <w:p w14:paraId="5D7C566F" w14:textId="77777777" w:rsidR="003B2AAB" w:rsidRPr="003B2AAB" w:rsidRDefault="003B2AAB" w:rsidP="003B2AAB">
      <w:pPr>
        <w:spacing w:before="0" w:line="240" w:lineRule="auto"/>
        <w:jc w:val="both"/>
        <w:rPr>
          <w:rFonts w:ascii="Times New Roman" w:hAnsi="Times New Roman"/>
          <w:bCs/>
          <w:spacing w:val="-10"/>
          <w:szCs w:val="24"/>
          <w:lang w:val="sq-AL"/>
        </w:rPr>
      </w:pPr>
    </w:p>
    <w:p w14:paraId="060CB5D2"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
          <w:spacing w:val="-10"/>
          <w:szCs w:val="24"/>
          <w:lang w:val="sq-AL"/>
        </w:rPr>
        <w:t>Tregues i performancës 3</w:t>
      </w:r>
      <w:r w:rsidRPr="003B2AAB">
        <w:rPr>
          <w:rFonts w:ascii="Times New Roman" w:hAnsi="Times New Roman"/>
          <w:bCs/>
          <w:spacing w:val="-10"/>
          <w:szCs w:val="24"/>
          <w:lang w:val="sq-AL"/>
        </w:rPr>
        <w:t>:</w:t>
      </w:r>
    </w:p>
    <w:p w14:paraId="30A7F66F"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Përqindja e përfituesve të kategorisë Rom dhe Egjiptian. </w:t>
      </w:r>
    </w:p>
    <w:p w14:paraId="36A5BC31"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Për këtë tregues merren për bazë të dhënat nga studimi i Fondacionit Shoqëria e Hapur për Shqipërinë, Soros, në vitin 2014, nga ku rezultojnë rreth 3000 familje të pastreha rome dhe egjiptiane. Ky tregues është llogaritur në mënyrë kumulative duke marrë të dhënat mbi numrin e familjeve që kanë aplikuar për strehim nga vitin 2016. Deri në fund të 4-mujorit të parë të vitit 2025 janë adresuar nevojat e rreth 3,440 familjeve të synuara. Duhet përmendur fakti se ende nuk ka një studim të mirfilltë mbi numrin e familjeve rome dhe egjiptiane që kanë nevojë për strehim.</w:t>
      </w:r>
    </w:p>
    <w:p w14:paraId="405B10FC" w14:textId="77777777" w:rsidR="003B2AAB" w:rsidRDefault="003B2AAB" w:rsidP="003B2AAB">
      <w:pPr>
        <w:spacing w:before="0" w:line="240" w:lineRule="auto"/>
        <w:jc w:val="both"/>
        <w:rPr>
          <w:rFonts w:ascii="Times New Roman" w:hAnsi="Times New Roman"/>
          <w:bCs/>
          <w:spacing w:val="-10"/>
          <w:szCs w:val="24"/>
          <w:lang w:val="sq-AL"/>
        </w:rPr>
      </w:pPr>
    </w:p>
    <w:p w14:paraId="0F3182AA" w14:textId="62C87C72" w:rsidR="003B2AAB" w:rsidRPr="003B2AAB" w:rsidRDefault="003B2AAB" w:rsidP="003B2AAB">
      <w:pPr>
        <w:spacing w:before="0" w:line="240" w:lineRule="auto"/>
        <w:jc w:val="both"/>
        <w:rPr>
          <w:rFonts w:ascii="Times New Roman" w:hAnsi="Times New Roman"/>
          <w:b/>
          <w:spacing w:val="-10"/>
          <w:szCs w:val="24"/>
          <w:lang w:val="sq-AL"/>
        </w:rPr>
      </w:pPr>
      <w:r w:rsidRPr="003B2AAB">
        <w:rPr>
          <w:rFonts w:ascii="Times New Roman" w:hAnsi="Times New Roman"/>
          <w:b/>
          <w:spacing w:val="-10"/>
          <w:szCs w:val="24"/>
          <w:lang w:val="sq-AL"/>
        </w:rPr>
        <w:t>Tregues i performancës 4:</w:t>
      </w:r>
    </w:p>
    <w:p w14:paraId="796E6595"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Adresimi i jo me pak se 5% te familjeve te minoritetit Rom dhe Egjiptian në secilin program .</w:t>
      </w:r>
    </w:p>
    <w:p w14:paraId="6771CD63" w14:textId="0B44C6AD"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 Në zbatim të nenit 31 pika 6 e ligjit nr.48/2023, datë 22.06.2023 “Për disa ndryshime dhe shtesa në ligjin nr. 22/2018, “Për strehimin social”, Njësitë e vetëqeverisjes vendore parashikojnë që në programet sociale të strehimit jo më pak se 5% e vendeve nga çdo program të plotësohen nga familje të minoriteteve rome egjiptiane.</w:t>
      </w:r>
      <w:r>
        <w:rPr>
          <w:rFonts w:ascii="Times New Roman" w:hAnsi="Times New Roman"/>
          <w:bCs/>
          <w:spacing w:val="-10"/>
          <w:szCs w:val="24"/>
          <w:lang w:val="sq-AL"/>
        </w:rPr>
        <w:t xml:space="preserve"> </w:t>
      </w:r>
      <w:r w:rsidRPr="003B2AAB">
        <w:rPr>
          <w:rFonts w:ascii="Times New Roman" w:hAnsi="Times New Roman"/>
          <w:bCs/>
          <w:spacing w:val="-10"/>
          <w:szCs w:val="24"/>
          <w:lang w:val="sq-AL"/>
        </w:rPr>
        <w:t>Familjet e minoriteteve rome dhe egjiptiane konsiderohen si kategori prioritare për trajtim nga programet sociale të strehimit për të gjitha kriteret e parashikuara në ligj, si dhe për përparësitë ose pikëzimet e vendosura nga njësitë e vetëqeverisjes vendore në zbatim të këtij ligjit”</w:t>
      </w:r>
    </w:p>
    <w:p w14:paraId="42AD3890"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Përqindja e përfituesve të kategorisë Rom &amp; Egjiptian që futen rishtas në skemën e kredive të reja. </w:t>
      </w:r>
    </w:p>
    <w:p w14:paraId="0A5FD79D"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Realizimi i këtij treguesi performance nuk është arritur sipas nivelit të parashikuar sepse pas procesit të vlerësimit që bankat bëjnë për  familjet e përzgjedhura nga bashkitë, familjet e minoritetit Rom dhe Egjiptian nuk plotësojnë kushtet për shlyerjen e kredisë. Nga ky Minoritet ka përfituar vetëm 1 Familje.</w:t>
      </w:r>
    </w:p>
    <w:p w14:paraId="19DF59B6" w14:textId="77777777" w:rsidR="003B2AAB" w:rsidRPr="003B2AAB" w:rsidRDefault="003B2AAB" w:rsidP="003B2AAB">
      <w:pPr>
        <w:spacing w:before="0" w:line="240" w:lineRule="auto"/>
        <w:jc w:val="both"/>
        <w:rPr>
          <w:rFonts w:ascii="Times New Roman" w:hAnsi="Times New Roman"/>
          <w:bCs/>
          <w:spacing w:val="-10"/>
          <w:szCs w:val="24"/>
          <w:lang w:val="sq-AL"/>
        </w:rPr>
      </w:pPr>
    </w:p>
    <w:p w14:paraId="28814D05"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Përqindja e përfituesve të subvencionit të qirasë të kategorisë Rom &amp; Egjiptian.</w:t>
      </w:r>
    </w:p>
    <w:p w14:paraId="0374919C"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Në terma sasiore, për 4-Mujorin, nga totali i përfituesve prej rreth 721 familje, 155 familje i përkasin minoritetit rom dhe egjiptian, ose rreth 21.5%.</w:t>
      </w:r>
    </w:p>
    <w:p w14:paraId="481FF050"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Përqindja e përfituesve të kategorisë Rom and Egjiptian për projektet e përmirësimit të banesave ekzistuese dhe rikonstruksionit të godinave.</w:t>
      </w:r>
    </w:p>
    <w:p w14:paraId="0C52F60C" w14:textId="458A7EE6"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Ky tregues performance u realizua në vlerën 6% .</w:t>
      </w:r>
    </w:p>
    <w:p w14:paraId="65B5DAB0" w14:textId="77777777" w:rsidR="003B2AAB" w:rsidRPr="003B2AAB" w:rsidRDefault="003B2AAB" w:rsidP="003B2AAB">
      <w:pPr>
        <w:spacing w:before="0" w:line="240" w:lineRule="auto"/>
        <w:jc w:val="both"/>
        <w:rPr>
          <w:rFonts w:ascii="Times New Roman" w:hAnsi="Times New Roman"/>
          <w:bCs/>
          <w:spacing w:val="-10"/>
          <w:szCs w:val="24"/>
          <w:lang w:val="sq-AL"/>
        </w:rPr>
      </w:pPr>
    </w:p>
    <w:p w14:paraId="601B1ECA" w14:textId="77777777" w:rsid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
          <w:spacing w:val="-10"/>
          <w:szCs w:val="24"/>
          <w:lang w:val="sq-AL"/>
        </w:rPr>
        <w:t>Tregues i performancës 5</w:t>
      </w:r>
      <w:r w:rsidRPr="003B2AAB">
        <w:rPr>
          <w:rFonts w:ascii="Times New Roman" w:hAnsi="Times New Roman"/>
          <w:bCs/>
          <w:spacing w:val="-10"/>
          <w:szCs w:val="24"/>
          <w:lang w:val="sq-AL"/>
        </w:rPr>
        <w:t>:</w:t>
      </w:r>
    </w:p>
    <w:p w14:paraId="5250820D" w14:textId="6DC5EC08"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Numri i të punësuarve në administratën publike që </w:t>
      </w:r>
      <w:r w:rsidR="00A201C6" w:rsidRPr="003B2AAB">
        <w:rPr>
          <w:rFonts w:ascii="Times New Roman" w:hAnsi="Times New Roman"/>
          <w:bCs/>
          <w:spacing w:val="-10"/>
          <w:szCs w:val="24"/>
          <w:lang w:val="sq-AL"/>
        </w:rPr>
        <w:t>përfitojnë</w:t>
      </w:r>
      <w:r w:rsidRPr="003B2AAB">
        <w:rPr>
          <w:rFonts w:ascii="Times New Roman" w:hAnsi="Times New Roman"/>
          <w:bCs/>
          <w:spacing w:val="-10"/>
          <w:szCs w:val="24"/>
          <w:lang w:val="sq-AL"/>
        </w:rPr>
        <w:t xml:space="preserve"> kredi të subvencionuar  nga  shteti</w:t>
      </w:r>
      <w:r>
        <w:rPr>
          <w:rFonts w:ascii="Times New Roman" w:hAnsi="Times New Roman"/>
          <w:bCs/>
          <w:spacing w:val="-10"/>
          <w:szCs w:val="24"/>
          <w:lang w:val="sq-AL"/>
        </w:rPr>
        <w:t xml:space="preserve">. </w:t>
      </w:r>
      <w:r w:rsidRPr="003B2AAB">
        <w:rPr>
          <w:rFonts w:ascii="Times New Roman" w:hAnsi="Times New Roman"/>
          <w:bCs/>
          <w:spacing w:val="-10"/>
          <w:szCs w:val="24"/>
          <w:lang w:val="sq-AL"/>
        </w:rPr>
        <w:t>Programi synon të trajtojë me kredi të lehtësuar punonjësit e Administratës Publike, në zbatim të VKM nr.468, datë 26.07.2023 “Për trajtimin me kredi të lehtësuar të të punësuarve të administratës publike për blerjen e banesës”. Për vitin 2025 janë planifikuar  530 kuota  dhe 12 Institucionet përfituese janë në fazën e shpalljes së punonjësve që do të përfitojnë nga ky program.</w:t>
      </w:r>
    </w:p>
    <w:p w14:paraId="759A0BA7" w14:textId="77777777" w:rsid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Procesi për 300 kuotat e shpallura  ne vitin 2024 është në proces dhe punonjësit e administratës kanë kohë dëri në 3 mujorin e fundit të vitit 2025 për të lidhur kontratat e kreditimit. Aktualisht kanë përfituar 64 punonjës të administratës publike.</w:t>
      </w:r>
    </w:p>
    <w:p w14:paraId="60D55127" w14:textId="77777777" w:rsidR="003B2AAB" w:rsidRPr="003B2AAB" w:rsidRDefault="003B2AAB" w:rsidP="003B2AAB">
      <w:pPr>
        <w:spacing w:before="0" w:line="240" w:lineRule="auto"/>
        <w:jc w:val="both"/>
        <w:rPr>
          <w:rFonts w:ascii="Times New Roman" w:hAnsi="Times New Roman"/>
          <w:bCs/>
          <w:spacing w:val="-10"/>
          <w:szCs w:val="24"/>
          <w:lang w:val="sq-AL"/>
        </w:rPr>
      </w:pPr>
    </w:p>
    <w:p w14:paraId="31BE0B31" w14:textId="2B3F9962" w:rsidR="003B2AAB" w:rsidRDefault="003B2AAB" w:rsidP="003B2AAB">
      <w:pPr>
        <w:spacing w:before="0" w:line="240" w:lineRule="auto"/>
        <w:jc w:val="both"/>
        <w:rPr>
          <w:rFonts w:ascii="Times New Roman" w:hAnsi="Times New Roman"/>
          <w:b/>
          <w:spacing w:val="-10"/>
          <w:szCs w:val="24"/>
          <w:lang w:val="sq-AL"/>
        </w:rPr>
      </w:pPr>
      <w:r w:rsidRPr="003B2AAB">
        <w:rPr>
          <w:rFonts w:ascii="Times New Roman" w:hAnsi="Times New Roman"/>
          <w:b/>
          <w:spacing w:val="-10"/>
          <w:szCs w:val="24"/>
          <w:lang w:val="sq-AL"/>
        </w:rPr>
        <w:t xml:space="preserve">Performanca e buxhetit </w:t>
      </w:r>
    </w:p>
    <w:p w14:paraId="167BD337" w14:textId="77777777" w:rsidR="003B2AAB" w:rsidRPr="003B2AAB" w:rsidRDefault="003B2AAB" w:rsidP="003B2AAB">
      <w:pPr>
        <w:spacing w:before="0" w:line="240" w:lineRule="auto"/>
        <w:jc w:val="both"/>
        <w:rPr>
          <w:rFonts w:ascii="Times New Roman" w:hAnsi="Times New Roman"/>
          <w:b/>
          <w:spacing w:val="-10"/>
          <w:szCs w:val="24"/>
          <w:lang w:val="sq-AL"/>
        </w:rPr>
      </w:pPr>
    </w:p>
    <w:p w14:paraId="62C024A6" w14:textId="77777777" w:rsidR="003B2AAB" w:rsidRPr="00A201C6" w:rsidRDefault="003B2AAB" w:rsidP="003B2AAB">
      <w:pPr>
        <w:spacing w:before="0" w:line="240" w:lineRule="auto"/>
        <w:jc w:val="both"/>
        <w:rPr>
          <w:rFonts w:ascii="Times New Roman" w:hAnsi="Times New Roman"/>
          <w:bCs/>
          <w:spacing w:val="-10"/>
          <w:szCs w:val="24"/>
          <w:u w:val="single"/>
          <w:lang w:val="sq-AL"/>
        </w:rPr>
      </w:pPr>
      <w:r w:rsidRPr="00A201C6">
        <w:rPr>
          <w:rFonts w:ascii="Times New Roman" w:hAnsi="Times New Roman"/>
          <w:bCs/>
          <w:spacing w:val="-10"/>
          <w:szCs w:val="24"/>
          <w:u w:val="single"/>
          <w:lang w:val="sq-AL"/>
        </w:rPr>
        <w:lastRenderedPageBreak/>
        <w:t>Performanca financiare shpenzime korrente</w:t>
      </w:r>
    </w:p>
    <w:p w14:paraId="0C29560F" w14:textId="77777777" w:rsidR="003B2AAB" w:rsidRPr="003B2AAB" w:rsidRDefault="003B2AAB" w:rsidP="003B2AAB">
      <w:pPr>
        <w:spacing w:before="0" w:line="240" w:lineRule="auto"/>
        <w:jc w:val="both"/>
        <w:rPr>
          <w:rFonts w:ascii="Times New Roman" w:hAnsi="Times New Roman"/>
          <w:bCs/>
          <w:spacing w:val="-10"/>
          <w:szCs w:val="24"/>
          <w:lang w:val="sq-AL"/>
        </w:rPr>
      </w:pPr>
    </w:p>
    <w:p w14:paraId="004AE9F2"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Në mbështetje të ligjit 115/2024, “Për buxhetin e vitit 2025”, për programin e strehimit  janë akorduar 745 000 mijë lekë në shpenzimet  korrente në artikullin buxhetor 606 “Transferta për Buxhetet Familjare dhe Individët”.</w:t>
      </w:r>
    </w:p>
    <w:p w14:paraId="279D96B5" w14:textId="77777777" w:rsidR="003B2AAB" w:rsidRPr="003B2AAB" w:rsidRDefault="003B2AAB" w:rsidP="003B2AAB">
      <w:pPr>
        <w:spacing w:before="0" w:line="240" w:lineRule="auto"/>
        <w:jc w:val="both"/>
        <w:rPr>
          <w:rFonts w:ascii="Times New Roman" w:hAnsi="Times New Roman"/>
          <w:bCs/>
          <w:spacing w:val="-10"/>
          <w:szCs w:val="24"/>
          <w:lang w:val="sq-AL"/>
        </w:rPr>
      </w:pPr>
    </w:p>
    <w:p w14:paraId="63AB6F59" w14:textId="77777777" w:rsidR="003B2AAB" w:rsidRPr="003B2AAB" w:rsidRDefault="003B2AAB" w:rsidP="003B2AAB">
      <w:pPr>
        <w:spacing w:before="0" w:line="240" w:lineRule="auto"/>
        <w:jc w:val="both"/>
        <w:rPr>
          <w:rFonts w:ascii="Times New Roman" w:hAnsi="Times New Roman"/>
          <w:b/>
          <w:spacing w:val="-10"/>
          <w:szCs w:val="24"/>
          <w:lang w:val="sq-AL"/>
        </w:rPr>
      </w:pPr>
      <w:r w:rsidRPr="003B2AAB">
        <w:rPr>
          <w:rFonts w:ascii="Times New Roman" w:hAnsi="Times New Roman"/>
          <w:b/>
          <w:spacing w:val="-10"/>
          <w:szCs w:val="24"/>
          <w:lang w:val="sq-AL"/>
        </w:rPr>
        <w:t xml:space="preserve">Subvencionimi i interesave për kreditë ekzistuese </w:t>
      </w:r>
    </w:p>
    <w:p w14:paraId="7EE72B3E" w14:textId="5082D77D"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Me anë të këtij instrumenti financiar janë subvencionuar interesat e kredive për rreth 5,923 familje, me vlerë të realizuar 41,760 mijë lekë ose 10% e fondit vjetor të planifikuar për këtë program. Subvencionimin e interesave të kredive të reja </w:t>
      </w:r>
    </w:p>
    <w:p w14:paraId="0572DB45"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Gjatë 4- mujorit të vitit 2025 janë bërë pjesë e skemës së kreditimit të lehtësuar 100 familje të reja me një vlerë fondi të realizuar prej 19,036 mijë lekë, ose 21% e fondit të planifikuar. Nga nr.familjeve  përfitues 64 i përkasin programit të trajtimit me kredi të lehtësuar të administratës publike. Kosto për njësi për produktin subvencionimi i interesave të kredisë, ndikohet si nga normat e interesit në momentin që familja lidh kontratën e kredisë me institucionin financiar ashtu edhe nga periudha e lidhjes së kontratës së kredisë, pasi kosto nuk shpërndahet në mënyrë të barabartë për çdo përfitues. </w:t>
      </w:r>
    </w:p>
    <w:p w14:paraId="54524CC1" w14:textId="77777777" w:rsidR="003B2AAB" w:rsidRPr="003B2AAB" w:rsidRDefault="003B2AAB" w:rsidP="003B2AAB">
      <w:pPr>
        <w:spacing w:before="0" w:line="240" w:lineRule="auto"/>
        <w:jc w:val="both"/>
        <w:rPr>
          <w:rFonts w:ascii="Times New Roman" w:hAnsi="Times New Roman"/>
          <w:bCs/>
          <w:spacing w:val="-10"/>
          <w:szCs w:val="24"/>
          <w:lang w:val="sq-AL"/>
        </w:rPr>
      </w:pPr>
    </w:p>
    <w:p w14:paraId="5AC537BD" w14:textId="4691C647" w:rsidR="003B2AAB" w:rsidRPr="003B2AAB" w:rsidRDefault="003B2AAB" w:rsidP="003B2AAB">
      <w:pPr>
        <w:spacing w:before="0" w:line="240" w:lineRule="auto"/>
        <w:jc w:val="both"/>
        <w:rPr>
          <w:rFonts w:ascii="Times New Roman" w:hAnsi="Times New Roman"/>
          <w:b/>
          <w:spacing w:val="-10"/>
          <w:szCs w:val="24"/>
          <w:lang w:val="sq-AL"/>
        </w:rPr>
      </w:pPr>
      <w:r w:rsidRPr="003B2AAB">
        <w:rPr>
          <w:rFonts w:ascii="Times New Roman" w:hAnsi="Times New Roman"/>
          <w:b/>
          <w:spacing w:val="-10"/>
          <w:szCs w:val="24"/>
          <w:lang w:val="sq-AL"/>
        </w:rPr>
        <w:t xml:space="preserve">Subvencionim qiraje në tregun e lirë </w:t>
      </w:r>
    </w:p>
    <w:p w14:paraId="5AF82BFE"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Në buxhetin e vitit 2025 janë miratuar 200,00 mijë lekë për produktin e subvencionimit të qirasë, nga të cilat 190,000 mijë për subvencionimin e qirasë në tregun e  lirë  të dhe 10,000 mijë lekë të planifikuar për Entin Kombëtar të Banesave për trajtimin me pagesën e qirasë për familjet që preken nga zbatimi i projekteve të Investime Publike, për Tiranën dhe Vlorën</w:t>
      </w:r>
    </w:p>
    <w:p w14:paraId="48D5E1D0"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Thirrjes për aplikim për subvencionimin e qirasë në tregun e lirë i janë përgjigjur 30 NJVV. Pasi janë shqyrtuar praktikat dhe pas plotësimeve të dokumentacionit, fondet janë planifikuar të ndahen për 29 NJVV dhe transferuar fondet në vlerën 194 milionëlekë, për 2,163 familje totale të planifikuara.</w:t>
      </w:r>
    </w:p>
    <w:p w14:paraId="5044CD57" w14:textId="77777777" w:rsidR="003B2AAB" w:rsidRPr="003B2AAB" w:rsidRDefault="003B2AAB" w:rsidP="003B2AAB">
      <w:pPr>
        <w:spacing w:before="0" w:line="240" w:lineRule="auto"/>
        <w:jc w:val="both"/>
        <w:rPr>
          <w:rFonts w:ascii="Times New Roman" w:hAnsi="Times New Roman"/>
          <w:bCs/>
          <w:spacing w:val="-10"/>
          <w:szCs w:val="24"/>
          <w:lang w:val="sq-AL"/>
        </w:rPr>
      </w:pPr>
    </w:p>
    <w:p w14:paraId="7A866834"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Kërkesat totale të paraqitura nga NJVV, për pjesën e bashkëfinancimit nga buxheti i shtetit janë 240 milionë lekë, duke lënë të pambuluar financimin prej  50.8 milionë lekë.</w:t>
      </w:r>
    </w:p>
    <w:p w14:paraId="0FD03D4B"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Në fund të 4-Mujorit janë realizuar 76,523 mijë lekë dhe kanë përfituar 721 familje.</w:t>
      </w:r>
    </w:p>
    <w:p w14:paraId="2D622498"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Për vitin 2025, kërkesa për subvencionimin e qirasë në treg të lire ishte më e lartë se tavani buxhetor i parashikuar për këtë vit. Për këtë arsye shpërndarja e fondeve në fillim të vitit  u  bë sipas pikës 7 të udhëzimit nr. 31, datë 18.11.2019 “Për procedurat standarte të aplikimit dhe kriteret për përfitimin e fondeve nga buxheti i shtetit për programet e Strehimit”, ku thuhet që, financimi nga buxheti i shtetit për cdo njësi të vetëqeverisjes vendore do të bëhet në varësi të të ardhurave për frymë të NJVV dhe në raport të drejtë me numrin e aplikimeve të çdo njësie të vetëqeverisjes vendore përkundrejt totalit të aplikimeve në shkallë vendi. Pjesa tjeter e fondit do të paraqitet si kërkesë shtesë  në rast se do të plotësohet gjatë vitit  me anë të rishikimit të buxhetit.</w:t>
      </w:r>
    </w:p>
    <w:p w14:paraId="29229B0F" w14:textId="77777777" w:rsidR="003B2AAB" w:rsidRPr="003B2AAB" w:rsidRDefault="003B2AAB" w:rsidP="003B2AAB">
      <w:pPr>
        <w:spacing w:before="0" w:line="240" w:lineRule="auto"/>
        <w:jc w:val="both"/>
        <w:rPr>
          <w:rFonts w:ascii="Times New Roman" w:hAnsi="Times New Roman"/>
          <w:bCs/>
          <w:spacing w:val="-10"/>
          <w:szCs w:val="24"/>
          <w:lang w:val="sq-AL"/>
        </w:rPr>
      </w:pPr>
    </w:p>
    <w:p w14:paraId="29804098" w14:textId="0F50A400" w:rsidR="003B2AAB" w:rsidRPr="003C3BF1" w:rsidRDefault="003B2AAB" w:rsidP="003B2AAB">
      <w:pPr>
        <w:spacing w:before="0" w:line="240" w:lineRule="auto"/>
        <w:jc w:val="both"/>
        <w:rPr>
          <w:rFonts w:ascii="Times New Roman" w:hAnsi="Times New Roman"/>
          <w:b/>
          <w:spacing w:val="-10"/>
          <w:szCs w:val="24"/>
          <w:lang w:val="sq-AL"/>
        </w:rPr>
      </w:pPr>
      <w:r w:rsidRPr="003C3BF1">
        <w:rPr>
          <w:rFonts w:ascii="Times New Roman" w:hAnsi="Times New Roman"/>
          <w:b/>
          <w:spacing w:val="-10"/>
          <w:szCs w:val="24"/>
          <w:lang w:val="sq-AL"/>
        </w:rPr>
        <w:t>Granti i Menjëhershëm</w:t>
      </w:r>
    </w:p>
    <w:p w14:paraId="41DF3BE7" w14:textId="23B04E85"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Thirrjes për aplikim i janë përgjigjur 3 NJVV (Bashkia Durrës, Bashkia Korçë dhe Bashkia Vlorë), me nr.aplikuesish 16 familje dhe fond i kërkuar 3,198 mijë lekë.</w:t>
      </w:r>
    </w:p>
    <w:p w14:paraId="2C09E75C"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Fondet e kërkuara i janë transferuar bashkive dhe bashkitë në vijim do të transferojnë fondin në llogari të Entit Kombëtar të banesave për uljen e detyrimit që këto familje përfituese kanë për blerjen e banesave.</w:t>
      </w:r>
    </w:p>
    <w:p w14:paraId="12FD711E" w14:textId="77777777" w:rsidR="003B2AAB" w:rsidRPr="003B2AAB" w:rsidRDefault="003B2AAB" w:rsidP="003B2AAB">
      <w:pPr>
        <w:spacing w:before="0" w:line="240" w:lineRule="auto"/>
        <w:jc w:val="both"/>
        <w:rPr>
          <w:rFonts w:ascii="Times New Roman" w:hAnsi="Times New Roman"/>
          <w:bCs/>
          <w:spacing w:val="-10"/>
          <w:szCs w:val="24"/>
          <w:lang w:val="sq-AL"/>
        </w:rPr>
      </w:pPr>
    </w:p>
    <w:p w14:paraId="1FE94452" w14:textId="00844A29" w:rsidR="003B2AAB" w:rsidRPr="003C3BF1" w:rsidRDefault="003B2AAB" w:rsidP="003B2AAB">
      <w:pPr>
        <w:spacing w:before="0" w:line="240" w:lineRule="auto"/>
        <w:jc w:val="both"/>
        <w:rPr>
          <w:rFonts w:ascii="Times New Roman" w:hAnsi="Times New Roman"/>
          <w:b/>
          <w:spacing w:val="-10"/>
          <w:szCs w:val="24"/>
          <w:lang w:val="sq-AL"/>
        </w:rPr>
      </w:pPr>
      <w:r w:rsidRPr="003C3BF1">
        <w:rPr>
          <w:rFonts w:ascii="Times New Roman" w:hAnsi="Times New Roman"/>
          <w:b/>
          <w:spacing w:val="-10"/>
          <w:szCs w:val="24"/>
          <w:lang w:val="sq-AL"/>
        </w:rPr>
        <w:t>Subvencionim qiraje për banorë të shpronësuar nga Unaza Madhe, Tiranë</w:t>
      </w:r>
    </w:p>
    <w:p w14:paraId="2E887C09" w14:textId="6E1DB1AD"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lastRenderedPageBreak/>
        <w:t xml:space="preserve">Në zbatim të VKM  nr. 409, datë 16.06.2022 “Për rregullat, mënyrat dhe afatet e trajtimit të poseduesve të ndërtimeve pa leje që nuk legalizohen” buxheti i shtetit do të subvencionojë qiranë e familjeve të cilat preken që preken  nga projekti “Unaza e madhe e Tiranës, Sheshi Shqiponja, Bulevardi i Ri Shkozë”. Viti i parë finncimi do të jetë 100%  nga buxheti i shtetit, vitin e dytë 60% nga buxheti i shtetit dhe 40% nga buxheti i bashkive Tiranë dhe Kamëz dhe vitin e tretë 30% nga buxheti i shtetit dhe 70% nga buxheti i bashkive. </w:t>
      </w:r>
    </w:p>
    <w:p w14:paraId="507360B4" w14:textId="49CF6C05"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Për vitin 2025, Bashkia Kamëz paraqiti kërkesën për fonde buxhetore në vlerën  17,258 mijë lekë për 198 familje ndërsa bashkia Tiranë ka paraqitur kërkesën për  13,671 mijë lekë për 133 familje. Fondet janë alokuar sipas kërkesave dhe në 4 mujorin e parë janë realizuar  5,062 mijë lekë, për 110 familje.</w:t>
      </w:r>
    </w:p>
    <w:p w14:paraId="7551C2D0" w14:textId="77777777" w:rsidR="003B2AAB" w:rsidRPr="003B2AAB" w:rsidRDefault="003B2AAB" w:rsidP="003B2AAB">
      <w:pPr>
        <w:spacing w:before="0" w:line="240" w:lineRule="auto"/>
        <w:jc w:val="both"/>
        <w:rPr>
          <w:rFonts w:ascii="Times New Roman" w:hAnsi="Times New Roman"/>
          <w:bCs/>
          <w:spacing w:val="-10"/>
          <w:szCs w:val="24"/>
          <w:lang w:val="sq-AL"/>
        </w:rPr>
      </w:pPr>
    </w:p>
    <w:p w14:paraId="3D87DE9B" w14:textId="356FCB9E" w:rsidR="003B2AAB" w:rsidRPr="003C3BF1" w:rsidRDefault="003B2AAB" w:rsidP="003B2AAB">
      <w:pPr>
        <w:spacing w:before="0" w:line="240" w:lineRule="auto"/>
        <w:jc w:val="both"/>
        <w:rPr>
          <w:rFonts w:ascii="Times New Roman" w:hAnsi="Times New Roman"/>
          <w:b/>
          <w:spacing w:val="-10"/>
          <w:szCs w:val="24"/>
          <w:lang w:val="sq-AL"/>
        </w:rPr>
      </w:pPr>
      <w:r w:rsidRPr="003C3BF1">
        <w:rPr>
          <w:rFonts w:ascii="Times New Roman" w:hAnsi="Times New Roman"/>
          <w:b/>
          <w:spacing w:val="-10"/>
          <w:szCs w:val="24"/>
          <w:lang w:val="sq-AL"/>
        </w:rPr>
        <w:t>Performanca financiare shpenzime kapitale</w:t>
      </w:r>
    </w:p>
    <w:p w14:paraId="2073BDAC"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Në zbatim të ligjit 115/2024, “Për buxhetin e vitit 2025”, Ligjit nr.22/2018 “ Për strehimim social”, i ndryshuar, për programin e strehimit janë akorduar 550,000 mijë lekë në zërin e shpenzimeve kapitale.</w:t>
      </w:r>
    </w:p>
    <w:p w14:paraId="13402F67" w14:textId="77777777" w:rsidR="003B2AAB" w:rsidRPr="003B2AAB" w:rsidRDefault="003B2AAB" w:rsidP="003B2AAB">
      <w:pPr>
        <w:spacing w:before="0" w:line="240" w:lineRule="auto"/>
        <w:jc w:val="both"/>
        <w:rPr>
          <w:rFonts w:ascii="Times New Roman" w:hAnsi="Times New Roman"/>
          <w:bCs/>
          <w:spacing w:val="-10"/>
          <w:szCs w:val="24"/>
          <w:lang w:val="sq-AL"/>
        </w:rPr>
      </w:pPr>
    </w:p>
    <w:p w14:paraId="20673393" w14:textId="1CE33109" w:rsidR="003B2AAB" w:rsidRPr="003C3BF1" w:rsidRDefault="003B2AAB" w:rsidP="003B2AAB">
      <w:pPr>
        <w:spacing w:before="0" w:line="240" w:lineRule="auto"/>
        <w:jc w:val="both"/>
        <w:rPr>
          <w:rFonts w:ascii="Times New Roman" w:hAnsi="Times New Roman"/>
          <w:bCs/>
          <w:spacing w:val="-10"/>
          <w:szCs w:val="24"/>
          <w:u w:val="single"/>
          <w:lang w:val="sq-AL"/>
        </w:rPr>
      </w:pPr>
      <w:r w:rsidRPr="003C3BF1">
        <w:rPr>
          <w:rFonts w:ascii="Times New Roman" w:hAnsi="Times New Roman"/>
          <w:bCs/>
          <w:spacing w:val="-10"/>
          <w:szCs w:val="24"/>
          <w:u w:val="single"/>
          <w:lang w:val="sq-AL"/>
        </w:rPr>
        <w:t>Financimi i brendshëm</w:t>
      </w:r>
    </w:p>
    <w:p w14:paraId="323247E0"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Fondet për secilin vit buxhetor ndahen në fonde për financimin e projekteve  në vazhdimësi  nga viti i kaluar dhe hapsira fiskale parashikohet për financimin  e projeketeve të reja të Investimeve, bazuar në thirrjen për aplikim për mbështetje buxhetore, dërguar 61 NJVV çdo vit nga ministri përgjegjës për strehimin. </w:t>
      </w:r>
    </w:p>
    <w:p w14:paraId="4DFC1C10" w14:textId="52DCE86E"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Procedura realizohet nëpërmjet grantit konkurrues, ku në termat e referenës përcaktohen llojet e projekteve që do të financohen nga buxheti i shtetit pjesërisht apo plotësisht sipas përqindjes së  bashkëfinancimit, kufijtë e financimit dhe kushtet që duhet të plotësojë Bashkia për t’u kualifikuar; formati i Aplikimit si dhe kriteret e vlerësimit për projektet e investimit.</w:t>
      </w:r>
    </w:p>
    <w:p w14:paraId="5BCD7AC9"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Këto projekte adresojnë përmirësimin e kushteve të banimit për familje që i përkasin kryesisht familjeve të minoritetit rom dhe egjiptian, familje me ndihmë ekonomike, PAK, të moshuar të vetmuar në moshë pensioni, si dhe gra kyefamiljare në ngarkim fëmijë të mitur etj.</w:t>
      </w:r>
    </w:p>
    <w:p w14:paraId="74EC5D37"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Për vitin 2024 referuar thirrjes për aplikim, Komisoni i Vlerësimit të Projekteve, përzgjodhi  fituese 22 NJVV, me vlerë kontate të projekteve  fituese  542,610 mijë lekë, ku bazuar në % e bashkëfinancimit, 135,481 mijë  lekë financohen nga Bashkitë, ndërsa  407,129 mijë lekë nga buxheti i shtetit. </w:t>
      </w:r>
    </w:p>
    <w:p w14:paraId="2AC0EBE9"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Bazuar në buxhetin në dispozicion, për vitin 2024, për këto 22 NJVV u transferuan fonde në vlerën  300,055 mijë lekë. Njësitë u njofuan të vijojnë me procedurat e prokurimit dhe lidhjen  e kontratave. Fondi i mbetur prej  107,073 mijë lekë u transferua në vitin 2025 dhe aktualisht projektet janë në fazën përfundimtare të tyre</w:t>
      </w:r>
    </w:p>
    <w:p w14:paraId="462716E5"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Pra nga buxheti në dispozicion 550,000 mijë lekë akorduar për vitin 2025,  janë alokuar në muajin Mars 107,073 mijë lekë për projektet që janë në vijim nga viti  i kaluar 2024,  dhe pjesa tjetër prej  441,370 mijë lekë janë për projektet e reja që do të shpallen fituese në vitin 2025.</w:t>
      </w:r>
    </w:p>
    <w:p w14:paraId="64A63372"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Afati i aplikimit për projektet e reja ka qenë data 31 Janar dhe gjatë kësaj kohe është bërë shqyrtimi dhe vlerësimi i 55 projekteve të  dërguara nga 43 njësi të  vetëqeverisjes vendore, me një vlerë totale fillestare investimi prej 2,271,280,207 lekë dhe nga buxheti i shtetit kërkohet një fond prej 1,732,192,302 lekë, që përbën rreth 76% të vlerës totale të investimit. Kjo shumë është rreth 3.9 herë më e lartë nga shuma e vënë në dispozicion nga buxheti i shtetit (440 mln lekë), planifikuar për projektet e reja të strehimit për vitin 2025. Sipas propozimeve të ardhura nga bashkitë, me këtë vlerë adresohen nevojat për përmirësimin e kushteve të banimit për 2844 familje gjithsej, nga të cilat rreth 7% i përkasin minoritetit Rom dhe Egjiptian, dhe pjesa tjetër i përkasin kategorive të familjeve me ndihmë ekonomike, të moshuar pa përkrahje, PAK, familje me një prind, familje me gra kryefamiljare dhe të tjera sipas nenit 16, të ligjit nr. 22/2018 “Për strehimin social”, i ndryshuar.</w:t>
      </w:r>
    </w:p>
    <w:p w14:paraId="5710779A" w14:textId="77777777" w:rsidR="003B2AAB" w:rsidRPr="003B2AAB" w:rsidRDefault="003B2AAB" w:rsidP="003B2AAB">
      <w:pPr>
        <w:spacing w:before="0" w:line="240" w:lineRule="auto"/>
        <w:jc w:val="both"/>
        <w:rPr>
          <w:rFonts w:ascii="Times New Roman" w:hAnsi="Times New Roman"/>
          <w:bCs/>
          <w:spacing w:val="-10"/>
          <w:szCs w:val="24"/>
          <w:lang w:val="sq-AL"/>
        </w:rPr>
      </w:pPr>
    </w:p>
    <w:p w14:paraId="2DC92AF5"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Në muajin Maj Komisioni i Vlerësimit të projekteve do të marrë vendimin mbi projektet fituese dhe në vjim do të alokohen edhe fondet në dispozicion për këot projekte.</w:t>
      </w:r>
    </w:p>
    <w:p w14:paraId="1981D4F2" w14:textId="77777777" w:rsidR="003B2AAB" w:rsidRPr="003B2AAB" w:rsidRDefault="003B2AAB" w:rsidP="003B2AAB">
      <w:pPr>
        <w:spacing w:before="0" w:line="240" w:lineRule="auto"/>
        <w:jc w:val="both"/>
        <w:rPr>
          <w:rFonts w:ascii="Times New Roman" w:hAnsi="Times New Roman"/>
          <w:bCs/>
          <w:spacing w:val="-10"/>
          <w:szCs w:val="24"/>
          <w:lang w:val="sq-AL"/>
        </w:rPr>
      </w:pPr>
    </w:p>
    <w:p w14:paraId="06CFDF80" w14:textId="5CFCEAC3" w:rsidR="003B2AAB" w:rsidRPr="00A201C6" w:rsidRDefault="003B2AAB" w:rsidP="003B2AAB">
      <w:pPr>
        <w:spacing w:before="0" w:line="240" w:lineRule="auto"/>
        <w:jc w:val="both"/>
        <w:rPr>
          <w:rFonts w:ascii="Times New Roman" w:hAnsi="Times New Roman"/>
          <w:b/>
          <w:spacing w:val="-10"/>
          <w:szCs w:val="24"/>
          <w:lang w:val="sq-AL"/>
        </w:rPr>
      </w:pPr>
      <w:r w:rsidRPr="00A201C6">
        <w:rPr>
          <w:rFonts w:ascii="Times New Roman" w:hAnsi="Times New Roman"/>
          <w:b/>
          <w:spacing w:val="-10"/>
          <w:szCs w:val="24"/>
          <w:lang w:val="sq-AL"/>
        </w:rPr>
        <w:t>Rikonstruksion i godinave në pronësi të NJVV për Strehim Social (Kodi: M100397)</w:t>
      </w:r>
    </w:p>
    <w:p w14:paraId="6FBDE75F"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Për këtë projekt alokuar  12,457 mijë lekë për Bashkinë  Mat, fituese në vitin 2024. Punimet fizike janë në përfundim dhe pritet që objekti të merret në dorëzim gjatë 6 mujorit të parë të vitit.</w:t>
      </w:r>
    </w:p>
    <w:p w14:paraId="6362185A"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Nga projekti kanë përfituar 35 familje, nga të cilat 2 familje janë pensionistë; 2 përfitues janë gra kryefamiljare, 31 familje me Ndihmë Ekonomike dhe të papuna.</w:t>
      </w:r>
    </w:p>
    <w:p w14:paraId="54FC0547" w14:textId="77777777" w:rsidR="00A201C6" w:rsidRPr="00A201C6" w:rsidRDefault="00A201C6" w:rsidP="003B2AAB">
      <w:pPr>
        <w:spacing w:before="0" w:line="240" w:lineRule="auto"/>
        <w:jc w:val="both"/>
        <w:rPr>
          <w:rFonts w:ascii="Times New Roman" w:hAnsi="Times New Roman"/>
          <w:b/>
          <w:spacing w:val="-10"/>
          <w:szCs w:val="24"/>
          <w:lang w:val="sq-AL"/>
        </w:rPr>
      </w:pPr>
    </w:p>
    <w:p w14:paraId="3B63CAB7" w14:textId="739B90B8" w:rsidR="003B2AAB" w:rsidRPr="00A201C6" w:rsidRDefault="003B2AAB" w:rsidP="003B2AAB">
      <w:pPr>
        <w:spacing w:before="0" w:line="240" w:lineRule="auto"/>
        <w:jc w:val="both"/>
        <w:rPr>
          <w:rFonts w:ascii="Times New Roman" w:hAnsi="Times New Roman"/>
          <w:b/>
          <w:spacing w:val="-10"/>
          <w:szCs w:val="24"/>
          <w:lang w:val="sq-AL"/>
        </w:rPr>
      </w:pPr>
      <w:r w:rsidRPr="00A201C6">
        <w:rPr>
          <w:rFonts w:ascii="Times New Roman" w:hAnsi="Times New Roman"/>
          <w:b/>
          <w:spacing w:val="-10"/>
          <w:szCs w:val="24"/>
          <w:lang w:val="sq-AL"/>
        </w:rPr>
        <w:t xml:space="preserve">Përmirësimi i </w:t>
      </w:r>
      <w:r w:rsidR="00A201C6" w:rsidRPr="00A201C6">
        <w:rPr>
          <w:rFonts w:ascii="Times New Roman" w:hAnsi="Times New Roman"/>
          <w:b/>
          <w:spacing w:val="-10"/>
          <w:szCs w:val="24"/>
          <w:lang w:val="sq-AL"/>
        </w:rPr>
        <w:t>infrastrukturës</w:t>
      </w:r>
      <w:r w:rsidRPr="00A201C6">
        <w:rPr>
          <w:rFonts w:ascii="Times New Roman" w:hAnsi="Times New Roman"/>
          <w:b/>
          <w:spacing w:val="-10"/>
          <w:szCs w:val="24"/>
          <w:lang w:val="sq-AL"/>
        </w:rPr>
        <w:t xml:space="preserve"> kryesisht për zonat informale (Kodi: 18AY404)</w:t>
      </w:r>
    </w:p>
    <w:p w14:paraId="7E649463"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Për këtë projekt alokuar 21.9 milionë lekë për Bashkitë fituese Shkodër dhe Fier në vitin 2024. Realizuar  1.8 milionë lekë. Realizimi i punimeve fizike është në fazën përfundimtare dhe priten të merren në dorëzim brenda 6 mujorit të parë të vitit. </w:t>
      </w:r>
    </w:p>
    <w:p w14:paraId="739D85DC" w14:textId="77777777" w:rsidR="003B2AAB" w:rsidRPr="003B2AAB" w:rsidRDefault="003B2AAB" w:rsidP="003B2AAB">
      <w:pPr>
        <w:spacing w:before="0" w:line="240" w:lineRule="auto"/>
        <w:jc w:val="both"/>
        <w:rPr>
          <w:rFonts w:ascii="Times New Roman" w:hAnsi="Times New Roman"/>
          <w:bCs/>
          <w:spacing w:val="-10"/>
          <w:szCs w:val="24"/>
          <w:lang w:val="sq-AL"/>
        </w:rPr>
      </w:pPr>
    </w:p>
    <w:p w14:paraId="505DCF6F" w14:textId="0C010152" w:rsidR="003B2AAB" w:rsidRPr="00A201C6" w:rsidRDefault="003B2AAB" w:rsidP="003B2AAB">
      <w:pPr>
        <w:spacing w:before="0" w:line="240" w:lineRule="auto"/>
        <w:jc w:val="both"/>
        <w:rPr>
          <w:rFonts w:ascii="Times New Roman" w:hAnsi="Times New Roman"/>
          <w:b/>
          <w:spacing w:val="-10"/>
          <w:szCs w:val="24"/>
          <w:lang w:val="sq-AL"/>
        </w:rPr>
      </w:pPr>
      <w:r w:rsidRPr="00A201C6">
        <w:rPr>
          <w:rFonts w:ascii="Times New Roman" w:hAnsi="Times New Roman"/>
          <w:b/>
          <w:spacing w:val="-10"/>
          <w:szCs w:val="24"/>
          <w:lang w:val="sq-AL"/>
        </w:rPr>
        <w:t>Përmirësim i banesave ekzistuese për komunitetet e varfëra dhe të pafavorizuara ( Kodi:M100399)</w:t>
      </w:r>
    </w:p>
    <w:p w14:paraId="39EBC591" w14:textId="77777777"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Për këtë projekt alokuar 47.8 milionë lekë për  15 Bashkitë fituese në vitin 2024. Realizuar  1.8 milionë lekë. Realizimi i punimeve fizike është në fazën përfundimtare dhe priten të merren në dorëzim brenda 6 mujorit të parë të vitit.</w:t>
      </w:r>
    </w:p>
    <w:p w14:paraId="25072943" w14:textId="77777777" w:rsidR="003B2AAB" w:rsidRPr="003B2AAB" w:rsidRDefault="003B2AAB" w:rsidP="003B2AAB">
      <w:pPr>
        <w:spacing w:before="0" w:line="240" w:lineRule="auto"/>
        <w:jc w:val="both"/>
        <w:rPr>
          <w:rFonts w:ascii="Times New Roman" w:hAnsi="Times New Roman"/>
          <w:bCs/>
          <w:spacing w:val="-10"/>
          <w:szCs w:val="24"/>
          <w:lang w:val="sq-AL"/>
        </w:rPr>
      </w:pPr>
    </w:p>
    <w:p w14:paraId="0C37B189" w14:textId="77777777" w:rsidR="003B2AAB" w:rsidRPr="003B2AAB" w:rsidRDefault="003B2AAB" w:rsidP="0048497F">
      <w:pPr>
        <w:spacing w:before="0" w:line="240" w:lineRule="auto"/>
        <w:ind w:firstLine="360"/>
        <w:jc w:val="both"/>
        <w:rPr>
          <w:rFonts w:ascii="Times New Roman" w:hAnsi="Times New Roman"/>
          <w:bCs/>
          <w:spacing w:val="-10"/>
          <w:szCs w:val="24"/>
          <w:lang w:val="sq-AL"/>
        </w:rPr>
      </w:pPr>
      <w:r w:rsidRPr="003B2AAB">
        <w:rPr>
          <w:rFonts w:ascii="Times New Roman" w:hAnsi="Times New Roman"/>
          <w:bCs/>
          <w:spacing w:val="-10"/>
          <w:szCs w:val="24"/>
          <w:lang w:val="sq-AL"/>
        </w:rPr>
        <w:t>Referuar performancës financiare për periudhën 4-Mujore raportuese mund të shprehemi se niveli i realizimit  në zërin e Shpenzimeve korrente dhe kapitale  lidhet me faktin se gjatë 4 -Mujorit të parë, bëhet vlerësimi dhe shqyrtimi i aplikimeve lidhur me produkte si Subvencionim qiraje në tregun e lirë, grantin e menjëhershëm  dhe produkti i Investimeve (përmirësimin e kushteve të banimit për komunitetet e varfëra dhe të pafavorizuara).</w:t>
      </w:r>
    </w:p>
    <w:p w14:paraId="7282763F" w14:textId="77777777" w:rsidR="0048497F" w:rsidRDefault="0048497F" w:rsidP="003B2AAB">
      <w:pPr>
        <w:spacing w:before="0" w:line="240" w:lineRule="auto"/>
        <w:jc w:val="both"/>
        <w:rPr>
          <w:rFonts w:ascii="Times New Roman" w:hAnsi="Times New Roman"/>
          <w:bCs/>
          <w:spacing w:val="-10"/>
          <w:szCs w:val="24"/>
          <w:lang w:val="sq-AL"/>
        </w:rPr>
      </w:pPr>
    </w:p>
    <w:p w14:paraId="4FA279DC" w14:textId="0109DD7B" w:rsidR="003B2AAB" w:rsidRPr="003B2AAB" w:rsidRDefault="003B2AAB" w:rsidP="0048497F">
      <w:pPr>
        <w:spacing w:before="0" w:line="240" w:lineRule="auto"/>
        <w:ind w:firstLine="360"/>
        <w:jc w:val="both"/>
        <w:rPr>
          <w:rFonts w:ascii="Times New Roman" w:hAnsi="Times New Roman"/>
          <w:bCs/>
          <w:spacing w:val="-10"/>
          <w:szCs w:val="24"/>
          <w:lang w:val="sq-AL"/>
        </w:rPr>
      </w:pPr>
      <w:r w:rsidRPr="003B2AAB">
        <w:rPr>
          <w:rFonts w:ascii="Times New Roman" w:hAnsi="Times New Roman"/>
          <w:bCs/>
          <w:spacing w:val="-10"/>
          <w:szCs w:val="24"/>
          <w:lang w:val="sq-AL"/>
        </w:rPr>
        <w:t>Produktet pritet të realizohen gjatë 4- mujorit të dytë.</w:t>
      </w:r>
    </w:p>
    <w:p w14:paraId="08399E56" w14:textId="11FF426E" w:rsidR="003B2AAB" w:rsidRPr="003B2AAB" w:rsidRDefault="003B2AAB" w:rsidP="003B2AAB">
      <w:pPr>
        <w:spacing w:before="0" w:line="240" w:lineRule="auto"/>
        <w:jc w:val="both"/>
        <w:rPr>
          <w:rFonts w:ascii="Times New Roman" w:hAnsi="Times New Roman"/>
          <w:bCs/>
          <w:spacing w:val="-10"/>
          <w:szCs w:val="24"/>
          <w:lang w:val="sq-AL"/>
        </w:rPr>
      </w:pPr>
      <w:r w:rsidRPr="003B2AAB">
        <w:rPr>
          <w:rFonts w:ascii="Times New Roman" w:hAnsi="Times New Roman"/>
          <w:bCs/>
          <w:spacing w:val="-10"/>
          <w:szCs w:val="24"/>
          <w:lang w:val="sq-AL"/>
        </w:rPr>
        <w:t xml:space="preserve">Ndërkohë treguesi i performancës lidhur me adresimin e jo me pak se 5% te familjeve të minoritetit Rom dhe Egjiptian në secilin program, është realizuar duke tejkaluar edhe objektivin. Gjthashtu është mundësuar përfshirja më e madhe në programet sociale të strehimit edhe për kategorinë "Viktima të dhunës në familje" dhe "gra kryefamiljare”. </w:t>
      </w:r>
    </w:p>
    <w:p w14:paraId="26FEBBB8" w14:textId="77777777" w:rsidR="005B7E45" w:rsidRPr="009E5464" w:rsidRDefault="005B7E45" w:rsidP="004854C2">
      <w:pPr>
        <w:pStyle w:val="Heading3"/>
        <w:rPr>
          <w:lang w:val="sq-AL"/>
        </w:rPr>
      </w:pPr>
      <w:bookmarkStart w:id="73" w:name="_Toc200026934"/>
      <w:r w:rsidRPr="009E5464">
        <w:rPr>
          <w:lang w:val="sq-AL"/>
        </w:rPr>
        <w:t>Aparati i Ministrisë së Ekonomisë, Inovacionit dhe  Kulturës nëpër programet</w:t>
      </w:r>
      <w:bookmarkEnd w:id="73"/>
    </w:p>
    <w:p w14:paraId="2714521E" w14:textId="4BF4082F" w:rsidR="005B7E45" w:rsidRDefault="005B7E45" w:rsidP="005B7E45">
      <w:pPr>
        <w:spacing w:after="200"/>
        <w:jc w:val="both"/>
        <w:rPr>
          <w:rFonts w:ascii="Times New Roman" w:eastAsia="Calibri" w:hAnsi="Times New Roman" w:cs="Times New Roman"/>
          <w:szCs w:val="24"/>
          <w:lang w:val="sq-AL" w:eastAsia="x-none"/>
        </w:rPr>
      </w:pPr>
      <w:r w:rsidRPr="009E5464">
        <w:rPr>
          <w:rFonts w:ascii="Times New Roman" w:eastAsia="Calibri" w:hAnsi="Times New Roman" w:cs="Times New Roman"/>
          <w:szCs w:val="24"/>
          <w:lang w:val="sq-AL" w:eastAsia="x-none"/>
        </w:rPr>
        <w:t>Më poshtë paraqiten të dhënat ku Aparati MFE është pjesë e program</w:t>
      </w:r>
      <w:r w:rsidR="00331B9B">
        <w:rPr>
          <w:rFonts w:ascii="Times New Roman" w:eastAsia="Calibri" w:hAnsi="Times New Roman" w:cs="Times New Roman"/>
          <w:szCs w:val="24"/>
          <w:lang w:val="sq-AL" w:eastAsia="x-none"/>
        </w:rPr>
        <w:t>eve.</w:t>
      </w:r>
    </w:p>
    <w:p w14:paraId="28C9E9EF" w14:textId="493D923B" w:rsidR="00331B9B" w:rsidRPr="00493416" w:rsidRDefault="00331B9B" w:rsidP="005B7E45">
      <w:pPr>
        <w:spacing w:after="200"/>
        <w:jc w:val="both"/>
        <w:rPr>
          <w:rFonts w:ascii="Times New Roman" w:eastAsia="Calibri" w:hAnsi="Times New Roman" w:cs="Times New Roman"/>
          <w:bCs/>
          <w:szCs w:val="24"/>
          <w:u w:val="single"/>
          <w:lang w:val="sq-AL" w:eastAsia="x-none"/>
        </w:rPr>
      </w:pPr>
      <w:r w:rsidRPr="00493416">
        <w:rPr>
          <w:rFonts w:ascii="Times New Roman" w:eastAsia="Calibri" w:hAnsi="Times New Roman" w:cs="Times New Roman"/>
          <w:bCs/>
          <w:szCs w:val="24"/>
          <w:u w:val="single"/>
          <w:lang w:val="sq-AL" w:eastAsia="x-none"/>
        </w:rPr>
        <w:t>Shpenzimet korrente në lekë</w:t>
      </w:r>
    </w:p>
    <w:tbl>
      <w:tblPr>
        <w:tblStyle w:val="GridTable1Light1"/>
        <w:tblW w:w="9895" w:type="dxa"/>
        <w:jc w:val="center"/>
        <w:tblLook w:val="04A0" w:firstRow="1" w:lastRow="0" w:firstColumn="1" w:lastColumn="0" w:noHBand="0" w:noVBand="1"/>
      </w:tblPr>
      <w:tblGrid>
        <w:gridCol w:w="1005"/>
        <w:gridCol w:w="938"/>
        <w:gridCol w:w="1133"/>
        <w:gridCol w:w="884"/>
        <w:gridCol w:w="1125"/>
        <w:gridCol w:w="1043"/>
        <w:gridCol w:w="945"/>
        <w:gridCol w:w="1382"/>
        <w:gridCol w:w="1440"/>
      </w:tblGrid>
      <w:tr w:rsidR="00331B9B" w:rsidRPr="00331B9B" w14:paraId="1506CD41" w14:textId="77777777" w:rsidTr="00331B9B">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005" w:type="dxa"/>
            <w:hideMark/>
          </w:tcPr>
          <w:p w14:paraId="6A452D62"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Ent.  Qeverisjes</w:t>
            </w:r>
          </w:p>
        </w:tc>
        <w:tc>
          <w:tcPr>
            <w:tcW w:w="938" w:type="dxa"/>
            <w:hideMark/>
          </w:tcPr>
          <w:p w14:paraId="7AEAFDF0" w14:textId="77777777" w:rsidR="00331B9B" w:rsidRPr="00331B9B" w:rsidRDefault="00331B9B" w:rsidP="00331B9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Ministria e Linjes</w:t>
            </w:r>
          </w:p>
        </w:tc>
        <w:tc>
          <w:tcPr>
            <w:tcW w:w="1133" w:type="dxa"/>
            <w:hideMark/>
          </w:tcPr>
          <w:p w14:paraId="241CCB43" w14:textId="77777777" w:rsidR="00331B9B" w:rsidRPr="00331B9B" w:rsidRDefault="00331B9B" w:rsidP="00331B9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Kodi i institucionit</w:t>
            </w:r>
          </w:p>
        </w:tc>
        <w:tc>
          <w:tcPr>
            <w:tcW w:w="884" w:type="dxa"/>
            <w:hideMark/>
          </w:tcPr>
          <w:p w14:paraId="7FAE928B" w14:textId="77777777" w:rsidR="00331B9B" w:rsidRPr="00331B9B" w:rsidRDefault="00331B9B" w:rsidP="00331B9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Kapitulli</w:t>
            </w:r>
          </w:p>
        </w:tc>
        <w:tc>
          <w:tcPr>
            <w:tcW w:w="1125" w:type="dxa"/>
            <w:hideMark/>
          </w:tcPr>
          <w:p w14:paraId="6738CA17" w14:textId="77777777" w:rsidR="00331B9B" w:rsidRPr="00331B9B" w:rsidRDefault="00331B9B" w:rsidP="00331B9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Programi</w:t>
            </w:r>
          </w:p>
        </w:tc>
        <w:tc>
          <w:tcPr>
            <w:tcW w:w="1043" w:type="dxa"/>
            <w:hideMark/>
          </w:tcPr>
          <w:p w14:paraId="08ADCE44" w14:textId="77777777" w:rsidR="00331B9B" w:rsidRPr="00331B9B" w:rsidRDefault="00331B9B" w:rsidP="00331B9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Llogaria ekonomike</w:t>
            </w:r>
          </w:p>
        </w:tc>
        <w:tc>
          <w:tcPr>
            <w:tcW w:w="945" w:type="dxa"/>
            <w:hideMark/>
          </w:tcPr>
          <w:p w14:paraId="2ED44556" w14:textId="77777777" w:rsidR="00331B9B" w:rsidRPr="00331B9B" w:rsidRDefault="00331B9B" w:rsidP="00331B9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Kodi i Produktit</w:t>
            </w:r>
          </w:p>
        </w:tc>
        <w:tc>
          <w:tcPr>
            <w:tcW w:w="1382" w:type="dxa"/>
            <w:hideMark/>
          </w:tcPr>
          <w:p w14:paraId="2074C95D" w14:textId="77777777" w:rsidR="00331B9B" w:rsidRPr="00331B9B" w:rsidRDefault="00331B9B" w:rsidP="00331B9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Plani</w:t>
            </w:r>
          </w:p>
        </w:tc>
        <w:tc>
          <w:tcPr>
            <w:tcW w:w="1440" w:type="dxa"/>
            <w:hideMark/>
          </w:tcPr>
          <w:p w14:paraId="3B5DB573" w14:textId="77777777" w:rsidR="00331B9B" w:rsidRPr="00331B9B" w:rsidRDefault="00331B9B" w:rsidP="00331B9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Fakt</w:t>
            </w:r>
          </w:p>
        </w:tc>
      </w:tr>
      <w:tr w:rsidR="00331B9B" w:rsidRPr="00331B9B" w14:paraId="73A7BD86" w14:textId="77777777" w:rsidTr="00331B9B">
        <w:trPr>
          <w:trHeight w:val="270"/>
          <w:jc w:val="center"/>
        </w:trPr>
        <w:tc>
          <w:tcPr>
            <w:cnfStyle w:val="001000000000" w:firstRow="0" w:lastRow="0" w:firstColumn="1" w:lastColumn="0" w:oddVBand="0" w:evenVBand="0" w:oddHBand="0" w:evenHBand="0" w:firstRowFirstColumn="0" w:firstRowLastColumn="0" w:lastRowFirstColumn="0" w:lastRowLastColumn="0"/>
            <w:tcW w:w="1005" w:type="dxa"/>
            <w:hideMark/>
          </w:tcPr>
          <w:p w14:paraId="40FCED3C"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hideMark/>
          </w:tcPr>
          <w:p w14:paraId="42260099"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hideMark/>
          </w:tcPr>
          <w:p w14:paraId="46F1B357"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hideMark/>
          </w:tcPr>
          <w:p w14:paraId="4179EE91"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hideMark/>
          </w:tcPr>
          <w:p w14:paraId="7DC201F8"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hideMark/>
          </w:tcPr>
          <w:p w14:paraId="16D28A5F"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hideMark/>
          </w:tcPr>
          <w:p w14:paraId="45FED910" w14:textId="165A5874" w:rsidR="00331B9B" w:rsidRPr="00331B9B" w:rsidRDefault="00CF4F2E"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sq-AL"/>
              </w:rPr>
            </w:pPr>
            <w:r w:rsidRPr="00CF4F2E">
              <w:rPr>
                <w:rFonts w:ascii="Times New Roman" w:eastAsia="Times New Roman" w:hAnsi="Times New Roman" w:cs="Times New Roman"/>
                <w:b/>
                <w:bCs/>
                <w:color w:val="auto"/>
                <w:sz w:val="18"/>
                <w:szCs w:val="18"/>
                <w:lang w:val="sq-AL"/>
              </w:rPr>
              <w:t>Total MEKI</w:t>
            </w:r>
          </w:p>
        </w:tc>
        <w:tc>
          <w:tcPr>
            <w:tcW w:w="1382" w:type="dxa"/>
            <w:hideMark/>
          </w:tcPr>
          <w:p w14:paraId="5CDA186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       1,611,542,777 </w:t>
            </w:r>
          </w:p>
        </w:tc>
        <w:tc>
          <w:tcPr>
            <w:tcW w:w="1440" w:type="dxa"/>
            <w:hideMark/>
          </w:tcPr>
          <w:p w14:paraId="35E6D5E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          276,083,792 </w:t>
            </w:r>
          </w:p>
        </w:tc>
      </w:tr>
      <w:tr w:rsidR="00331B9B" w:rsidRPr="00331B9B" w14:paraId="44725311"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051EC501"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08786CA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0EEC88A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2344180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065BCEA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01110</w:t>
            </w:r>
          </w:p>
        </w:tc>
        <w:tc>
          <w:tcPr>
            <w:tcW w:w="1043" w:type="dxa"/>
            <w:noWrap/>
            <w:hideMark/>
          </w:tcPr>
          <w:p w14:paraId="0B143A1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600</w:t>
            </w:r>
          </w:p>
        </w:tc>
        <w:tc>
          <w:tcPr>
            <w:tcW w:w="945" w:type="dxa"/>
            <w:noWrap/>
            <w:hideMark/>
          </w:tcPr>
          <w:p w14:paraId="36092AF3"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91201AA</w:t>
            </w:r>
          </w:p>
        </w:tc>
        <w:tc>
          <w:tcPr>
            <w:tcW w:w="1382" w:type="dxa"/>
            <w:hideMark/>
          </w:tcPr>
          <w:p w14:paraId="18C18033" w14:textId="2CE209CD"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238,687,000 </w:t>
            </w:r>
          </w:p>
        </w:tc>
        <w:tc>
          <w:tcPr>
            <w:tcW w:w="1440" w:type="dxa"/>
            <w:hideMark/>
          </w:tcPr>
          <w:p w14:paraId="525FE8C9" w14:textId="769ED2F6"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131,303,596 </w:t>
            </w:r>
          </w:p>
        </w:tc>
      </w:tr>
      <w:tr w:rsidR="00331B9B" w:rsidRPr="00331B9B" w14:paraId="6A6FFA26"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70E98A2A"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A66690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55D8812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6DE034F8"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4D5D12F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01110</w:t>
            </w:r>
          </w:p>
        </w:tc>
        <w:tc>
          <w:tcPr>
            <w:tcW w:w="1043" w:type="dxa"/>
            <w:noWrap/>
            <w:hideMark/>
          </w:tcPr>
          <w:p w14:paraId="06AC835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601</w:t>
            </w:r>
          </w:p>
        </w:tc>
        <w:tc>
          <w:tcPr>
            <w:tcW w:w="945" w:type="dxa"/>
            <w:noWrap/>
            <w:hideMark/>
          </w:tcPr>
          <w:p w14:paraId="1F8FB98D"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91201AA</w:t>
            </w:r>
          </w:p>
        </w:tc>
        <w:tc>
          <w:tcPr>
            <w:tcW w:w="1382" w:type="dxa"/>
            <w:hideMark/>
          </w:tcPr>
          <w:p w14:paraId="67CE07D3" w14:textId="05FF440B"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39,400,000 </w:t>
            </w:r>
          </w:p>
        </w:tc>
        <w:tc>
          <w:tcPr>
            <w:tcW w:w="1440" w:type="dxa"/>
            <w:hideMark/>
          </w:tcPr>
          <w:p w14:paraId="660F0CEE" w14:textId="4610313C"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21,035,795 </w:t>
            </w:r>
          </w:p>
        </w:tc>
      </w:tr>
      <w:tr w:rsidR="00331B9B" w:rsidRPr="00331B9B" w14:paraId="4679A8DC"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64DC6F06"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779C369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3EE7DB0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5FCBA6F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22D032E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01110</w:t>
            </w:r>
          </w:p>
        </w:tc>
        <w:tc>
          <w:tcPr>
            <w:tcW w:w="1043" w:type="dxa"/>
            <w:noWrap/>
            <w:hideMark/>
          </w:tcPr>
          <w:p w14:paraId="283CDEF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602</w:t>
            </w:r>
          </w:p>
        </w:tc>
        <w:tc>
          <w:tcPr>
            <w:tcW w:w="945" w:type="dxa"/>
            <w:noWrap/>
            <w:hideMark/>
          </w:tcPr>
          <w:p w14:paraId="6D3F5478"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91201AB</w:t>
            </w:r>
          </w:p>
        </w:tc>
        <w:tc>
          <w:tcPr>
            <w:tcW w:w="1382" w:type="dxa"/>
            <w:hideMark/>
          </w:tcPr>
          <w:p w14:paraId="31986533" w14:textId="3D5521D2"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135,844,000 </w:t>
            </w:r>
          </w:p>
        </w:tc>
        <w:tc>
          <w:tcPr>
            <w:tcW w:w="1440" w:type="dxa"/>
            <w:hideMark/>
          </w:tcPr>
          <w:p w14:paraId="3E6F14B1" w14:textId="763DAD06"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45,356,678 </w:t>
            </w:r>
          </w:p>
        </w:tc>
      </w:tr>
      <w:tr w:rsidR="00331B9B" w:rsidRPr="00331B9B" w14:paraId="4C178F53"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444FE29A"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7B5104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083D4D1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32C2CC5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7625D16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01110</w:t>
            </w:r>
          </w:p>
        </w:tc>
        <w:tc>
          <w:tcPr>
            <w:tcW w:w="1043" w:type="dxa"/>
            <w:noWrap/>
            <w:hideMark/>
          </w:tcPr>
          <w:p w14:paraId="23E0997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605</w:t>
            </w:r>
          </w:p>
        </w:tc>
        <w:tc>
          <w:tcPr>
            <w:tcW w:w="945" w:type="dxa"/>
            <w:noWrap/>
            <w:hideMark/>
          </w:tcPr>
          <w:p w14:paraId="4E69EC54"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91201AB</w:t>
            </w:r>
          </w:p>
        </w:tc>
        <w:tc>
          <w:tcPr>
            <w:tcW w:w="1382" w:type="dxa"/>
            <w:hideMark/>
          </w:tcPr>
          <w:p w14:paraId="509C2C5B" w14:textId="7E87DDCE"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30,000,000 </w:t>
            </w:r>
          </w:p>
        </w:tc>
        <w:tc>
          <w:tcPr>
            <w:tcW w:w="1440" w:type="dxa"/>
            <w:hideMark/>
          </w:tcPr>
          <w:p w14:paraId="125E70BC" w14:textId="3723C46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5,144,009 </w:t>
            </w:r>
          </w:p>
        </w:tc>
      </w:tr>
      <w:tr w:rsidR="00331B9B" w:rsidRPr="00331B9B" w14:paraId="378D47DE"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EE23161"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068D21F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6F5DD94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7E644D2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68EFE5F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01110</w:t>
            </w:r>
          </w:p>
        </w:tc>
        <w:tc>
          <w:tcPr>
            <w:tcW w:w="1043" w:type="dxa"/>
            <w:noWrap/>
            <w:hideMark/>
          </w:tcPr>
          <w:p w14:paraId="5655519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606</w:t>
            </w:r>
          </w:p>
        </w:tc>
        <w:tc>
          <w:tcPr>
            <w:tcW w:w="945" w:type="dxa"/>
            <w:noWrap/>
            <w:hideMark/>
          </w:tcPr>
          <w:p w14:paraId="7F669740"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91201AB</w:t>
            </w:r>
          </w:p>
        </w:tc>
        <w:tc>
          <w:tcPr>
            <w:tcW w:w="1382" w:type="dxa"/>
            <w:hideMark/>
          </w:tcPr>
          <w:p w14:paraId="1DC57514" w14:textId="5E625C9D"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4,456,872 </w:t>
            </w:r>
          </w:p>
        </w:tc>
        <w:tc>
          <w:tcPr>
            <w:tcW w:w="1440" w:type="dxa"/>
            <w:hideMark/>
          </w:tcPr>
          <w:p w14:paraId="3B293970" w14:textId="72327BC1"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1,045,127 </w:t>
            </w:r>
          </w:p>
        </w:tc>
      </w:tr>
      <w:tr w:rsidR="00331B9B" w:rsidRPr="00331B9B" w14:paraId="232200BD" w14:textId="77777777" w:rsidTr="00331B9B">
        <w:trPr>
          <w:trHeight w:val="333"/>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420AE2BE"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noWrap/>
            <w:hideMark/>
          </w:tcPr>
          <w:p w14:paraId="36A97DB9"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noWrap/>
            <w:hideMark/>
          </w:tcPr>
          <w:p w14:paraId="1F48EED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noWrap/>
            <w:hideMark/>
          </w:tcPr>
          <w:p w14:paraId="4C0040CB"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noWrap/>
            <w:hideMark/>
          </w:tcPr>
          <w:p w14:paraId="40C2818A"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noWrap/>
            <w:hideMark/>
          </w:tcPr>
          <w:p w14:paraId="00F06427"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noWrap/>
            <w:hideMark/>
          </w:tcPr>
          <w:p w14:paraId="02E01C96"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382" w:type="dxa"/>
            <w:hideMark/>
          </w:tcPr>
          <w:p w14:paraId="6AB555BB" w14:textId="68A35E3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448,387,872 </w:t>
            </w:r>
          </w:p>
        </w:tc>
        <w:tc>
          <w:tcPr>
            <w:tcW w:w="1440" w:type="dxa"/>
            <w:hideMark/>
          </w:tcPr>
          <w:p w14:paraId="49A6E813" w14:textId="15C2A13D"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203,885,205 </w:t>
            </w:r>
          </w:p>
        </w:tc>
      </w:tr>
      <w:tr w:rsidR="00331B9B" w:rsidRPr="00331B9B" w14:paraId="78F6FDF4"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6A831259"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163C94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2C2EA18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13F7C35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230D876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01150</w:t>
            </w:r>
          </w:p>
        </w:tc>
        <w:tc>
          <w:tcPr>
            <w:tcW w:w="1043" w:type="dxa"/>
            <w:noWrap/>
            <w:hideMark/>
          </w:tcPr>
          <w:p w14:paraId="5910F128"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600</w:t>
            </w:r>
          </w:p>
        </w:tc>
        <w:tc>
          <w:tcPr>
            <w:tcW w:w="945" w:type="dxa"/>
            <w:noWrap/>
            <w:hideMark/>
          </w:tcPr>
          <w:p w14:paraId="7D0F95BD"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91204AC</w:t>
            </w:r>
          </w:p>
        </w:tc>
        <w:tc>
          <w:tcPr>
            <w:tcW w:w="1382" w:type="dxa"/>
            <w:hideMark/>
          </w:tcPr>
          <w:p w14:paraId="59F0798E" w14:textId="16E4F54E"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100,000,000 </w:t>
            </w:r>
          </w:p>
        </w:tc>
        <w:tc>
          <w:tcPr>
            <w:tcW w:w="1440" w:type="dxa"/>
            <w:hideMark/>
          </w:tcPr>
          <w:p w14:paraId="79742D3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521CA2F9"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679605E"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6972D12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74CFEC8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67B141C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1634F6D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01150</w:t>
            </w:r>
          </w:p>
        </w:tc>
        <w:tc>
          <w:tcPr>
            <w:tcW w:w="1043" w:type="dxa"/>
            <w:noWrap/>
            <w:hideMark/>
          </w:tcPr>
          <w:p w14:paraId="08EF3D0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601</w:t>
            </w:r>
          </w:p>
        </w:tc>
        <w:tc>
          <w:tcPr>
            <w:tcW w:w="945" w:type="dxa"/>
            <w:noWrap/>
            <w:hideMark/>
          </w:tcPr>
          <w:p w14:paraId="20103AA1"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91204AC</w:t>
            </w:r>
          </w:p>
        </w:tc>
        <w:tc>
          <w:tcPr>
            <w:tcW w:w="1382" w:type="dxa"/>
            <w:hideMark/>
          </w:tcPr>
          <w:p w14:paraId="29A5F64D" w14:textId="5CADE988"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10,000,000 </w:t>
            </w:r>
          </w:p>
        </w:tc>
        <w:tc>
          <w:tcPr>
            <w:tcW w:w="1440" w:type="dxa"/>
            <w:hideMark/>
          </w:tcPr>
          <w:p w14:paraId="5EE6AA3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53058F39"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FA4FDA1"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67A2D4C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6CCA384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24DDCF0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6C5C84F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01150</w:t>
            </w:r>
          </w:p>
        </w:tc>
        <w:tc>
          <w:tcPr>
            <w:tcW w:w="1043" w:type="dxa"/>
            <w:noWrap/>
            <w:hideMark/>
          </w:tcPr>
          <w:p w14:paraId="34665C9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602</w:t>
            </w:r>
          </w:p>
        </w:tc>
        <w:tc>
          <w:tcPr>
            <w:tcW w:w="945" w:type="dxa"/>
            <w:noWrap/>
            <w:hideMark/>
          </w:tcPr>
          <w:p w14:paraId="6BABED6D"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91204AB</w:t>
            </w:r>
          </w:p>
        </w:tc>
        <w:tc>
          <w:tcPr>
            <w:tcW w:w="1382" w:type="dxa"/>
            <w:hideMark/>
          </w:tcPr>
          <w:p w14:paraId="3DC05F5D" w14:textId="1925DD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15,250,000 </w:t>
            </w:r>
          </w:p>
        </w:tc>
        <w:tc>
          <w:tcPr>
            <w:tcW w:w="1440" w:type="dxa"/>
            <w:hideMark/>
          </w:tcPr>
          <w:p w14:paraId="18175AD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960,692 </w:t>
            </w:r>
          </w:p>
        </w:tc>
      </w:tr>
      <w:tr w:rsidR="00331B9B" w:rsidRPr="00331B9B" w14:paraId="5FD40113" w14:textId="77777777" w:rsidTr="00331B9B">
        <w:trPr>
          <w:trHeight w:val="36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17546DBA"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noWrap/>
            <w:hideMark/>
          </w:tcPr>
          <w:p w14:paraId="1D024141"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noWrap/>
            <w:hideMark/>
          </w:tcPr>
          <w:p w14:paraId="7A8E156E"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noWrap/>
            <w:hideMark/>
          </w:tcPr>
          <w:p w14:paraId="37D90D5B"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noWrap/>
            <w:hideMark/>
          </w:tcPr>
          <w:p w14:paraId="1CE22138"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noWrap/>
            <w:hideMark/>
          </w:tcPr>
          <w:p w14:paraId="2A212DE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noWrap/>
            <w:hideMark/>
          </w:tcPr>
          <w:p w14:paraId="46FF8121"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382" w:type="dxa"/>
            <w:hideMark/>
          </w:tcPr>
          <w:p w14:paraId="5309A7A1" w14:textId="28C498C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125,250,000 </w:t>
            </w:r>
          </w:p>
        </w:tc>
        <w:tc>
          <w:tcPr>
            <w:tcW w:w="1440" w:type="dxa"/>
            <w:hideMark/>
          </w:tcPr>
          <w:p w14:paraId="3470A0C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b/>
                <w:bCs/>
                <w:color w:val="000000"/>
                <w:sz w:val="18"/>
                <w:szCs w:val="18"/>
                <w:lang w:val="sq-AL"/>
              </w:rPr>
              <w:t xml:space="preserve">                  960,6</w:t>
            </w:r>
            <w:r w:rsidRPr="00331B9B">
              <w:rPr>
                <w:rFonts w:ascii="Aptos Narrow" w:eastAsia="Times New Roman" w:hAnsi="Aptos Narrow" w:cs="Times New Roman"/>
                <w:color w:val="000000"/>
                <w:sz w:val="18"/>
                <w:szCs w:val="18"/>
                <w:lang w:val="sq-AL"/>
              </w:rPr>
              <w:t xml:space="preserve">92 </w:t>
            </w:r>
          </w:p>
        </w:tc>
      </w:tr>
      <w:tr w:rsidR="00331B9B" w:rsidRPr="00331B9B" w14:paraId="41C46878"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633A247F"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896F9D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62FCC2C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15C8C27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51D9A40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04130</w:t>
            </w:r>
          </w:p>
        </w:tc>
        <w:tc>
          <w:tcPr>
            <w:tcW w:w="1043" w:type="dxa"/>
            <w:noWrap/>
            <w:hideMark/>
          </w:tcPr>
          <w:p w14:paraId="257674F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602</w:t>
            </w:r>
          </w:p>
        </w:tc>
        <w:tc>
          <w:tcPr>
            <w:tcW w:w="945" w:type="dxa"/>
            <w:noWrap/>
            <w:hideMark/>
          </w:tcPr>
          <w:p w14:paraId="6D8535B0"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91205AA</w:t>
            </w:r>
          </w:p>
        </w:tc>
        <w:tc>
          <w:tcPr>
            <w:tcW w:w="1382" w:type="dxa"/>
            <w:hideMark/>
          </w:tcPr>
          <w:p w14:paraId="2A69A0EB" w14:textId="20E5BE5C"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31,625,000 </w:t>
            </w:r>
          </w:p>
        </w:tc>
        <w:tc>
          <w:tcPr>
            <w:tcW w:w="1440" w:type="dxa"/>
            <w:hideMark/>
          </w:tcPr>
          <w:p w14:paraId="314F1424" w14:textId="66B05A0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5,385,655 </w:t>
            </w:r>
          </w:p>
        </w:tc>
      </w:tr>
      <w:tr w:rsidR="00331B9B" w:rsidRPr="00331B9B" w14:paraId="46DAD2F9"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6E890B2"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noWrap/>
            <w:hideMark/>
          </w:tcPr>
          <w:p w14:paraId="4303D2FB"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noWrap/>
            <w:hideMark/>
          </w:tcPr>
          <w:p w14:paraId="04C1CA9E"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noWrap/>
            <w:hideMark/>
          </w:tcPr>
          <w:p w14:paraId="1986C44D"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noWrap/>
            <w:hideMark/>
          </w:tcPr>
          <w:p w14:paraId="62257A96"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noWrap/>
            <w:hideMark/>
          </w:tcPr>
          <w:p w14:paraId="52DCCAA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noWrap/>
            <w:hideMark/>
          </w:tcPr>
          <w:p w14:paraId="79B18395"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382" w:type="dxa"/>
            <w:hideMark/>
          </w:tcPr>
          <w:p w14:paraId="2A11D5C1" w14:textId="6B651BBB"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31,625,000 </w:t>
            </w:r>
          </w:p>
        </w:tc>
        <w:tc>
          <w:tcPr>
            <w:tcW w:w="1440" w:type="dxa"/>
            <w:hideMark/>
          </w:tcPr>
          <w:p w14:paraId="094212E0" w14:textId="167AB994"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5,385,655 </w:t>
            </w:r>
          </w:p>
        </w:tc>
      </w:tr>
      <w:tr w:rsidR="00331B9B" w:rsidRPr="00331B9B" w14:paraId="7401CF95"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53DC6BC1"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A1EA80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1520D10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26FF29F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25F9ECA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06190</w:t>
            </w:r>
          </w:p>
        </w:tc>
        <w:tc>
          <w:tcPr>
            <w:tcW w:w="1043" w:type="dxa"/>
            <w:noWrap/>
            <w:hideMark/>
          </w:tcPr>
          <w:p w14:paraId="7FF9A40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606</w:t>
            </w:r>
          </w:p>
        </w:tc>
        <w:tc>
          <w:tcPr>
            <w:tcW w:w="945" w:type="dxa"/>
            <w:noWrap/>
            <w:hideMark/>
          </w:tcPr>
          <w:p w14:paraId="27EE2A7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91208AC</w:t>
            </w:r>
          </w:p>
        </w:tc>
        <w:tc>
          <w:tcPr>
            <w:tcW w:w="1382" w:type="dxa"/>
            <w:hideMark/>
          </w:tcPr>
          <w:p w14:paraId="76E09323" w14:textId="470362BA"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5,955,249 </w:t>
            </w:r>
          </w:p>
        </w:tc>
        <w:tc>
          <w:tcPr>
            <w:tcW w:w="1440" w:type="dxa"/>
            <w:hideMark/>
          </w:tcPr>
          <w:p w14:paraId="2079997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4221837F"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04858769"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11A8796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0746F98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48DE987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1E8BD57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06190</w:t>
            </w:r>
          </w:p>
        </w:tc>
        <w:tc>
          <w:tcPr>
            <w:tcW w:w="1043" w:type="dxa"/>
            <w:noWrap/>
            <w:hideMark/>
          </w:tcPr>
          <w:p w14:paraId="7588ED9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606</w:t>
            </w:r>
          </w:p>
        </w:tc>
        <w:tc>
          <w:tcPr>
            <w:tcW w:w="945" w:type="dxa"/>
            <w:noWrap/>
            <w:hideMark/>
          </w:tcPr>
          <w:p w14:paraId="00372F75"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91208AD</w:t>
            </w:r>
          </w:p>
        </w:tc>
        <w:tc>
          <w:tcPr>
            <w:tcW w:w="1382" w:type="dxa"/>
            <w:hideMark/>
          </w:tcPr>
          <w:p w14:paraId="60243E6B" w14:textId="53999C06"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6,801,629 </w:t>
            </w:r>
          </w:p>
        </w:tc>
        <w:tc>
          <w:tcPr>
            <w:tcW w:w="1440" w:type="dxa"/>
            <w:hideMark/>
          </w:tcPr>
          <w:p w14:paraId="697B817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228E03C2"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1ABE88DD"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1A95451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6B87CBF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53A95378"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21F4030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06190</w:t>
            </w:r>
          </w:p>
        </w:tc>
        <w:tc>
          <w:tcPr>
            <w:tcW w:w="1043" w:type="dxa"/>
            <w:noWrap/>
            <w:hideMark/>
          </w:tcPr>
          <w:p w14:paraId="2924F49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606</w:t>
            </w:r>
          </w:p>
        </w:tc>
        <w:tc>
          <w:tcPr>
            <w:tcW w:w="945" w:type="dxa"/>
            <w:noWrap/>
            <w:hideMark/>
          </w:tcPr>
          <w:p w14:paraId="02E0739E"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91208AE</w:t>
            </w:r>
          </w:p>
        </w:tc>
        <w:tc>
          <w:tcPr>
            <w:tcW w:w="1382" w:type="dxa"/>
            <w:hideMark/>
          </w:tcPr>
          <w:p w14:paraId="77C016CA" w14:textId="7B324BF9"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9,069,927 </w:t>
            </w:r>
          </w:p>
        </w:tc>
        <w:tc>
          <w:tcPr>
            <w:tcW w:w="1440" w:type="dxa"/>
            <w:hideMark/>
          </w:tcPr>
          <w:p w14:paraId="1F372B8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78D4954B"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D32ECEA"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noWrap/>
            <w:hideMark/>
          </w:tcPr>
          <w:p w14:paraId="65B792C4"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noWrap/>
            <w:hideMark/>
          </w:tcPr>
          <w:p w14:paraId="4E86472A"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noWrap/>
            <w:hideMark/>
          </w:tcPr>
          <w:p w14:paraId="1064E78F"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noWrap/>
            <w:hideMark/>
          </w:tcPr>
          <w:p w14:paraId="0A140F80"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noWrap/>
            <w:hideMark/>
          </w:tcPr>
          <w:p w14:paraId="3EA35DF8"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noWrap/>
            <w:hideMark/>
          </w:tcPr>
          <w:p w14:paraId="13567A0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382" w:type="dxa"/>
            <w:hideMark/>
          </w:tcPr>
          <w:p w14:paraId="7794CCD0" w14:textId="24055248"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21,826,805 </w:t>
            </w:r>
          </w:p>
        </w:tc>
        <w:tc>
          <w:tcPr>
            <w:tcW w:w="1440" w:type="dxa"/>
            <w:hideMark/>
          </w:tcPr>
          <w:p w14:paraId="2282391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029F70D1"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0E706712"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092EC4B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623DED5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7CC6C6F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70CB0F6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08220</w:t>
            </w:r>
          </w:p>
        </w:tc>
        <w:tc>
          <w:tcPr>
            <w:tcW w:w="1043" w:type="dxa"/>
            <w:noWrap/>
            <w:hideMark/>
          </w:tcPr>
          <w:p w14:paraId="391B967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600</w:t>
            </w:r>
          </w:p>
        </w:tc>
        <w:tc>
          <w:tcPr>
            <w:tcW w:w="945" w:type="dxa"/>
            <w:noWrap/>
            <w:hideMark/>
          </w:tcPr>
          <w:p w14:paraId="0904782E"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91202AH</w:t>
            </w:r>
          </w:p>
        </w:tc>
        <w:tc>
          <w:tcPr>
            <w:tcW w:w="1382" w:type="dxa"/>
            <w:hideMark/>
          </w:tcPr>
          <w:p w14:paraId="0B833164" w14:textId="30901F16"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3,786,000 </w:t>
            </w:r>
          </w:p>
        </w:tc>
        <w:tc>
          <w:tcPr>
            <w:tcW w:w="1440" w:type="dxa"/>
            <w:hideMark/>
          </w:tcPr>
          <w:p w14:paraId="430A710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08F3A64C"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9B7AFC8"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56DF6BC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543716F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607837B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7EFDBC8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08220</w:t>
            </w:r>
          </w:p>
        </w:tc>
        <w:tc>
          <w:tcPr>
            <w:tcW w:w="1043" w:type="dxa"/>
            <w:noWrap/>
            <w:hideMark/>
          </w:tcPr>
          <w:p w14:paraId="67371DA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601</w:t>
            </w:r>
          </w:p>
        </w:tc>
        <w:tc>
          <w:tcPr>
            <w:tcW w:w="945" w:type="dxa"/>
            <w:noWrap/>
            <w:hideMark/>
          </w:tcPr>
          <w:p w14:paraId="4E8D2AA4"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91202AH</w:t>
            </w:r>
          </w:p>
        </w:tc>
        <w:tc>
          <w:tcPr>
            <w:tcW w:w="1382" w:type="dxa"/>
            <w:hideMark/>
          </w:tcPr>
          <w:p w14:paraId="18A9B291" w14:textId="5352F50F"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1,724,000 </w:t>
            </w:r>
          </w:p>
        </w:tc>
        <w:tc>
          <w:tcPr>
            <w:tcW w:w="1440" w:type="dxa"/>
            <w:hideMark/>
          </w:tcPr>
          <w:p w14:paraId="4134281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44AFC233"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063F6936"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9B3E78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15C6E92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0AEAA02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660FF4F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08220</w:t>
            </w:r>
          </w:p>
        </w:tc>
        <w:tc>
          <w:tcPr>
            <w:tcW w:w="1043" w:type="dxa"/>
            <w:noWrap/>
            <w:hideMark/>
          </w:tcPr>
          <w:p w14:paraId="0D35123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602</w:t>
            </w:r>
          </w:p>
        </w:tc>
        <w:tc>
          <w:tcPr>
            <w:tcW w:w="945" w:type="dxa"/>
            <w:noWrap/>
            <w:hideMark/>
          </w:tcPr>
          <w:p w14:paraId="1EB368F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91202AD</w:t>
            </w:r>
          </w:p>
        </w:tc>
        <w:tc>
          <w:tcPr>
            <w:tcW w:w="1382" w:type="dxa"/>
            <w:hideMark/>
          </w:tcPr>
          <w:p w14:paraId="63CF4624" w14:textId="3827361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63,776,000 </w:t>
            </w:r>
          </w:p>
        </w:tc>
        <w:tc>
          <w:tcPr>
            <w:tcW w:w="1440" w:type="dxa"/>
            <w:hideMark/>
          </w:tcPr>
          <w:p w14:paraId="21C2AE9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161959BF"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5B9E9FB"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685218A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308889A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01165E8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52345E98"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08220</w:t>
            </w:r>
          </w:p>
        </w:tc>
        <w:tc>
          <w:tcPr>
            <w:tcW w:w="1043" w:type="dxa"/>
            <w:noWrap/>
            <w:hideMark/>
          </w:tcPr>
          <w:p w14:paraId="3E1DBDF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604</w:t>
            </w:r>
          </w:p>
        </w:tc>
        <w:tc>
          <w:tcPr>
            <w:tcW w:w="945" w:type="dxa"/>
            <w:noWrap/>
            <w:hideMark/>
          </w:tcPr>
          <w:p w14:paraId="48CCAA18"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91202AD</w:t>
            </w:r>
          </w:p>
        </w:tc>
        <w:tc>
          <w:tcPr>
            <w:tcW w:w="1382" w:type="dxa"/>
            <w:hideMark/>
          </w:tcPr>
          <w:p w14:paraId="6EA637A1" w14:textId="3250758E"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92,219,000 </w:t>
            </w:r>
          </w:p>
        </w:tc>
        <w:tc>
          <w:tcPr>
            <w:tcW w:w="1440" w:type="dxa"/>
            <w:hideMark/>
          </w:tcPr>
          <w:p w14:paraId="79B0FE51" w14:textId="53BA965C"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17,413,800 </w:t>
            </w:r>
          </w:p>
        </w:tc>
      </w:tr>
      <w:tr w:rsidR="00331B9B" w:rsidRPr="00331B9B" w14:paraId="01C462B2"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6594B2A6"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1496885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6DF912A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074D481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3AD46A4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08220</w:t>
            </w:r>
          </w:p>
        </w:tc>
        <w:tc>
          <w:tcPr>
            <w:tcW w:w="1043" w:type="dxa"/>
            <w:noWrap/>
            <w:hideMark/>
          </w:tcPr>
          <w:p w14:paraId="01FD4B2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606</w:t>
            </w:r>
          </w:p>
        </w:tc>
        <w:tc>
          <w:tcPr>
            <w:tcW w:w="945" w:type="dxa"/>
            <w:noWrap/>
            <w:hideMark/>
          </w:tcPr>
          <w:p w14:paraId="1B406A77"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91202AG</w:t>
            </w:r>
          </w:p>
        </w:tc>
        <w:tc>
          <w:tcPr>
            <w:tcW w:w="1382" w:type="dxa"/>
            <w:hideMark/>
          </w:tcPr>
          <w:p w14:paraId="11412862" w14:textId="2D731098"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113,000,000 </w:t>
            </w:r>
          </w:p>
        </w:tc>
        <w:tc>
          <w:tcPr>
            <w:tcW w:w="1440" w:type="dxa"/>
            <w:hideMark/>
          </w:tcPr>
          <w:p w14:paraId="0BB6E03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6733D542"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660AE96E"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noWrap/>
            <w:hideMark/>
          </w:tcPr>
          <w:p w14:paraId="4BAA0597"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noWrap/>
            <w:hideMark/>
          </w:tcPr>
          <w:p w14:paraId="54A56086"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noWrap/>
            <w:hideMark/>
          </w:tcPr>
          <w:p w14:paraId="6774D962"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noWrap/>
            <w:hideMark/>
          </w:tcPr>
          <w:p w14:paraId="08C4633D"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noWrap/>
            <w:hideMark/>
          </w:tcPr>
          <w:p w14:paraId="711FDE71"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noWrap/>
            <w:hideMark/>
          </w:tcPr>
          <w:p w14:paraId="620268DB"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382" w:type="dxa"/>
            <w:hideMark/>
          </w:tcPr>
          <w:p w14:paraId="117D9784" w14:textId="7C142F9A"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274,505,000 </w:t>
            </w:r>
          </w:p>
        </w:tc>
        <w:tc>
          <w:tcPr>
            <w:tcW w:w="1440" w:type="dxa"/>
            <w:hideMark/>
          </w:tcPr>
          <w:p w14:paraId="1A2A636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            17,413,800 </w:t>
            </w:r>
          </w:p>
        </w:tc>
      </w:tr>
      <w:tr w:rsidR="00331B9B" w:rsidRPr="00331B9B" w14:paraId="6B04B3B8"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4A892E53"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0BC30ED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551CAB5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47E5F7A8"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5C5AB3B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08230</w:t>
            </w:r>
          </w:p>
        </w:tc>
        <w:tc>
          <w:tcPr>
            <w:tcW w:w="1043" w:type="dxa"/>
            <w:noWrap/>
            <w:hideMark/>
          </w:tcPr>
          <w:p w14:paraId="1EAD122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600</w:t>
            </w:r>
          </w:p>
        </w:tc>
        <w:tc>
          <w:tcPr>
            <w:tcW w:w="945" w:type="dxa"/>
            <w:noWrap/>
            <w:hideMark/>
          </w:tcPr>
          <w:p w14:paraId="5ADF06A2"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91203AR</w:t>
            </w:r>
          </w:p>
        </w:tc>
        <w:tc>
          <w:tcPr>
            <w:tcW w:w="1382" w:type="dxa"/>
            <w:hideMark/>
          </w:tcPr>
          <w:p w14:paraId="390E4E18" w14:textId="3EDE9558"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2,201,000 </w:t>
            </w:r>
          </w:p>
        </w:tc>
        <w:tc>
          <w:tcPr>
            <w:tcW w:w="1440" w:type="dxa"/>
            <w:hideMark/>
          </w:tcPr>
          <w:p w14:paraId="74D6AF0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3FFBA0EF"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E6F8B83"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0847E93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49C9FD6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650A406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5555011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08230</w:t>
            </w:r>
          </w:p>
        </w:tc>
        <w:tc>
          <w:tcPr>
            <w:tcW w:w="1043" w:type="dxa"/>
            <w:noWrap/>
            <w:hideMark/>
          </w:tcPr>
          <w:p w14:paraId="391885A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601</w:t>
            </w:r>
          </w:p>
        </w:tc>
        <w:tc>
          <w:tcPr>
            <w:tcW w:w="945" w:type="dxa"/>
            <w:noWrap/>
            <w:hideMark/>
          </w:tcPr>
          <w:p w14:paraId="24D53977"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91203AR</w:t>
            </w:r>
          </w:p>
        </w:tc>
        <w:tc>
          <w:tcPr>
            <w:tcW w:w="1382" w:type="dxa"/>
            <w:hideMark/>
          </w:tcPr>
          <w:p w14:paraId="230A4E31" w14:textId="72FBBF16"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790,000 </w:t>
            </w:r>
          </w:p>
        </w:tc>
        <w:tc>
          <w:tcPr>
            <w:tcW w:w="1440" w:type="dxa"/>
            <w:hideMark/>
          </w:tcPr>
          <w:p w14:paraId="5D667DF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2D695424"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359C4BF"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15DD97A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710F80F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7AD440E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3BCAB36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08230</w:t>
            </w:r>
          </w:p>
        </w:tc>
        <w:tc>
          <w:tcPr>
            <w:tcW w:w="1043" w:type="dxa"/>
            <w:noWrap/>
            <w:hideMark/>
          </w:tcPr>
          <w:p w14:paraId="6A51A6B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602</w:t>
            </w:r>
          </w:p>
        </w:tc>
        <w:tc>
          <w:tcPr>
            <w:tcW w:w="945" w:type="dxa"/>
            <w:noWrap/>
            <w:hideMark/>
          </w:tcPr>
          <w:p w14:paraId="1C94A086"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91203AJ</w:t>
            </w:r>
          </w:p>
        </w:tc>
        <w:tc>
          <w:tcPr>
            <w:tcW w:w="1382" w:type="dxa"/>
            <w:hideMark/>
          </w:tcPr>
          <w:p w14:paraId="0CDEE6E3" w14:textId="2A84723E"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44,864,000 </w:t>
            </w:r>
          </w:p>
        </w:tc>
        <w:tc>
          <w:tcPr>
            <w:tcW w:w="1440" w:type="dxa"/>
            <w:hideMark/>
          </w:tcPr>
          <w:p w14:paraId="5E4C3A66" w14:textId="361F89F1"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8,088,287 </w:t>
            </w:r>
          </w:p>
        </w:tc>
      </w:tr>
      <w:tr w:rsidR="00331B9B" w:rsidRPr="00331B9B" w14:paraId="1571DCC1"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CCDB0EF"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3A09A21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1E9BD0A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5A9F718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31D314F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08230</w:t>
            </w:r>
          </w:p>
        </w:tc>
        <w:tc>
          <w:tcPr>
            <w:tcW w:w="1043" w:type="dxa"/>
            <w:noWrap/>
            <w:hideMark/>
          </w:tcPr>
          <w:p w14:paraId="09D9430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604</w:t>
            </w:r>
          </w:p>
        </w:tc>
        <w:tc>
          <w:tcPr>
            <w:tcW w:w="945" w:type="dxa"/>
            <w:noWrap/>
            <w:hideMark/>
          </w:tcPr>
          <w:p w14:paraId="0FC59224"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91203AJ</w:t>
            </w:r>
          </w:p>
        </w:tc>
        <w:tc>
          <w:tcPr>
            <w:tcW w:w="1382" w:type="dxa"/>
            <w:hideMark/>
          </w:tcPr>
          <w:p w14:paraId="298432BD" w14:textId="41BDD440"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229,450,000 </w:t>
            </w:r>
          </w:p>
        </w:tc>
        <w:tc>
          <w:tcPr>
            <w:tcW w:w="1440" w:type="dxa"/>
            <w:hideMark/>
          </w:tcPr>
          <w:p w14:paraId="4F9B575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            38,638,730 </w:t>
            </w:r>
          </w:p>
        </w:tc>
      </w:tr>
      <w:tr w:rsidR="00331B9B" w:rsidRPr="00331B9B" w14:paraId="6F1F152F"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4C2E842C"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2F915E5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76DCAE4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0B15E97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62AABC8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08230</w:t>
            </w:r>
          </w:p>
        </w:tc>
        <w:tc>
          <w:tcPr>
            <w:tcW w:w="1043" w:type="dxa"/>
            <w:noWrap/>
            <w:hideMark/>
          </w:tcPr>
          <w:p w14:paraId="4B0F13E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604</w:t>
            </w:r>
          </w:p>
        </w:tc>
        <w:tc>
          <w:tcPr>
            <w:tcW w:w="945" w:type="dxa"/>
            <w:noWrap/>
            <w:hideMark/>
          </w:tcPr>
          <w:p w14:paraId="6D91AA9B"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91203AL</w:t>
            </w:r>
          </w:p>
        </w:tc>
        <w:tc>
          <w:tcPr>
            <w:tcW w:w="1382" w:type="dxa"/>
            <w:hideMark/>
          </w:tcPr>
          <w:p w14:paraId="084AEFC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150,000,000 </w:t>
            </w:r>
          </w:p>
        </w:tc>
        <w:tc>
          <w:tcPr>
            <w:tcW w:w="1440" w:type="dxa"/>
            <w:hideMark/>
          </w:tcPr>
          <w:p w14:paraId="3DDD555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507,056 </w:t>
            </w:r>
          </w:p>
        </w:tc>
      </w:tr>
      <w:tr w:rsidR="00331B9B" w:rsidRPr="00331B9B" w14:paraId="5C93A445"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167CA995"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782763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72FD376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7744339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0E7B8CA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08230</w:t>
            </w:r>
          </w:p>
        </w:tc>
        <w:tc>
          <w:tcPr>
            <w:tcW w:w="1043" w:type="dxa"/>
            <w:noWrap/>
            <w:hideMark/>
          </w:tcPr>
          <w:p w14:paraId="34CFE56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605</w:t>
            </w:r>
          </w:p>
        </w:tc>
        <w:tc>
          <w:tcPr>
            <w:tcW w:w="945" w:type="dxa"/>
            <w:noWrap/>
            <w:hideMark/>
          </w:tcPr>
          <w:p w14:paraId="0C476140"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91203AJ</w:t>
            </w:r>
          </w:p>
        </w:tc>
        <w:tc>
          <w:tcPr>
            <w:tcW w:w="1382" w:type="dxa"/>
            <w:hideMark/>
          </w:tcPr>
          <w:p w14:paraId="296A88D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8,150,000 </w:t>
            </w:r>
          </w:p>
        </w:tc>
        <w:tc>
          <w:tcPr>
            <w:tcW w:w="1440" w:type="dxa"/>
            <w:hideMark/>
          </w:tcPr>
          <w:p w14:paraId="7710DA4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1,202,376 </w:t>
            </w:r>
          </w:p>
        </w:tc>
      </w:tr>
      <w:tr w:rsidR="00331B9B" w:rsidRPr="00331B9B" w14:paraId="7AE3C60C"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711E547"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noWrap/>
            <w:hideMark/>
          </w:tcPr>
          <w:p w14:paraId="74959215"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noWrap/>
            <w:hideMark/>
          </w:tcPr>
          <w:p w14:paraId="29121FC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noWrap/>
            <w:hideMark/>
          </w:tcPr>
          <w:p w14:paraId="375AABCD"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noWrap/>
            <w:hideMark/>
          </w:tcPr>
          <w:p w14:paraId="2C7DB762"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noWrap/>
            <w:hideMark/>
          </w:tcPr>
          <w:p w14:paraId="6DF0F142"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noWrap/>
            <w:hideMark/>
          </w:tcPr>
          <w:p w14:paraId="573D92B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382" w:type="dxa"/>
            <w:hideMark/>
          </w:tcPr>
          <w:p w14:paraId="703325A3" w14:textId="31771DC5"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    435,455,000 </w:t>
            </w:r>
          </w:p>
        </w:tc>
        <w:tc>
          <w:tcPr>
            <w:tcW w:w="1440" w:type="dxa"/>
            <w:hideMark/>
          </w:tcPr>
          <w:p w14:paraId="7537DB4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            48,436,449 </w:t>
            </w:r>
          </w:p>
        </w:tc>
      </w:tr>
      <w:tr w:rsidR="00331B9B" w:rsidRPr="00331B9B" w14:paraId="5D9DD0BF"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0F31AE6D"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7FFD4D0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3380358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5892097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758194A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0731ECD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600</w:t>
            </w:r>
          </w:p>
        </w:tc>
        <w:tc>
          <w:tcPr>
            <w:tcW w:w="945" w:type="dxa"/>
            <w:noWrap/>
            <w:hideMark/>
          </w:tcPr>
          <w:p w14:paraId="44C31DB3"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91209AB</w:t>
            </w:r>
          </w:p>
        </w:tc>
        <w:tc>
          <w:tcPr>
            <w:tcW w:w="1382" w:type="dxa"/>
            <w:hideMark/>
          </w:tcPr>
          <w:p w14:paraId="0C57448E" w14:textId="7D2E1FFB"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17,000 </w:t>
            </w:r>
          </w:p>
        </w:tc>
        <w:tc>
          <w:tcPr>
            <w:tcW w:w="1440" w:type="dxa"/>
            <w:hideMark/>
          </w:tcPr>
          <w:p w14:paraId="0AEDBDF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3E2EF48C"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0A5E20AF"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58187F4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3ED7153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5C54C93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3BB77F8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09A4E56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600</w:t>
            </w:r>
          </w:p>
        </w:tc>
        <w:tc>
          <w:tcPr>
            <w:tcW w:w="945" w:type="dxa"/>
            <w:noWrap/>
            <w:hideMark/>
          </w:tcPr>
          <w:p w14:paraId="65AA4218"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91209AG</w:t>
            </w:r>
          </w:p>
        </w:tc>
        <w:tc>
          <w:tcPr>
            <w:tcW w:w="1382" w:type="dxa"/>
            <w:hideMark/>
          </w:tcPr>
          <w:p w14:paraId="4FB6789F" w14:textId="6D8DC961"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12,200,000 </w:t>
            </w:r>
          </w:p>
        </w:tc>
        <w:tc>
          <w:tcPr>
            <w:tcW w:w="1440" w:type="dxa"/>
            <w:hideMark/>
          </w:tcPr>
          <w:p w14:paraId="263E46C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1,991 </w:t>
            </w:r>
          </w:p>
        </w:tc>
      </w:tr>
      <w:tr w:rsidR="00331B9B" w:rsidRPr="00331B9B" w14:paraId="7570B2BF"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A68830A"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0677EAD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41798D5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6F2FAB1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12C2F6C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5C8137E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600</w:t>
            </w:r>
          </w:p>
        </w:tc>
        <w:tc>
          <w:tcPr>
            <w:tcW w:w="945" w:type="dxa"/>
            <w:noWrap/>
            <w:hideMark/>
          </w:tcPr>
          <w:p w14:paraId="7AFAF25D"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91209AI</w:t>
            </w:r>
          </w:p>
        </w:tc>
        <w:tc>
          <w:tcPr>
            <w:tcW w:w="1382" w:type="dxa"/>
            <w:hideMark/>
          </w:tcPr>
          <w:p w14:paraId="0830E54E" w14:textId="73738F56"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8,400,000 </w:t>
            </w:r>
          </w:p>
        </w:tc>
        <w:tc>
          <w:tcPr>
            <w:tcW w:w="1440" w:type="dxa"/>
            <w:hideMark/>
          </w:tcPr>
          <w:p w14:paraId="56D99D3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2308DB0F"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7F8647F0"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5D82BA7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7B3795C8"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1E7A08D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4AB25BF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377E616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601</w:t>
            </w:r>
          </w:p>
        </w:tc>
        <w:tc>
          <w:tcPr>
            <w:tcW w:w="945" w:type="dxa"/>
            <w:noWrap/>
            <w:hideMark/>
          </w:tcPr>
          <w:p w14:paraId="0B4BF68C"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91209AB</w:t>
            </w:r>
          </w:p>
        </w:tc>
        <w:tc>
          <w:tcPr>
            <w:tcW w:w="1382" w:type="dxa"/>
            <w:hideMark/>
          </w:tcPr>
          <w:p w14:paraId="7C3E21E9" w14:textId="334ED53F"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3,000 </w:t>
            </w:r>
          </w:p>
        </w:tc>
        <w:tc>
          <w:tcPr>
            <w:tcW w:w="1440" w:type="dxa"/>
            <w:hideMark/>
          </w:tcPr>
          <w:p w14:paraId="76A7EBA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58C84ECB"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5C8A37F"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1D34F8D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143AD7F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307C481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2AE5A17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46715F8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601</w:t>
            </w:r>
          </w:p>
        </w:tc>
        <w:tc>
          <w:tcPr>
            <w:tcW w:w="945" w:type="dxa"/>
            <w:noWrap/>
            <w:hideMark/>
          </w:tcPr>
          <w:p w14:paraId="1A699666"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91209AG</w:t>
            </w:r>
          </w:p>
        </w:tc>
        <w:tc>
          <w:tcPr>
            <w:tcW w:w="1382" w:type="dxa"/>
            <w:hideMark/>
          </w:tcPr>
          <w:p w14:paraId="5FBB97E7" w14:textId="7257A73A"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2,100,000 </w:t>
            </w:r>
          </w:p>
        </w:tc>
        <w:tc>
          <w:tcPr>
            <w:tcW w:w="1440" w:type="dxa"/>
            <w:hideMark/>
          </w:tcPr>
          <w:p w14:paraId="3ABF526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3A520403"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1783AFBE"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31F9D86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58EEB83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591EBC1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0B21FC6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31DD74B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601</w:t>
            </w:r>
          </w:p>
        </w:tc>
        <w:tc>
          <w:tcPr>
            <w:tcW w:w="945" w:type="dxa"/>
            <w:noWrap/>
            <w:hideMark/>
          </w:tcPr>
          <w:p w14:paraId="1537EF07"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91209AI</w:t>
            </w:r>
          </w:p>
        </w:tc>
        <w:tc>
          <w:tcPr>
            <w:tcW w:w="1382" w:type="dxa"/>
            <w:hideMark/>
          </w:tcPr>
          <w:p w14:paraId="1DD9A561" w14:textId="27B75801"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1,400,000 </w:t>
            </w:r>
          </w:p>
        </w:tc>
        <w:tc>
          <w:tcPr>
            <w:tcW w:w="1440" w:type="dxa"/>
            <w:hideMark/>
          </w:tcPr>
          <w:p w14:paraId="41AA38C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781B28AA"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7770C45F"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lastRenderedPageBreak/>
              <w:t>001</w:t>
            </w:r>
          </w:p>
        </w:tc>
        <w:tc>
          <w:tcPr>
            <w:tcW w:w="938" w:type="dxa"/>
            <w:noWrap/>
            <w:hideMark/>
          </w:tcPr>
          <w:p w14:paraId="3C2A762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4404C4B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05FB599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16A845F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50915F0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602</w:t>
            </w:r>
          </w:p>
        </w:tc>
        <w:tc>
          <w:tcPr>
            <w:tcW w:w="945" w:type="dxa"/>
            <w:noWrap/>
            <w:hideMark/>
          </w:tcPr>
          <w:p w14:paraId="038A8565"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91209AB</w:t>
            </w:r>
          </w:p>
        </w:tc>
        <w:tc>
          <w:tcPr>
            <w:tcW w:w="1382" w:type="dxa"/>
            <w:hideMark/>
          </w:tcPr>
          <w:p w14:paraId="742C34F3" w14:textId="3FB7E2A0"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240,120 </w:t>
            </w:r>
          </w:p>
        </w:tc>
        <w:tc>
          <w:tcPr>
            <w:tcW w:w="1440" w:type="dxa"/>
            <w:hideMark/>
          </w:tcPr>
          <w:p w14:paraId="5EF8567F"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5BCC9264"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44F3FC7E"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5F2A35A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715842B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62056A6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04CF191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1801E83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602</w:t>
            </w:r>
          </w:p>
        </w:tc>
        <w:tc>
          <w:tcPr>
            <w:tcW w:w="945" w:type="dxa"/>
            <w:noWrap/>
            <w:hideMark/>
          </w:tcPr>
          <w:p w14:paraId="418CC1B6"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91209AG</w:t>
            </w:r>
          </w:p>
        </w:tc>
        <w:tc>
          <w:tcPr>
            <w:tcW w:w="1382" w:type="dxa"/>
            <w:hideMark/>
          </w:tcPr>
          <w:p w14:paraId="4FF03A1C" w14:textId="0C7DD9D0"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37,500,000 </w:t>
            </w:r>
          </w:p>
        </w:tc>
        <w:tc>
          <w:tcPr>
            <w:tcW w:w="1440" w:type="dxa"/>
            <w:hideMark/>
          </w:tcPr>
          <w:p w14:paraId="4DF2199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7CED8763"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5218ECAE"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213CADB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2FE0616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4E04864D"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1EA11D6E"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25F2B63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602</w:t>
            </w:r>
          </w:p>
        </w:tc>
        <w:tc>
          <w:tcPr>
            <w:tcW w:w="945" w:type="dxa"/>
            <w:noWrap/>
            <w:hideMark/>
          </w:tcPr>
          <w:p w14:paraId="32E1A418"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91209AI</w:t>
            </w:r>
          </w:p>
        </w:tc>
        <w:tc>
          <w:tcPr>
            <w:tcW w:w="1382" w:type="dxa"/>
            <w:hideMark/>
          </w:tcPr>
          <w:p w14:paraId="1560EFC8" w14:textId="5319B131"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6,500,000 </w:t>
            </w:r>
          </w:p>
        </w:tc>
        <w:tc>
          <w:tcPr>
            <w:tcW w:w="1440" w:type="dxa"/>
            <w:hideMark/>
          </w:tcPr>
          <w:p w14:paraId="42DB94F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39E922B2"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F6FD6C1"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08E724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33C297D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4B47AD4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17CE7F8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67FEA9D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606</w:t>
            </w:r>
          </w:p>
        </w:tc>
        <w:tc>
          <w:tcPr>
            <w:tcW w:w="945" w:type="dxa"/>
            <w:noWrap/>
            <w:hideMark/>
          </w:tcPr>
          <w:p w14:paraId="4B97069F"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91209AB</w:t>
            </w:r>
          </w:p>
        </w:tc>
        <w:tc>
          <w:tcPr>
            <w:tcW w:w="1382" w:type="dxa"/>
            <w:hideMark/>
          </w:tcPr>
          <w:p w14:paraId="7BE5E291" w14:textId="1BAF7A39"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186,102,980 </w:t>
            </w:r>
          </w:p>
        </w:tc>
        <w:tc>
          <w:tcPr>
            <w:tcW w:w="1440" w:type="dxa"/>
            <w:hideMark/>
          </w:tcPr>
          <w:p w14:paraId="3D31C89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2BF9C499"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FE4D856"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494C34A2"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0B8BF91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13DF400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76A7CBC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09240</w:t>
            </w:r>
          </w:p>
        </w:tc>
        <w:tc>
          <w:tcPr>
            <w:tcW w:w="1043" w:type="dxa"/>
            <w:noWrap/>
            <w:hideMark/>
          </w:tcPr>
          <w:p w14:paraId="1E420BA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606</w:t>
            </w:r>
          </w:p>
        </w:tc>
        <w:tc>
          <w:tcPr>
            <w:tcW w:w="945" w:type="dxa"/>
            <w:noWrap/>
            <w:hideMark/>
          </w:tcPr>
          <w:p w14:paraId="2CD4A63E"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91209AC</w:t>
            </w:r>
          </w:p>
        </w:tc>
        <w:tc>
          <w:tcPr>
            <w:tcW w:w="1382" w:type="dxa"/>
            <w:hideMark/>
          </w:tcPr>
          <w:p w14:paraId="74FA5F7A" w14:textId="35F092E2"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14,500,000 </w:t>
            </w:r>
          </w:p>
        </w:tc>
        <w:tc>
          <w:tcPr>
            <w:tcW w:w="1440" w:type="dxa"/>
            <w:hideMark/>
          </w:tcPr>
          <w:p w14:paraId="442DCC0C"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3C450617"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7F7EC10"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noWrap/>
            <w:hideMark/>
          </w:tcPr>
          <w:p w14:paraId="6D27EA6A"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noWrap/>
            <w:hideMark/>
          </w:tcPr>
          <w:p w14:paraId="2F58E516"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noWrap/>
            <w:hideMark/>
          </w:tcPr>
          <w:p w14:paraId="00594B26"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noWrap/>
            <w:hideMark/>
          </w:tcPr>
          <w:p w14:paraId="7CA48F39"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noWrap/>
            <w:hideMark/>
          </w:tcPr>
          <w:p w14:paraId="5017742B"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noWrap/>
            <w:hideMark/>
          </w:tcPr>
          <w:p w14:paraId="107B6F13"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382" w:type="dxa"/>
            <w:hideMark/>
          </w:tcPr>
          <w:p w14:paraId="6A60D3B0" w14:textId="693FA81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268,963,100 </w:t>
            </w:r>
          </w:p>
        </w:tc>
        <w:tc>
          <w:tcPr>
            <w:tcW w:w="1440" w:type="dxa"/>
            <w:hideMark/>
          </w:tcPr>
          <w:p w14:paraId="1FA5F21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                       1,991 </w:t>
            </w:r>
          </w:p>
        </w:tc>
      </w:tr>
      <w:tr w:rsidR="00331B9B" w:rsidRPr="00331B9B" w14:paraId="42DCA843"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F0780DD"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1DE77654"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53B33866"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1D8790A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74C40F5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10220</w:t>
            </w:r>
          </w:p>
        </w:tc>
        <w:tc>
          <w:tcPr>
            <w:tcW w:w="1043" w:type="dxa"/>
            <w:noWrap/>
            <w:hideMark/>
          </w:tcPr>
          <w:p w14:paraId="208E0FF8"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600</w:t>
            </w:r>
          </w:p>
        </w:tc>
        <w:tc>
          <w:tcPr>
            <w:tcW w:w="945" w:type="dxa"/>
            <w:noWrap/>
            <w:hideMark/>
          </w:tcPr>
          <w:p w14:paraId="07B89F8A"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91210AR</w:t>
            </w:r>
          </w:p>
        </w:tc>
        <w:tc>
          <w:tcPr>
            <w:tcW w:w="1382" w:type="dxa"/>
            <w:hideMark/>
          </w:tcPr>
          <w:p w14:paraId="50CD1BC4" w14:textId="4A2058D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4,650,000 </w:t>
            </w:r>
          </w:p>
        </w:tc>
        <w:tc>
          <w:tcPr>
            <w:tcW w:w="1440" w:type="dxa"/>
            <w:hideMark/>
          </w:tcPr>
          <w:p w14:paraId="67AF159A"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7B682008"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62FDAB9" w14:textId="77777777" w:rsidR="00331B9B" w:rsidRPr="00331B9B" w:rsidRDefault="00331B9B" w:rsidP="00331B9B">
            <w:pPr>
              <w:spacing w:before="0" w:line="240" w:lineRule="auto"/>
              <w:jc w:val="right"/>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001</w:t>
            </w:r>
          </w:p>
        </w:tc>
        <w:tc>
          <w:tcPr>
            <w:tcW w:w="938" w:type="dxa"/>
            <w:noWrap/>
            <w:hideMark/>
          </w:tcPr>
          <w:p w14:paraId="14E6B085"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12</w:t>
            </w:r>
          </w:p>
        </w:tc>
        <w:tc>
          <w:tcPr>
            <w:tcW w:w="1133" w:type="dxa"/>
            <w:noWrap/>
            <w:hideMark/>
          </w:tcPr>
          <w:p w14:paraId="710E9277"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1012001</w:t>
            </w:r>
          </w:p>
        </w:tc>
        <w:tc>
          <w:tcPr>
            <w:tcW w:w="884" w:type="dxa"/>
            <w:noWrap/>
            <w:hideMark/>
          </w:tcPr>
          <w:p w14:paraId="5715C941"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01</w:t>
            </w:r>
          </w:p>
        </w:tc>
        <w:tc>
          <w:tcPr>
            <w:tcW w:w="1125" w:type="dxa"/>
            <w:noWrap/>
            <w:hideMark/>
          </w:tcPr>
          <w:p w14:paraId="79D69D59"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10220</w:t>
            </w:r>
          </w:p>
        </w:tc>
        <w:tc>
          <w:tcPr>
            <w:tcW w:w="1043" w:type="dxa"/>
            <w:noWrap/>
            <w:hideMark/>
          </w:tcPr>
          <w:p w14:paraId="395F5E43"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601</w:t>
            </w:r>
          </w:p>
        </w:tc>
        <w:tc>
          <w:tcPr>
            <w:tcW w:w="945" w:type="dxa"/>
            <w:noWrap/>
            <w:hideMark/>
          </w:tcPr>
          <w:p w14:paraId="6CCE6C0A"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91210AR</w:t>
            </w:r>
          </w:p>
        </w:tc>
        <w:tc>
          <w:tcPr>
            <w:tcW w:w="1382" w:type="dxa"/>
            <w:hideMark/>
          </w:tcPr>
          <w:p w14:paraId="4613A19C" w14:textId="55FD0BD1"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880,000 </w:t>
            </w:r>
          </w:p>
        </w:tc>
        <w:tc>
          <w:tcPr>
            <w:tcW w:w="1440" w:type="dxa"/>
            <w:hideMark/>
          </w:tcPr>
          <w:p w14:paraId="7A2BBFC0"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r w:rsidR="00331B9B" w:rsidRPr="00331B9B" w14:paraId="3888DA56" w14:textId="77777777" w:rsidTr="00331B9B">
        <w:trPr>
          <w:trHeight w:val="42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64A1D9B3" w14:textId="77777777" w:rsidR="00331B9B" w:rsidRPr="00331B9B" w:rsidRDefault="00331B9B" w:rsidP="00331B9B">
            <w:pPr>
              <w:spacing w:before="0" w:line="240" w:lineRule="auto"/>
              <w:rPr>
                <w:rFonts w:ascii="Aptos Narrow" w:eastAsia="Times New Roman" w:hAnsi="Aptos Narrow" w:cs="Times New Roman"/>
                <w:color w:val="000000"/>
                <w:sz w:val="18"/>
                <w:szCs w:val="18"/>
                <w:lang w:val="sq-AL"/>
              </w:rPr>
            </w:pPr>
          </w:p>
        </w:tc>
        <w:tc>
          <w:tcPr>
            <w:tcW w:w="938" w:type="dxa"/>
            <w:noWrap/>
            <w:hideMark/>
          </w:tcPr>
          <w:p w14:paraId="30299F8A"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33" w:type="dxa"/>
            <w:noWrap/>
            <w:hideMark/>
          </w:tcPr>
          <w:p w14:paraId="47DA401B"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884" w:type="dxa"/>
            <w:noWrap/>
            <w:hideMark/>
          </w:tcPr>
          <w:p w14:paraId="1ADA36E2"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125" w:type="dxa"/>
            <w:noWrap/>
            <w:hideMark/>
          </w:tcPr>
          <w:p w14:paraId="4078453B"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043" w:type="dxa"/>
            <w:noWrap/>
            <w:hideMark/>
          </w:tcPr>
          <w:p w14:paraId="6104CD10"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945" w:type="dxa"/>
            <w:noWrap/>
            <w:hideMark/>
          </w:tcPr>
          <w:p w14:paraId="5DD45417" w14:textId="77777777" w:rsidR="00331B9B" w:rsidRPr="00331B9B" w:rsidRDefault="00331B9B" w:rsidP="00331B9B">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sq-AL"/>
              </w:rPr>
            </w:pPr>
          </w:p>
        </w:tc>
        <w:tc>
          <w:tcPr>
            <w:tcW w:w="1382" w:type="dxa"/>
            <w:hideMark/>
          </w:tcPr>
          <w:p w14:paraId="35AAD42B" w14:textId="67BB375A"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lang w:val="sq-AL"/>
              </w:rPr>
            </w:pPr>
            <w:r w:rsidRPr="00331B9B">
              <w:rPr>
                <w:rFonts w:ascii="Aptos Narrow" w:eastAsia="Times New Roman" w:hAnsi="Aptos Narrow" w:cs="Times New Roman"/>
                <w:b/>
                <w:bCs/>
                <w:color w:val="000000"/>
                <w:sz w:val="18"/>
                <w:szCs w:val="18"/>
                <w:lang w:val="sq-AL"/>
              </w:rPr>
              <w:t xml:space="preserve">5,530,000 </w:t>
            </w:r>
          </w:p>
        </w:tc>
        <w:tc>
          <w:tcPr>
            <w:tcW w:w="1440" w:type="dxa"/>
            <w:hideMark/>
          </w:tcPr>
          <w:p w14:paraId="759A38FB" w14:textId="77777777" w:rsidR="00331B9B" w:rsidRPr="00331B9B" w:rsidRDefault="00331B9B" w:rsidP="00331B9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sq-AL"/>
              </w:rPr>
            </w:pPr>
            <w:r w:rsidRPr="00331B9B">
              <w:rPr>
                <w:rFonts w:ascii="Aptos Narrow" w:eastAsia="Times New Roman" w:hAnsi="Aptos Narrow" w:cs="Times New Roman"/>
                <w:color w:val="000000"/>
                <w:sz w:val="18"/>
                <w:szCs w:val="18"/>
                <w:lang w:val="sq-AL"/>
              </w:rPr>
              <w:t xml:space="preserve">                              -   </w:t>
            </w:r>
          </w:p>
        </w:tc>
      </w:tr>
    </w:tbl>
    <w:p w14:paraId="692C48A5" w14:textId="5AE52A2A" w:rsidR="005B7E45" w:rsidRDefault="005B7E45" w:rsidP="005B7E45">
      <w:pPr>
        <w:rPr>
          <w:lang w:val="sq-AL"/>
        </w:rPr>
      </w:pPr>
    </w:p>
    <w:p w14:paraId="6F1A59C2" w14:textId="7A1DE2DF" w:rsidR="00CF4F2E" w:rsidRPr="00493416" w:rsidRDefault="00CF4F2E" w:rsidP="005B7E45">
      <w:pPr>
        <w:rPr>
          <w:u w:val="single"/>
          <w:lang w:val="sq-AL"/>
        </w:rPr>
      </w:pPr>
      <w:r w:rsidRPr="00493416">
        <w:rPr>
          <w:u w:val="single"/>
          <w:lang w:val="sq-AL"/>
        </w:rPr>
        <w:t>Shpenzimet kapitale me financim te brendshëm</w:t>
      </w:r>
    </w:p>
    <w:p w14:paraId="6ABA880A" w14:textId="77777777" w:rsidR="00CF4F2E" w:rsidRDefault="00CF4F2E" w:rsidP="005B7E45">
      <w:pPr>
        <w:rPr>
          <w:lang w:val="sq-AL"/>
        </w:rPr>
      </w:pPr>
    </w:p>
    <w:tbl>
      <w:tblPr>
        <w:tblStyle w:val="GridTable1Light1"/>
        <w:tblW w:w="9352" w:type="dxa"/>
        <w:jc w:val="center"/>
        <w:tblLook w:val="04A0" w:firstRow="1" w:lastRow="0" w:firstColumn="1" w:lastColumn="0" w:noHBand="0" w:noVBand="1"/>
      </w:tblPr>
      <w:tblGrid>
        <w:gridCol w:w="892"/>
        <w:gridCol w:w="1308"/>
        <w:gridCol w:w="2063"/>
        <w:gridCol w:w="1273"/>
        <w:gridCol w:w="1134"/>
        <w:gridCol w:w="1134"/>
        <w:gridCol w:w="1548"/>
      </w:tblGrid>
      <w:tr w:rsidR="00C12885" w:rsidRPr="00CF4F2E" w14:paraId="357FC87C" w14:textId="77777777" w:rsidTr="00C12885">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892" w:type="dxa"/>
            <w:hideMark/>
          </w:tcPr>
          <w:p w14:paraId="01EACF01" w14:textId="77777777" w:rsidR="00C12885" w:rsidRPr="00CF4F2E" w:rsidRDefault="00C12885" w:rsidP="00CF4F2E">
            <w:pPr>
              <w:spacing w:before="0" w:line="240" w:lineRule="auto"/>
              <w:jc w:val="center"/>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Programi</w:t>
            </w:r>
            <w:proofErr w:type="spellEnd"/>
          </w:p>
        </w:tc>
        <w:tc>
          <w:tcPr>
            <w:tcW w:w="1308" w:type="dxa"/>
            <w:hideMark/>
          </w:tcPr>
          <w:p w14:paraId="28141130" w14:textId="77777777" w:rsidR="00C12885" w:rsidRPr="00CF4F2E" w:rsidRDefault="00C12885" w:rsidP="00CF4F2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Kodi </w:t>
            </w:r>
            <w:proofErr w:type="spellStart"/>
            <w:r w:rsidRPr="00CF4F2E">
              <w:rPr>
                <w:rFonts w:ascii="Aptos Narrow" w:eastAsia="Times New Roman" w:hAnsi="Aptos Narrow" w:cs="Times New Roman"/>
                <w:color w:val="000000"/>
                <w:sz w:val="18"/>
                <w:szCs w:val="18"/>
              </w:rPr>
              <w:t>i</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Projektit</w:t>
            </w:r>
            <w:proofErr w:type="spellEnd"/>
          </w:p>
        </w:tc>
        <w:tc>
          <w:tcPr>
            <w:tcW w:w="2063" w:type="dxa"/>
            <w:hideMark/>
          </w:tcPr>
          <w:p w14:paraId="24E41E48" w14:textId="77777777" w:rsidR="00C12885" w:rsidRPr="00CF4F2E" w:rsidRDefault="00C12885" w:rsidP="00CF4F2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Emërtimi</w:t>
            </w:r>
            <w:proofErr w:type="spellEnd"/>
            <w:r w:rsidRPr="00CF4F2E">
              <w:rPr>
                <w:rFonts w:ascii="Aptos Narrow" w:eastAsia="Times New Roman" w:hAnsi="Aptos Narrow" w:cs="Times New Roman"/>
                <w:color w:val="000000"/>
                <w:sz w:val="18"/>
                <w:szCs w:val="18"/>
              </w:rPr>
              <w:t xml:space="preserve"> i </w:t>
            </w:r>
            <w:proofErr w:type="spellStart"/>
            <w:r w:rsidRPr="00CF4F2E">
              <w:rPr>
                <w:rFonts w:ascii="Aptos Narrow" w:eastAsia="Times New Roman" w:hAnsi="Aptos Narrow" w:cs="Times New Roman"/>
                <w:color w:val="000000"/>
                <w:sz w:val="18"/>
                <w:szCs w:val="18"/>
              </w:rPr>
              <w:t>Projektit</w:t>
            </w:r>
            <w:proofErr w:type="spellEnd"/>
          </w:p>
        </w:tc>
        <w:tc>
          <w:tcPr>
            <w:tcW w:w="1273" w:type="dxa"/>
            <w:hideMark/>
          </w:tcPr>
          <w:p w14:paraId="5E6A7158" w14:textId="77777777" w:rsidR="00C12885" w:rsidRPr="00CF4F2E" w:rsidRDefault="00C12885" w:rsidP="00CF4F2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Plani</w:t>
            </w:r>
            <w:proofErr w:type="spellEnd"/>
            <w:r w:rsidRPr="00CF4F2E">
              <w:rPr>
                <w:rFonts w:ascii="Aptos Narrow" w:eastAsia="Times New Roman" w:hAnsi="Aptos Narrow" w:cs="Times New Roman"/>
                <w:color w:val="000000"/>
                <w:sz w:val="18"/>
                <w:szCs w:val="18"/>
              </w:rPr>
              <w:t xml:space="preserve"> </w:t>
            </w:r>
          </w:p>
        </w:tc>
        <w:tc>
          <w:tcPr>
            <w:tcW w:w="1134" w:type="dxa"/>
            <w:hideMark/>
          </w:tcPr>
          <w:p w14:paraId="348B17DC" w14:textId="77777777" w:rsidR="00C12885" w:rsidRPr="00CF4F2E" w:rsidRDefault="00C12885" w:rsidP="00CF4F2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Obligim</w:t>
            </w:r>
            <w:proofErr w:type="spellEnd"/>
            <w:r w:rsidRPr="00CF4F2E">
              <w:rPr>
                <w:rFonts w:ascii="Aptos Narrow" w:eastAsia="Times New Roman" w:hAnsi="Aptos Narrow" w:cs="Times New Roman"/>
                <w:color w:val="000000"/>
                <w:sz w:val="18"/>
                <w:szCs w:val="18"/>
              </w:rPr>
              <w:t xml:space="preserve"> </w:t>
            </w:r>
          </w:p>
        </w:tc>
        <w:tc>
          <w:tcPr>
            <w:tcW w:w="1134" w:type="dxa"/>
            <w:hideMark/>
          </w:tcPr>
          <w:p w14:paraId="571F130F" w14:textId="77777777" w:rsidR="00C12885" w:rsidRPr="00CF4F2E" w:rsidRDefault="00C12885" w:rsidP="00CF4F2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Fakt</w:t>
            </w:r>
            <w:proofErr w:type="spellEnd"/>
            <w:r w:rsidRPr="00CF4F2E">
              <w:rPr>
                <w:rFonts w:ascii="Aptos Narrow" w:eastAsia="Times New Roman" w:hAnsi="Aptos Narrow" w:cs="Times New Roman"/>
                <w:color w:val="000000"/>
                <w:sz w:val="18"/>
                <w:szCs w:val="18"/>
              </w:rPr>
              <w:t xml:space="preserve"> </w:t>
            </w:r>
          </w:p>
        </w:tc>
        <w:tc>
          <w:tcPr>
            <w:tcW w:w="1548" w:type="dxa"/>
            <w:hideMark/>
          </w:tcPr>
          <w:p w14:paraId="5E2B12DE" w14:textId="77777777" w:rsidR="00C12885" w:rsidRPr="00CF4F2E" w:rsidRDefault="00C12885" w:rsidP="00CF4F2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Fonde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disponushme</w:t>
            </w:r>
            <w:proofErr w:type="spellEnd"/>
            <w:r w:rsidRPr="00CF4F2E">
              <w:rPr>
                <w:rFonts w:ascii="Aptos Narrow" w:eastAsia="Times New Roman" w:hAnsi="Aptos Narrow" w:cs="Times New Roman"/>
                <w:color w:val="000000"/>
                <w:sz w:val="18"/>
                <w:szCs w:val="18"/>
              </w:rPr>
              <w:t xml:space="preserve"> </w:t>
            </w:r>
          </w:p>
        </w:tc>
      </w:tr>
      <w:tr w:rsidR="00C12885" w:rsidRPr="00CF4F2E" w14:paraId="6D73C71F"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hideMark/>
          </w:tcPr>
          <w:p w14:paraId="2C40CE13" w14:textId="77777777" w:rsidR="00C12885" w:rsidRPr="00CF4F2E" w:rsidRDefault="00C12885" w:rsidP="00CF4F2E">
            <w:pPr>
              <w:spacing w:before="0" w:line="240" w:lineRule="auto"/>
              <w:rPr>
                <w:rFonts w:ascii="Times New Roman" w:eastAsia="Times New Roman" w:hAnsi="Times New Roman" w:cs="Times New Roman"/>
                <w:color w:val="auto"/>
                <w:sz w:val="18"/>
                <w:szCs w:val="18"/>
              </w:rPr>
            </w:pPr>
          </w:p>
        </w:tc>
        <w:tc>
          <w:tcPr>
            <w:tcW w:w="1308" w:type="dxa"/>
            <w:hideMark/>
          </w:tcPr>
          <w:p w14:paraId="4D2E8AD7"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2063" w:type="dxa"/>
            <w:hideMark/>
          </w:tcPr>
          <w:p w14:paraId="0D912F14" w14:textId="6B5BD97B"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Total MEKI</w:t>
            </w:r>
          </w:p>
        </w:tc>
        <w:tc>
          <w:tcPr>
            <w:tcW w:w="1273" w:type="dxa"/>
            <w:hideMark/>
          </w:tcPr>
          <w:p w14:paraId="15C7C4F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2,970,330,655 </w:t>
            </w:r>
          </w:p>
        </w:tc>
        <w:tc>
          <w:tcPr>
            <w:tcW w:w="1134" w:type="dxa"/>
            <w:hideMark/>
          </w:tcPr>
          <w:p w14:paraId="2BDD1CF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503,381,097 </w:t>
            </w:r>
          </w:p>
        </w:tc>
        <w:tc>
          <w:tcPr>
            <w:tcW w:w="1134" w:type="dxa"/>
            <w:hideMark/>
          </w:tcPr>
          <w:p w14:paraId="5CADF22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888,755,621 </w:t>
            </w:r>
          </w:p>
        </w:tc>
        <w:tc>
          <w:tcPr>
            <w:tcW w:w="1548" w:type="dxa"/>
            <w:hideMark/>
          </w:tcPr>
          <w:p w14:paraId="182F664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1,578,193,937 </w:t>
            </w:r>
          </w:p>
        </w:tc>
      </w:tr>
      <w:tr w:rsidR="00C12885" w:rsidRPr="00CF4F2E" w14:paraId="1B37CAC8"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232C7570"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01110</w:t>
            </w:r>
          </w:p>
        </w:tc>
        <w:tc>
          <w:tcPr>
            <w:tcW w:w="1308" w:type="dxa"/>
            <w:noWrap/>
            <w:hideMark/>
          </w:tcPr>
          <w:p w14:paraId="7BA219A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24AG801</w:t>
            </w:r>
          </w:p>
        </w:tc>
        <w:tc>
          <w:tcPr>
            <w:tcW w:w="2063" w:type="dxa"/>
            <w:hideMark/>
          </w:tcPr>
          <w:p w14:paraId="14BE54C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F.V. </w:t>
            </w:r>
            <w:proofErr w:type="spellStart"/>
            <w:r w:rsidRPr="00CF4F2E">
              <w:rPr>
                <w:rFonts w:ascii="Aptos Narrow" w:eastAsia="Times New Roman" w:hAnsi="Aptos Narrow" w:cs="Times New Roman"/>
                <w:color w:val="000000"/>
                <w:sz w:val="18"/>
                <w:szCs w:val="18"/>
              </w:rPr>
              <w:t>Sistem</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ngrohje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ftohje</w:t>
            </w:r>
            <w:proofErr w:type="spellEnd"/>
            <w:r w:rsidRPr="00CF4F2E">
              <w:rPr>
                <w:rFonts w:ascii="Aptos Narrow" w:eastAsia="Times New Roman" w:hAnsi="Aptos Narrow" w:cs="Times New Roman"/>
                <w:color w:val="000000"/>
                <w:sz w:val="18"/>
                <w:szCs w:val="18"/>
              </w:rPr>
              <w:t xml:space="preserve"> per </w:t>
            </w:r>
            <w:proofErr w:type="spellStart"/>
            <w:r w:rsidRPr="00CF4F2E">
              <w:rPr>
                <w:rFonts w:ascii="Aptos Narrow" w:eastAsia="Times New Roman" w:hAnsi="Aptos Narrow" w:cs="Times New Roman"/>
                <w:color w:val="000000"/>
                <w:sz w:val="18"/>
                <w:szCs w:val="18"/>
              </w:rPr>
              <w:t>ish</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ambjentet</w:t>
            </w:r>
            <w:proofErr w:type="spellEnd"/>
            <w:r w:rsidRPr="00CF4F2E">
              <w:rPr>
                <w:rFonts w:ascii="Aptos Narrow" w:eastAsia="Times New Roman" w:hAnsi="Aptos Narrow" w:cs="Times New Roman"/>
                <w:color w:val="000000"/>
                <w:sz w:val="18"/>
                <w:szCs w:val="18"/>
              </w:rPr>
              <w:t xml:space="preserve"> e MZHETTS sot MEKI</w:t>
            </w:r>
          </w:p>
        </w:tc>
        <w:tc>
          <w:tcPr>
            <w:tcW w:w="1273" w:type="dxa"/>
            <w:noWrap/>
            <w:hideMark/>
          </w:tcPr>
          <w:p w14:paraId="64C7837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22,100,000 </w:t>
            </w:r>
          </w:p>
        </w:tc>
        <w:tc>
          <w:tcPr>
            <w:tcW w:w="1134" w:type="dxa"/>
            <w:noWrap/>
            <w:hideMark/>
          </w:tcPr>
          <w:p w14:paraId="550ACA3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21,644,832 </w:t>
            </w:r>
          </w:p>
        </w:tc>
        <w:tc>
          <w:tcPr>
            <w:tcW w:w="1134" w:type="dxa"/>
            <w:noWrap/>
            <w:hideMark/>
          </w:tcPr>
          <w:p w14:paraId="19FC67F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noWrap/>
            <w:hideMark/>
          </w:tcPr>
          <w:p w14:paraId="032E1DB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455,168 </w:t>
            </w:r>
          </w:p>
        </w:tc>
      </w:tr>
      <w:tr w:rsidR="00C12885" w:rsidRPr="00CF4F2E" w14:paraId="19A56CC0"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1C2F6430"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01110</w:t>
            </w:r>
          </w:p>
        </w:tc>
        <w:tc>
          <w:tcPr>
            <w:tcW w:w="1308" w:type="dxa"/>
            <w:noWrap/>
            <w:hideMark/>
          </w:tcPr>
          <w:p w14:paraId="612333E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24AI901</w:t>
            </w:r>
          </w:p>
        </w:tc>
        <w:tc>
          <w:tcPr>
            <w:tcW w:w="2063" w:type="dxa"/>
            <w:hideMark/>
          </w:tcPr>
          <w:p w14:paraId="1E8AA35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Rikonstruksion</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i</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godinës</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për</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ish</w:t>
            </w:r>
            <w:proofErr w:type="spellEnd"/>
            <w:r w:rsidRPr="00CF4F2E">
              <w:rPr>
                <w:rFonts w:ascii="Aptos Narrow" w:eastAsia="Times New Roman" w:hAnsi="Aptos Narrow" w:cs="Times New Roman"/>
                <w:color w:val="000000"/>
                <w:sz w:val="18"/>
                <w:szCs w:val="18"/>
              </w:rPr>
              <w:t xml:space="preserve"> ambjentet e MZHETTS</w:t>
            </w:r>
          </w:p>
        </w:tc>
        <w:tc>
          <w:tcPr>
            <w:tcW w:w="1273" w:type="dxa"/>
            <w:noWrap/>
            <w:hideMark/>
          </w:tcPr>
          <w:p w14:paraId="47A947E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47,900,000 </w:t>
            </w:r>
          </w:p>
        </w:tc>
        <w:tc>
          <w:tcPr>
            <w:tcW w:w="1134" w:type="dxa"/>
            <w:noWrap/>
            <w:hideMark/>
          </w:tcPr>
          <w:p w14:paraId="44392A9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47,900,000 </w:t>
            </w:r>
          </w:p>
        </w:tc>
        <w:tc>
          <w:tcPr>
            <w:tcW w:w="1134" w:type="dxa"/>
            <w:noWrap/>
            <w:hideMark/>
          </w:tcPr>
          <w:p w14:paraId="60238E0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noWrap/>
            <w:hideMark/>
          </w:tcPr>
          <w:p w14:paraId="4F0BFAE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r>
      <w:tr w:rsidR="00C12885" w:rsidRPr="00CF4F2E" w14:paraId="548D0342"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73F6A2C8"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01110</w:t>
            </w:r>
          </w:p>
        </w:tc>
        <w:tc>
          <w:tcPr>
            <w:tcW w:w="1308" w:type="dxa"/>
            <w:noWrap/>
            <w:hideMark/>
          </w:tcPr>
          <w:p w14:paraId="57CFCE5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M120245</w:t>
            </w:r>
          </w:p>
        </w:tc>
        <w:tc>
          <w:tcPr>
            <w:tcW w:w="2063" w:type="dxa"/>
            <w:hideMark/>
          </w:tcPr>
          <w:p w14:paraId="5A2C9B6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Blerje</w:t>
            </w:r>
            <w:proofErr w:type="spellEnd"/>
            <w:r w:rsidRPr="00CF4F2E">
              <w:rPr>
                <w:rFonts w:ascii="Aptos Narrow" w:eastAsia="Times New Roman" w:hAnsi="Aptos Narrow" w:cs="Times New Roman"/>
                <w:color w:val="000000"/>
                <w:sz w:val="18"/>
                <w:szCs w:val="18"/>
              </w:rPr>
              <w:t xml:space="preserve"> Pajisje</w:t>
            </w:r>
          </w:p>
        </w:tc>
        <w:tc>
          <w:tcPr>
            <w:tcW w:w="1273" w:type="dxa"/>
            <w:noWrap/>
            <w:hideMark/>
          </w:tcPr>
          <w:p w14:paraId="7C53960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10,000,000 </w:t>
            </w:r>
          </w:p>
        </w:tc>
        <w:tc>
          <w:tcPr>
            <w:tcW w:w="1134" w:type="dxa"/>
            <w:noWrap/>
            <w:hideMark/>
          </w:tcPr>
          <w:p w14:paraId="2DAFD7A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noWrap/>
            <w:hideMark/>
          </w:tcPr>
          <w:p w14:paraId="4DEFCE7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noWrap/>
            <w:hideMark/>
          </w:tcPr>
          <w:p w14:paraId="03CFC38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10,000,000 </w:t>
            </w:r>
          </w:p>
        </w:tc>
      </w:tr>
      <w:tr w:rsidR="00C12885" w:rsidRPr="00CF4F2E" w14:paraId="22D86E1E"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1349D80B" w14:textId="77777777" w:rsidR="00C12885" w:rsidRPr="00CF4F2E" w:rsidRDefault="00C12885" w:rsidP="00CF4F2E">
            <w:pPr>
              <w:spacing w:before="0" w:line="240" w:lineRule="auto"/>
              <w:rPr>
                <w:rFonts w:ascii="Times New Roman" w:eastAsia="Times New Roman" w:hAnsi="Times New Roman" w:cs="Times New Roman"/>
                <w:color w:val="auto"/>
                <w:sz w:val="18"/>
                <w:szCs w:val="18"/>
              </w:rPr>
            </w:pPr>
          </w:p>
        </w:tc>
        <w:tc>
          <w:tcPr>
            <w:tcW w:w="1308" w:type="dxa"/>
            <w:noWrap/>
            <w:hideMark/>
          </w:tcPr>
          <w:p w14:paraId="12F1E18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2063" w:type="dxa"/>
            <w:hideMark/>
          </w:tcPr>
          <w:p w14:paraId="646504F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Total</w:t>
            </w:r>
          </w:p>
        </w:tc>
        <w:tc>
          <w:tcPr>
            <w:tcW w:w="1273" w:type="dxa"/>
            <w:hideMark/>
          </w:tcPr>
          <w:p w14:paraId="127BDE7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80,000,000 </w:t>
            </w:r>
          </w:p>
        </w:tc>
        <w:tc>
          <w:tcPr>
            <w:tcW w:w="1134" w:type="dxa"/>
            <w:hideMark/>
          </w:tcPr>
          <w:p w14:paraId="3512E65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69,544,832 </w:t>
            </w:r>
          </w:p>
        </w:tc>
        <w:tc>
          <w:tcPr>
            <w:tcW w:w="1134" w:type="dxa"/>
            <w:hideMark/>
          </w:tcPr>
          <w:p w14:paraId="311C0A7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   </w:t>
            </w:r>
          </w:p>
        </w:tc>
        <w:tc>
          <w:tcPr>
            <w:tcW w:w="1548" w:type="dxa"/>
            <w:hideMark/>
          </w:tcPr>
          <w:p w14:paraId="1BC9AC0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10,455,168 </w:t>
            </w:r>
          </w:p>
        </w:tc>
      </w:tr>
      <w:tr w:rsidR="00C12885" w:rsidRPr="00CF4F2E" w14:paraId="757A47D7"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0F3BFEBD"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01150</w:t>
            </w:r>
          </w:p>
        </w:tc>
        <w:tc>
          <w:tcPr>
            <w:tcW w:w="1308" w:type="dxa"/>
            <w:noWrap/>
            <w:hideMark/>
          </w:tcPr>
          <w:p w14:paraId="0BA84C4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24AI501</w:t>
            </w:r>
          </w:p>
        </w:tc>
        <w:tc>
          <w:tcPr>
            <w:tcW w:w="2063" w:type="dxa"/>
            <w:hideMark/>
          </w:tcPr>
          <w:p w14:paraId="52836C2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Biletimi</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Qendror</w:t>
            </w:r>
            <w:proofErr w:type="spellEnd"/>
            <w:r w:rsidRPr="00CF4F2E">
              <w:rPr>
                <w:rFonts w:ascii="Aptos Narrow" w:eastAsia="Times New Roman" w:hAnsi="Aptos Narrow" w:cs="Times New Roman"/>
                <w:color w:val="000000"/>
                <w:sz w:val="18"/>
                <w:szCs w:val="18"/>
              </w:rPr>
              <w:t xml:space="preserve"> </w:t>
            </w:r>
            <w:proofErr w:type="gramStart"/>
            <w:r w:rsidRPr="00CF4F2E">
              <w:rPr>
                <w:rFonts w:ascii="Aptos Narrow" w:eastAsia="Times New Roman" w:hAnsi="Aptos Narrow" w:cs="Times New Roman"/>
                <w:color w:val="000000"/>
                <w:sz w:val="18"/>
                <w:szCs w:val="18"/>
              </w:rPr>
              <w:t>ON Line</w:t>
            </w:r>
            <w:proofErr w:type="gramEnd"/>
            <w:r w:rsidRPr="00CF4F2E">
              <w:rPr>
                <w:rFonts w:ascii="Aptos Narrow" w:eastAsia="Times New Roman" w:hAnsi="Aptos Narrow" w:cs="Times New Roman"/>
                <w:color w:val="000000"/>
                <w:sz w:val="18"/>
                <w:szCs w:val="18"/>
              </w:rPr>
              <w:t xml:space="preserve"> per </w:t>
            </w:r>
            <w:proofErr w:type="spellStart"/>
            <w:r w:rsidRPr="00CF4F2E">
              <w:rPr>
                <w:rFonts w:ascii="Aptos Narrow" w:eastAsia="Times New Roman" w:hAnsi="Aptos Narrow" w:cs="Times New Roman"/>
                <w:color w:val="000000"/>
                <w:sz w:val="18"/>
                <w:szCs w:val="18"/>
              </w:rPr>
              <w:t>Muzete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dhe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Sitet</w:t>
            </w:r>
            <w:proofErr w:type="spellEnd"/>
            <w:r w:rsidRPr="00CF4F2E">
              <w:rPr>
                <w:rFonts w:ascii="Aptos Narrow" w:eastAsia="Times New Roman" w:hAnsi="Aptos Narrow" w:cs="Times New Roman"/>
                <w:color w:val="000000"/>
                <w:sz w:val="18"/>
                <w:szCs w:val="18"/>
              </w:rPr>
              <w:t xml:space="preserve"> e </w:t>
            </w:r>
            <w:proofErr w:type="spellStart"/>
            <w:r w:rsidRPr="00CF4F2E">
              <w:rPr>
                <w:rFonts w:ascii="Aptos Narrow" w:eastAsia="Times New Roman" w:hAnsi="Aptos Narrow" w:cs="Times New Roman"/>
                <w:color w:val="000000"/>
                <w:sz w:val="18"/>
                <w:szCs w:val="18"/>
              </w:rPr>
              <w:t>Trashegimise</w:t>
            </w:r>
            <w:proofErr w:type="spellEnd"/>
            <w:r w:rsidRPr="00CF4F2E">
              <w:rPr>
                <w:rFonts w:ascii="Aptos Narrow" w:eastAsia="Times New Roman" w:hAnsi="Aptos Narrow" w:cs="Times New Roman"/>
                <w:color w:val="000000"/>
                <w:sz w:val="18"/>
                <w:szCs w:val="18"/>
              </w:rPr>
              <w:t xml:space="preserve"> Kulturore</w:t>
            </w:r>
          </w:p>
        </w:tc>
        <w:tc>
          <w:tcPr>
            <w:tcW w:w="1273" w:type="dxa"/>
            <w:hideMark/>
          </w:tcPr>
          <w:p w14:paraId="16D7FF2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50,000,000 </w:t>
            </w:r>
          </w:p>
        </w:tc>
        <w:tc>
          <w:tcPr>
            <w:tcW w:w="1134" w:type="dxa"/>
            <w:hideMark/>
          </w:tcPr>
          <w:p w14:paraId="7763B0B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467E3B0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73AAAB4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50,000,000 </w:t>
            </w:r>
          </w:p>
        </w:tc>
      </w:tr>
      <w:tr w:rsidR="00C12885" w:rsidRPr="00CF4F2E" w14:paraId="11DDB19A"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306ADA4B"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01150</w:t>
            </w:r>
          </w:p>
        </w:tc>
        <w:tc>
          <w:tcPr>
            <w:tcW w:w="1308" w:type="dxa"/>
            <w:noWrap/>
            <w:hideMark/>
          </w:tcPr>
          <w:p w14:paraId="0E453C9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24AD901</w:t>
            </w:r>
          </w:p>
        </w:tc>
        <w:tc>
          <w:tcPr>
            <w:tcW w:w="2063" w:type="dxa"/>
            <w:hideMark/>
          </w:tcPr>
          <w:p w14:paraId="1131984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Transferte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kapitale</w:t>
            </w:r>
            <w:proofErr w:type="spellEnd"/>
          </w:p>
        </w:tc>
        <w:tc>
          <w:tcPr>
            <w:tcW w:w="1273" w:type="dxa"/>
            <w:hideMark/>
          </w:tcPr>
          <w:p w14:paraId="36AB196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1,000,000,000 </w:t>
            </w:r>
          </w:p>
        </w:tc>
        <w:tc>
          <w:tcPr>
            <w:tcW w:w="1134" w:type="dxa"/>
            <w:hideMark/>
          </w:tcPr>
          <w:p w14:paraId="5CFA872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1220550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867,200,000 </w:t>
            </w:r>
          </w:p>
        </w:tc>
        <w:tc>
          <w:tcPr>
            <w:tcW w:w="1548" w:type="dxa"/>
            <w:hideMark/>
          </w:tcPr>
          <w:p w14:paraId="7D6B20F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132,800,000 </w:t>
            </w:r>
          </w:p>
        </w:tc>
      </w:tr>
      <w:tr w:rsidR="00C12885" w:rsidRPr="00CF4F2E" w14:paraId="3B56D224"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6F16C46E" w14:textId="77777777" w:rsidR="00C12885" w:rsidRPr="00CF4F2E" w:rsidRDefault="00C12885" w:rsidP="00CF4F2E">
            <w:pPr>
              <w:spacing w:before="0" w:line="240" w:lineRule="auto"/>
              <w:rPr>
                <w:rFonts w:ascii="Times New Roman" w:eastAsia="Times New Roman" w:hAnsi="Times New Roman" w:cs="Times New Roman"/>
                <w:color w:val="auto"/>
                <w:sz w:val="18"/>
                <w:szCs w:val="18"/>
              </w:rPr>
            </w:pPr>
          </w:p>
        </w:tc>
        <w:tc>
          <w:tcPr>
            <w:tcW w:w="1308" w:type="dxa"/>
            <w:noWrap/>
            <w:hideMark/>
          </w:tcPr>
          <w:p w14:paraId="577AAA8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2063" w:type="dxa"/>
            <w:hideMark/>
          </w:tcPr>
          <w:p w14:paraId="17EC06B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Total</w:t>
            </w:r>
          </w:p>
        </w:tc>
        <w:tc>
          <w:tcPr>
            <w:tcW w:w="1273" w:type="dxa"/>
            <w:hideMark/>
          </w:tcPr>
          <w:p w14:paraId="54CB150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1,050,000,000 </w:t>
            </w:r>
          </w:p>
        </w:tc>
        <w:tc>
          <w:tcPr>
            <w:tcW w:w="1134" w:type="dxa"/>
            <w:hideMark/>
          </w:tcPr>
          <w:p w14:paraId="0DF30A0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   </w:t>
            </w:r>
          </w:p>
        </w:tc>
        <w:tc>
          <w:tcPr>
            <w:tcW w:w="1134" w:type="dxa"/>
            <w:hideMark/>
          </w:tcPr>
          <w:p w14:paraId="3FD5AAB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867,200,000 </w:t>
            </w:r>
          </w:p>
        </w:tc>
        <w:tc>
          <w:tcPr>
            <w:tcW w:w="1548" w:type="dxa"/>
            <w:hideMark/>
          </w:tcPr>
          <w:p w14:paraId="0303942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182,800,000 </w:t>
            </w:r>
          </w:p>
        </w:tc>
      </w:tr>
      <w:tr w:rsidR="00C12885" w:rsidRPr="00CF4F2E" w14:paraId="3974D543"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32405238"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04130</w:t>
            </w:r>
          </w:p>
        </w:tc>
        <w:tc>
          <w:tcPr>
            <w:tcW w:w="1308" w:type="dxa"/>
            <w:noWrap/>
            <w:hideMark/>
          </w:tcPr>
          <w:p w14:paraId="689EF11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M100332</w:t>
            </w:r>
          </w:p>
        </w:tc>
        <w:tc>
          <w:tcPr>
            <w:tcW w:w="2063" w:type="dxa"/>
            <w:hideMark/>
          </w:tcPr>
          <w:p w14:paraId="34946C9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TVSH per </w:t>
            </w:r>
            <w:proofErr w:type="spellStart"/>
            <w:r w:rsidRPr="00CF4F2E">
              <w:rPr>
                <w:rFonts w:ascii="Aptos Narrow" w:eastAsia="Times New Roman" w:hAnsi="Aptos Narrow" w:cs="Times New Roman"/>
                <w:color w:val="000000"/>
                <w:sz w:val="18"/>
                <w:szCs w:val="18"/>
              </w:rPr>
              <w:t>projektet</w:t>
            </w:r>
            <w:proofErr w:type="spellEnd"/>
            <w:r w:rsidRPr="00CF4F2E">
              <w:rPr>
                <w:rFonts w:ascii="Aptos Narrow" w:eastAsia="Times New Roman" w:hAnsi="Aptos Narrow" w:cs="Times New Roman"/>
                <w:color w:val="000000"/>
                <w:sz w:val="18"/>
                <w:szCs w:val="18"/>
              </w:rPr>
              <w:t xml:space="preserve"> me </w:t>
            </w:r>
            <w:proofErr w:type="spellStart"/>
            <w:r w:rsidRPr="00CF4F2E">
              <w:rPr>
                <w:rFonts w:ascii="Aptos Narrow" w:eastAsia="Times New Roman" w:hAnsi="Aptos Narrow" w:cs="Times New Roman"/>
                <w:color w:val="000000"/>
                <w:sz w:val="18"/>
                <w:szCs w:val="18"/>
              </w:rPr>
              <w:t>financim</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huaj</w:t>
            </w:r>
            <w:proofErr w:type="spellEnd"/>
          </w:p>
        </w:tc>
        <w:tc>
          <w:tcPr>
            <w:tcW w:w="1273" w:type="dxa"/>
            <w:noWrap/>
            <w:hideMark/>
          </w:tcPr>
          <w:p w14:paraId="3D16467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20,000,000 </w:t>
            </w:r>
          </w:p>
        </w:tc>
        <w:tc>
          <w:tcPr>
            <w:tcW w:w="1134" w:type="dxa"/>
            <w:noWrap/>
            <w:hideMark/>
          </w:tcPr>
          <w:p w14:paraId="1A999E1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noWrap/>
            <w:hideMark/>
          </w:tcPr>
          <w:p w14:paraId="1251C86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14,150,514 </w:t>
            </w:r>
          </w:p>
        </w:tc>
        <w:tc>
          <w:tcPr>
            <w:tcW w:w="1548" w:type="dxa"/>
            <w:noWrap/>
            <w:hideMark/>
          </w:tcPr>
          <w:p w14:paraId="66828D5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5,849,486 </w:t>
            </w:r>
          </w:p>
        </w:tc>
      </w:tr>
      <w:tr w:rsidR="00C12885" w:rsidRPr="00CF4F2E" w14:paraId="556E1A97"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2BAAB96E" w14:textId="77777777" w:rsidR="00C12885" w:rsidRPr="00CF4F2E" w:rsidRDefault="00C12885" w:rsidP="00CF4F2E">
            <w:pPr>
              <w:spacing w:before="0" w:line="240" w:lineRule="auto"/>
              <w:rPr>
                <w:rFonts w:ascii="Times New Roman" w:eastAsia="Times New Roman" w:hAnsi="Times New Roman" w:cs="Times New Roman"/>
                <w:color w:val="auto"/>
                <w:sz w:val="18"/>
                <w:szCs w:val="18"/>
              </w:rPr>
            </w:pPr>
          </w:p>
        </w:tc>
        <w:tc>
          <w:tcPr>
            <w:tcW w:w="1308" w:type="dxa"/>
            <w:noWrap/>
            <w:hideMark/>
          </w:tcPr>
          <w:p w14:paraId="4F98682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2063" w:type="dxa"/>
            <w:hideMark/>
          </w:tcPr>
          <w:p w14:paraId="24E009F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Total</w:t>
            </w:r>
          </w:p>
        </w:tc>
        <w:tc>
          <w:tcPr>
            <w:tcW w:w="1273" w:type="dxa"/>
            <w:hideMark/>
          </w:tcPr>
          <w:p w14:paraId="41EAA1C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20,000,000 </w:t>
            </w:r>
          </w:p>
        </w:tc>
        <w:tc>
          <w:tcPr>
            <w:tcW w:w="1134" w:type="dxa"/>
            <w:hideMark/>
          </w:tcPr>
          <w:p w14:paraId="614CCB0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   </w:t>
            </w:r>
          </w:p>
        </w:tc>
        <w:tc>
          <w:tcPr>
            <w:tcW w:w="1134" w:type="dxa"/>
            <w:hideMark/>
          </w:tcPr>
          <w:p w14:paraId="5A15717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14,150,514 </w:t>
            </w:r>
          </w:p>
        </w:tc>
        <w:tc>
          <w:tcPr>
            <w:tcW w:w="1548" w:type="dxa"/>
            <w:hideMark/>
          </w:tcPr>
          <w:p w14:paraId="03AE6BE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5,849,486 </w:t>
            </w:r>
          </w:p>
        </w:tc>
      </w:tr>
      <w:tr w:rsidR="00C12885" w:rsidRPr="00CF4F2E" w14:paraId="14A56125" w14:textId="77777777" w:rsidTr="00C12885">
        <w:trPr>
          <w:trHeight w:val="81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79E09475"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06190</w:t>
            </w:r>
          </w:p>
        </w:tc>
        <w:tc>
          <w:tcPr>
            <w:tcW w:w="1308" w:type="dxa"/>
            <w:noWrap/>
            <w:hideMark/>
          </w:tcPr>
          <w:p w14:paraId="37AC4F5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18AY404</w:t>
            </w:r>
          </w:p>
        </w:tc>
        <w:tc>
          <w:tcPr>
            <w:tcW w:w="2063" w:type="dxa"/>
            <w:hideMark/>
          </w:tcPr>
          <w:p w14:paraId="686C290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Projekte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për</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përmirësimin</w:t>
            </w:r>
            <w:proofErr w:type="spellEnd"/>
            <w:r w:rsidRPr="00CF4F2E">
              <w:rPr>
                <w:rFonts w:ascii="Aptos Narrow" w:eastAsia="Times New Roman" w:hAnsi="Aptos Narrow" w:cs="Times New Roman"/>
                <w:color w:val="000000"/>
                <w:sz w:val="18"/>
                <w:szCs w:val="18"/>
              </w:rPr>
              <w:t xml:space="preserve"> e </w:t>
            </w:r>
            <w:proofErr w:type="spellStart"/>
            <w:r w:rsidRPr="00CF4F2E">
              <w:rPr>
                <w:rFonts w:ascii="Aptos Narrow" w:eastAsia="Times New Roman" w:hAnsi="Aptos Narrow" w:cs="Times New Roman"/>
                <w:color w:val="000000"/>
                <w:sz w:val="18"/>
                <w:szCs w:val="18"/>
              </w:rPr>
              <w:t>infrastruktures</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kryesisht</w:t>
            </w:r>
            <w:proofErr w:type="spellEnd"/>
            <w:r w:rsidRPr="00CF4F2E">
              <w:rPr>
                <w:rFonts w:ascii="Aptos Narrow" w:eastAsia="Times New Roman" w:hAnsi="Aptos Narrow" w:cs="Times New Roman"/>
                <w:color w:val="000000"/>
                <w:sz w:val="18"/>
                <w:szCs w:val="18"/>
              </w:rPr>
              <w:t xml:space="preserve"> ne zona </w:t>
            </w:r>
            <w:proofErr w:type="spellStart"/>
            <w:r w:rsidRPr="00CF4F2E">
              <w:rPr>
                <w:rFonts w:ascii="Aptos Narrow" w:eastAsia="Times New Roman" w:hAnsi="Aptos Narrow" w:cs="Times New Roman"/>
                <w:color w:val="000000"/>
                <w:sz w:val="18"/>
                <w:szCs w:val="18"/>
              </w:rPr>
              <w:t>informale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që</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janë</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në</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proces</w:t>
            </w:r>
            <w:proofErr w:type="spellEnd"/>
            <w:r w:rsidRPr="00CF4F2E">
              <w:rPr>
                <w:rFonts w:ascii="Aptos Narrow" w:eastAsia="Times New Roman" w:hAnsi="Aptos Narrow" w:cs="Times New Roman"/>
                <w:color w:val="000000"/>
                <w:sz w:val="18"/>
                <w:szCs w:val="18"/>
              </w:rPr>
              <w:t xml:space="preserve"> legalizimi</w:t>
            </w:r>
          </w:p>
        </w:tc>
        <w:tc>
          <w:tcPr>
            <w:tcW w:w="1273" w:type="dxa"/>
            <w:hideMark/>
          </w:tcPr>
          <w:p w14:paraId="186FA1E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19,099,344 </w:t>
            </w:r>
          </w:p>
        </w:tc>
        <w:tc>
          <w:tcPr>
            <w:tcW w:w="1134" w:type="dxa"/>
            <w:hideMark/>
          </w:tcPr>
          <w:p w14:paraId="0DA2EE0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3E91D3C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7B76B90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19,099,344 </w:t>
            </w:r>
          </w:p>
        </w:tc>
      </w:tr>
      <w:tr w:rsidR="00C12885" w:rsidRPr="00CF4F2E" w14:paraId="4AA6B88F" w14:textId="77777777" w:rsidTr="00C12885">
        <w:trPr>
          <w:trHeight w:val="81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1215475E"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06190</w:t>
            </w:r>
          </w:p>
        </w:tc>
        <w:tc>
          <w:tcPr>
            <w:tcW w:w="1308" w:type="dxa"/>
            <w:noWrap/>
            <w:hideMark/>
          </w:tcPr>
          <w:p w14:paraId="555FAA6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M100397</w:t>
            </w:r>
          </w:p>
        </w:tc>
        <w:tc>
          <w:tcPr>
            <w:tcW w:w="2063" w:type="dxa"/>
            <w:hideMark/>
          </w:tcPr>
          <w:p w14:paraId="521A0A2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Rikonstruksion</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i</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godinave</w:t>
            </w:r>
            <w:proofErr w:type="spellEnd"/>
            <w:r w:rsidRPr="00CF4F2E">
              <w:rPr>
                <w:rFonts w:ascii="Aptos Narrow" w:eastAsia="Times New Roman" w:hAnsi="Aptos Narrow" w:cs="Times New Roman"/>
                <w:color w:val="000000"/>
                <w:sz w:val="18"/>
                <w:szCs w:val="18"/>
              </w:rPr>
              <w:t xml:space="preserve"> ne </w:t>
            </w:r>
            <w:proofErr w:type="spellStart"/>
            <w:r w:rsidRPr="00CF4F2E">
              <w:rPr>
                <w:rFonts w:ascii="Aptos Narrow" w:eastAsia="Times New Roman" w:hAnsi="Aptos Narrow" w:cs="Times New Roman"/>
                <w:color w:val="000000"/>
                <w:sz w:val="18"/>
                <w:szCs w:val="18"/>
              </w:rPr>
              <w:t>pronesi</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Njesive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Qeverisjes</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Vendore</w:t>
            </w:r>
            <w:proofErr w:type="spellEnd"/>
            <w:r w:rsidRPr="00CF4F2E">
              <w:rPr>
                <w:rFonts w:ascii="Aptos Narrow" w:eastAsia="Times New Roman" w:hAnsi="Aptos Narrow" w:cs="Times New Roman"/>
                <w:color w:val="000000"/>
                <w:sz w:val="18"/>
                <w:szCs w:val="18"/>
              </w:rPr>
              <w:t xml:space="preserve"> per </w:t>
            </w:r>
            <w:proofErr w:type="spellStart"/>
            <w:r w:rsidRPr="00CF4F2E">
              <w:rPr>
                <w:rFonts w:ascii="Aptos Narrow" w:eastAsia="Times New Roman" w:hAnsi="Aptos Narrow" w:cs="Times New Roman"/>
                <w:color w:val="000000"/>
                <w:sz w:val="18"/>
                <w:szCs w:val="18"/>
              </w:rPr>
              <w:t>strehim</w:t>
            </w:r>
            <w:proofErr w:type="spellEnd"/>
            <w:r w:rsidRPr="00CF4F2E">
              <w:rPr>
                <w:rFonts w:ascii="Aptos Narrow" w:eastAsia="Times New Roman" w:hAnsi="Aptos Narrow" w:cs="Times New Roman"/>
                <w:color w:val="000000"/>
                <w:sz w:val="18"/>
                <w:szCs w:val="18"/>
              </w:rPr>
              <w:t xml:space="preserve"> social</w:t>
            </w:r>
          </w:p>
        </w:tc>
        <w:tc>
          <w:tcPr>
            <w:tcW w:w="1273" w:type="dxa"/>
            <w:hideMark/>
          </w:tcPr>
          <w:p w14:paraId="4C04BCA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148,542,344 </w:t>
            </w:r>
          </w:p>
        </w:tc>
        <w:tc>
          <w:tcPr>
            <w:tcW w:w="1134" w:type="dxa"/>
            <w:hideMark/>
          </w:tcPr>
          <w:p w14:paraId="6CC74DB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34FDD5B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08FC1B0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148,542,344 </w:t>
            </w:r>
          </w:p>
        </w:tc>
      </w:tr>
      <w:tr w:rsidR="00C12885" w:rsidRPr="00CF4F2E" w14:paraId="5FBC783D"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124EDE1D"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lastRenderedPageBreak/>
              <w:t>06190</w:t>
            </w:r>
          </w:p>
        </w:tc>
        <w:tc>
          <w:tcPr>
            <w:tcW w:w="1308" w:type="dxa"/>
            <w:noWrap/>
            <w:hideMark/>
          </w:tcPr>
          <w:p w14:paraId="76ABB51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M100399</w:t>
            </w:r>
          </w:p>
        </w:tc>
        <w:tc>
          <w:tcPr>
            <w:tcW w:w="2063" w:type="dxa"/>
            <w:hideMark/>
          </w:tcPr>
          <w:p w14:paraId="344EC97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Permiresim</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i</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kushteve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banimit</w:t>
            </w:r>
            <w:proofErr w:type="spellEnd"/>
            <w:r w:rsidRPr="00CF4F2E">
              <w:rPr>
                <w:rFonts w:ascii="Aptos Narrow" w:eastAsia="Times New Roman" w:hAnsi="Aptos Narrow" w:cs="Times New Roman"/>
                <w:color w:val="000000"/>
                <w:sz w:val="18"/>
                <w:szCs w:val="18"/>
              </w:rPr>
              <w:t xml:space="preserve"> per </w:t>
            </w:r>
            <w:proofErr w:type="spellStart"/>
            <w:r w:rsidRPr="00CF4F2E">
              <w:rPr>
                <w:rFonts w:ascii="Aptos Narrow" w:eastAsia="Times New Roman" w:hAnsi="Aptos Narrow" w:cs="Times New Roman"/>
                <w:color w:val="000000"/>
                <w:sz w:val="18"/>
                <w:szCs w:val="18"/>
              </w:rPr>
              <w:t>komunitetin</w:t>
            </w:r>
            <w:proofErr w:type="spellEnd"/>
            <w:r w:rsidRPr="00CF4F2E">
              <w:rPr>
                <w:rFonts w:ascii="Aptos Narrow" w:eastAsia="Times New Roman" w:hAnsi="Aptos Narrow" w:cs="Times New Roman"/>
                <w:color w:val="000000"/>
                <w:sz w:val="18"/>
                <w:szCs w:val="18"/>
              </w:rPr>
              <w:t xml:space="preserve"> Rom/</w:t>
            </w:r>
            <w:proofErr w:type="spellStart"/>
            <w:r w:rsidRPr="00CF4F2E">
              <w:rPr>
                <w:rFonts w:ascii="Aptos Narrow" w:eastAsia="Times New Roman" w:hAnsi="Aptos Narrow" w:cs="Times New Roman"/>
                <w:color w:val="000000"/>
                <w:sz w:val="18"/>
                <w:szCs w:val="18"/>
              </w:rPr>
              <w:t>Egjiptian</w:t>
            </w:r>
            <w:proofErr w:type="spellEnd"/>
          </w:p>
        </w:tc>
        <w:tc>
          <w:tcPr>
            <w:tcW w:w="1273" w:type="dxa"/>
            <w:hideMark/>
          </w:tcPr>
          <w:p w14:paraId="4D937DD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300,156,300 </w:t>
            </w:r>
          </w:p>
        </w:tc>
        <w:tc>
          <w:tcPr>
            <w:tcW w:w="1134" w:type="dxa"/>
            <w:hideMark/>
          </w:tcPr>
          <w:p w14:paraId="2E4EC5D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1F08C02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2DC0FD2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300,156,300 </w:t>
            </w:r>
          </w:p>
        </w:tc>
      </w:tr>
      <w:tr w:rsidR="00C12885" w:rsidRPr="00CF4F2E" w14:paraId="7CFD3371"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24CFA958" w14:textId="77777777" w:rsidR="00C12885" w:rsidRPr="00CF4F2E" w:rsidRDefault="00C12885" w:rsidP="00CF4F2E">
            <w:pPr>
              <w:spacing w:before="0" w:line="240" w:lineRule="auto"/>
              <w:rPr>
                <w:rFonts w:ascii="Times New Roman" w:eastAsia="Times New Roman" w:hAnsi="Times New Roman" w:cs="Times New Roman"/>
                <w:color w:val="auto"/>
                <w:sz w:val="18"/>
                <w:szCs w:val="18"/>
              </w:rPr>
            </w:pPr>
          </w:p>
        </w:tc>
        <w:tc>
          <w:tcPr>
            <w:tcW w:w="1308" w:type="dxa"/>
            <w:noWrap/>
            <w:hideMark/>
          </w:tcPr>
          <w:p w14:paraId="4DA063A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2063" w:type="dxa"/>
            <w:hideMark/>
          </w:tcPr>
          <w:p w14:paraId="1D1B802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Total</w:t>
            </w:r>
          </w:p>
        </w:tc>
        <w:tc>
          <w:tcPr>
            <w:tcW w:w="1273" w:type="dxa"/>
            <w:hideMark/>
          </w:tcPr>
          <w:p w14:paraId="430FBEB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467,797,988 </w:t>
            </w:r>
          </w:p>
        </w:tc>
        <w:tc>
          <w:tcPr>
            <w:tcW w:w="1134" w:type="dxa"/>
            <w:hideMark/>
          </w:tcPr>
          <w:p w14:paraId="4E136F6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   </w:t>
            </w:r>
          </w:p>
        </w:tc>
        <w:tc>
          <w:tcPr>
            <w:tcW w:w="1134" w:type="dxa"/>
            <w:hideMark/>
          </w:tcPr>
          <w:p w14:paraId="5AA6B4B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   </w:t>
            </w:r>
          </w:p>
        </w:tc>
        <w:tc>
          <w:tcPr>
            <w:tcW w:w="1548" w:type="dxa"/>
            <w:hideMark/>
          </w:tcPr>
          <w:p w14:paraId="486F9D9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467,797,988 </w:t>
            </w:r>
          </w:p>
        </w:tc>
      </w:tr>
      <w:tr w:rsidR="00C12885" w:rsidRPr="00CF4F2E" w14:paraId="12E35C4A"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153C0047"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8220</w:t>
            </w:r>
          </w:p>
        </w:tc>
        <w:tc>
          <w:tcPr>
            <w:tcW w:w="1308" w:type="dxa"/>
            <w:noWrap/>
            <w:hideMark/>
          </w:tcPr>
          <w:p w14:paraId="39E3567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18AE409 </w:t>
            </w:r>
          </w:p>
        </w:tc>
        <w:tc>
          <w:tcPr>
            <w:tcW w:w="2063" w:type="dxa"/>
            <w:hideMark/>
          </w:tcPr>
          <w:p w14:paraId="6178252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Hartim</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projekti</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shtepia</w:t>
            </w:r>
            <w:proofErr w:type="spellEnd"/>
            <w:r w:rsidRPr="00CF4F2E">
              <w:rPr>
                <w:rFonts w:ascii="Aptos Narrow" w:eastAsia="Times New Roman" w:hAnsi="Aptos Narrow" w:cs="Times New Roman"/>
                <w:color w:val="000000"/>
                <w:sz w:val="18"/>
                <w:szCs w:val="18"/>
              </w:rPr>
              <w:t xml:space="preserve"> e </w:t>
            </w:r>
            <w:proofErr w:type="spellStart"/>
            <w:r w:rsidRPr="00CF4F2E">
              <w:rPr>
                <w:rFonts w:ascii="Aptos Narrow" w:eastAsia="Times New Roman" w:hAnsi="Aptos Narrow" w:cs="Times New Roman"/>
                <w:color w:val="000000"/>
                <w:sz w:val="18"/>
                <w:szCs w:val="18"/>
              </w:rPr>
              <w:t>Arberesheve</w:t>
            </w:r>
            <w:proofErr w:type="spellEnd"/>
          </w:p>
        </w:tc>
        <w:tc>
          <w:tcPr>
            <w:tcW w:w="1273" w:type="dxa"/>
            <w:hideMark/>
          </w:tcPr>
          <w:p w14:paraId="5936764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30,000,000 </w:t>
            </w:r>
          </w:p>
        </w:tc>
        <w:tc>
          <w:tcPr>
            <w:tcW w:w="1134" w:type="dxa"/>
            <w:hideMark/>
          </w:tcPr>
          <w:p w14:paraId="196365B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15420FF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226B8BE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30,000,000 </w:t>
            </w:r>
          </w:p>
        </w:tc>
      </w:tr>
      <w:tr w:rsidR="00C12885" w:rsidRPr="00CF4F2E" w14:paraId="6224FFE6"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35D100FC" w14:textId="77777777" w:rsidR="00C12885" w:rsidRPr="00CF4F2E" w:rsidRDefault="00C12885" w:rsidP="00CF4F2E">
            <w:pPr>
              <w:spacing w:before="0" w:line="240" w:lineRule="auto"/>
              <w:rPr>
                <w:rFonts w:ascii="Times New Roman" w:eastAsia="Times New Roman" w:hAnsi="Times New Roman" w:cs="Times New Roman"/>
                <w:color w:val="auto"/>
                <w:sz w:val="18"/>
                <w:szCs w:val="18"/>
              </w:rPr>
            </w:pPr>
          </w:p>
        </w:tc>
        <w:tc>
          <w:tcPr>
            <w:tcW w:w="1308" w:type="dxa"/>
            <w:noWrap/>
            <w:hideMark/>
          </w:tcPr>
          <w:p w14:paraId="2E1F923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2063" w:type="dxa"/>
            <w:hideMark/>
          </w:tcPr>
          <w:p w14:paraId="0C3963E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Total</w:t>
            </w:r>
          </w:p>
        </w:tc>
        <w:tc>
          <w:tcPr>
            <w:tcW w:w="1273" w:type="dxa"/>
            <w:hideMark/>
          </w:tcPr>
          <w:p w14:paraId="10BA94E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30,000,000 </w:t>
            </w:r>
          </w:p>
        </w:tc>
        <w:tc>
          <w:tcPr>
            <w:tcW w:w="1134" w:type="dxa"/>
            <w:hideMark/>
          </w:tcPr>
          <w:p w14:paraId="60EEF85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   </w:t>
            </w:r>
          </w:p>
        </w:tc>
        <w:tc>
          <w:tcPr>
            <w:tcW w:w="1134" w:type="dxa"/>
            <w:hideMark/>
          </w:tcPr>
          <w:p w14:paraId="4AB9478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   </w:t>
            </w:r>
          </w:p>
        </w:tc>
        <w:tc>
          <w:tcPr>
            <w:tcW w:w="1548" w:type="dxa"/>
            <w:hideMark/>
          </w:tcPr>
          <w:p w14:paraId="40FA6C9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30,000,000 </w:t>
            </w:r>
          </w:p>
        </w:tc>
      </w:tr>
      <w:tr w:rsidR="00C12885" w:rsidRPr="00CF4F2E" w14:paraId="59FAFD8F"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5CC52763"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8230</w:t>
            </w:r>
          </w:p>
        </w:tc>
        <w:tc>
          <w:tcPr>
            <w:tcW w:w="1308" w:type="dxa"/>
            <w:noWrap/>
            <w:hideMark/>
          </w:tcPr>
          <w:p w14:paraId="1284D68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18AE703 </w:t>
            </w:r>
          </w:p>
        </w:tc>
        <w:tc>
          <w:tcPr>
            <w:tcW w:w="2063" w:type="dxa"/>
            <w:hideMark/>
          </w:tcPr>
          <w:p w14:paraId="0D2709E2"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Restaurimi, rikonstruksioni, riformulimi i Linjës Muzeore në Muzeun Historik</w:t>
            </w:r>
          </w:p>
        </w:tc>
        <w:tc>
          <w:tcPr>
            <w:tcW w:w="1273" w:type="dxa"/>
            <w:hideMark/>
          </w:tcPr>
          <w:p w14:paraId="2DB2DAD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25,000,000 </w:t>
            </w:r>
          </w:p>
        </w:tc>
        <w:tc>
          <w:tcPr>
            <w:tcW w:w="1134" w:type="dxa"/>
            <w:hideMark/>
          </w:tcPr>
          <w:p w14:paraId="4182961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49C3DED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7A48E80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25,000,000 </w:t>
            </w:r>
          </w:p>
        </w:tc>
      </w:tr>
      <w:tr w:rsidR="00C12885" w:rsidRPr="00CF4F2E" w14:paraId="0BA34AA2" w14:textId="77777777" w:rsidTr="00C12885">
        <w:trPr>
          <w:trHeight w:val="81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4525820A"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8230</w:t>
            </w:r>
          </w:p>
        </w:tc>
        <w:tc>
          <w:tcPr>
            <w:tcW w:w="1308" w:type="dxa"/>
            <w:noWrap/>
            <w:hideMark/>
          </w:tcPr>
          <w:p w14:paraId="4AFA9AE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18AE706 </w:t>
            </w:r>
          </w:p>
        </w:tc>
        <w:tc>
          <w:tcPr>
            <w:tcW w:w="2063" w:type="dxa"/>
            <w:hideMark/>
          </w:tcPr>
          <w:p w14:paraId="0B1504D5"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Restaurimi, Rikonstruksioni dhe Rehabilitimi i hapesirave ne Muzeun e Arteve te Bukura (GKA)</w:t>
            </w:r>
          </w:p>
        </w:tc>
        <w:tc>
          <w:tcPr>
            <w:tcW w:w="1273" w:type="dxa"/>
            <w:hideMark/>
          </w:tcPr>
          <w:p w14:paraId="4067175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200,000,000 </w:t>
            </w:r>
          </w:p>
        </w:tc>
        <w:tc>
          <w:tcPr>
            <w:tcW w:w="1134" w:type="dxa"/>
            <w:hideMark/>
          </w:tcPr>
          <w:p w14:paraId="4DF7A57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2,619,223 </w:t>
            </w:r>
          </w:p>
        </w:tc>
        <w:tc>
          <w:tcPr>
            <w:tcW w:w="1134" w:type="dxa"/>
            <w:hideMark/>
          </w:tcPr>
          <w:p w14:paraId="3093DB4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2,380,777 </w:t>
            </w:r>
          </w:p>
        </w:tc>
        <w:tc>
          <w:tcPr>
            <w:tcW w:w="1548" w:type="dxa"/>
            <w:hideMark/>
          </w:tcPr>
          <w:p w14:paraId="334F7E0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195,000,000 </w:t>
            </w:r>
          </w:p>
        </w:tc>
      </w:tr>
      <w:tr w:rsidR="00C12885" w:rsidRPr="00CF4F2E" w14:paraId="0016B058"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71D17E22"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8230</w:t>
            </w:r>
          </w:p>
        </w:tc>
        <w:tc>
          <w:tcPr>
            <w:tcW w:w="1308" w:type="dxa"/>
            <w:noWrap/>
            <w:hideMark/>
          </w:tcPr>
          <w:p w14:paraId="0CE0C40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18AE715 </w:t>
            </w:r>
          </w:p>
        </w:tc>
        <w:tc>
          <w:tcPr>
            <w:tcW w:w="2063" w:type="dxa"/>
            <w:hideMark/>
          </w:tcPr>
          <w:p w14:paraId="25CD2D1E"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Ndertimi i Qendres Kombetare Kulturore per Femije dhe Teatri i Kukullave</w:t>
            </w:r>
          </w:p>
        </w:tc>
        <w:tc>
          <w:tcPr>
            <w:tcW w:w="1273" w:type="dxa"/>
            <w:hideMark/>
          </w:tcPr>
          <w:p w14:paraId="4B4892F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150,000,000 </w:t>
            </w:r>
          </w:p>
        </w:tc>
        <w:tc>
          <w:tcPr>
            <w:tcW w:w="1134" w:type="dxa"/>
            <w:hideMark/>
          </w:tcPr>
          <w:p w14:paraId="3A3A067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5F17A23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28B698F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150,000,000 </w:t>
            </w:r>
          </w:p>
        </w:tc>
      </w:tr>
      <w:tr w:rsidR="00C12885" w:rsidRPr="00CF4F2E" w14:paraId="459EE734"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0E0E4CD5"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8230</w:t>
            </w:r>
          </w:p>
        </w:tc>
        <w:tc>
          <w:tcPr>
            <w:tcW w:w="1308" w:type="dxa"/>
            <w:noWrap/>
            <w:hideMark/>
          </w:tcPr>
          <w:p w14:paraId="55A651E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M120201 </w:t>
            </w:r>
          </w:p>
        </w:tc>
        <w:tc>
          <w:tcPr>
            <w:tcW w:w="2063" w:type="dxa"/>
            <w:hideMark/>
          </w:tcPr>
          <w:p w14:paraId="68A20D6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Fond </w:t>
            </w:r>
            <w:proofErr w:type="spellStart"/>
            <w:r w:rsidRPr="00CF4F2E">
              <w:rPr>
                <w:rFonts w:ascii="Aptos Narrow" w:eastAsia="Times New Roman" w:hAnsi="Aptos Narrow" w:cs="Times New Roman"/>
                <w:color w:val="000000"/>
                <w:sz w:val="18"/>
                <w:szCs w:val="18"/>
              </w:rPr>
              <w:t>i</w:t>
            </w:r>
            <w:proofErr w:type="spellEnd"/>
            <w:r w:rsidRPr="00CF4F2E">
              <w:rPr>
                <w:rFonts w:ascii="Aptos Narrow" w:eastAsia="Times New Roman" w:hAnsi="Aptos Narrow" w:cs="Times New Roman"/>
                <w:color w:val="000000"/>
                <w:sz w:val="18"/>
                <w:szCs w:val="18"/>
              </w:rPr>
              <w:t xml:space="preserve"> ngrire</w:t>
            </w:r>
          </w:p>
        </w:tc>
        <w:tc>
          <w:tcPr>
            <w:tcW w:w="1273" w:type="dxa"/>
            <w:hideMark/>
          </w:tcPr>
          <w:p w14:paraId="2BE8D82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138,863,667 </w:t>
            </w:r>
          </w:p>
        </w:tc>
        <w:tc>
          <w:tcPr>
            <w:tcW w:w="1134" w:type="dxa"/>
            <w:hideMark/>
          </w:tcPr>
          <w:p w14:paraId="1EB8F85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391B962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725BC4E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138,863,667 </w:t>
            </w:r>
          </w:p>
        </w:tc>
      </w:tr>
      <w:tr w:rsidR="00C12885" w:rsidRPr="00CF4F2E" w14:paraId="49AA98FD"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42AB9317"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8230</w:t>
            </w:r>
          </w:p>
        </w:tc>
        <w:tc>
          <w:tcPr>
            <w:tcW w:w="1308" w:type="dxa"/>
            <w:noWrap/>
            <w:hideMark/>
          </w:tcPr>
          <w:p w14:paraId="4B36BB7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19AA302 </w:t>
            </w:r>
          </w:p>
        </w:tc>
        <w:tc>
          <w:tcPr>
            <w:tcW w:w="2063" w:type="dxa"/>
            <w:hideMark/>
          </w:tcPr>
          <w:p w14:paraId="0DC1889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TVSH per </w:t>
            </w:r>
            <w:proofErr w:type="spellStart"/>
            <w:r w:rsidRPr="00CF4F2E">
              <w:rPr>
                <w:rFonts w:ascii="Aptos Narrow" w:eastAsia="Times New Roman" w:hAnsi="Aptos Narrow" w:cs="Times New Roman"/>
                <w:color w:val="000000"/>
                <w:sz w:val="18"/>
                <w:szCs w:val="18"/>
              </w:rPr>
              <w:t>projektet</w:t>
            </w:r>
            <w:proofErr w:type="spellEnd"/>
            <w:r w:rsidRPr="00CF4F2E">
              <w:rPr>
                <w:rFonts w:ascii="Aptos Narrow" w:eastAsia="Times New Roman" w:hAnsi="Aptos Narrow" w:cs="Times New Roman"/>
                <w:color w:val="000000"/>
                <w:sz w:val="18"/>
                <w:szCs w:val="18"/>
              </w:rPr>
              <w:t xml:space="preserve"> me </w:t>
            </w:r>
            <w:proofErr w:type="spellStart"/>
            <w:r w:rsidRPr="00CF4F2E">
              <w:rPr>
                <w:rFonts w:ascii="Aptos Narrow" w:eastAsia="Times New Roman" w:hAnsi="Aptos Narrow" w:cs="Times New Roman"/>
                <w:color w:val="000000"/>
                <w:sz w:val="18"/>
                <w:szCs w:val="18"/>
              </w:rPr>
              <w:t>financim</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huaj</w:t>
            </w:r>
            <w:proofErr w:type="spellEnd"/>
          </w:p>
        </w:tc>
        <w:tc>
          <w:tcPr>
            <w:tcW w:w="1273" w:type="dxa"/>
            <w:hideMark/>
          </w:tcPr>
          <w:p w14:paraId="54A2A91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200,000 </w:t>
            </w:r>
          </w:p>
        </w:tc>
        <w:tc>
          <w:tcPr>
            <w:tcW w:w="1134" w:type="dxa"/>
            <w:hideMark/>
          </w:tcPr>
          <w:p w14:paraId="7F3E41E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1272431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4485521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200,000 </w:t>
            </w:r>
          </w:p>
        </w:tc>
      </w:tr>
      <w:tr w:rsidR="00C12885" w:rsidRPr="00CF4F2E" w14:paraId="1FCEA940"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698980A1" w14:textId="77777777" w:rsidR="00C12885" w:rsidRPr="00CF4F2E" w:rsidRDefault="00C12885" w:rsidP="00CF4F2E">
            <w:pPr>
              <w:spacing w:before="0" w:line="240" w:lineRule="auto"/>
              <w:rPr>
                <w:rFonts w:ascii="Times New Roman" w:eastAsia="Times New Roman" w:hAnsi="Times New Roman" w:cs="Times New Roman"/>
                <w:color w:val="auto"/>
                <w:sz w:val="18"/>
                <w:szCs w:val="18"/>
              </w:rPr>
            </w:pPr>
          </w:p>
        </w:tc>
        <w:tc>
          <w:tcPr>
            <w:tcW w:w="1308" w:type="dxa"/>
            <w:noWrap/>
            <w:hideMark/>
          </w:tcPr>
          <w:p w14:paraId="5B189107"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2063" w:type="dxa"/>
            <w:hideMark/>
          </w:tcPr>
          <w:p w14:paraId="5880B30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Total</w:t>
            </w:r>
          </w:p>
        </w:tc>
        <w:tc>
          <w:tcPr>
            <w:tcW w:w="1273" w:type="dxa"/>
            <w:hideMark/>
          </w:tcPr>
          <w:p w14:paraId="5C5FF1B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514,063,667 </w:t>
            </w:r>
          </w:p>
        </w:tc>
        <w:tc>
          <w:tcPr>
            <w:tcW w:w="1134" w:type="dxa"/>
            <w:hideMark/>
          </w:tcPr>
          <w:p w14:paraId="67C82CA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2,619,223 </w:t>
            </w:r>
          </w:p>
        </w:tc>
        <w:tc>
          <w:tcPr>
            <w:tcW w:w="1134" w:type="dxa"/>
            <w:hideMark/>
          </w:tcPr>
          <w:p w14:paraId="0566E21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2,380,777 </w:t>
            </w:r>
          </w:p>
        </w:tc>
        <w:tc>
          <w:tcPr>
            <w:tcW w:w="1548" w:type="dxa"/>
            <w:hideMark/>
          </w:tcPr>
          <w:p w14:paraId="56FC156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509,063,667 </w:t>
            </w:r>
          </w:p>
        </w:tc>
      </w:tr>
      <w:tr w:rsidR="00C12885" w:rsidRPr="00CF4F2E" w14:paraId="0EC17B3B"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641A7C9F"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672BD26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M120201 </w:t>
            </w:r>
          </w:p>
        </w:tc>
        <w:tc>
          <w:tcPr>
            <w:tcW w:w="2063" w:type="dxa"/>
            <w:hideMark/>
          </w:tcPr>
          <w:p w14:paraId="17338FD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Fond </w:t>
            </w:r>
            <w:proofErr w:type="spellStart"/>
            <w:r w:rsidRPr="00CF4F2E">
              <w:rPr>
                <w:rFonts w:ascii="Aptos Narrow" w:eastAsia="Times New Roman" w:hAnsi="Aptos Narrow" w:cs="Times New Roman"/>
                <w:color w:val="000000"/>
                <w:sz w:val="18"/>
                <w:szCs w:val="18"/>
              </w:rPr>
              <w:t>i</w:t>
            </w:r>
            <w:proofErr w:type="spellEnd"/>
            <w:r w:rsidRPr="00CF4F2E">
              <w:rPr>
                <w:rFonts w:ascii="Aptos Narrow" w:eastAsia="Times New Roman" w:hAnsi="Aptos Narrow" w:cs="Times New Roman"/>
                <w:color w:val="000000"/>
                <w:sz w:val="18"/>
                <w:szCs w:val="18"/>
              </w:rPr>
              <w:t xml:space="preserve"> ngrire</w:t>
            </w:r>
          </w:p>
        </w:tc>
        <w:tc>
          <w:tcPr>
            <w:tcW w:w="1273" w:type="dxa"/>
            <w:hideMark/>
          </w:tcPr>
          <w:p w14:paraId="3020E29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27,915,000 </w:t>
            </w:r>
          </w:p>
        </w:tc>
        <w:tc>
          <w:tcPr>
            <w:tcW w:w="1134" w:type="dxa"/>
            <w:hideMark/>
          </w:tcPr>
          <w:p w14:paraId="78A1DEB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74EA428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5A0862C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27,915,000 </w:t>
            </w:r>
          </w:p>
        </w:tc>
      </w:tr>
      <w:tr w:rsidR="00C12885" w:rsidRPr="00CF4F2E" w14:paraId="190F1C7C"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26181BD7"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05F0DF4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18AY503 </w:t>
            </w:r>
          </w:p>
        </w:tc>
        <w:tc>
          <w:tcPr>
            <w:tcW w:w="2063" w:type="dxa"/>
            <w:hideMark/>
          </w:tcPr>
          <w:p w14:paraId="04B3386F"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Laboratore, pajisje, makineri  per repartet e praktikave  profesionale</w:t>
            </w:r>
          </w:p>
        </w:tc>
        <w:tc>
          <w:tcPr>
            <w:tcW w:w="1273" w:type="dxa"/>
            <w:hideMark/>
          </w:tcPr>
          <w:p w14:paraId="6A88BB4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100,000,000 </w:t>
            </w:r>
          </w:p>
        </w:tc>
        <w:tc>
          <w:tcPr>
            <w:tcW w:w="1134" w:type="dxa"/>
            <w:hideMark/>
          </w:tcPr>
          <w:p w14:paraId="1A85CBD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74,648,424 </w:t>
            </w:r>
          </w:p>
        </w:tc>
        <w:tc>
          <w:tcPr>
            <w:tcW w:w="1134" w:type="dxa"/>
            <w:hideMark/>
          </w:tcPr>
          <w:p w14:paraId="19EAD027"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60402D1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25,351,576 </w:t>
            </w:r>
          </w:p>
        </w:tc>
      </w:tr>
      <w:tr w:rsidR="00C12885" w:rsidRPr="00CF4F2E" w14:paraId="07E4A36C"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756E193C"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1BCB103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18AY639 </w:t>
            </w:r>
          </w:p>
        </w:tc>
        <w:tc>
          <w:tcPr>
            <w:tcW w:w="2063" w:type="dxa"/>
            <w:hideMark/>
          </w:tcPr>
          <w:p w14:paraId="583A5D9B"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Ndertim rikostruksion  i repartit te praktikave profesionale shkolla "Karl Gega",  Tirane</w:t>
            </w:r>
          </w:p>
        </w:tc>
        <w:tc>
          <w:tcPr>
            <w:tcW w:w="1273" w:type="dxa"/>
            <w:hideMark/>
          </w:tcPr>
          <w:p w14:paraId="5225E9A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36,430,000 </w:t>
            </w:r>
          </w:p>
        </w:tc>
        <w:tc>
          <w:tcPr>
            <w:tcW w:w="1134" w:type="dxa"/>
            <w:hideMark/>
          </w:tcPr>
          <w:p w14:paraId="1381D6E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32,786,800 </w:t>
            </w:r>
          </w:p>
        </w:tc>
        <w:tc>
          <w:tcPr>
            <w:tcW w:w="1134" w:type="dxa"/>
            <w:hideMark/>
          </w:tcPr>
          <w:p w14:paraId="771D517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3ACA8F3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3,643,200 </w:t>
            </w:r>
          </w:p>
        </w:tc>
      </w:tr>
      <w:tr w:rsidR="00C12885" w:rsidRPr="00CF4F2E" w14:paraId="099DEFF5"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45D48688"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0539E1C2"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24AB502 </w:t>
            </w:r>
          </w:p>
        </w:tc>
        <w:tc>
          <w:tcPr>
            <w:tcW w:w="2063" w:type="dxa"/>
            <w:hideMark/>
          </w:tcPr>
          <w:p w14:paraId="1896747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proofErr w:type="gramStart"/>
            <w:r w:rsidRPr="00CF4F2E">
              <w:rPr>
                <w:rFonts w:ascii="Aptos Narrow" w:eastAsia="Times New Roman" w:hAnsi="Aptos Narrow" w:cs="Times New Roman"/>
                <w:color w:val="000000"/>
                <w:sz w:val="18"/>
                <w:szCs w:val="18"/>
              </w:rPr>
              <w:t>Rikostruksion</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i</w:t>
            </w:r>
            <w:proofErr w:type="spellEnd"/>
            <w:proofErr w:type="gram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godines</w:t>
            </w:r>
            <w:proofErr w:type="spellEnd"/>
            <w:r w:rsidRPr="00CF4F2E">
              <w:rPr>
                <w:rFonts w:ascii="Aptos Narrow" w:eastAsia="Times New Roman" w:hAnsi="Aptos Narrow" w:cs="Times New Roman"/>
                <w:color w:val="000000"/>
                <w:sz w:val="18"/>
                <w:szCs w:val="18"/>
              </w:rPr>
              <w:t xml:space="preserve"> se </w:t>
            </w:r>
            <w:proofErr w:type="spellStart"/>
            <w:r w:rsidRPr="00CF4F2E">
              <w:rPr>
                <w:rFonts w:ascii="Aptos Narrow" w:eastAsia="Times New Roman" w:hAnsi="Aptos Narrow" w:cs="Times New Roman"/>
                <w:color w:val="000000"/>
                <w:sz w:val="18"/>
                <w:szCs w:val="18"/>
              </w:rPr>
              <w:t>shkolles</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Mekanike</w:t>
            </w:r>
            <w:proofErr w:type="spellEnd"/>
            <w:r w:rsidRPr="00CF4F2E">
              <w:rPr>
                <w:rFonts w:ascii="Aptos Narrow" w:eastAsia="Times New Roman" w:hAnsi="Aptos Narrow" w:cs="Times New Roman"/>
                <w:color w:val="000000"/>
                <w:sz w:val="18"/>
                <w:szCs w:val="18"/>
              </w:rPr>
              <w:t xml:space="preserve"> "Hasan Gina"  </w:t>
            </w:r>
            <w:proofErr w:type="spellStart"/>
            <w:r w:rsidRPr="00CF4F2E">
              <w:rPr>
                <w:rFonts w:ascii="Aptos Narrow" w:eastAsia="Times New Roman" w:hAnsi="Aptos Narrow" w:cs="Times New Roman"/>
                <w:color w:val="000000"/>
                <w:sz w:val="18"/>
                <w:szCs w:val="18"/>
              </w:rPr>
              <w:t>Lushnje</w:t>
            </w:r>
            <w:proofErr w:type="spellEnd"/>
          </w:p>
        </w:tc>
        <w:tc>
          <w:tcPr>
            <w:tcW w:w="1273" w:type="dxa"/>
            <w:hideMark/>
          </w:tcPr>
          <w:p w14:paraId="5EFFD54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51,952,000 </w:t>
            </w:r>
          </w:p>
        </w:tc>
        <w:tc>
          <w:tcPr>
            <w:tcW w:w="1134" w:type="dxa"/>
            <w:hideMark/>
          </w:tcPr>
          <w:p w14:paraId="17A5AD8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49FFF33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7B2305A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51,952,000 </w:t>
            </w:r>
          </w:p>
        </w:tc>
      </w:tr>
      <w:tr w:rsidR="00C12885" w:rsidRPr="00CF4F2E" w14:paraId="39C1E66C" w14:textId="77777777" w:rsidTr="00C12885">
        <w:trPr>
          <w:trHeight w:val="81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76775A18"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5BC8514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24AB503 </w:t>
            </w:r>
          </w:p>
        </w:tc>
        <w:tc>
          <w:tcPr>
            <w:tcW w:w="2063" w:type="dxa"/>
            <w:hideMark/>
          </w:tcPr>
          <w:p w14:paraId="2EE3666A"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Rikostruksion/ndertim i ri  godines se shkolles dhe reparteve te praktikave lndustriale Pavarsia Vlore</w:t>
            </w:r>
          </w:p>
        </w:tc>
        <w:tc>
          <w:tcPr>
            <w:tcW w:w="1273" w:type="dxa"/>
            <w:hideMark/>
          </w:tcPr>
          <w:p w14:paraId="64DCC4E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148,783,000 </w:t>
            </w:r>
          </w:p>
        </w:tc>
        <w:tc>
          <w:tcPr>
            <w:tcW w:w="1134" w:type="dxa"/>
            <w:hideMark/>
          </w:tcPr>
          <w:p w14:paraId="0479B37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4BE5EFB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4F2AD88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148,783,000 </w:t>
            </w:r>
          </w:p>
        </w:tc>
      </w:tr>
      <w:tr w:rsidR="00C12885" w:rsidRPr="00CF4F2E" w14:paraId="159E9B6D"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11F7AB6E"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657862E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24AB504 </w:t>
            </w:r>
          </w:p>
        </w:tc>
        <w:tc>
          <w:tcPr>
            <w:tcW w:w="2063" w:type="dxa"/>
            <w:hideMark/>
          </w:tcPr>
          <w:p w14:paraId="5676AD0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Rikostruksion</w:t>
            </w:r>
            <w:proofErr w:type="spellEnd"/>
            <w:r w:rsidRPr="00CF4F2E">
              <w:rPr>
                <w:rFonts w:ascii="Aptos Narrow" w:eastAsia="Times New Roman" w:hAnsi="Aptos Narrow" w:cs="Times New Roman"/>
                <w:color w:val="000000"/>
                <w:sz w:val="18"/>
                <w:szCs w:val="18"/>
              </w:rPr>
              <w:t xml:space="preserve">   Konvikti </w:t>
            </w:r>
            <w:proofErr w:type="spellStart"/>
            <w:r w:rsidRPr="00CF4F2E">
              <w:rPr>
                <w:rFonts w:ascii="Aptos Narrow" w:eastAsia="Times New Roman" w:hAnsi="Aptos Narrow" w:cs="Times New Roman"/>
                <w:color w:val="000000"/>
                <w:sz w:val="18"/>
                <w:szCs w:val="18"/>
              </w:rPr>
              <w:t>Cerrik</w:t>
            </w:r>
            <w:proofErr w:type="spellEnd"/>
          </w:p>
        </w:tc>
        <w:tc>
          <w:tcPr>
            <w:tcW w:w="1273" w:type="dxa"/>
            <w:hideMark/>
          </w:tcPr>
          <w:p w14:paraId="21D9BEF7"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25,000,000 </w:t>
            </w:r>
          </w:p>
        </w:tc>
        <w:tc>
          <w:tcPr>
            <w:tcW w:w="1134" w:type="dxa"/>
            <w:hideMark/>
          </w:tcPr>
          <w:p w14:paraId="397FCB2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76A113D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1C842C27"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25,000,000 </w:t>
            </w:r>
          </w:p>
        </w:tc>
      </w:tr>
      <w:tr w:rsidR="00C12885" w:rsidRPr="00CF4F2E" w14:paraId="45FF2735"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0F126025"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4EFF334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24AB505 </w:t>
            </w:r>
          </w:p>
        </w:tc>
        <w:tc>
          <w:tcPr>
            <w:tcW w:w="2063" w:type="dxa"/>
            <w:hideMark/>
          </w:tcPr>
          <w:p w14:paraId="2F5FCBD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proofErr w:type="gramStart"/>
            <w:r w:rsidRPr="00CF4F2E">
              <w:rPr>
                <w:rFonts w:ascii="Aptos Narrow" w:eastAsia="Times New Roman" w:hAnsi="Aptos Narrow" w:cs="Times New Roman"/>
                <w:color w:val="000000"/>
                <w:sz w:val="18"/>
                <w:szCs w:val="18"/>
              </w:rPr>
              <w:t>Rikosmiksion</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Shkolla</w:t>
            </w:r>
            <w:proofErr w:type="spellEnd"/>
            <w:proofErr w:type="gramEnd"/>
            <w:r w:rsidRPr="00CF4F2E">
              <w:rPr>
                <w:rFonts w:ascii="Aptos Narrow" w:eastAsia="Times New Roman" w:hAnsi="Aptos Narrow" w:cs="Times New Roman"/>
                <w:color w:val="000000"/>
                <w:sz w:val="18"/>
                <w:szCs w:val="18"/>
              </w:rPr>
              <w:t xml:space="preserve"> "Bajram Curri", Kukes</w:t>
            </w:r>
          </w:p>
        </w:tc>
        <w:tc>
          <w:tcPr>
            <w:tcW w:w="1273" w:type="dxa"/>
            <w:hideMark/>
          </w:tcPr>
          <w:p w14:paraId="091CD4A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58,794,000 </w:t>
            </w:r>
          </w:p>
        </w:tc>
        <w:tc>
          <w:tcPr>
            <w:tcW w:w="1134" w:type="dxa"/>
            <w:hideMark/>
          </w:tcPr>
          <w:p w14:paraId="3216A55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50,188,180 </w:t>
            </w:r>
          </w:p>
        </w:tc>
        <w:tc>
          <w:tcPr>
            <w:tcW w:w="1134" w:type="dxa"/>
            <w:hideMark/>
          </w:tcPr>
          <w:p w14:paraId="29D1EDE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75A13F1D"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8,605,820 </w:t>
            </w:r>
          </w:p>
        </w:tc>
      </w:tr>
      <w:tr w:rsidR="00C12885" w:rsidRPr="00CF4F2E" w14:paraId="1C8DEE5A"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3B2B29DA"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01F1705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24AB506 </w:t>
            </w:r>
          </w:p>
        </w:tc>
        <w:tc>
          <w:tcPr>
            <w:tcW w:w="2063" w:type="dxa"/>
            <w:hideMark/>
          </w:tcPr>
          <w:p w14:paraId="266F2214"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Rikostruksion  per shkollen ”Enver Qiraxhi", Pogradec</w:t>
            </w:r>
          </w:p>
        </w:tc>
        <w:tc>
          <w:tcPr>
            <w:tcW w:w="1273" w:type="dxa"/>
            <w:hideMark/>
          </w:tcPr>
          <w:p w14:paraId="107B31C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49,213,000 </w:t>
            </w:r>
          </w:p>
        </w:tc>
        <w:tc>
          <w:tcPr>
            <w:tcW w:w="1134" w:type="dxa"/>
            <w:hideMark/>
          </w:tcPr>
          <w:p w14:paraId="6130BDC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46,852,278 </w:t>
            </w:r>
          </w:p>
        </w:tc>
        <w:tc>
          <w:tcPr>
            <w:tcW w:w="1134" w:type="dxa"/>
            <w:hideMark/>
          </w:tcPr>
          <w:p w14:paraId="25EEA257"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4ED6ABE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2,360,722 </w:t>
            </w:r>
          </w:p>
        </w:tc>
      </w:tr>
      <w:tr w:rsidR="00C12885" w:rsidRPr="00CF4F2E" w14:paraId="0825FFAF" w14:textId="77777777" w:rsidTr="00C12885">
        <w:trPr>
          <w:trHeight w:val="81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1BFA843D"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74AFD5C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24AB507 </w:t>
            </w:r>
          </w:p>
        </w:tc>
        <w:tc>
          <w:tcPr>
            <w:tcW w:w="2063" w:type="dxa"/>
            <w:hideMark/>
          </w:tcPr>
          <w:p w14:paraId="18A80C6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Rikonsmiksion</w:t>
            </w:r>
            <w:proofErr w:type="spellEnd"/>
            <w:r w:rsidRPr="00CF4F2E">
              <w:rPr>
                <w:rFonts w:ascii="Aptos Narrow" w:eastAsia="Times New Roman" w:hAnsi="Aptos Narrow" w:cs="Times New Roman"/>
                <w:color w:val="000000"/>
                <w:sz w:val="18"/>
                <w:szCs w:val="18"/>
              </w:rPr>
              <w:t>/</w:t>
            </w:r>
            <w:proofErr w:type="spellStart"/>
            <w:r w:rsidRPr="00CF4F2E">
              <w:rPr>
                <w:rFonts w:ascii="Aptos Narrow" w:eastAsia="Times New Roman" w:hAnsi="Aptos Narrow" w:cs="Times New Roman"/>
                <w:color w:val="000000"/>
                <w:sz w:val="18"/>
                <w:szCs w:val="18"/>
              </w:rPr>
              <w:t>ndertimim</w:t>
            </w:r>
            <w:proofErr w:type="spellEnd"/>
            <w:r w:rsidRPr="00CF4F2E">
              <w:rPr>
                <w:rFonts w:ascii="Aptos Narrow" w:eastAsia="Times New Roman" w:hAnsi="Aptos Narrow" w:cs="Times New Roman"/>
                <w:color w:val="000000"/>
                <w:sz w:val="18"/>
                <w:szCs w:val="18"/>
              </w:rPr>
              <w:t xml:space="preserve"> per </w:t>
            </w:r>
            <w:proofErr w:type="spellStart"/>
            <w:r w:rsidRPr="00CF4F2E">
              <w:rPr>
                <w:rFonts w:ascii="Aptos Narrow" w:eastAsia="Times New Roman" w:hAnsi="Aptos Narrow" w:cs="Times New Roman"/>
                <w:color w:val="000000"/>
                <w:sz w:val="18"/>
                <w:szCs w:val="18"/>
              </w:rPr>
              <w:t>godinen</w:t>
            </w:r>
            <w:proofErr w:type="spellEnd"/>
            <w:r w:rsidRPr="00CF4F2E">
              <w:rPr>
                <w:rFonts w:ascii="Aptos Narrow" w:eastAsia="Times New Roman" w:hAnsi="Aptos Narrow" w:cs="Times New Roman"/>
                <w:color w:val="000000"/>
                <w:sz w:val="18"/>
                <w:szCs w:val="18"/>
              </w:rPr>
              <w:t xml:space="preserve"> e </w:t>
            </w:r>
            <w:proofErr w:type="spellStart"/>
            <w:r w:rsidRPr="00CF4F2E">
              <w:rPr>
                <w:rFonts w:ascii="Aptos Narrow" w:eastAsia="Times New Roman" w:hAnsi="Aptos Narrow" w:cs="Times New Roman"/>
                <w:color w:val="000000"/>
                <w:sz w:val="18"/>
                <w:szCs w:val="18"/>
              </w:rPr>
              <w:t>shkolles</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dhe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repartet</w:t>
            </w:r>
            <w:proofErr w:type="spellEnd"/>
            <w:r w:rsidRPr="00CF4F2E">
              <w:rPr>
                <w:rFonts w:ascii="Aptos Narrow" w:eastAsia="Times New Roman" w:hAnsi="Aptos Narrow" w:cs="Times New Roman"/>
                <w:color w:val="000000"/>
                <w:sz w:val="18"/>
                <w:szCs w:val="18"/>
              </w:rPr>
              <w:t xml:space="preserve"> e </w:t>
            </w:r>
            <w:proofErr w:type="spellStart"/>
            <w:r w:rsidRPr="00CF4F2E">
              <w:rPr>
                <w:rFonts w:ascii="Aptos Narrow" w:eastAsia="Times New Roman" w:hAnsi="Aptos Narrow" w:cs="Times New Roman"/>
                <w:color w:val="000000"/>
                <w:sz w:val="18"/>
                <w:szCs w:val="18"/>
              </w:rPr>
              <w:t>praktikave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profesionale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Shkolles</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Teknike</w:t>
            </w:r>
            <w:proofErr w:type="spellEnd"/>
            <w:r w:rsidRPr="00CF4F2E">
              <w:rPr>
                <w:rFonts w:ascii="Aptos Narrow" w:eastAsia="Times New Roman" w:hAnsi="Aptos Narrow" w:cs="Times New Roman"/>
                <w:color w:val="000000"/>
                <w:sz w:val="18"/>
                <w:szCs w:val="18"/>
              </w:rPr>
              <w:t>, Korce</w:t>
            </w:r>
          </w:p>
        </w:tc>
        <w:tc>
          <w:tcPr>
            <w:tcW w:w="1273" w:type="dxa"/>
            <w:hideMark/>
          </w:tcPr>
          <w:p w14:paraId="01F19E2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55,898,000 </w:t>
            </w:r>
          </w:p>
        </w:tc>
        <w:tc>
          <w:tcPr>
            <w:tcW w:w="1134" w:type="dxa"/>
            <w:hideMark/>
          </w:tcPr>
          <w:p w14:paraId="2D4DB90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19C0207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7AAADE7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55,898,000 </w:t>
            </w:r>
          </w:p>
        </w:tc>
      </w:tr>
      <w:tr w:rsidR="00C12885" w:rsidRPr="00CF4F2E" w14:paraId="611FA135"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2C34E895"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lastRenderedPageBreak/>
              <w:t>9240</w:t>
            </w:r>
          </w:p>
        </w:tc>
        <w:tc>
          <w:tcPr>
            <w:tcW w:w="1308" w:type="dxa"/>
            <w:noWrap/>
            <w:hideMark/>
          </w:tcPr>
          <w:p w14:paraId="04CB607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24AB509 </w:t>
            </w:r>
          </w:p>
        </w:tc>
        <w:tc>
          <w:tcPr>
            <w:tcW w:w="2063" w:type="dxa"/>
            <w:hideMark/>
          </w:tcPr>
          <w:p w14:paraId="094081E3"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 xml:space="preserve">Rikonstruksioni I Shkollës Arben Broci  </w:t>
            </w:r>
          </w:p>
        </w:tc>
        <w:tc>
          <w:tcPr>
            <w:tcW w:w="1273" w:type="dxa"/>
            <w:hideMark/>
          </w:tcPr>
          <w:p w14:paraId="0AC38DF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82,314,000 </w:t>
            </w:r>
          </w:p>
        </w:tc>
        <w:tc>
          <w:tcPr>
            <w:tcW w:w="1134" w:type="dxa"/>
            <w:hideMark/>
          </w:tcPr>
          <w:p w14:paraId="0B2A5F4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79,844,580 </w:t>
            </w:r>
          </w:p>
        </w:tc>
        <w:tc>
          <w:tcPr>
            <w:tcW w:w="1134" w:type="dxa"/>
            <w:hideMark/>
          </w:tcPr>
          <w:p w14:paraId="7394F34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3445497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2,469,420 </w:t>
            </w:r>
          </w:p>
        </w:tc>
      </w:tr>
      <w:tr w:rsidR="00C12885" w:rsidRPr="00CF4F2E" w14:paraId="6EDA592D" w14:textId="77777777" w:rsidTr="00C12885">
        <w:trPr>
          <w:trHeight w:val="54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15B5210C"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60C18F4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24AB510 </w:t>
            </w:r>
          </w:p>
        </w:tc>
        <w:tc>
          <w:tcPr>
            <w:tcW w:w="2063" w:type="dxa"/>
            <w:hideMark/>
          </w:tcPr>
          <w:p w14:paraId="7CA20F9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Ndertim</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rikostruksion</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Shkolla</w:t>
            </w:r>
            <w:proofErr w:type="spellEnd"/>
            <w:r w:rsidRPr="00CF4F2E">
              <w:rPr>
                <w:rFonts w:ascii="Aptos Narrow" w:eastAsia="Times New Roman" w:hAnsi="Aptos Narrow" w:cs="Times New Roman"/>
                <w:color w:val="000000"/>
                <w:sz w:val="18"/>
                <w:szCs w:val="18"/>
              </w:rPr>
              <w:t xml:space="preserve"> “Hamdi Bushati”, Shkoder</w:t>
            </w:r>
          </w:p>
        </w:tc>
        <w:tc>
          <w:tcPr>
            <w:tcW w:w="1273" w:type="dxa"/>
            <w:hideMark/>
          </w:tcPr>
          <w:p w14:paraId="703D4FFF"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32,648,000 </w:t>
            </w:r>
          </w:p>
        </w:tc>
        <w:tc>
          <w:tcPr>
            <w:tcW w:w="1134" w:type="dxa"/>
            <w:hideMark/>
          </w:tcPr>
          <w:p w14:paraId="7B32EDB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29,383,220 </w:t>
            </w:r>
          </w:p>
        </w:tc>
        <w:tc>
          <w:tcPr>
            <w:tcW w:w="1134" w:type="dxa"/>
            <w:hideMark/>
          </w:tcPr>
          <w:p w14:paraId="6BD7282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382B43F1"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3,264,780 </w:t>
            </w:r>
          </w:p>
        </w:tc>
      </w:tr>
      <w:tr w:rsidR="00C12885" w:rsidRPr="00CF4F2E" w14:paraId="057CA918"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3B1E5185"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152A2D5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24AB511 </w:t>
            </w:r>
          </w:p>
        </w:tc>
        <w:tc>
          <w:tcPr>
            <w:tcW w:w="2063" w:type="dxa"/>
            <w:hideMark/>
          </w:tcPr>
          <w:p w14:paraId="0E1B1EA8"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 xml:space="preserve">Ndërtim I ri I Shkollës Karl Gega Tirane </w:t>
            </w:r>
          </w:p>
        </w:tc>
        <w:tc>
          <w:tcPr>
            <w:tcW w:w="1273" w:type="dxa"/>
            <w:hideMark/>
          </w:tcPr>
          <w:p w14:paraId="4173CCA7"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121,148,000 </w:t>
            </w:r>
          </w:p>
        </w:tc>
        <w:tc>
          <w:tcPr>
            <w:tcW w:w="1134" w:type="dxa"/>
            <w:hideMark/>
          </w:tcPr>
          <w:p w14:paraId="127EF04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117,513,560 </w:t>
            </w:r>
          </w:p>
        </w:tc>
        <w:tc>
          <w:tcPr>
            <w:tcW w:w="1134" w:type="dxa"/>
            <w:hideMark/>
          </w:tcPr>
          <w:p w14:paraId="2AD54DF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548" w:type="dxa"/>
            <w:hideMark/>
          </w:tcPr>
          <w:p w14:paraId="541D5CC4"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3,634,440 </w:t>
            </w:r>
          </w:p>
        </w:tc>
      </w:tr>
      <w:tr w:rsidR="00C12885" w:rsidRPr="00CF4F2E" w14:paraId="379033A4"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3900F123"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742F9EA8"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24AB512 </w:t>
            </w:r>
          </w:p>
        </w:tc>
        <w:tc>
          <w:tcPr>
            <w:tcW w:w="2063" w:type="dxa"/>
            <w:hideMark/>
          </w:tcPr>
          <w:p w14:paraId="61E69627" w14:textId="77777777" w:rsidR="00C12885" w:rsidRPr="00792659"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lang w:val="it-IT"/>
              </w:rPr>
            </w:pPr>
            <w:r w:rsidRPr="00792659">
              <w:rPr>
                <w:rFonts w:ascii="Aptos Narrow" w:eastAsia="Times New Roman" w:hAnsi="Aptos Narrow" w:cs="Times New Roman"/>
                <w:color w:val="000000"/>
                <w:sz w:val="18"/>
                <w:szCs w:val="18"/>
                <w:lang w:val="it-IT"/>
              </w:rPr>
              <w:t>Taksa per ndikim ne infrastrukture</w:t>
            </w:r>
          </w:p>
        </w:tc>
        <w:tc>
          <w:tcPr>
            <w:tcW w:w="1273" w:type="dxa"/>
            <w:hideMark/>
          </w:tcPr>
          <w:p w14:paraId="661B5193"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792659">
              <w:rPr>
                <w:rFonts w:ascii="Aptos Narrow" w:eastAsia="Times New Roman" w:hAnsi="Aptos Narrow" w:cs="Times New Roman"/>
                <w:color w:val="000000"/>
                <w:sz w:val="18"/>
                <w:szCs w:val="18"/>
                <w:lang w:val="it-IT"/>
              </w:rPr>
              <w:t xml:space="preserve">                            </w:t>
            </w:r>
            <w:r w:rsidRPr="00CF4F2E">
              <w:rPr>
                <w:rFonts w:ascii="Aptos Narrow" w:eastAsia="Times New Roman" w:hAnsi="Aptos Narrow" w:cs="Times New Roman"/>
                <w:color w:val="000000"/>
                <w:sz w:val="18"/>
                <w:szCs w:val="18"/>
              </w:rPr>
              <w:t xml:space="preserve">2,085,000 </w:t>
            </w:r>
          </w:p>
        </w:tc>
        <w:tc>
          <w:tcPr>
            <w:tcW w:w="1134" w:type="dxa"/>
            <w:hideMark/>
          </w:tcPr>
          <w:p w14:paraId="4115547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6A56077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2,084,936 </w:t>
            </w:r>
          </w:p>
        </w:tc>
        <w:tc>
          <w:tcPr>
            <w:tcW w:w="1548" w:type="dxa"/>
            <w:hideMark/>
          </w:tcPr>
          <w:p w14:paraId="0169167C"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64 </w:t>
            </w:r>
          </w:p>
        </w:tc>
      </w:tr>
      <w:tr w:rsidR="00C12885" w:rsidRPr="00CF4F2E" w14:paraId="0583FCDF"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6ABDB9A8" w14:textId="77777777" w:rsidR="00C12885" w:rsidRPr="00CF4F2E" w:rsidRDefault="00C12885" w:rsidP="00CF4F2E">
            <w:pPr>
              <w:spacing w:before="0" w:line="240" w:lineRule="auto"/>
              <w:jc w:val="right"/>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9240</w:t>
            </w:r>
          </w:p>
        </w:tc>
        <w:tc>
          <w:tcPr>
            <w:tcW w:w="1308" w:type="dxa"/>
            <w:noWrap/>
            <w:hideMark/>
          </w:tcPr>
          <w:p w14:paraId="0B885BD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18BS314 </w:t>
            </w:r>
          </w:p>
        </w:tc>
        <w:tc>
          <w:tcPr>
            <w:tcW w:w="2063" w:type="dxa"/>
            <w:hideMark/>
          </w:tcPr>
          <w:p w14:paraId="09391477"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proofErr w:type="spellStart"/>
            <w:r w:rsidRPr="00CF4F2E">
              <w:rPr>
                <w:rFonts w:ascii="Aptos Narrow" w:eastAsia="Times New Roman" w:hAnsi="Aptos Narrow" w:cs="Times New Roman"/>
                <w:color w:val="000000"/>
                <w:sz w:val="18"/>
                <w:szCs w:val="18"/>
              </w:rPr>
              <w:t>TVSh</w:t>
            </w:r>
            <w:proofErr w:type="spellEnd"/>
            <w:r w:rsidRPr="00CF4F2E">
              <w:rPr>
                <w:rFonts w:ascii="Aptos Narrow" w:eastAsia="Times New Roman" w:hAnsi="Aptos Narrow" w:cs="Times New Roman"/>
                <w:color w:val="000000"/>
                <w:sz w:val="18"/>
                <w:szCs w:val="18"/>
              </w:rPr>
              <w:t xml:space="preserve"> per </w:t>
            </w:r>
            <w:proofErr w:type="spellStart"/>
            <w:r w:rsidRPr="00CF4F2E">
              <w:rPr>
                <w:rFonts w:ascii="Aptos Narrow" w:eastAsia="Times New Roman" w:hAnsi="Aptos Narrow" w:cs="Times New Roman"/>
                <w:color w:val="000000"/>
                <w:sz w:val="18"/>
                <w:szCs w:val="18"/>
              </w:rPr>
              <w:t>projektet</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te</w:t>
            </w:r>
            <w:proofErr w:type="spellEnd"/>
            <w:r w:rsidRPr="00CF4F2E">
              <w:rPr>
                <w:rFonts w:ascii="Aptos Narrow" w:eastAsia="Times New Roman" w:hAnsi="Aptos Narrow" w:cs="Times New Roman"/>
                <w:color w:val="000000"/>
                <w:sz w:val="18"/>
                <w:szCs w:val="18"/>
              </w:rPr>
              <w:t xml:space="preserve"> </w:t>
            </w:r>
            <w:proofErr w:type="spellStart"/>
            <w:r w:rsidRPr="00CF4F2E">
              <w:rPr>
                <w:rFonts w:ascii="Aptos Narrow" w:eastAsia="Times New Roman" w:hAnsi="Aptos Narrow" w:cs="Times New Roman"/>
                <w:color w:val="000000"/>
                <w:sz w:val="18"/>
                <w:szCs w:val="18"/>
              </w:rPr>
              <w:t>ndryshme</w:t>
            </w:r>
            <w:proofErr w:type="spellEnd"/>
          </w:p>
        </w:tc>
        <w:tc>
          <w:tcPr>
            <w:tcW w:w="1273" w:type="dxa"/>
            <w:hideMark/>
          </w:tcPr>
          <w:p w14:paraId="6DD2D14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16,289,000 </w:t>
            </w:r>
          </w:p>
        </w:tc>
        <w:tc>
          <w:tcPr>
            <w:tcW w:w="1134" w:type="dxa"/>
            <w:hideMark/>
          </w:tcPr>
          <w:p w14:paraId="4BB36589"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   </w:t>
            </w:r>
          </w:p>
        </w:tc>
        <w:tc>
          <w:tcPr>
            <w:tcW w:w="1134" w:type="dxa"/>
            <w:hideMark/>
          </w:tcPr>
          <w:p w14:paraId="3C4B236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2,939,394 </w:t>
            </w:r>
          </w:p>
        </w:tc>
        <w:tc>
          <w:tcPr>
            <w:tcW w:w="1548" w:type="dxa"/>
            <w:hideMark/>
          </w:tcPr>
          <w:p w14:paraId="29999F6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8"/>
                <w:szCs w:val="18"/>
              </w:rPr>
            </w:pPr>
            <w:r w:rsidRPr="00CF4F2E">
              <w:rPr>
                <w:rFonts w:ascii="Aptos Narrow" w:eastAsia="Times New Roman" w:hAnsi="Aptos Narrow" w:cs="Times New Roman"/>
                <w:color w:val="000000"/>
                <w:sz w:val="18"/>
                <w:szCs w:val="18"/>
              </w:rPr>
              <w:t xml:space="preserve">                   13,349,606 </w:t>
            </w:r>
          </w:p>
        </w:tc>
      </w:tr>
      <w:tr w:rsidR="00C12885" w:rsidRPr="00CF4F2E" w14:paraId="4FC27DC5" w14:textId="77777777" w:rsidTr="00C12885">
        <w:trPr>
          <w:trHeight w:val="30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6E8E270D" w14:textId="77777777" w:rsidR="00C12885" w:rsidRPr="00CF4F2E" w:rsidRDefault="00C12885" w:rsidP="00CF4F2E">
            <w:pPr>
              <w:spacing w:before="0" w:line="240" w:lineRule="auto"/>
              <w:rPr>
                <w:rFonts w:ascii="Times New Roman" w:eastAsia="Times New Roman" w:hAnsi="Times New Roman" w:cs="Times New Roman"/>
                <w:color w:val="auto"/>
                <w:sz w:val="18"/>
                <w:szCs w:val="18"/>
              </w:rPr>
            </w:pPr>
          </w:p>
        </w:tc>
        <w:tc>
          <w:tcPr>
            <w:tcW w:w="1308" w:type="dxa"/>
            <w:noWrap/>
            <w:hideMark/>
          </w:tcPr>
          <w:p w14:paraId="5E7D0B1E"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2063" w:type="dxa"/>
            <w:hideMark/>
          </w:tcPr>
          <w:p w14:paraId="7E205F3A"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Total</w:t>
            </w:r>
          </w:p>
        </w:tc>
        <w:tc>
          <w:tcPr>
            <w:tcW w:w="1273" w:type="dxa"/>
            <w:hideMark/>
          </w:tcPr>
          <w:p w14:paraId="3AF23266"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808,469,000 </w:t>
            </w:r>
          </w:p>
        </w:tc>
        <w:tc>
          <w:tcPr>
            <w:tcW w:w="1134" w:type="dxa"/>
            <w:hideMark/>
          </w:tcPr>
          <w:p w14:paraId="7884567B"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431,217,042 </w:t>
            </w:r>
          </w:p>
        </w:tc>
        <w:tc>
          <w:tcPr>
            <w:tcW w:w="1134" w:type="dxa"/>
            <w:hideMark/>
          </w:tcPr>
          <w:p w14:paraId="07F6AE50"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5,024,330 </w:t>
            </w:r>
          </w:p>
        </w:tc>
        <w:tc>
          <w:tcPr>
            <w:tcW w:w="1548" w:type="dxa"/>
            <w:hideMark/>
          </w:tcPr>
          <w:p w14:paraId="1D89EFD5" w14:textId="77777777" w:rsidR="00C12885" w:rsidRPr="00CF4F2E" w:rsidRDefault="00C12885" w:rsidP="00CF4F2E">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18"/>
                <w:szCs w:val="18"/>
              </w:rPr>
            </w:pPr>
            <w:r w:rsidRPr="00CF4F2E">
              <w:rPr>
                <w:rFonts w:ascii="Aptos Narrow" w:eastAsia="Times New Roman" w:hAnsi="Aptos Narrow" w:cs="Times New Roman"/>
                <w:b/>
                <w:bCs/>
                <w:color w:val="000000"/>
                <w:sz w:val="18"/>
                <w:szCs w:val="18"/>
              </w:rPr>
              <w:t xml:space="preserve">                372,227,628 </w:t>
            </w:r>
          </w:p>
        </w:tc>
      </w:tr>
    </w:tbl>
    <w:p w14:paraId="1027F9ED" w14:textId="00BF1E0E" w:rsidR="00CF4F2E" w:rsidRDefault="00CF4F2E" w:rsidP="005B7E45">
      <w:pPr>
        <w:rPr>
          <w:lang w:val="sq-AL"/>
        </w:rPr>
      </w:pPr>
    </w:p>
    <w:p w14:paraId="2F330E50" w14:textId="74B7048C" w:rsidR="00C12885" w:rsidRPr="00037EFC" w:rsidRDefault="00493416" w:rsidP="005B7E45">
      <w:pPr>
        <w:rPr>
          <w:u w:val="single"/>
          <w:lang w:val="sq-AL"/>
        </w:rPr>
      </w:pPr>
      <w:r w:rsidRPr="00493416">
        <w:rPr>
          <w:u w:val="single"/>
          <w:lang w:val="sq-AL"/>
        </w:rPr>
        <w:t xml:space="preserve">Shpenzimet kapitale me financim te </w:t>
      </w:r>
      <w:r w:rsidR="00037EFC">
        <w:rPr>
          <w:u w:val="single"/>
          <w:lang w:val="sq-AL"/>
        </w:rPr>
        <w:t>huaj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897"/>
        <w:gridCol w:w="1087"/>
        <w:gridCol w:w="869"/>
        <w:gridCol w:w="916"/>
        <w:gridCol w:w="654"/>
        <w:gridCol w:w="360"/>
        <w:gridCol w:w="900"/>
        <w:gridCol w:w="1117"/>
        <w:gridCol w:w="1578"/>
      </w:tblGrid>
      <w:tr w:rsidR="00493416" w:rsidRPr="00493416" w14:paraId="01429850" w14:textId="77777777" w:rsidTr="00037EFC">
        <w:trPr>
          <w:trHeight w:val="900"/>
          <w:jc w:val="center"/>
        </w:trPr>
        <w:tc>
          <w:tcPr>
            <w:tcW w:w="972" w:type="dxa"/>
            <w:shd w:val="clear" w:color="auto" w:fill="auto"/>
            <w:vAlign w:val="bottom"/>
            <w:hideMark/>
          </w:tcPr>
          <w:p w14:paraId="0D49B089" w14:textId="77777777" w:rsidR="00493416" w:rsidRPr="00493416" w:rsidRDefault="00493416" w:rsidP="00493416">
            <w:pPr>
              <w:spacing w:before="0" w:line="240" w:lineRule="auto"/>
              <w:jc w:val="center"/>
              <w:rPr>
                <w:rFonts w:ascii="Times New Roman" w:eastAsia="Times New Roman" w:hAnsi="Times New Roman" w:cs="Times New Roman"/>
                <w:b/>
                <w:bCs/>
                <w:color w:val="000000"/>
                <w:sz w:val="20"/>
                <w:szCs w:val="20"/>
              </w:rPr>
            </w:pPr>
            <w:r w:rsidRPr="00493416">
              <w:rPr>
                <w:rFonts w:ascii="Times New Roman" w:eastAsia="Times New Roman" w:hAnsi="Times New Roman" w:cs="Times New Roman"/>
                <w:b/>
                <w:bCs/>
                <w:color w:val="000000"/>
                <w:sz w:val="20"/>
                <w:szCs w:val="20"/>
              </w:rPr>
              <w:t xml:space="preserve">Ent.  </w:t>
            </w:r>
            <w:proofErr w:type="spellStart"/>
            <w:r w:rsidRPr="00493416">
              <w:rPr>
                <w:rFonts w:ascii="Times New Roman" w:eastAsia="Times New Roman" w:hAnsi="Times New Roman" w:cs="Times New Roman"/>
                <w:b/>
                <w:bCs/>
                <w:color w:val="000000"/>
                <w:sz w:val="20"/>
                <w:szCs w:val="20"/>
              </w:rPr>
              <w:t>Qeverisjes</w:t>
            </w:r>
            <w:proofErr w:type="spellEnd"/>
          </w:p>
        </w:tc>
        <w:tc>
          <w:tcPr>
            <w:tcW w:w="897" w:type="dxa"/>
            <w:shd w:val="clear" w:color="auto" w:fill="auto"/>
            <w:vAlign w:val="bottom"/>
            <w:hideMark/>
          </w:tcPr>
          <w:p w14:paraId="5F062EB1" w14:textId="77777777" w:rsidR="00493416" w:rsidRPr="00493416" w:rsidRDefault="00493416" w:rsidP="00493416">
            <w:pPr>
              <w:spacing w:before="0" w:line="240" w:lineRule="auto"/>
              <w:rPr>
                <w:rFonts w:ascii="Times New Roman" w:eastAsia="Times New Roman" w:hAnsi="Times New Roman" w:cs="Times New Roman"/>
                <w:b/>
                <w:bCs/>
                <w:color w:val="000000"/>
                <w:sz w:val="20"/>
                <w:szCs w:val="20"/>
              </w:rPr>
            </w:pPr>
            <w:proofErr w:type="spellStart"/>
            <w:r w:rsidRPr="00493416">
              <w:rPr>
                <w:rFonts w:ascii="Times New Roman" w:eastAsia="Times New Roman" w:hAnsi="Times New Roman" w:cs="Times New Roman"/>
                <w:b/>
                <w:bCs/>
                <w:color w:val="000000"/>
                <w:sz w:val="20"/>
                <w:szCs w:val="20"/>
              </w:rPr>
              <w:t>Ministria</w:t>
            </w:r>
            <w:proofErr w:type="spellEnd"/>
            <w:r w:rsidRPr="00493416">
              <w:rPr>
                <w:rFonts w:ascii="Times New Roman" w:eastAsia="Times New Roman" w:hAnsi="Times New Roman" w:cs="Times New Roman"/>
                <w:b/>
                <w:bCs/>
                <w:color w:val="000000"/>
                <w:sz w:val="20"/>
                <w:szCs w:val="20"/>
              </w:rPr>
              <w:t xml:space="preserve"> e </w:t>
            </w:r>
            <w:proofErr w:type="spellStart"/>
            <w:r w:rsidRPr="00493416">
              <w:rPr>
                <w:rFonts w:ascii="Times New Roman" w:eastAsia="Times New Roman" w:hAnsi="Times New Roman" w:cs="Times New Roman"/>
                <w:b/>
                <w:bCs/>
                <w:color w:val="000000"/>
                <w:sz w:val="20"/>
                <w:szCs w:val="20"/>
              </w:rPr>
              <w:t>Linjes</w:t>
            </w:r>
            <w:proofErr w:type="spellEnd"/>
          </w:p>
        </w:tc>
        <w:tc>
          <w:tcPr>
            <w:tcW w:w="1087" w:type="dxa"/>
            <w:shd w:val="clear" w:color="auto" w:fill="auto"/>
            <w:vAlign w:val="bottom"/>
            <w:hideMark/>
          </w:tcPr>
          <w:p w14:paraId="0B3A1B9D" w14:textId="77777777" w:rsidR="00493416" w:rsidRPr="00493416" w:rsidRDefault="00493416" w:rsidP="00493416">
            <w:pPr>
              <w:spacing w:before="0" w:line="240" w:lineRule="auto"/>
              <w:rPr>
                <w:rFonts w:ascii="Times New Roman" w:eastAsia="Times New Roman" w:hAnsi="Times New Roman" w:cs="Times New Roman"/>
                <w:b/>
                <w:bCs/>
                <w:color w:val="000000"/>
                <w:sz w:val="20"/>
                <w:szCs w:val="20"/>
              </w:rPr>
            </w:pPr>
            <w:r w:rsidRPr="00493416">
              <w:rPr>
                <w:rFonts w:ascii="Times New Roman" w:eastAsia="Times New Roman" w:hAnsi="Times New Roman" w:cs="Times New Roman"/>
                <w:b/>
                <w:bCs/>
                <w:color w:val="000000"/>
                <w:sz w:val="20"/>
                <w:szCs w:val="20"/>
              </w:rPr>
              <w:t xml:space="preserve">Kodi </w:t>
            </w:r>
            <w:proofErr w:type="spellStart"/>
            <w:r w:rsidRPr="00493416">
              <w:rPr>
                <w:rFonts w:ascii="Times New Roman" w:eastAsia="Times New Roman" w:hAnsi="Times New Roman" w:cs="Times New Roman"/>
                <w:b/>
                <w:bCs/>
                <w:color w:val="000000"/>
                <w:sz w:val="20"/>
                <w:szCs w:val="20"/>
              </w:rPr>
              <w:t>i</w:t>
            </w:r>
            <w:proofErr w:type="spellEnd"/>
            <w:r w:rsidRPr="00493416">
              <w:rPr>
                <w:rFonts w:ascii="Times New Roman" w:eastAsia="Times New Roman" w:hAnsi="Times New Roman" w:cs="Times New Roman"/>
                <w:b/>
                <w:bCs/>
                <w:color w:val="000000"/>
                <w:sz w:val="20"/>
                <w:szCs w:val="20"/>
              </w:rPr>
              <w:t xml:space="preserve"> </w:t>
            </w:r>
            <w:proofErr w:type="spellStart"/>
            <w:r w:rsidRPr="00493416">
              <w:rPr>
                <w:rFonts w:ascii="Times New Roman" w:eastAsia="Times New Roman" w:hAnsi="Times New Roman" w:cs="Times New Roman"/>
                <w:b/>
                <w:bCs/>
                <w:color w:val="000000"/>
                <w:sz w:val="20"/>
                <w:szCs w:val="20"/>
              </w:rPr>
              <w:t>institucionit</w:t>
            </w:r>
            <w:proofErr w:type="spellEnd"/>
          </w:p>
        </w:tc>
        <w:tc>
          <w:tcPr>
            <w:tcW w:w="869" w:type="dxa"/>
            <w:shd w:val="clear" w:color="auto" w:fill="auto"/>
            <w:vAlign w:val="bottom"/>
            <w:hideMark/>
          </w:tcPr>
          <w:p w14:paraId="4F420B4F" w14:textId="77777777" w:rsidR="00493416" w:rsidRPr="00493416" w:rsidRDefault="00493416" w:rsidP="00493416">
            <w:pPr>
              <w:spacing w:before="0" w:line="240" w:lineRule="auto"/>
              <w:rPr>
                <w:rFonts w:ascii="Times New Roman" w:eastAsia="Times New Roman" w:hAnsi="Times New Roman" w:cs="Times New Roman"/>
                <w:b/>
                <w:bCs/>
                <w:color w:val="000000"/>
                <w:sz w:val="20"/>
                <w:szCs w:val="20"/>
              </w:rPr>
            </w:pPr>
            <w:proofErr w:type="spellStart"/>
            <w:r w:rsidRPr="00493416">
              <w:rPr>
                <w:rFonts w:ascii="Times New Roman" w:eastAsia="Times New Roman" w:hAnsi="Times New Roman" w:cs="Times New Roman"/>
                <w:b/>
                <w:bCs/>
                <w:color w:val="000000"/>
                <w:sz w:val="20"/>
                <w:szCs w:val="20"/>
              </w:rPr>
              <w:t>Kapitulli</w:t>
            </w:r>
            <w:proofErr w:type="spellEnd"/>
          </w:p>
        </w:tc>
        <w:tc>
          <w:tcPr>
            <w:tcW w:w="916" w:type="dxa"/>
            <w:shd w:val="clear" w:color="auto" w:fill="auto"/>
            <w:vAlign w:val="bottom"/>
            <w:hideMark/>
          </w:tcPr>
          <w:p w14:paraId="33B8B529" w14:textId="77777777" w:rsidR="00493416" w:rsidRPr="00493416" w:rsidRDefault="00493416" w:rsidP="00493416">
            <w:pPr>
              <w:spacing w:before="0" w:line="240" w:lineRule="auto"/>
              <w:rPr>
                <w:rFonts w:ascii="Times New Roman" w:eastAsia="Times New Roman" w:hAnsi="Times New Roman" w:cs="Times New Roman"/>
                <w:b/>
                <w:bCs/>
                <w:color w:val="000000"/>
                <w:sz w:val="20"/>
                <w:szCs w:val="20"/>
              </w:rPr>
            </w:pPr>
            <w:proofErr w:type="spellStart"/>
            <w:r w:rsidRPr="00493416">
              <w:rPr>
                <w:rFonts w:ascii="Times New Roman" w:eastAsia="Times New Roman" w:hAnsi="Times New Roman" w:cs="Times New Roman"/>
                <w:b/>
                <w:bCs/>
                <w:color w:val="000000"/>
                <w:sz w:val="20"/>
                <w:szCs w:val="20"/>
              </w:rPr>
              <w:t>Programi</w:t>
            </w:r>
            <w:proofErr w:type="spellEnd"/>
          </w:p>
        </w:tc>
        <w:tc>
          <w:tcPr>
            <w:tcW w:w="654" w:type="dxa"/>
            <w:shd w:val="clear" w:color="auto" w:fill="auto"/>
            <w:vAlign w:val="bottom"/>
            <w:hideMark/>
          </w:tcPr>
          <w:p w14:paraId="500AA91B" w14:textId="77777777" w:rsidR="00493416" w:rsidRPr="00493416" w:rsidRDefault="00493416" w:rsidP="00493416">
            <w:pPr>
              <w:spacing w:before="0" w:line="240" w:lineRule="auto"/>
              <w:rPr>
                <w:rFonts w:ascii="Times New Roman" w:eastAsia="Times New Roman" w:hAnsi="Times New Roman" w:cs="Times New Roman"/>
                <w:b/>
                <w:bCs/>
                <w:color w:val="000000"/>
                <w:sz w:val="20"/>
                <w:szCs w:val="20"/>
              </w:rPr>
            </w:pPr>
            <w:r w:rsidRPr="00493416">
              <w:rPr>
                <w:rFonts w:ascii="Times New Roman" w:eastAsia="Times New Roman" w:hAnsi="Times New Roman" w:cs="Times New Roman"/>
                <w:b/>
                <w:bCs/>
                <w:color w:val="000000"/>
                <w:sz w:val="20"/>
                <w:szCs w:val="20"/>
              </w:rPr>
              <w:t>Art.</w:t>
            </w:r>
          </w:p>
        </w:tc>
        <w:tc>
          <w:tcPr>
            <w:tcW w:w="360" w:type="dxa"/>
            <w:shd w:val="clear" w:color="auto" w:fill="auto"/>
            <w:noWrap/>
            <w:vAlign w:val="bottom"/>
            <w:hideMark/>
          </w:tcPr>
          <w:p w14:paraId="44064806" w14:textId="77777777" w:rsidR="00493416" w:rsidRPr="00493416" w:rsidRDefault="00493416" w:rsidP="00493416">
            <w:pPr>
              <w:spacing w:before="0" w:line="240" w:lineRule="auto"/>
              <w:rPr>
                <w:rFonts w:ascii="Times New Roman" w:eastAsia="Times New Roman" w:hAnsi="Times New Roman" w:cs="Times New Roman"/>
                <w:b/>
                <w:bCs/>
                <w:color w:val="000000"/>
                <w:sz w:val="20"/>
                <w:szCs w:val="20"/>
              </w:rPr>
            </w:pPr>
          </w:p>
        </w:tc>
        <w:tc>
          <w:tcPr>
            <w:tcW w:w="900" w:type="dxa"/>
            <w:shd w:val="clear" w:color="auto" w:fill="auto"/>
            <w:vAlign w:val="bottom"/>
            <w:hideMark/>
          </w:tcPr>
          <w:p w14:paraId="4005F881" w14:textId="77777777" w:rsidR="00493416" w:rsidRPr="00493416" w:rsidRDefault="00493416" w:rsidP="00493416">
            <w:pPr>
              <w:spacing w:before="0" w:line="240" w:lineRule="auto"/>
              <w:rPr>
                <w:rFonts w:ascii="Times New Roman" w:eastAsia="Times New Roman" w:hAnsi="Times New Roman" w:cs="Times New Roman"/>
                <w:b/>
                <w:bCs/>
                <w:color w:val="000000"/>
                <w:sz w:val="20"/>
                <w:szCs w:val="20"/>
              </w:rPr>
            </w:pPr>
            <w:proofErr w:type="spellStart"/>
            <w:r w:rsidRPr="00493416">
              <w:rPr>
                <w:rFonts w:ascii="Times New Roman" w:eastAsia="Times New Roman" w:hAnsi="Times New Roman" w:cs="Times New Roman"/>
                <w:b/>
                <w:bCs/>
                <w:color w:val="000000"/>
                <w:sz w:val="20"/>
                <w:szCs w:val="20"/>
              </w:rPr>
              <w:t>Kod</w:t>
            </w:r>
            <w:proofErr w:type="spellEnd"/>
          </w:p>
        </w:tc>
        <w:tc>
          <w:tcPr>
            <w:tcW w:w="1117" w:type="dxa"/>
            <w:shd w:val="clear" w:color="auto" w:fill="auto"/>
            <w:vAlign w:val="bottom"/>
            <w:hideMark/>
          </w:tcPr>
          <w:p w14:paraId="401B3D09" w14:textId="77777777" w:rsidR="00493416" w:rsidRPr="00493416" w:rsidRDefault="00493416" w:rsidP="00493416">
            <w:pPr>
              <w:spacing w:before="0" w:line="240" w:lineRule="auto"/>
              <w:rPr>
                <w:rFonts w:ascii="Times New Roman" w:eastAsia="Times New Roman" w:hAnsi="Times New Roman" w:cs="Times New Roman"/>
                <w:b/>
                <w:bCs/>
                <w:color w:val="000000"/>
                <w:sz w:val="20"/>
                <w:szCs w:val="20"/>
              </w:rPr>
            </w:pPr>
          </w:p>
        </w:tc>
        <w:tc>
          <w:tcPr>
            <w:tcW w:w="1578" w:type="dxa"/>
            <w:shd w:val="clear" w:color="auto" w:fill="auto"/>
            <w:vAlign w:val="bottom"/>
            <w:hideMark/>
          </w:tcPr>
          <w:p w14:paraId="700169BE" w14:textId="7956B0FE" w:rsidR="00493416" w:rsidRPr="00493416" w:rsidRDefault="00493416" w:rsidP="00493416">
            <w:pPr>
              <w:spacing w:before="0" w:line="240" w:lineRule="auto"/>
              <w:rPr>
                <w:rFonts w:ascii="Times New Roman" w:eastAsia="Times New Roman" w:hAnsi="Times New Roman" w:cs="Times New Roman"/>
                <w:b/>
                <w:bCs/>
                <w:color w:val="000000"/>
                <w:sz w:val="20"/>
                <w:szCs w:val="20"/>
              </w:rPr>
            </w:pPr>
            <w:proofErr w:type="spellStart"/>
            <w:r w:rsidRPr="00493416">
              <w:rPr>
                <w:rFonts w:ascii="Times New Roman" w:eastAsia="Times New Roman" w:hAnsi="Times New Roman" w:cs="Times New Roman"/>
                <w:b/>
                <w:bCs/>
                <w:color w:val="000000"/>
                <w:sz w:val="20"/>
                <w:szCs w:val="20"/>
              </w:rPr>
              <w:t>Faktike</w:t>
            </w:r>
            <w:proofErr w:type="spellEnd"/>
          </w:p>
        </w:tc>
      </w:tr>
      <w:tr w:rsidR="00493416" w:rsidRPr="00493416" w14:paraId="15CFA469" w14:textId="77777777" w:rsidTr="00037EFC">
        <w:trPr>
          <w:trHeight w:val="300"/>
          <w:jc w:val="center"/>
        </w:trPr>
        <w:tc>
          <w:tcPr>
            <w:tcW w:w="972" w:type="dxa"/>
            <w:shd w:val="clear" w:color="auto" w:fill="auto"/>
            <w:noWrap/>
            <w:vAlign w:val="bottom"/>
            <w:hideMark/>
          </w:tcPr>
          <w:p w14:paraId="72D9D2F5" w14:textId="77777777" w:rsidR="00493416" w:rsidRPr="00493416" w:rsidRDefault="00493416" w:rsidP="00493416">
            <w:pPr>
              <w:spacing w:before="0" w:line="240" w:lineRule="auto"/>
              <w:jc w:val="center"/>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001</w:t>
            </w:r>
          </w:p>
        </w:tc>
        <w:tc>
          <w:tcPr>
            <w:tcW w:w="897" w:type="dxa"/>
            <w:shd w:val="clear" w:color="auto" w:fill="auto"/>
            <w:noWrap/>
            <w:vAlign w:val="bottom"/>
            <w:hideMark/>
          </w:tcPr>
          <w:p w14:paraId="297EED0E" w14:textId="77777777" w:rsidR="00493416" w:rsidRPr="00493416" w:rsidRDefault="00493416" w:rsidP="00493416">
            <w:pPr>
              <w:spacing w:before="0" w:line="240" w:lineRule="auto"/>
              <w:jc w:val="right"/>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12</w:t>
            </w:r>
          </w:p>
        </w:tc>
        <w:tc>
          <w:tcPr>
            <w:tcW w:w="1087" w:type="dxa"/>
            <w:shd w:val="clear" w:color="auto" w:fill="auto"/>
            <w:noWrap/>
            <w:vAlign w:val="bottom"/>
            <w:hideMark/>
          </w:tcPr>
          <w:p w14:paraId="0558EE42" w14:textId="77777777" w:rsidR="00493416" w:rsidRPr="00493416" w:rsidRDefault="00493416" w:rsidP="00493416">
            <w:pPr>
              <w:spacing w:before="0" w:line="240" w:lineRule="auto"/>
              <w:jc w:val="right"/>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1012001</w:t>
            </w:r>
          </w:p>
        </w:tc>
        <w:tc>
          <w:tcPr>
            <w:tcW w:w="869" w:type="dxa"/>
            <w:shd w:val="clear" w:color="auto" w:fill="auto"/>
            <w:noWrap/>
            <w:vAlign w:val="bottom"/>
            <w:hideMark/>
          </w:tcPr>
          <w:p w14:paraId="3FB907FC" w14:textId="77777777" w:rsidR="00493416" w:rsidRPr="00493416" w:rsidRDefault="00493416" w:rsidP="00493416">
            <w:pPr>
              <w:spacing w:before="0" w:line="240" w:lineRule="auto"/>
              <w:jc w:val="right"/>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02</w:t>
            </w:r>
          </w:p>
        </w:tc>
        <w:tc>
          <w:tcPr>
            <w:tcW w:w="916" w:type="dxa"/>
            <w:shd w:val="clear" w:color="auto" w:fill="auto"/>
            <w:noWrap/>
            <w:vAlign w:val="bottom"/>
            <w:hideMark/>
          </w:tcPr>
          <w:p w14:paraId="38741641" w14:textId="77777777" w:rsidR="00493416" w:rsidRPr="00493416" w:rsidRDefault="00493416" w:rsidP="00493416">
            <w:pPr>
              <w:spacing w:before="0" w:line="240" w:lineRule="auto"/>
              <w:jc w:val="right"/>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04130</w:t>
            </w:r>
          </w:p>
        </w:tc>
        <w:tc>
          <w:tcPr>
            <w:tcW w:w="654" w:type="dxa"/>
            <w:shd w:val="clear" w:color="auto" w:fill="auto"/>
            <w:noWrap/>
            <w:vAlign w:val="bottom"/>
            <w:hideMark/>
          </w:tcPr>
          <w:p w14:paraId="58868EEF" w14:textId="77777777" w:rsidR="00493416" w:rsidRPr="00493416" w:rsidRDefault="00493416" w:rsidP="00493416">
            <w:pPr>
              <w:spacing w:before="0" w:line="240" w:lineRule="auto"/>
              <w:jc w:val="right"/>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231</w:t>
            </w:r>
          </w:p>
        </w:tc>
        <w:tc>
          <w:tcPr>
            <w:tcW w:w="360" w:type="dxa"/>
            <w:shd w:val="clear" w:color="auto" w:fill="auto"/>
            <w:noWrap/>
            <w:vAlign w:val="bottom"/>
            <w:hideMark/>
          </w:tcPr>
          <w:p w14:paraId="3D264010" w14:textId="77777777" w:rsidR="00493416" w:rsidRPr="00493416" w:rsidRDefault="00493416" w:rsidP="00493416">
            <w:pPr>
              <w:spacing w:before="0" w:line="240" w:lineRule="auto"/>
              <w:jc w:val="right"/>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0</w:t>
            </w:r>
          </w:p>
        </w:tc>
        <w:tc>
          <w:tcPr>
            <w:tcW w:w="900" w:type="dxa"/>
            <w:shd w:val="clear" w:color="auto" w:fill="auto"/>
            <w:noWrap/>
            <w:vAlign w:val="bottom"/>
            <w:hideMark/>
          </w:tcPr>
          <w:p w14:paraId="7F748C76" w14:textId="77777777" w:rsidR="00493416" w:rsidRPr="00493416" w:rsidRDefault="00493416" w:rsidP="00493416">
            <w:pPr>
              <w:spacing w:before="0" w:line="240" w:lineRule="auto"/>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18AX304</w:t>
            </w:r>
          </w:p>
        </w:tc>
        <w:tc>
          <w:tcPr>
            <w:tcW w:w="1117" w:type="dxa"/>
            <w:shd w:val="clear" w:color="auto" w:fill="auto"/>
            <w:noWrap/>
            <w:vAlign w:val="bottom"/>
            <w:hideMark/>
          </w:tcPr>
          <w:p w14:paraId="353D853A" w14:textId="77777777" w:rsidR="00493416" w:rsidRPr="00493416" w:rsidRDefault="00493416" w:rsidP="00493416">
            <w:pPr>
              <w:spacing w:before="0" w:line="240" w:lineRule="auto"/>
              <w:rPr>
                <w:rFonts w:ascii="Times New Roman" w:eastAsia="Times New Roman" w:hAnsi="Times New Roman" w:cs="Times New Roman"/>
                <w:color w:val="000000"/>
                <w:sz w:val="20"/>
                <w:szCs w:val="20"/>
              </w:rPr>
            </w:pPr>
            <w:proofErr w:type="spellStart"/>
            <w:r w:rsidRPr="00493416">
              <w:rPr>
                <w:rFonts w:ascii="Times New Roman" w:eastAsia="Times New Roman" w:hAnsi="Times New Roman" w:cs="Times New Roman"/>
                <w:color w:val="000000"/>
                <w:sz w:val="20"/>
                <w:szCs w:val="20"/>
              </w:rPr>
              <w:t>Programi</w:t>
            </w:r>
            <w:proofErr w:type="spellEnd"/>
            <w:r w:rsidRPr="00493416">
              <w:rPr>
                <w:rFonts w:ascii="Times New Roman" w:eastAsia="Times New Roman" w:hAnsi="Times New Roman" w:cs="Times New Roman"/>
                <w:color w:val="000000"/>
                <w:sz w:val="20"/>
                <w:szCs w:val="20"/>
              </w:rPr>
              <w:t xml:space="preserve"> Italian</w:t>
            </w:r>
          </w:p>
        </w:tc>
        <w:tc>
          <w:tcPr>
            <w:tcW w:w="1578" w:type="dxa"/>
            <w:shd w:val="clear" w:color="auto" w:fill="auto"/>
            <w:noWrap/>
            <w:vAlign w:val="bottom"/>
            <w:hideMark/>
          </w:tcPr>
          <w:p w14:paraId="142CCD60" w14:textId="77777777" w:rsidR="00493416" w:rsidRPr="00493416" w:rsidRDefault="00493416" w:rsidP="00493416">
            <w:pPr>
              <w:spacing w:before="0" w:line="240" w:lineRule="auto"/>
              <w:rPr>
                <w:rFonts w:ascii="Times New Roman" w:eastAsia="Times New Roman" w:hAnsi="Times New Roman" w:cs="Times New Roman"/>
                <w:color w:val="000000"/>
                <w:sz w:val="20"/>
                <w:szCs w:val="20"/>
              </w:rPr>
            </w:pPr>
            <w:r w:rsidRPr="00493416">
              <w:rPr>
                <w:rFonts w:ascii="Times New Roman" w:eastAsia="Times New Roman" w:hAnsi="Times New Roman" w:cs="Times New Roman"/>
                <w:color w:val="000000"/>
                <w:sz w:val="20"/>
                <w:szCs w:val="20"/>
              </w:rPr>
              <w:t xml:space="preserve">              15,041,210 </w:t>
            </w:r>
          </w:p>
        </w:tc>
      </w:tr>
    </w:tbl>
    <w:p w14:paraId="53596498" w14:textId="77777777" w:rsidR="00493416" w:rsidRDefault="00493416" w:rsidP="005B7E45">
      <w:pPr>
        <w:rPr>
          <w:lang w:val="sq-AL"/>
        </w:rPr>
      </w:pPr>
    </w:p>
    <w:p w14:paraId="62EBD4A8" w14:textId="77777777" w:rsidR="005B7E45" w:rsidRPr="009E5464" w:rsidRDefault="005B7E45" w:rsidP="005B7E45">
      <w:pPr>
        <w:pStyle w:val="Heading2"/>
        <w:rPr>
          <w:b w:val="0"/>
          <w:bCs w:val="0"/>
          <w:noProof w:val="0"/>
          <w:lang w:val="sq-AL"/>
        </w:rPr>
      </w:pPr>
      <w:bookmarkStart w:id="74" w:name="_Toc200026935"/>
      <w:r w:rsidRPr="009E5464">
        <w:rPr>
          <w:noProof w:val="0"/>
          <w:lang w:val="sq-AL"/>
        </w:rPr>
        <w:t>SHPENZIMET NGA TË ARDHURAT JASHTË LIMITIT</w:t>
      </w:r>
      <w:bookmarkEnd w:id="74"/>
    </w:p>
    <w:p w14:paraId="1016F89C" w14:textId="342AF17A" w:rsidR="005B7E45" w:rsidRPr="009E5464" w:rsidRDefault="005B7E45" w:rsidP="005B7E45">
      <w:pPr>
        <w:spacing w:line="240" w:lineRule="auto"/>
        <w:jc w:val="both"/>
        <w:rPr>
          <w:rFonts w:ascii="Times New Roman" w:hAnsi="Times New Roman"/>
          <w:b/>
          <w:bCs/>
          <w:szCs w:val="24"/>
          <w:lang w:val="sq-AL"/>
        </w:rPr>
      </w:pPr>
      <w:r w:rsidRPr="009E5464">
        <w:rPr>
          <w:rFonts w:ascii="Times New Roman" w:hAnsi="Times New Roman"/>
          <w:bCs/>
          <w:szCs w:val="32"/>
          <w:lang w:val="sq-AL"/>
        </w:rPr>
        <w:t>Për vitin 202</w:t>
      </w:r>
      <w:r w:rsidR="00037EFC">
        <w:rPr>
          <w:rFonts w:ascii="Times New Roman" w:hAnsi="Times New Roman"/>
          <w:bCs/>
          <w:szCs w:val="32"/>
          <w:lang w:val="sq-AL"/>
        </w:rPr>
        <w:t>5</w:t>
      </w:r>
      <w:r w:rsidRPr="009E5464">
        <w:rPr>
          <w:rFonts w:ascii="Times New Roman" w:hAnsi="Times New Roman"/>
          <w:bCs/>
          <w:szCs w:val="32"/>
          <w:lang w:val="sq-AL"/>
        </w:rPr>
        <w:t xml:space="preserve">, në nivel grupi 12 , MEKI, janë shpenzuar rreth  </w:t>
      </w:r>
      <w:r w:rsidR="00037EFC" w:rsidRPr="00037EFC">
        <w:rPr>
          <w:rFonts w:ascii="Times New Roman" w:hAnsi="Times New Roman"/>
          <w:bCs/>
          <w:szCs w:val="32"/>
          <w:lang w:val="sq-AL"/>
        </w:rPr>
        <w:t xml:space="preserve"> 21,198,443 </w:t>
      </w:r>
      <w:r w:rsidRPr="009E5464">
        <w:rPr>
          <w:rFonts w:ascii="Times New Roman" w:hAnsi="Times New Roman"/>
          <w:bCs/>
          <w:szCs w:val="32"/>
          <w:lang w:val="sq-AL"/>
        </w:rPr>
        <w:t>lekë nga të ardhurat jashtë limitit, në programet</w:t>
      </w:r>
      <w:r w:rsidRPr="009E5464">
        <w:rPr>
          <w:rFonts w:ascii="Times New Roman" w:hAnsi="Times New Roman"/>
          <w:bCs/>
          <w:szCs w:val="24"/>
          <w:lang w:val="sq-AL"/>
        </w:rPr>
        <w:t>:</w:t>
      </w:r>
    </w:p>
    <w:p w14:paraId="0BC58163" w14:textId="77777777" w:rsidR="005B7E45" w:rsidRDefault="005B7E45" w:rsidP="005B7E45">
      <w:pPr>
        <w:spacing w:line="240" w:lineRule="auto"/>
        <w:jc w:val="both"/>
        <w:rPr>
          <w:rFonts w:ascii="Times New Roman" w:hAnsi="Times New Roman"/>
          <w:b/>
          <w:bCs/>
          <w:szCs w:val="24"/>
          <w:lang w:val="sq-AL"/>
        </w:rPr>
      </w:pPr>
    </w:p>
    <w:tbl>
      <w:tblPr>
        <w:tblStyle w:val="GridTable1Light1"/>
        <w:tblW w:w="7880" w:type="dxa"/>
        <w:jc w:val="center"/>
        <w:tblLook w:val="04A0" w:firstRow="1" w:lastRow="0" w:firstColumn="1" w:lastColumn="0" w:noHBand="0" w:noVBand="1"/>
      </w:tblPr>
      <w:tblGrid>
        <w:gridCol w:w="4765"/>
        <w:gridCol w:w="1637"/>
        <w:gridCol w:w="1478"/>
      </w:tblGrid>
      <w:tr w:rsidR="0081391B" w:rsidRPr="0081391B" w14:paraId="0CFD375D" w14:textId="77777777" w:rsidTr="0081391B">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765" w:type="dxa"/>
            <w:hideMark/>
          </w:tcPr>
          <w:p w14:paraId="6E583E63"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Institucioni</w:t>
            </w:r>
            <w:proofErr w:type="spellEnd"/>
          </w:p>
        </w:tc>
        <w:tc>
          <w:tcPr>
            <w:tcW w:w="1637" w:type="dxa"/>
            <w:hideMark/>
          </w:tcPr>
          <w:p w14:paraId="4A5E56B2" w14:textId="77777777" w:rsidR="0081391B" w:rsidRPr="0081391B" w:rsidRDefault="0081391B" w:rsidP="0081391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rPr>
            </w:pPr>
          </w:p>
        </w:tc>
        <w:tc>
          <w:tcPr>
            <w:tcW w:w="1478" w:type="dxa"/>
            <w:hideMark/>
          </w:tcPr>
          <w:p w14:paraId="2030D8E3" w14:textId="77777777" w:rsidR="0081391B" w:rsidRPr="0081391B" w:rsidRDefault="0081391B" w:rsidP="0081391B">
            <w:pPr>
              <w:spacing w:before="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rPr>
            </w:pPr>
            <w:r w:rsidRPr="0081391B">
              <w:rPr>
                <w:rFonts w:ascii="Aptos Narrow" w:eastAsia="Times New Roman" w:hAnsi="Aptos Narrow" w:cs="Times New Roman"/>
                <w:b w:val="0"/>
                <w:bCs w:val="0"/>
                <w:color w:val="000000"/>
                <w:lang w:val="sq-AL"/>
              </w:rPr>
              <w:t xml:space="preserve">Realizim në lekë </w:t>
            </w:r>
          </w:p>
        </w:tc>
      </w:tr>
      <w:tr w:rsidR="0081391B" w:rsidRPr="0081391B" w14:paraId="3825B2FC"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6941956B"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Aparati</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i</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Ministrise</w:t>
            </w:r>
            <w:proofErr w:type="spellEnd"/>
            <w:r w:rsidRPr="0081391B">
              <w:rPr>
                <w:rFonts w:ascii="Aptos Narrow" w:eastAsia="Times New Roman" w:hAnsi="Aptos Narrow" w:cs="Times New Roman"/>
                <w:b w:val="0"/>
                <w:bCs w:val="0"/>
                <w:color w:val="000000"/>
              </w:rPr>
              <w:t xml:space="preserve"> se </w:t>
            </w:r>
            <w:proofErr w:type="spellStart"/>
            <w:r w:rsidRPr="0081391B">
              <w:rPr>
                <w:rFonts w:ascii="Aptos Narrow" w:eastAsia="Times New Roman" w:hAnsi="Aptos Narrow" w:cs="Times New Roman"/>
                <w:b w:val="0"/>
                <w:bCs w:val="0"/>
                <w:color w:val="000000"/>
              </w:rPr>
              <w:t>Ekonomise</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Kultures</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dhe</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Inov</w:t>
            </w:r>
            <w:proofErr w:type="spellEnd"/>
          </w:p>
        </w:tc>
        <w:tc>
          <w:tcPr>
            <w:tcW w:w="1637" w:type="dxa"/>
            <w:noWrap/>
            <w:hideMark/>
          </w:tcPr>
          <w:p w14:paraId="140E1146"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7AB97761" w14:textId="29FD9218"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1,820,670 </w:t>
            </w:r>
          </w:p>
        </w:tc>
      </w:tr>
      <w:tr w:rsidR="0081391B" w:rsidRPr="0081391B" w14:paraId="0607C163"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19503302"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Arkivi</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Qendror</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i</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Filmit</w:t>
            </w:r>
            <w:proofErr w:type="spellEnd"/>
            <w:r w:rsidRPr="0081391B">
              <w:rPr>
                <w:rFonts w:ascii="Aptos Narrow" w:eastAsia="Times New Roman" w:hAnsi="Aptos Narrow" w:cs="Times New Roman"/>
                <w:b w:val="0"/>
                <w:bCs w:val="0"/>
                <w:color w:val="000000"/>
              </w:rPr>
              <w:t xml:space="preserve"> (3535)</w:t>
            </w:r>
          </w:p>
        </w:tc>
        <w:tc>
          <w:tcPr>
            <w:tcW w:w="1637" w:type="dxa"/>
            <w:noWrap/>
            <w:hideMark/>
          </w:tcPr>
          <w:p w14:paraId="34C195D0"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019D2E59" w14:textId="7FDA749D"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405,849 </w:t>
            </w:r>
          </w:p>
        </w:tc>
      </w:tr>
      <w:tr w:rsidR="0081391B" w:rsidRPr="0081391B" w14:paraId="17BAD814"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72929727" w14:textId="77777777" w:rsidR="0081391B" w:rsidRPr="0081391B" w:rsidRDefault="0081391B" w:rsidP="0081391B">
            <w:pPr>
              <w:spacing w:before="0" w:line="240" w:lineRule="auto"/>
              <w:rPr>
                <w:rFonts w:ascii="Aptos Narrow" w:eastAsia="Times New Roman" w:hAnsi="Aptos Narrow" w:cs="Times New Roman"/>
                <w:b w:val="0"/>
                <w:bCs w:val="0"/>
                <w:color w:val="000000"/>
              </w:rPr>
            </w:pPr>
            <w:r w:rsidRPr="0081391B">
              <w:rPr>
                <w:rFonts w:ascii="Aptos Narrow" w:eastAsia="Times New Roman" w:hAnsi="Aptos Narrow" w:cs="Times New Roman"/>
                <w:b w:val="0"/>
                <w:bCs w:val="0"/>
                <w:color w:val="000000"/>
              </w:rPr>
              <w:t xml:space="preserve">Teatri Operas </w:t>
            </w:r>
            <w:proofErr w:type="spellStart"/>
            <w:r w:rsidRPr="0081391B">
              <w:rPr>
                <w:rFonts w:ascii="Aptos Narrow" w:eastAsia="Times New Roman" w:hAnsi="Aptos Narrow" w:cs="Times New Roman"/>
                <w:b w:val="0"/>
                <w:bCs w:val="0"/>
                <w:color w:val="000000"/>
              </w:rPr>
              <w:t>dhe</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Baletit</w:t>
            </w:r>
            <w:proofErr w:type="spellEnd"/>
            <w:r w:rsidRPr="0081391B">
              <w:rPr>
                <w:rFonts w:ascii="Aptos Narrow" w:eastAsia="Times New Roman" w:hAnsi="Aptos Narrow" w:cs="Times New Roman"/>
                <w:b w:val="0"/>
                <w:bCs w:val="0"/>
                <w:color w:val="000000"/>
              </w:rPr>
              <w:t xml:space="preserve"> (3535)</w:t>
            </w:r>
          </w:p>
        </w:tc>
        <w:tc>
          <w:tcPr>
            <w:tcW w:w="1637" w:type="dxa"/>
            <w:noWrap/>
            <w:hideMark/>
          </w:tcPr>
          <w:p w14:paraId="7CBDB499"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14C65516" w14:textId="7AB89954"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2,326,732 </w:t>
            </w:r>
          </w:p>
        </w:tc>
      </w:tr>
      <w:tr w:rsidR="0081391B" w:rsidRPr="0081391B" w14:paraId="54DA7F36"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76003BBF"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Drejtoria</w:t>
            </w:r>
            <w:proofErr w:type="spellEnd"/>
            <w:r w:rsidRPr="0081391B">
              <w:rPr>
                <w:rFonts w:ascii="Aptos Narrow" w:eastAsia="Times New Roman" w:hAnsi="Aptos Narrow" w:cs="Times New Roman"/>
                <w:b w:val="0"/>
                <w:bCs w:val="0"/>
                <w:color w:val="000000"/>
              </w:rPr>
              <w:t xml:space="preserve"> e </w:t>
            </w:r>
            <w:proofErr w:type="spellStart"/>
            <w:r w:rsidRPr="0081391B">
              <w:rPr>
                <w:rFonts w:ascii="Aptos Narrow" w:eastAsia="Times New Roman" w:hAnsi="Aptos Narrow" w:cs="Times New Roman"/>
                <w:b w:val="0"/>
                <w:bCs w:val="0"/>
                <w:color w:val="000000"/>
              </w:rPr>
              <w:t>Pergjithshme</w:t>
            </w:r>
            <w:proofErr w:type="spellEnd"/>
            <w:r w:rsidRPr="0081391B">
              <w:rPr>
                <w:rFonts w:ascii="Aptos Narrow" w:eastAsia="Times New Roman" w:hAnsi="Aptos Narrow" w:cs="Times New Roman"/>
                <w:b w:val="0"/>
                <w:bCs w:val="0"/>
                <w:color w:val="000000"/>
              </w:rPr>
              <w:t xml:space="preserve"> e </w:t>
            </w:r>
            <w:proofErr w:type="spellStart"/>
            <w:r w:rsidRPr="0081391B">
              <w:rPr>
                <w:rFonts w:ascii="Aptos Narrow" w:eastAsia="Times New Roman" w:hAnsi="Aptos Narrow" w:cs="Times New Roman"/>
                <w:b w:val="0"/>
                <w:bCs w:val="0"/>
                <w:color w:val="000000"/>
              </w:rPr>
              <w:t>Metrologjise</w:t>
            </w:r>
            <w:proofErr w:type="spellEnd"/>
            <w:r w:rsidRPr="0081391B">
              <w:rPr>
                <w:rFonts w:ascii="Aptos Narrow" w:eastAsia="Times New Roman" w:hAnsi="Aptos Narrow" w:cs="Times New Roman"/>
                <w:b w:val="0"/>
                <w:bCs w:val="0"/>
                <w:color w:val="000000"/>
              </w:rPr>
              <w:t xml:space="preserve"> (3535)</w:t>
            </w:r>
          </w:p>
        </w:tc>
        <w:tc>
          <w:tcPr>
            <w:tcW w:w="1637" w:type="dxa"/>
            <w:noWrap/>
            <w:hideMark/>
          </w:tcPr>
          <w:p w14:paraId="02010F58"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7DB6474E" w14:textId="16DF13BE"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1,173,666 </w:t>
            </w:r>
          </w:p>
        </w:tc>
      </w:tr>
      <w:tr w:rsidR="0081391B" w:rsidRPr="0081391B" w14:paraId="314167E5"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5D4F1F8B"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Drejtoria</w:t>
            </w:r>
            <w:proofErr w:type="spellEnd"/>
            <w:r w:rsidRPr="0081391B">
              <w:rPr>
                <w:rFonts w:ascii="Aptos Narrow" w:eastAsia="Times New Roman" w:hAnsi="Aptos Narrow" w:cs="Times New Roman"/>
                <w:b w:val="0"/>
                <w:bCs w:val="0"/>
                <w:color w:val="000000"/>
              </w:rPr>
              <w:t xml:space="preserve"> e </w:t>
            </w:r>
            <w:proofErr w:type="spellStart"/>
            <w:r w:rsidRPr="0081391B">
              <w:rPr>
                <w:rFonts w:ascii="Aptos Narrow" w:eastAsia="Times New Roman" w:hAnsi="Aptos Narrow" w:cs="Times New Roman"/>
                <w:b w:val="0"/>
                <w:bCs w:val="0"/>
                <w:color w:val="000000"/>
              </w:rPr>
              <w:t>Pergjithshme</w:t>
            </w:r>
            <w:proofErr w:type="spellEnd"/>
            <w:r w:rsidRPr="0081391B">
              <w:rPr>
                <w:rFonts w:ascii="Aptos Narrow" w:eastAsia="Times New Roman" w:hAnsi="Aptos Narrow" w:cs="Times New Roman"/>
                <w:b w:val="0"/>
                <w:bCs w:val="0"/>
                <w:color w:val="000000"/>
              </w:rPr>
              <w:t xml:space="preserve"> e </w:t>
            </w:r>
            <w:proofErr w:type="spellStart"/>
            <w:r w:rsidRPr="0081391B">
              <w:rPr>
                <w:rFonts w:ascii="Aptos Narrow" w:eastAsia="Times New Roman" w:hAnsi="Aptos Narrow" w:cs="Times New Roman"/>
                <w:b w:val="0"/>
                <w:bCs w:val="0"/>
                <w:color w:val="000000"/>
              </w:rPr>
              <w:t>Akreditimit</w:t>
            </w:r>
            <w:proofErr w:type="spellEnd"/>
            <w:r w:rsidRPr="0081391B">
              <w:rPr>
                <w:rFonts w:ascii="Aptos Narrow" w:eastAsia="Times New Roman" w:hAnsi="Aptos Narrow" w:cs="Times New Roman"/>
                <w:b w:val="0"/>
                <w:bCs w:val="0"/>
                <w:color w:val="000000"/>
              </w:rPr>
              <w:t xml:space="preserve"> (3535)</w:t>
            </w:r>
          </w:p>
        </w:tc>
        <w:tc>
          <w:tcPr>
            <w:tcW w:w="1637" w:type="dxa"/>
            <w:noWrap/>
            <w:hideMark/>
          </w:tcPr>
          <w:p w14:paraId="3F7A0B09"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4806358E" w14:textId="07052CFB"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3,740,656 </w:t>
            </w:r>
          </w:p>
        </w:tc>
      </w:tr>
      <w:tr w:rsidR="0081391B" w:rsidRPr="0081391B" w14:paraId="454CEE9F"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353B97D4"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Drejtoria</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Qendrore</w:t>
            </w:r>
            <w:proofErr w:type="spellEnd"/>
            <w:r w:rsidRPr="0081391B">
              <w:rPr>
                <w:rFonts w:ascii="Aptos Narrow" w:eastAsia="Times New Roman" w:hAnsi="Aptos Narrow" w:cs="Times New Roman"/>
                <w:b w:val="0"/>
                <w:bCs w:val="0"/>
                <w:color w:val="000000"/>
              </w:rPr>
              <w:t xml:space="preserve"> AKPA (3535)</w:t>
            </w:r>
          </w:p>
        </w:tc>
        <w:tc>
          <w:tcPr>
            <w:tcW w:w="1637" w:type="dxa"/>
            <w:noWrap/>
            <w:hideMark/>
          </w:tcPr>
          <w:p w14:paraId="4A3C7F79"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0DF32E89" w14:textId="6C9B3B33"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9,186,000 </w:t>
            </w:r>
          </w:p>
        </w:tc>
      </w:tr>
      <w:tr w:rsidR="0081391B" w:rsidRPr="0081391B" w14:paraId="70982A37"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336B3416"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proofErr w:type="gramStart"/>
            <w:r w:rsidRPr="0081391B">
              <w:rPr>
                <w:rFonts w:ascii="Aptos Narrow" w:eastAsia="Times New Roman" w:hAnsi="Aptos Narrow" w:cs="Times New Roman"/>
                <w:b w:val="0"/>
                <w:bCs w:val="0"/>
                <w:color w:val="000000"/>
              </w:rPr>
              <w:t>Q.Form</w:t>
            </w:r>
            <w:proofErr w:type="spellEnd"/>
            <w:proofErr w:type="gram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Profes</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Korce</w:t>
            </w:r>
            <w:proofErr w:type="spellEnd"/>
            <w:r w:rsidRPr="0081391B">
              <w:rPr>
                <w:rFonts w:ascii="Aptos Narrow" w:eastAsia="Times New Roman" w:hAnsi="Aptos Narrow" w:cs="Times New Roman"/>
                <w:b w:val="0"/>
                <w:bCs w:val="0"/>
                <w:color w:val="000000"/>
              </w:rPr>
              <w:t xml:space="preserve"> (1515)</w:t>
            </w:r>
          </w:p>
        </w:tc>
        <w:tc>
          <w:tcPr>
            <w:tcW w:w="1637" w:type="dxa"/>
            <w:noWrap/>
            <w:hideMark/>
          </w:tcPr>
          <w:p w14:paraId="32BA002B"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24A532BC" w14:textId="1A3AFF34"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80,539 </w:t>
            </w:r>
          </w:p>
        </w:tc>
      </w:tr>
      <w:tr w:rsidR="0081391B" w:rsidRPr="0081391B" w14:paraId="0875A404"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18986A9B"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proofErr w:type="gramStart"/>
            <w:r w:rsidRPr="0081391B">
              <w:rPr>
                <w:rFonts w:ascii="Aptos Narrow" w:eastAsia="Times New Roman" w:hAnsi="Aptos Narrow" w:cs="Times New Roman"/>
                <w:b w:val="0"/>
                <w:bCs w:val="0"/>
                <w:color w:val="000000"/>
              </w:rPr>
              <w:t>Q.Form</w:t>
            </w:r>
            <w:proofErr w:type="spellEnd"/>
            <w:proofErr w:type="gram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Profes.Vlore</w:t>
            </w:r>
            <w:proofErr w:type="spellEnd"/>
            <w:r w:rsidRPr="0081391B">
              <w:rPr>
                <w:rFonts w:ascii="Aptos Narrow" w:eastAsia="Times New Roman" w:hAnsi="Aptos Narrow" w:cs="Times New Roman"/>
                <w:b w:val="0"/>
                <w:bCs w:val="0"/>
                <w:color w:val="000000"/>
              </w:rPr>
              <w:t xml:space="preserve"> (3737)</w:t>
            </w:r>
          </w:p>
        </w:tc>
        <w:tc>
          <w:tcPr>
            <w:tcW w:w="1637" w:type="dxa"/>
            <w:noWrap/>
            <w:hideMark/>
          </w:tcPr>
          <w:p w14:paraId="2A3E8212"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SINV</w:t>
            </w:r>
          </w:p>
        </w:tc>
        <w:tc>
          <w:tcPr>
            <w:tcW w:w="1478" w:type="dxa"/>
            <w:noWrap/>
            <w:hideMark/>
          </w:tcPr>
          <w:p w14:paraId="3B10A423" w14:textId="645D221D"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466,776 </w:t>
            </w:r>
          </w:p>
        </w:tc>
      </w:tr>
      <w:tr w:rsidR="0081391B" w:rsidRPr="0081391B" w14:paraId="15F36891"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2421E401"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proofErr w:type="gramStart"/>
            <w:r w:rsidRPr="0081391B">
              <w:rPr>
                <w:rFonts w:ascii="Aptos Narrow" w:eastAsia="Times New Roman" w:hAnsi="Aptos Narrow" w:cs="Times New Roman"/>
                <w:b w:val="0"/>
                <w:bCs w:val="0"/>
                <w:color w:val="000000"/>
              </w:rPr>
              <w:t>Q.Form</w:t>
            </w:r>
            <w:proofErr w:type="spellEnd"/>
            <w:proofErr w:type="gram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Profes</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Levizshme</w:t>
            </w:r>
            <w:proofErr w:type="spellEnd"/>
            <w:r w:rsidRPr="0081391B">
              <w:rPr>
                <w:rFonts w:ascii="Aptos Narrow" w:eastAsia="Times New Roman" w:hAnsi="Aptos Narrow" w:cs="Times New Roman"/>
                <w:b w:val="0"/>
                <w:bCs w:val="0"/>
                <w:color w:val="000000"/>
              </w:rPr>
              <w:t xml:space="preserve"> (3535)</w:t>
            </w:r>
          </w:p>
        </w:tc>
        <w:tc>
          <w:tcPr>
            <w:tcW w:w="1637" w:type="dxa"/>
            <w:noWrap/>
            <w:hideMark/>
          </w:tcPr>
          <w:p w14:paraId="4334B6D5"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SINV</w:t>
            </w:r>
          </w:p>
        </w:tc>
        <w:tc>
          <w:tcPr>
            <w:tcW w:w="1478" w:type="dxa"/>
            <w:noWrap/>
            <w:hideMark/>
          </w:tcPr>
          <w:p w14:paraId="5856D342" w14:textId="63F2A386"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240,000 </w:t>
            </w:r>
          </w:p>
        </w:tc>
      </w:tr>
      <w:tr w:rsidR="0081391B" w:rsidRPr="0081391B" w14:paraId="5FA3C4C6"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35FF3122"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Shk</w:t>
            </w:r>
            <w:proofErr w:type="spellEnd"/>
            <w:r w:rsidRPr="0081391B">
              <w:rPr>
                <w:rFonts w:ascii="Aptos Narrow" w:eastAsia="Times New Roman" w:hAnsi="Aptos Narrow" w:cs="Times New Roman"/>
                <w:b w:val="0"/>
                <w:bCs w:val="0"/>
                <w:color w:val="000000"/>
              </w:rPr>
              <w:t>. Prof. "Mihal Shahini" Elbasan (0808)</w:t>
            </w:r>
          </w:p>
        </w:tc>
        <w:tc>
          <w:tcPr>
            <w:tcW w:w="1637" w:type="dxa"/>
            <w:noWrap/>
            <w:hideMark/>
          </w:tcPr>
          <w:p w14:paraId="1A0CB082"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SINV</w:t>
            </w:r>
          </w:p>
        </w:tc>
        <w:tc>
          <w:tcPr>
            <w:tcW w:w="1478" w:type="dxa"/>
            <w:noWrap/>
            <w:hideMark/>
          </w:tcPr>
          <w:p w14:paraId="73DC25D1" w14:textId="6E784895"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198,980 </w:t>
            </w:r>
          </w:p>
        </w:tc>
      </w:tr>
      <w:tr w:rsidR="0081391B" w:rsidRPr="0081391B" w14:paraId="3A47B5F6"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28C0D7E4"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Shk</w:t>
            </w:r>
            <w:proofErr w:type="spellEnd"/>
            <w:r w:rsidRPr="0081391B">
              <w:rPr>
                <w:rFonts w:ascii="Aptos Narrow" w:eastAsia="Times New Roman" w:hAnsi="Aptos Narrow" w:cs="Times New Roman"/>
                <w:b w:val="0"/>
                <w:bCs w:val="0"/>
                <w:color w:val="000000"/>
              </w:rPr>
              <w:t>. Prof. "Mihal Shahini" Elbasan (0808)</w:t>
            </w:r>
          </w:p>
        </w:tc>
        <w:tc>
          <w:tcPr>
            <w:tcW w:w="1637" w:type="dxa"/>
            <w:noWrap/>
            <w:hideMark/>
          </w:tcPr>
          <w:p w14:paraId="09271841"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3BDA2199" w14:textId="17857477"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131,940 </w:t>
            </w:r>
          </w:p>
        </w:tc>
      </w:tr>
      <w:tr w:rsidR="0081391B" w:rsidRPr="0081391B" w14:paraId="7930C0A6"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6C1C6DDD"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Shkolla</w:t>
            </w:r>
            <w:proofErr w:type="spellEnd"/>
            <w:r w:rsidRPr="0081391B">
              <w:rPr>
                <w:rFonts w:ascii="Aptos Narrow" w:eastAsia="Times New Roman" w:hAnsi="Aptos Narrow" w:cs="Times New Roman"/>
                <w:b w:val="0"/>
                <w:bCs w:val="0"/>
                <w:color w:val="000000"/>
              </w:rPr>
              <w:t xml:space="preserve"> e </w:t>
            </w:r>
            <w:proofErr w:type="spellStart"/>
            <w:r w:rsidRPr="0081391B">
              <w:rPr>
                <w:rFonts w:ascii="Aptos Narrow" w:eastAsia="Times New Roman" w:hAnsi="Aptos Narrow" w:cs="Times New Roman"/>
                <w:b w:val="0"/>
                <w:bCs w:val="0"/>
                <w:color w:val="000000"/>
              </w:rPr>
              <w:t>Sherbimeve</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Korce</w:t>
            </w:r>
            <w:proofErr w:type="spellEnd"/>
            <w:r w:rsidRPr="0081391B">
              <w:rPr>
                <w:rFonts w:ascii="Aptos Narrow" w:eastAsia="Times New Roman" w:hAnsi="Aptos Narrow" w:cs="Times New Roman"/>
                <w:b w:val="0"/>
                <w:bCs w:val="0"/>
                <w:color w:val="000000"/>
              </w:rPr>
              <w:t xml:space="preserve"> (1515)</w:t>
            </w:r>
          </w:p>
        </w:tc>
        <w:tc>
          <w:tcPr>
            <w:tcW w:w="1637" w:type="dxa"/>
            <w:noWrap/>
            <w:hideMark/>
          </w:tcPr>
          <w:p w14:paraId="19AFACC6"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Operative</w:t>
            </w:r>
          </w:p>
        </w:tc>
        <w:tc>
          <w:tcPr>
            <w:tcW w:w="1478" w:type="dxa"/>
            <w:noWrap/>
            <w:hideMark/>
          </w:tcPr>
          <w:p w14:paraId="0383FA94" w14:textId="75D1C847"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1,337,160 </w:t>
            </w:r>
          </w:p>
        </w:tc>
      </w:tr>
      <w:tr w:rsidR="0081391B" w:rsidRPr="0081391B" w14:paraId="10B19742" w14:textId="77777777" w:rsidTr="0081391B">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hideMark/>
          </w:tcPr>
          <w:p w14:paraId="5E5BAC0B" w14:textId="77777777" w:rsidR="0081391B" w:rsidRPr="0081391B" w:rsidRDefault="0081391B" w:rsidP="0081391B">
            <w:pPr>
              <w:spacing w:before="0" w:line="240" w:lineRule="auto"/>
              <w:rPr>
                <w:rFonts w:ascii="Aptos Narrow" w:eastAsia="Times New Roman" w:hAnsi="Aptos Narrow" w:cs="Times New Roman"/>
                <w:b w:val="0"/>
                <w:bCs w:val="0"/>
                <w:color w:val="000000"/>
              </w:rPr>
            </w:pPr>
            <w:proofErr w:type="spellStart"/>
            <w:r w:rsidRPr="0081391B">
              <w:rPr>
                <w:rFonts w:ascii="Aptos Narrow" w:eastAsia="Times New Roman" w:hAnsi="Aptos Narrow" w:cs="Times New Roman"/>
                <w:b w:val="0"/>
                <w:bCs w:val="0"/>
                <w:color w:val="000000"/>
              </w:rPr>
              <w:t>Shkolla</w:t>
            </w:r>
            <w:proofErr w:type="spellEnd"/>
            <w:r w:rsidRPr="0081391B">
              <w:rPr>
                <w:rFonts w:ascii="Aptos Narrow" w:eastAsia="Times New Roman" w:hAnsi="Aptos Narrow" w:cs="Times New Roman"/>
                <w:b w:val="0"/>
                <w:bCs w:val="0"/>
                <w:color w:val="000000"/>
              </w:rPr>
              <w:t xml:space="preserve"> e </w:t>
            </w:r>
            <w:proofErr w:type="spellStart"/>
            <w:r w:rsidRPr="0081391B">
              <w:rPr>
                <w:rFonts w:ascii="Aptos Narrow" w:eastAsia="Times New Roman" w:hAnsi="Aptos Narrow" w:cs="Times New Roman"/>
                <w:b w:val="0"/>
                <w:bCs w:val="0"/>
                <w:color w:val="000000"/>
              </w:rPr>
              <w:t>Sherbimeve</w:t>
            </w:r>
            <w:proofErr w:type="spellEnd"/>
            <w:r w:rsidRPr="0081391B">
              <w:rPr>
                <w:rFonts w:ascii="Aptos Narrow" w:eastAsia="Times New Roman" w:hAnsi="Aptos Narrow" w:cs="Times New Roman"/>
                <w:b w:val="0"/>
                <w:bCs w:val="0"/>
                <w:color w:val="000000"/>
              </w:rPr>
              <w:t xml:space="preserve"> </w:t>
            </w:r>
            <w:proofErr w:type="spellStart"/>
            <w:r w:rsidRPr="0081391B">
              <w:rPr>
                <w:rFonts w:ascii="Aptos Narrow" w:eastAsia="Times New Roman" w:hAnsi="Aptos Narrow" w:cs="Times New Roman"/>
                <w:b w:val="0"/>
                <w:bCs w:val="0"/>
                <w:color w:val="000000"/>
              </w:rPr>
              <w:t>Korce</w:t>
            </w:r>
            <w:proofErr w:type="spellEnd"/>
            <w:r w:rsidRPr="0081391B">
              <w:rPr>
                <w:rFonts w:ascii="Aptos Narrow" w:eastAsia="Times New Roman" w:hAnsi="Aptos Narrow" w:cs="Times New Roman"/>
                <w:b w:val="0"/>
                <w:bCs w:val="0"/>
                <w:color w:val="000000"/>
              </w:rPr>
              <w:t xml:space="preserve"> (1515)</w:t>
            </w:r>
          </w:p>
        </w:tc>
        <w:tc>
          <w:tcPr>
            <w:tcW w:w="1637" w:type="dxa"/>
            <w:noWrap/>
            <w:hideMark/>
          </w:tcPr>
          <w:p w14:paraId="7DE4190E" w14:textId="77777777" w:rsidR="0081391B" w:rsidRPr="0081391B" w:rsidRDefault="0081391B" w:rsidP="0081391B">
            <w:pPr>
              <w:spacing w:before="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lang w:val="sq-AL"/>
              </w:rPr>
              <w:t>Shp. Personeli</w:t>
            </w:r>
          </w:p>
        </w:tc>
        <w:tc>
          <w:tcPr>
            <w:tcW w:w="1478" w:type="dxa"/>
            <w:noWrap/>
            <w:hideMark/>
          </w:tcPr>
          <w:p w14:paraId="32A21FFA" w14:textId="0BFD3DD6" w:rsidR="0081391B" w:rsidRPr="0081391B" w:rsidRDefault="0081391B" w:rsidP="0081391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81391B">
              <w:rPr>
                <w:rFonts w:ascii="Aptos Narrow" w:eastAsia="Times New Roman" w:hAnsi="Aptos Narrow" w:cs="Times New Roman"/>
                <w:color w:val="000000"/>
              </w:rPr>
              <w:t xml:space="preserve">5,920 </w:t>
            </w:r>
          </w:p>
        </w:tc>
      </w:tr>
    </w:tbl>
    <w:p w14:paraId="33017AD2" w14:textId="77777777" w:rsidR="005B7E45" w:rsidRPr="009E5464" w:rsidRDefault="005B7E45" w:rsidP="005B7E45">
      <w:pPr>
        <w:spacing w:line="240" w:lineRule="auto"/>
        <w:jc w:val="both"/>
        <w:rPr>
          <w:rFonts w:ascii="Times New Roman" w:hAnsi="Times New Roman"/>
          <w:b/>
          <w:bCs/>
          <w:szCs w:val="24"/>
          <w:lang w:val="sq-AL"/>
        </w:rPr>
      </w:pPr>
    </w:p>
    <w:p w14:paraId="220D1F0B" w14:textId="77777777" w:rsidR="005B7E45" w:rsidRPr="009E5464" w:rsidRDefault="005B7E45" w:rsidP="005B7E45">
      <w:pPr>
        <w:rPr>
          <w:b/>
          <w:bCs/>
          <w:sz w:val="18"/>
          <w:lang w:val="sq-AL"/>
        </w:rPr>
      </w:pPr>
      <w:r w:rsidRPr="009E5464">
        <w:rPr>
          <w:b/>
          <w:bCs/>
          <w:sz w:val="18"/>
          <w:lang w:val="sq-AL"/>
        </w:rPr>
        <w:br w:type="page"/>
      </w:r>
    </w:p>
    <w:p w14:paraId="6C6CADDA" w14:textId="77777777" w:rsidR="005B7E45" w:rsidRPr="009E5464" w:rsidRDefault="005B7E45" w:rsidP="005B7E45">
      <w:pPr>
        <w:ind w:left="-360"/>
        <w:rPr>
          <w:b/>
          <w:bCs/>
          <w:sz w:val="18"/>
          <w:lang w:val="sq-AL"/>
        </w:rPr>
      </w:pPr>
    </w:p>
    <w:p w14:paraId="205681A1" w14:textId="7288D7D7" w:rsidR="005B7E45" w:rsidRPr="009E5464" w:rsidRDefault="005B7E45" w:rsidP="005B7E45">
      <w:pPr>
        <w:pStyle w:val="Heading2"/>
        <w:rPr>
          <w:noProof w:val="0"/>
          <w:szCs w:val="24"/>
          <w:lang w:val="sq-AL"/>
        </w:rPr>
      </w:pPr>
      <w:bookmarkStart w:id="75" w:name="_Toc200026936"/>
      <w:r w:rsidRPr="009E5464">
        <w:rPr>
          <w:noProof w:val="0"/>
          <w:szCs w:val="24"/>
          <w:lang w:val="sq-AL"/>
        </w:rPr>
        <w:t>P</w:t>
      </w:r>
      <w:r w:rsidR="00002BF8" w:rsidRPr="009E5464">
        <w:rPr>
          <w:noProof w:val="0"/>
          <w:szCs w:val="24"/>
          <w:lang w:val="sq-AL"/>
        </w:rPr>
        <w:t>ë</w:t>
      </w:r>
      <w:r w:rsidRPr="009E5464">
        <w:rPr>
          <w:noProof w:val="0"/>
          <w:szCs w:val="24"/>
          <w:lang w:val="sq-AL"/>
        </w:rPr>
        <w:t>rfundimi</w:t>
      </w:r>
      <w:bookmarkEnd w:id="75"/>
    </w:p>
    <w:p w14:paraId="31B7B3AA" w14:textId="77777777" w:rsidR="005B7E45" w:rsidRPr="009E5464" w:rsidRDefault="005B7E45" w:rsidP="005B7E45">
      <w:pPr>
        <w:jc w:val="both"/>
        <w:rPr>
          <w:rFonts w:ascii="Times New Roman" w:hAnsi="Times New Roman"/>
          <w:bCs/>
          <w:spacing w:val="-10"/>
          <w:szCs w:val="24"/>
          <w:lang w:val="sq-AL"/>
        </w:rPr>
      </w:pPr>
    </w:p>
    <w:p w14:paraId="6F7440BE" w14:textId="574523A5" w:rsidR="005B7E45" w:rsidRDefault="00940874" w:rsidP="005B7E45">
      <w:pPr>
        <w:pStyle w:val="ListParagraph"/>
        <w:numPr>
          <w:ilvl w:val="0"/>
          <w:numId w:val="42"/>
        </w:numPr>
        <w:spacing w:before="0" w:line="276" w:lineRule="auto"/>
        <w:jc w:val="both"/>
        <w:rPr>
          <w:rFonts w:ascii="Times New Roman" w:hAnsi="Times New Roman"/>
          <w:szCs w:val="24"/>
          <w:lang w:val="sq-AL"/>
        </w:rPr>
      </w:pPr>
      <w:r>
        <w:rPr>
          <w:rFonts w:ascii="Times New Roman" w:hAnsi="Times New Roman"/>
          <w:szCs w:val="24"/>
          <w:lang w:val="sq-AL"/>
        </w:rPr>
        <w:t>P</w:t>
      </w:r>
      <w:r w:rsidR="005B7E45" w:rsidRPr="009E5464">
        <w:rPr>
          <w:rFonts w:ascii="Times New Roman" w:hAnsi="Times New Roman"/>
          <w:szCs w:val="24"/>
          <w:lang w:val="sq-AL"/>
        </w:rPr>
        <w:t>lani fillestar i buxhetit për shpenzimet korrente për vitin 202</w:t>
      </w:r>
      <w:r w:rsidR="00F12D56">
        <w:rPr>
          <w:rFonts w:ascii="Times New Roman" w:hAnsi="Times New Roman"/>
          <w:szCs w:val="24"/>
          <w:lang w:val="sq-AL"/>
        </w:rPr>
        <w:t>5</w:t>
      </w:r>
      <w:r w:rsidR="005B7E45" w:rsidRPr="009E5464">
        <w:rPr>
          <w:rFonts w:ascii="Times New Roman" w:hAnsi="Times New Roman"/>
          <w:szCs w:val="24"/>
          <w:lang w:val="sq-AL"/>
        </w:rPr>
        <w:t xml:space="preserve"> u miratuan me shkresën nr. </w:t>
      </w:r>
      <w:r w:rsidR="00C00F5A" w:rsidRPr="00C00F5A">
        <w:rPr>
          <w:rFonts w:ascii="Times New Roman" w:hAnsi="Times New Roman"/>
          <w:szCs w:val="24"/>
          <w:lang w:val="sq-AL"/>
        </w:rPr>
        <w:t>17786/17</w:t>
      </w:r>
      <w:r w:rsidR="005B7E45" w:rsidRPr="00C00F5A">
        <w:rPr>
          <w:rFonts w:ascii="Times New Roman" w:hAnsi="Times New Roman"/>
          <w:szCs w:val="24"/>
          <w:lang w:val="sq-AL"/>
        </w:rPr>
        <w:t xml:space="preserve">, datë </w:t>
      </w:r>
      <w:r w:rsidR="00C00F5A" w:rsidRPr="00C00F5A">
        <w:rPr>
          <w:rFonts w:ascii="Times New Roman" w:hAnsi="Times New Roman"/>
          <w:szCs w:val="24"/>
          <w:lang w:val="sq-AL"/>
        </w:rPr>
        <w:t>21</w:t>
      </w:r>
      <w:r w:rsidR="005B7E45" w:rsidRPr="00C00F5A">
        <w:rPr>
          <w:rFonts w:ascii="Times New Roman" w:hAnsi="Times New Roman"/>
          <w:szCs w:val="24"/>
          <w:lang w:val="sq-AL"/>
        </w:rPr>
        <w:t>.01.202</w:t>
      </w:r>
      <w:r w:rsidR="00C00F5A" w:rsidRPr="00C00F5A">
        <w:rPr>
          <w:rFonts w:ascii="Times New Roman" w:hAnsi="Times New Roman"/>
          <w:szCs w:val="24"/>
          <w:lang w:val="sq-AL"/>
        </w:rPr>
        <w:t>5</w:t>
      </w:r>
      <w:r w:rsidR="005B7E45" w:rsidRPr="00C00F5A">
        <w:rPr>
          <w:rFonts w:ascii="Times New Roman" w:hAnsi="Times New Roman"/>
          <w:szCs w:val="24"/>
          <w:lang w:val="sq-AL"/>
        </w:rPr>
        <w:t>,</w:t>
      </w:r>
      <w:r w:rsidR="005B7E45" w:rsidRPr="009E5464">
        <w:rPr>
          <w:rFonts w:ascii="Times New Roman" w:hAnsi="Times New Roman"/>
          <w:szCs w:val="24"/>
          <w:lang w:val="sq-AL"/>
        </w:rPr>
        <w:t xml:space="preserve"> në grupin 1</w:t>
      </w:r>
      <w:r w:rsidR="00C31980">
        <w:rPr>
          <w:rFonts w:ascii="Times New Roman" w:hAnsi="Times New Roman"/>
          <w:szCs w:val="24"/>
          <w:lang w:val="sq-AL"/>
        </w:rPr>
        <w:t>2</w:t>
      </w:r>
      <w:r w:rsidR="005B7E45" w:rsidRPr="009E5464">
        <w:rPr>
          <w:rFonts w:ascii="Times New Roman" w:hAnsi="Times New Roman"/>
          <w:szCs w:val="24"/>
          <w:lang w:val="sq-AL"/>
        </w:rPr>
        <w:t>, të Ministrisë së Financave.</w:t>
      </w:r>
    </w:p>
    <w:p w14:paraId="13C1B77C" w14:textId="3464D5B7" w:rsidR="00F12D56" w:rsidRDefault="00940874" w:rsidP="00F12D56">
      <w:pPr>
        <w:pStyle w:val="ListParagraph"/>
        <w:numPr>
          <w:ilvl w:val="0"/>
          <w:numId w:val="42"/>
        </w:numPr>
        <w:spacing w:before="0" w:line="276" w:lineRule="auto"/>
        <w:jc w:val="both"/>
        <w:rPr>
          <w:rFonts w:ascii="Times New Roman" w:hAnsi="Times New Roman"/>
          <w:szCs w:val="24"/>
          <w:lang w:val="sq-AL"/>
        </w:rPr>
      </w:pPr>
      <w:r>
        <w:rPr>
          <w:rFonts w:ascii="Times New Roman" w:hAnsi="Times New Roman"/>
          <w:szCs w:val="24"/>
          <w:lang w:val="sq-AL"/>
        </w:rPr>
        <w:t>P</w:t>
      </w:r>
      <w:r w:rsidR="00F12D56" w:rsidRPr="009E5464">
        <w:rPr>
          <w:rFonts w:ascii="Times New Roman" w:hAnsi="Times New Roman"/>
          <w:szCs w:val="24"/>
          <w:lang w:val="sq-AL"/>
        </w:rPr>
        <w:t xml:space="preserve">lani fillestar i buxhetit për shpenzimet </w:t>
      </w:r>
      <w:r w:rsidR="00F12D56">
        <w:rPr>
          <w:rFonts w:ascii="Times New Roman" w:hAnsi="Times New Roman"/>
          <w:szCs w:val="24"/>
          <w:lang w:val="sq-AL"/>
        </w:rPr>
        <w:t xml:space="preserve">kapitale FB </w:t>
      </w:r>
      <w:r w:rsidR="00F12D56" w:rsidRPr="009E5464">
        <w:rPr>
          <w:rFonts w:ascii="Times New Roman" w:hAnsi="Times New Roman"/>
          <w:szCs w:val="24"/>
          <w:lang w:val="sq-AL"/>
        </w:rPr>
        <w:t>për vitin 202</w:t>
      </w:r>
      <w:r w:rsidR="00F12D56">
        <w:rPr>
          <w:rFonts w:ascii="Times New Roman" w:hAnsi="Times New Roman"/>
          <w:szCs w:val="24"/>
          <w:lang w:val="sq-AL"/>
        </w:rPr>
        <w:t>5</w:t>
      </w:r>
      <w:r w:rsidR="00F12D56" w:rsidRPr="009E5464">
        <w:rPr>
          <w:rFonts w:ascii="Times New Roman" w:hAnsi="Times New Roman"/>
          <w:szCs w:val="24"/>
          <w:lang w:val="sq-AL"/>
        </w:rPr>
        <w:t xml:space="preserve"> u miratuan me shkresën nr.</w:t>
      </w:r>
      <w:r w:rsidR="00F12D56">
        <w:rPr>
          <w:rFonts w:ascii="Times New Roman" w:hAnsi="Times New Roman"/>
          <w:szCs w:val="24"/>
          <w:lang w:val="sq-AL"/>
        </w:rPr>
        <w:t>1110/1</w:t>
      </w:r>
      <w:r w:rsidR="00F12D56" w:rsidRPr="00C00F5A">
        <w:rPr>
          <w:rFonts w:ascii="Times New Roman" w:hAnsi="Times New Roman"/>
          <w:szCs w:val="24"/>
          <w:lang w:val="sq-AL"/>
        </w:rPr>
        <w:t>, datë 2</w:t>
      </w:r>
      <w:r w:rsidR="00F12D56">
        <w:rPr>
          <w:rFonts w:ascii="Times New Roman" w:hAnsi="Times New Roman"/>
          <w:szCs w:val="24"/>
          <w:lang w:val="sq-AL"/>
        </w:rPr>
        <w:t>2</w:t>
      </w:r>
      <w:r w:rsidR="00F12D56" w:rsidRPr="00C00F5A">
        <w:rPr>
          <w:rFonts w:ascii="Times New Roman" w:hAnsi="Times New Roman"/>
          <w:szCs w:val="24"/>
          <w:lang w:val="sq-AL"/>
        </w:rPr>
        <w:t>.0</w:t>
      </w:r>
      <w:r w:rsidR="00F12D56">
        <w:rPr>
          <w:rFonts w:ascii="Times New Roman" w:hAnsi="Times New Roman"/>
          <w:szCs w:val="24"/>
          <w:lang w:val="sq-AL"/>
        </w:rPr>
        <w:t>2</w:t>
      </w:r>
      <w:r w:rsidR="00F12D56" w:rsidRPr="00C00F5A">
        <w:rPr>
          <w:rFonts w:ascii="Times New Roman" w:hAnsi="Times New Roman"/>
          <w:szCs w:val="24"/>
          <w:lang w:val="sq-AL"/>
        </w:rPr>
        <w:t>.2025,</w:t>
      </w:r>
      <w:r w:rsidR="00F12D56" w:rsidRPr="009E5464">
        <w:rPr>
          <w:rFonts w:ascii="Times New Roman" w:hAnsi="Times New Roman"/>
          <w:szCs w:val="24"/>
          <w:lang w:val="sq-AL"/>
        </w:rPr>
        <w:t xml:space="preserve"> në grupin 1</w:t>
      </w:r>
      <w:r w:rsidR="00F12D56">
        <w:rPr>
          <w:rFonts w:ascii="Times New Roman" w:hAnsi="Times New Roman"/>
          <w:szCs w:val="24"/>
          <w:lang w:val="sq-AL"/>
        </w:rPr>
        <w:t>2</w:t>
      </w:r>
      <w:r w:rsidR="00F12D56" w:rsidRPr="009E5464">
        <w:rPr>
          <w:rFonts w:ascii="Times New Roman" w:hAnsi="Times New Roman"/>
          <w:szCs w:val="24"/>
          <w:lang w:val="sq-AL"/>
        </w:rPr>
        <w:t>, të Ministrisë së Financave.</w:t>
      </w:r>
    </w:p>
    <w:p w14:paraId="43197D2A" w14:textId="72578DDD" w:rsidR="00F12D56" w:rsidRPr="00F12D56" w:rsidRDefault="00F12D56" w:rsidP="00F12D56">
      <w:pPr>
        <w:pStyle w:val="ListParagraph"/>
        <w:numPr>
          <w:ilvl w:val="0"/>
          <w:numId w:val="42"/>
        </w:numPr>
        <w:spacing w:before="0" w:line="276" w:lineRule="auto"/>
        <w:jc w:val="both"/>
        <w:rPr>
          <w:rFonts w:ascii="Times New Roman" w:hAnsi="Times New Roman"/>
          <w:szCs w:val="24"/>
          <w:lang w:val="sq-AL"/>
        </w:rPr>
      </w:pPr>
      <w:r>
        <w:rPr>
          <w:rFonts w:ascii="Times New Roman" w:hAnsi="Times New Roman"/>
          <w:szCs w:val="24"/>
          <w:lang w:val="sq-AL"/>
        </w:rPr>
        <w:t xml:space="preserve">Financimi i huaj është detajuar gjate muajit maj </w:t>
      </w:r>
      <w:r w:rsidR="00940874">
        <w:rPr>
          <w:rFonts w:ascii="Times New Roman" w:hAnsi="Times New Roman"/>
          <w:szCs w:val="24"/>
          <w:lang w:val="sq-AL"/>
        </w:rPr>
        <w:t>ne sitemin SIFQ.</w:t>
      </w:r>
    </w:p>
    <w:p w14:paraId="50805281" w14:textId="55EA065C" w:rsidR="005B7E45" w:rsidRPr="009E5464" w:rsidRDefault="005B7E45" w:rsidP="005B7E45">
      <w:pPr>
        <w:pStyle w:val="ListParagraph"/>
        <w:numPr>
          <w:ilvl w:val="0"/>
          <w:numId w:val="42"/>
        </w:numPr>
        <w:tabs>
          <w:tab w:val="left" w:pos="2160"/>
        </w:tabs>
        <w:spacing w:before="0" w:line="276" w:lineRule="auto"/>
        <w:jc w:val="both"/>
        <w:rPr>
          <w:rFonts w:ascii="Times New Roman" w:hAnsi="Times New Roman"/>
          <w:szCs w:val="24"/>
          <w:lang w:val="sq-AL"/>
        </w:rPr>
      </w:pPr>
      <w:r w:rsidRPr="009E5464">
        <w:rPr>
          <w:rFonts w:ascii="Times New Roman" w:hAnsi="Times New Roman"/>
          <w:szCs w:val="24"/>
          <w:lang w:val="sq-AL"/>
        </w:rPr>
        <w:t xml:space="preserve">Referuar të dhënave buxhetore të gjeneruara midis Sistemit Informatik Financiar të Qeverisë (SIFQ) dhe Sistemit Informatik të Menaxhimit Financiar Shqiptar (AFMIS) vihen re se në anekset e monitorimit të gjeneruara nga AFMIS nuk paraqiten të dhënat e art. 232 </w:t>
      </w:r>
      <w:r w:rsidRPr="009E5464">
        <w:rPr>
          <w:rFonts w:ascii="Times New Roman" w:hAnsi="Times New Roman"/>
          <w:i/>
          <w:iCs/>
          <w:szCs w:val="24"/>
          <w:lang w:val="sq-AL"/>
        </w:rPr>
        <w:t>“Transferta kapitale”</w:t>
      </w:r>
      <w:r w:rsidRPr="009E5464">
        <w:rPr>
          <w:rFonts w:ascii="Times New Roman" w:hAnsi="Times New Roman"/>
          <w:szCs w:val="24"/>
          <w:lang w:val="sq-AL"/>
        </w:rPr>
        <w:t xml:space="preserve"> për programin 011</w:t>
      </w:r>
      <w:r w:rsidR="00C31980">
        <w:rPr>
          <w:rFonts w:ascii="Times New Roman" w:hAnsi="Times New Roman"/>
          <w:szCs w:val="24"/>
          <w:lang w:val="sq-AL"/>
        </w:rPr>
        <w:t>5</w:t>
      </w:r>
      <w:r w:rsidRPr="009E5464">
        <w:rPr>
          <w:rFonts w:ascii="Times New Roman" w:hAnsi="Times New Roman"/>
          <w:szCs w:val="24"/>
          <w:lang w:val="sq-AL"/>
        </w:rPr>
        <w:t xml:space="preserve">0, përkatësisht në vlerën </w:t>
      </w:r>
      <w:r w:rsidR="00C31980">
        <w:rPr>
          <w:rFonts w:ascii="Times New Roman" w:hAnsi="Times New Roman"/>
          <w:szCs w:val="24"/>
          <w:lang w:val="sq-AL"/>
        </w:rPr>
        <w:t xml:space="preserve">1 miliardë </w:t>
      </w:r>
      <w:r w:rsidRPr="009E5464">
        <w:rPr>
          <w:rFonts w:ascii="Times New Roman" w:hAnsi="Times New Roman"/>
          <w:szCs w:val="24"/>
          <w:lang w:val="sq-AL"/>
        </w:rPr>
        <w:t>lekë</w:t>
      </w:r>
      <w:r w:rsidR="00C31980">
        <w:rPr>
          <w:rFonts w:ascii="Times New Roman" w:hAnsi="Times New Roman"/>
          <w:szCs w:val="24"/>
          <w:lang w:val="sq-AL"/>
        </w:rPr>
        <w:t xml:space="preserve"> per vitn 2025 dhe 20 milionë leke per program 01110 ne vitin 2024</w:t>
      </w:r>
      <w:r w:rsidRPr="009E5464">
        <w:rPr>
          <w:rFonts w:ascii="Times New Roman" w:hAnsi="Times New Roman"/>
          <w:szCs w:val="24"/>
          <w:lang w:val="sq-AL"/>
        </w:rPr>
        <w:t>.</w:t>
      </w:r>
    </w:p>
    <w:p w14:paraId="65EA0031" w14:textId="2008BAB3" w:rsidR="005B7E45" w:rsidRDefault="005B7E45" w:rsidP="005B7E45">
      <w:pPr>
        <w:pStyle w:val="ListParagraph"/>
        <w:numPr>
          <w:ilvl w:val="0"/>
          <w:numId w:val="42"/>
        </w:numPr>
        <w:tabs>
          <w:tab w:val="left" w:pos="2160"/>
        </w:tabs>
        <w:spacing w:before="0" w:line="276" w:lineRule="auto"/>
        <w:jc w:val="both"/>
        <w:rPr>
          <w:rFonts w:ascii="Times New Roman" w:hAnsi="Times New Roman"/>
          <w:szCs w:val="24"/>
          <w:lang w:val="sq-AL"/>
        </w:rPr>
      </w:pPr>
      <w:r w:rsidRPr="009E5464">
        <w:rPr>
          <w:rFonts w:ascii="Times New Roman" w:hAnsi="Times New Roman"/>
          <w:szCs w:val="24"/>
          <w:lang w:val="sq-AL"/>
        </w:rPr>
        <w:t>Programet qe janë transferuar nga grupi 10 ne grupin 12 nuk iu shfaqen fondet e realizuar në grupin 10 për 4 mujorin e pare të vitit 2024. Ne këto kushte është ndërhyrë ne çdo aneks për te rakorduar me MF</w:t>
      </w:r>
      <w:r w:rsidR="00C31980">
        <w:rPr>
          <w:rFonts w:ascii="Times New Roman" w:hAnsi="Times New Roman"/>
          <w:szCs w:val="24"/>
          <w:lang w:val="sq-AL"/>
        </w:rPr>
        <w:t xml:space="preserve"> per </w:t>
      </w:r>
      <w:r w:rsidR="00940874">
        <w:rPr>
          <w:rFonts w:ascii="Times New Roman" w:hAnsi="Times New Roman"/>
          <w:szCs w:val="24"/>
          <w:lang w:val="sq-AL"/>
        </w:rPr>
        <w:t xml:space="preserve">faktin e </w:t>
      </w:r>
      <w:r w:rsidR="00C31980">
        <w:rPr>
          <w:rFonts w:ascii="Times New Roman" w:hAnsi="Times New Roman"/>
          <w:szCs w:val="24"/>
          <w:lang w:val="sq-AL"/>
        </w:rPr>
        <w:t>viti</w:t>
      </w:r>
      <w:r w:rsidR="00940874">
        <w:rPr>
          <w:rFonts w:ascii="Times New Roman" w:hAnsi="Times New Roman"/>
          <w:szCs w:val="24"/>
          <w:lang w:val="sq-AL"/>
        </w:rPr>
        <w:t>t</w:t>
      </w:r>
      <w:r w:rsidR="00C31980">
        <w:rPr>
          <w:rFonts w:ascii="Times New Roman" w:hAnsi="Times New Roman"/>
          <w:szCs w:val="24"/>
          <w:lang w:val="sq-AL"/>
        </w:rPr>
        <w:t xml:space="preserve"> 2024.</w:t>
      </w:r>
    </w:p>
    <w:p w14:paraId="68258768" w14:textId="66F31BAC" w:rsidR="00C31980" w:rsidRPr="009E5464" w:rsidRDefault="00C31980" w:rsidP="005B7E45">
      <w:pPr>
        <w:pStyle w:val="ListParagraph"/>
        <w:numPr>
          <w:ilvl w:val="0"/>
          <w:numId w:val="42"/>
        </w:numPr>
        <w:tabs>
          <w:tab w:val="left" w:pos="2160"/>
        </w:tabs>
        <w:spacing w:before="0" w:line="276" w:lineRule="auto"/>
        <w:jc w:val="both"/>
        <w:rPr>
          <w:rFonts w:ascii="Times New Roman" w:hAnsi="Times New Roman"/>
          <w:szCs w:val="24"/>
          <w:lang w:val="sq-AL"/>
        </w:rPr>
      </w:pPr>
      <w:r w:rsidRPr="00C31980">
        <w:rPr>
          <w:rFonts w:ascii="Times New Roman" w:hAnsi="Times New Roman"/>
          <w:szCs w:val="24"/>
          <w:lang w:val="sq-AL"/>
        </w:rPr>
        <w:t>Gjate gjenerimi te raporteve sjellim ne vëmendje qe sistemi AFMIS shfaqi probleme</w:t>
      </w:r>
      <w:r>
        <w:rPr>
          <w:rFonts w:ascii="Times New Roman" w:hAnsi="Times New Roman"/>
          <w:szCs w:val="24"/>
          <w:lang w:val="sq-AL"/>
        </w:rPr>
        <w:t>, gje qe beri te pamundur përdorimin e sistemit ne nje periudhe shume vendimtare per hartimin e pasqyrave te monitorimit.</w:t>
      </w:r>
      <w:r w:rsidR="00940874">
        <w:rPr>
          <w:rFonts w:ascii="Times New Roman" w:hAnsi="Times New Roman"/>
          <w:szCs w:val="24"/>
          <w:lang w:val="sq-AL"/>
        </w:rPr>
        <w:t xml:space="preserve"> Treguesit e performances (Sasite), jane plotesuar manualisht ne anekset e monitorimit.</w:t>
      </w:r>
    </w:p>
    <w:p w14:paraId="5D165621" w14:textId="616923AF" w:rsidR="005B7E45" w:rsidRPr="009E5464" w:rsidRDefault="005B7E45" w:rsidP="005B7E45">
      <w:pPr>
        <w:pStyle w:val="ListParagraph"/>
        <w:tabs>
          <w:tab w:val="left" w:pos="2160"/>
        </w:tabs>
        <w:jc w:val="both"/>
        <w:rPr>
          <w:rFonts w:ascii="Times New Roman" w:hAnsi="Times New Roman"/>
          <w:szCs w:val="24"/>
          <w:lang w:val="sq-AL"/>
        </w:rPr>
      </w:pPr>
      <w:bookmarkStart w:id="76" w:name="_Hlk199951329"/>
    </w:p>
    <w:bookmarkEnd w:id="76"/>
    <w:p w14:paraId="3CF31345" w14:textId="1E1A60DE" w:rsidR="005B7E45" w:rsidRPr="009E5464" w:rsidRDefault="005B7E45" w:rsidP="005B7E45">
      <w:pPr>
        <w:tabs>
          <w:tab w:val="left" w:pos="2160"/>
        </w:tabs>
        <w:jc w:val="both"/>
        <w:rPr>
          <w:rFonts w:ascii="Times New Roman" w:hAnsi="Times New Roman"/>
          <w:szCs w:val="24"/>
          <w:lang w:val="sq-AL"/>
        </w:rPr>
      </w:pPr>
      <w:r w:rsidRPr="009E5464">
        <w:rPr>
          <w:rFonts w:ascii="Times New Roman" w:hAnsi="Times New Roman"/>
          <w:szCs w:val="24"/>
          <w:lang w:val="sq-AL"/>
        </w:rPr>
        <w:t>Duke ju falënderuar për bashkëpunimin.</w:t>
      </w:r>
      <w:r w:rsidRPr="009E5464">
        <w:rPr>
          <w:rFonts w:ascii="Times New Roman" w:eastAsia="MS Mincho" w:hAnsi="Times New Roman"/>
          <w:b/>
          <w:color w:val="000000"/>
          <w:szCs w:val="24"/>
          <w:lang w:val="sq-AL"/>
        </w:rPr>
        <w:t xml:space="preserve"> </w:t>
      </w:r>
    </w:p>
    <w:p w14:paraId="54370B64" w14:textId="77777777" w:rsidR="005B7E45" w:rsidRPr="009E5464" w:rsidRDefault="005B7E45" w:rsidP="005B7E45">
      <w:pPr>
        <w:spacing w:line="240" w:lineRule="auto"/>
        <w:jc w:val="both"/>
        <w:rPr>
          <w:rFonts w:ascii="Times New Roman" w:hAnsi="Times New Roman"/>
          <w:bCs/>
          <w:spacing w:val="-10"/>
          <w:szCs w:val="24"/>
          <w:lang w:val="sq-AL"/>
        </w:rPr>
      </w:pPr>
    </w:p>
    <w:p w14:paraId="5EBCE68D" w14:textId="77777777" w:rsidR="005B7E45" w:rsidRPr="009E5464" w:rsidRDefault="005B7E45" w:rsidP="005B7E45">
      <w:pPr>
        <w:spacing w:line="240" w:lineRule="auto"/>
        <w:jc w:val="both"/>
        <w:rPr>
          <w:rFonts w:ascii="Times New Roman" w:hAnsi="Times New Roman"/>
          <w:bCs/>
          <w:spacing w:val="-10"/>
          <w:szCs w:val="24"/>
          <w:lang w:val="sq-AL"/>
        </w:rPr>
      </w:pPr>
    </w:p>
    <w:p w14:paraId="1AE59248" w14:textId="0B9B2FC2" w:rsidR="008E5020" w:rsidRPr="009E5464" w:rsidRDefault="008E5020" w:rsidP="005B7E45">
      <w:pPr>
        <w:pStyle w:val="Heading2"/>
        <w:rPr>
          <w:noProof w:val="0"/>
          <w:lang w:val="sq-AL"/>
        </w:rPr>
      </w:pPr>
    </w:p>
    <w:sectPr w:rsidR="008E5020" w:rsidRPr="009E5464" w:rsidSect="005B7E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121E4" w14:textId="77777777" w:rsidR="009C425D" w:rsidRDefault="009C425D" w:rsidP="00E14577">
      <w:pPr>
        <w:spacing w:before="0" w:line="240" w:lineRule="auto"/>
      </w:pPr>
      <w:r>
        <w:separator/>
      </w:r>
    </w:p>
  </w:endnote>
  <w:endnote w:type="continuationSeparator" w:id="0">
    <w:p w14:paraId="16F1B942" w14:textId="77777777" w:rsidR="009C425D" w:rsidRDefault="009C425D"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CE 35 Thin">
    <w:altName w:val="Arial"/>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4994D" w14:textId="77777777" w:rsidR="008A6801" w:rsidRDefault="008A6801" w:rsidP="00D30526">
    <w:pPr>
      <w:pStyle w:val="Footer"/>
      <w:ind w:firstLine="360"/>
      <w:jc w:val="center"/>
    </w:pPr>
    <w:r>
      <w:rPr>
        <w:noProof/>
        <w14:ligatures w14:val="standardContextual"/>
      </w:rPr>
      <mc:AlternateContent>
        <mc:Choice Requires="wps">
          <w:drawing>
            <wp:anchor distT="0" distB="0" distL="114300" distR="114300" simplePos="0" relativeHeight="251661312" behindDoc="1" locked="1" layoutInCell="1" allowOverlap="1" wp14:anchorId="6D4E8338" wp14:editId="780CF444">
              <wp:simplePos x="0" y="0"/>
              <wp:positionH relativeFrom="column">
                <wp:posOffset>-731520</wp:posOffset>
              </wp:positionH>
              <wp:positionV relativeFrom="page">
                <wp:posOffset>9420225</wp:posOffset>
              </wp:positionV>
              <wp:extent cx="7772400" cy="640080"/>
              <wp:effectExtent l="0" t="0" r="0" b="7620"/>
              <wp:wrapNone/>
              <wp:docPr id="16605171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400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D076928" id="Rectangle 1" o:spid="_x0000_s1026" alt="&quot;&quot;" style="position:absolute;margin-left:-57.6pt;margin-top:741.75pt;width:612pt;height:50.4pt;z-index:-251655168;visibility:visible;mso-wrap-style:square;mso-width-percent:1000;mso-height-percent:0;mso-wrap-distance-left:9pt;mso-wrap-distance-top:0;mso-wrap-distance-right:9pt;mso-wrap-distance-bottom:0;mso-position-horizontal:absolute;mso-position-horizontal-relative:text;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" fillcolor="#fde700 [3206]" stroked="f" strokeweight="1pt">
              <w10:wrap anchory="page"/>
              <w10:anchorlock/>
            </v:rect>
          </w:pict>
        </mc:Fallback>
      </mc:AlternateContent>
    </w:r>
  </w:p>
  <w:p w14:paraId="6F3A1249" w14:textId="77777777" w:rsidR="00E14577" w:rsidRPr="00E14577" w:rsidRDefault="003C44A7" w:rsidP="00D30526">
    <w:pPr>
      <w:pStyle w:val="Footer"/>
      <w:ind w:firstLine="360"/>
      <w:jc w:val="center"/>
      <w:rPr>
        <w:sz w:val="24"/>
      </w:rPr>
    </w:pPr>
    <w:r>
      <w:t>w</w:t>
    </w:r>
    <w:r w:rsidR="00E14577" w:rsidRPr="009C2F74">
      <w:t>ww.vanarsdelltd.co</w:t>
    </w:r>
    <w:r w:rsidR="00E14577">
      <w:t>m</w:t>
    </w:r>
  </w:p>
  <w:p w14:paraId="21DC6957" w14:textId="77777777" w:rsidR="00E14577" w:rsidRDefault="00E14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044B4" w14:textId="77777777" w:rsidR="005B7E45" w:rsidRPr="00710292" w:rsidRDefault="005B7E45" w:rsidP="00BD2A43">
    <w:pPr>
      <w:pStyle w:val="Footer"/>
      <w:framePr w:wrap="around" w:vAnchor="text" w:hAnchor="margin" w:xAlign="center" w:y="1"/>
      <w:rPr>
        <w:rStyle w:val="PageNumber"/>
      </w:rPr>
    </w:pPr>
    <w:r w:rsidRPr="00710292">
      <w:rPr>
        <w:rStyle w:val="PageNumber"/>
      </w:rPr>
      <w:fldChar w:fldCharType="begin"/>
    </w:r>
    <w:r w:rsidRPr="00710292">
      <w:rPr>
        <w:rStyle w:val="PageNumber"/>
      </w:rPr>
      <w:instrText xml:space="preserve">PAGE  </w:instrText>
    </w:r>
    <w:r w:rsidRPr="00710292">
      <w:rPr>
        <w:rStyle w:val="PageNumber"/>
      </w:rPr>
      <w:fldChar w:fldCharType="separate"/>
    </w:r>
    <w:r w:rsidRPr="00710292">
      <w:rPr>
        <w:rStyle w:val="PageNumber"/>
      </w:rPr>
      <w:t>12</w:t>
    </w:r>
    <w:r w:rsidRPr="00710292">
      <w:rPr>
        <w:rStyle w:val="PageNumber"/>
      </w:rPr>
      <w:fldChar w:fldCharType="end"/>
    </w:r>
  </w:p>
  <w:p w14:paraId="55A88C40" w14:textId="77777777" w:rsidR="005B7E45" w:rsidRPr="00710292" w:rsidRDefault="005B7E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FFFDF" w14:textId="77777777" w:rsidR="005B7E45" w:rsidRPr="00710292" w:rsidRDefault="005B7E45" w:rsidP="008F7337">
    <w:pPr>
      <w:tabs>
        <w:tab w:val="center" w:pos="4680"/>
        <w:tab w:val="right" w:pos="8620"/>
        <w:tab w:val="right" w:pos="9360"/>
      </w:tabs>
      <w:spacing w:line="240" w:lineRule="auto"/>
      <w:rPr>
        <w:rFonts w:ascii="Calibri" w:eastAsia="Calibri" w:hAnsi="Calibri" w:cs="Times New Roman"/>
        <w:b/>
        <w:sz w:val="14"/>
        <w:szCs w:val="16"/>
      </w:rPr>
    </w:pPr>
    <w:r w:rsidRPr="00710292">
      <w:rPr>
        <w:rFonts w:ascii="Calibri" w:eastAsia="Calibri" w:hAnsi="Calibri" w:cs="Times New Roman"/>
        <w:b/>
        <w:noProof/>
        <w:sz w:val="14"/>
        <w:szCs w:val="16"/>
      </w:rPr>
      <mc:AlternateContent>
        <mc:Choice Requires="wps">
          <w:drawing>
            <wp:anchor distT="4294967293" distB="4294967293" distL="114300" distR="114300" simplePos="0" relativeHeight="251663360" behindDoc="0" locked="0" layoutInCell="1" allowOverlap="1" wp14:anchorId="1B650C4D" wp14:editId="0E95945B">
              <wp:simplePos x="0" y="0"/>
              <wp:positionH relativeFrom="column">
                <wp:posOffset>57150</wp:posOffset>
              </wp:positionH>
              <wp:positionV relativeFrom="paragraph">
                <wp:posOffset>83185</wp:posOffset>
              </wp:positionV>
              <wp:extent cx="6229350" cy="0"/>
              <wp:effectExtent l="9525" t="6985" r="9525" b="12065"/>
              <wp:wrapNone/>
              <wp:docPr id="3379345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9F81E7" id="_x0000_t32" coordsize="21600,21600" o:spt="32" o:oned="t" path="m,l21600,21600e" filled="f">
              <v:path arrowok="t" fillok="f" o:connecttype="none"/>
              <o:lock v:ext="edit" shapetype="t"/>
            </v:shapetype>
            <v:shape id="AutoShape 2" o:spid="_x0000_s1026" type="#_x0000_t32" style="position:absolute;margin-left:4.5pt;margin-top:6.55pt;width:490.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"/>
          </w:pict>
        </mc:Fallback>
      </mc:AlternateContent>
    </w:r>
  </w:p>
  <w:p w14:paraId="42B7F557" w14:textId="77777777" w:rsidR="005B7E45" w:rsidRPr="00792659" w:rsidRDefault="005B7E45" w:rsidP="00BA646C">
    <w:pPr>
      <w:tabs>
        <w:tab w:val="left" w:pos="975"/>
        <w:tab w:val="center" w:pos="4680"/>
        <w:tab w:val="right" w:pos="8620"/>
      </w:tabs>
      <w:spacing w:line="240" w:lineRule="auto"/>
      <w:jc w:val="both"/>
      <w:rPr>
        <w:rFonts w:ascii="Times New Roman" w:eastAsia="Calibri" w:hAnsi="Times New Roman" w:cs="Times New Roman"/>
        <w:b/>
        <w:sz w:val="22"/>
        <w:szCs w:val="20"/>
        <w:lang w:val="pt-PT"/>
      </w:rPr>
    </w:pPr>
    <w:r w:rsidRPr="00792659">
      <w:rPr>
        <w:rFonts w:ascii="Times New Roman" w:eastAsia="Calibri" w:hAnsi="Times New Roman" w:cs="Times New Roman"/>
        <w:sz w:val="22"/>
        <w:szCs w:val="20"/>
        <w:lang w:val="pt-PT"/>
      </w:rPr>
      <w:t xml:space="preserve">Adresa: Rruga “Dëshmorët e 4 </w:t>
    </w:r>
    <w:r w:rsidRPr="00792659">
      <w:rPr>
        <w:rFonts w:ascii="Times New Roman" w:eastAsia="Calibri" w:hAnsi="Times New Roman" w:cs="Times New Roman"/>
        <w:sz w:val="22"/>
        <w:szCs w:val="20"/>
        <w:lang w:val="pt-PT"/>
      </w:rPr>
      <w:t xml:space="preserve">Shkurtit”, nr.3, Tiranë, </w:t>
    </w:r>
    <w:hyperlink r:id="rId1" w:history="1">
      <w:r w:rsidRPr="00792659">
        <w:rPr>
          <w:rFonts w:ascii="Times New Roman" w:eastAsia="Calibri" w:hAnsi="Times New Roman" w:cs="Times New Roman"/>
          <w:color w:val="0000FF"/>
          <w:sz w:val="22"/>
          <w:szCs w:val="20"/>
          <w:u w:val="single"/>
          <w:lang w:val="pt-PT"/>
        </w:rPr>
        <w:t>www.meki.gov.al</w:t>
      </w:r>
    </w:hyperlink>
    <w:r w:rsidRPr="00792659">
      <w:rPr>
        <w:rFonts w:ascii="Times New Roman" w:eastAsia="Calibri" w:hAnsi="Times New Roman" w:cs="Times New Roman"/>
        <w:sz w:val="22"/>
        <w:szCs w:val="20"/>
        <w:lang w:val="pt-PT"/>
      </w:rPr>
      <w:t>;  email: info@meki.gov.al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0DD3A" w14:textId="77777777" w:rsidR="005B7E45" w:rsidRPr="00792659" w:rsidRDefault="005B7E45" w:rsidP="00B44D1B">
    <w:pPr>
      <w:pBdr>
        <w:top w:val="single" w:sz="4" w:space="1" w:color="auto"/>
      </w:pBdr>
      <w:tabs>
        <w:tab w:val="left" w:pos="975"/>
        <w:tab w:val="center" w:pos="4680"/>
        <w:tab w:val="right" w:pos="8620"/>
      </w:tabs>
      <w:spacing w:line="240" w:lineRule="auto"/>
      <w:jc w:val="center"/>
      <w:rPr>
        <w:rFonts w:ascii="Times New Roman" w:eastAsia="Calibri" w:hAnsi="Times New Roman" w:cs="Times New Roman"/>
        <w:b/>
        <w:lang w:val="pt-PT"/>
      </w:rPr>
    </w:pPr>
    <w:r w:rsidRPr="00792659">
      <w:rPr>
        <w:rFonts w:ascii="Times New Roman" w:eastAsia="Calibri" w:hAnsi="Times New Roman" w:cs="Times New Roman"/>
        <w:lang w:val="pt-PT"/>
      </w:rPr>
      <w:t xml:space="preserve">Adresa: Rruga “Dëshmorët e 4 </w:t>
    </w:r>
    <w:r w:rsidRPr="00792659">
      <w:rPr>
        <w:rFonts w:ascii="Times New Roman" w:eastAsia="Calibri" w:hAnsi="Times New Roman" w:cs="Times New Roman"/>
        <w:lang w:val="pt-PT"/>
      </w:rPr>
      <w:t xml:space="preserve">Shkurtit”, nr.3, Tiranë, </w:t>
    </w:r>
    <w:hyperlink r:id="rId1" w:history="1">
      <w:r w:rsidRPr="00792659">
        <w:rPr>
          <w:rFonts w:ascii="Times New Roman" w:eastAsia="Calibri" w:hAnsi="Times New Roman" w:cs="Times New Roman"/>
          <w:color w:val="0000FF"/>
          <w:u w:val="single"/>
          <w:lang w:val="pt-PT"/>
        </w:rPr>
        <w:t>www.meki.gov.al</w:t>
      </w:r>
    </w:hyperlink>
    <w:r w:rsidRPr="00792659">
      <w:rPr>
        <w:rFonts w:ascii="Times New Roman" w:eastAsia="Calibri" w:hAnsi="Times New Roman" w:cs="Times New Roman"/>
        <w:lang w:val="pt-PT"/>
      </w:rPr>
      <w:t>;  email: info@meki.gov.al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6EA31" w14:textId="77777777" w:rsidR="009C425D" w:rsidRDefault="009C425D" w:rsidP="00E14577">
      <w:pPr>
        <w:spacing w:before="0" w:line="240" w:lineRule="auto"/>
      </w:pPr>
      <w:r>
        <w:separator/>
      </w:r>
    </w:p>
  </w:footnote>
  <w:footnote w:type="continuationSeparator" w:id="0">
    <w:p w14:paraId="0600953C" w14:textId="77777777" w:rsidR="009C425D" w:rsidRDefault="009C425D"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6455145"/>
      <w:docPartObj>
        <w:docPartGallery w:val="Page Numbers (Top of Page)"/>
        <w:docPartUnique/>
      </w:docPartObj>
    </w:sdtPr>
    <w:sdtContent>
      <w:p w14:paraId="6B0B859C" w14:textId="77777777"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411A4EA" w14:textId="77777777" w:rsidR="00E14577" w:rsidRDefault="00E14577" w:rsidP="00E145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01513015"/>
      <w:docPartObj>
        <w:docPartGallery w:val="Page Numbers (Top of Page)"/>
        <w:docPartUnique/>
      </w:docPartObj>
    </w:sdtPr>
    <w:sdtContent>
      <w:p w14:paraId="6B1755AD" w14:textId="6771858D" w:rsidR="00E14577" w:rsidRDefault="00E14577" w:rsidP="006F1B50">
        <w:pPr>
          <w:pStyle w:val="Footer"/>
        </w:pPr>
        <w:r>
          <w:rPr>
            <w:noProof/>
            <w14:ligatures w14:val="standardContextual"/>
          </w:rPr>
          <mc:AlternateContent>
            <mc:Choice Requires="wps">
              <w:drawing>
                <wp:anchor distT="0" distB="0" distL="114300" distR="114300" simplePos="0" relativeHeight="251659264" behindDoc="1" locked="1" layoutInCell="1" allowOverlap="1" wp14:anchorId="02F4E411" wp14:editId="572567F9">
                  <wp:simplePos x="0" y="0"/>
                  <wp:positionH relativeFrom="column">
                    <wp:posOffset>-914400</wp:posOffset>
                  </wp:positionH>
                  <wp:positionV relativeFrom="paragraph">
                    <wp:posOffset>-265430</wp:posOffset>
                  </wp:positionV>
                  <wp:extent cx="1700784" cy="640080"/>
                  <wp:effectExtent l="0" t="0" r="0" b="762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0784" cy="6400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D5F3" id="Rectangle 1" o:spid="_x0000_s1026" alt="&quot;&quot;" style="position:absolute;margin-left:-1in;margin-top:-20.9pt;width:133.9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" fillcolor="#fde700 [3206]" stroked="f" strokeweight="1pt">
                  <w10:anchorlock/>
                </v:rect>
              </w:pict>
            </mc:Fallback>
          </mc:AlternateContent>
        </w:r>
        <w:r w:rsidR="004631E9">
          <w:rPr>
            <w:rStyle w:val="PageNumber"/>
          </w:rPr>
          <w:fldChar w:fldCharType="begin"/>
        </w:r>
        <w:r w:rsidR="004631E9">
          <w:rPr>
            <w:rStyle w:val="PageNumber"/>
          </w:rPr>
          <w:instrText xml:space="preserve"> PAGE    \* MERGEFORMAT </w:instrText>
        </w:r>
        <w:r w:rsidR="004631E9">
          <w:rPr>
            <w:rStyle w:val="PageNumber"/>
          </w:rPr>
          <w:fldChar w:fldCharType="separate"/>
        </w:r>
        <w:r w:rsidR="004631E9">
          <w:rPr>
            <w:rStyle w:val="PageNumber"/>
            <w:noProof/>
          </w:rPr>
          <w:t>2</w:t>
        </w:r>
        <w:r w:rsidR="004631E9">
          <w:rPr>
            <w:rStyle w:val="PageNumbe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5DE66A2"/>
    <w:lvl w:ilvl="0">
      <w:start w:val="1"/>
      <w:numFmt w:val="bullet"/>
      <w:pStyle w:val="ListBullet"/>
      <w:lvlText w:val=""/>
      <w:lvlJc w:val="left"/>
      <w:pPr>
        <w:tabs>
          <w:tab w:val="num" w:pos="270"/>
        </w:tabs>
        <w:ind w:left="270" w:hanging="360"/>
      </w:pPr>
      <w:rPr>
        <w:rFonts w:ascii="Symbol" w:hAnsi="Symbol" w:hint="default"/>
      </w:rPr>
    </w:lvl>
  </w:abstractNum>
  <w:abstractNum w:abstractNumId="1" w15:restartNumberingAfterBreak="0">
    <w:nsid w:val="002775B7"/>
    <w:multiLevelType w:val="hybridMultilevel"/>
    <w:tmpl w:val="0DC0E7B2"/>
    <w:lvl w:ilvl="0" w:tplc="70165D42">
      <w:start w:val="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B3043"/>
    <w:multiLevelType w:val="hybridMultilevel"/>
    <w:tmpl w:val="5CFA3C3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0846E4"/>
    <w:multiLevelType w:val="hybridMultilevel"/>
    <w:tmpl w:val="A2D8DD1E"/>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A71043"/>
    <w:multiLevelType w:val="hybridMultilevel"/>
    <w:tmpl w:val="C4C07D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133BE"/>
    <w:multiLevelType w:val="hybridMultilevel"/>
    <w:tmpl w:val="98743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B03A43"/>
    <w:multiLevelType w:val="hybridMultilevel"/>
    <w:tmpl w:val="AF96A830"/>
    <w:lvl w:ilvl="0" w:tplc="041C000F">
      <w:start w:val="1"/>
      <w:numFmt w:val="decimal"/>
      <w:lvlText w:val="%1."/>
      <w:lvlJc w:val="left"/>
      <w:pPr>
        <w:tabs>
          <w:tab w:val="num" w:pos="720"/>
        </w:tabs>
        <w:ind w:left="720" w:hanging="360"/>
      </w:pPr>
      <w:rPr>
        <w:rFonts w:hint="default"/>
      </w:rPr>
    </w:lvl>
    <w:lvl w:ilvl="1" w:tplc="DED4F9D6">
      <w:start w:val="2293"/>
      <w:numFmt w:val="bullet"/>
      <w:lvlText w:val=""/>
      <w:lvlJc w:val="left"/>
      <w:pPr>
        <w:tabs>
          <w:tab w:val="num" w:pos="1440"/>
        </w:tabs>
        <w:ind w:left="1440" w:hanging="360"/>
      </w:pPr>
      <w:rPr>
        <w:rFonts w:ascii="Wingdings" w:hAnsi="Wingdings" w:hint="default"/>
      </w:rPr>
    </w:lvl>
    <w:lvl w:ilvl="2" w:tplc="19645148" w:tentative="1">
      <w:start w:val="1"/>
      <w:numFmt w:val="bullet"/>
      <w:lvlText w:val=""/>
      <w:lvlJc w:val="left"/>
      <w:pPr>
        <w:tabs>
          <w:tab w:val="num" w:pos="2160"/>
        </w:tabs>
        <w:ind w:left="2160" w:hanging="360"/>
      </w:pPr>
      <w:rPr>
        <w:rFonts w:ascii="Wingdings" w:hAnsi="Wingdings" w:hint="default"/>
      </w:rPr>
    </w:lvl>
    <w:lvl w:ilvl="3" w:tplc="A6DE08F2" w:tentative="1">
      <w:start w:val="1"/>
      <w:numFmt w:val="bullet"/>
      <w:lvlText w:val=""/>
      <w:lvlJc w:val="left"/>
      <w:pPr>
        <w:tabs>
          <w:tab w:val="num" w:pos="2880"/>
        </w:tabs>
        <w:ind w:left="2880" w:hanging="360"/>
      </w:pPr>
      <w:rPr>
        <w:rFonts w:ascii="Wingdings" w:hAnsi="Wingdings" w:hint="default"/>
      </w:rPr>
    </w:lvl>
    <w:lvl w:ilvl="4" w:tplc="795A0E2A" w:tentative="1">
      <w:start w:val="1"/>
      <w:numFmt w:val="bullet"/>
      <w:lvlText w:val=""/>
      <w:lvlJc w:val="left"/>
      <w:pPr>
        <w:tabs>
          <w:tab w:val="num" w:pos="3600"/>
        </w:tabs>
        <w:ind w:left="3600" w:hanging="360"/>
      </w:pPr>
      <w:rPr>
        <w:rFonts w:ascii="Wingdings" w:hAnsi="Wingdings" w:hint="default"/>
      </w:rPr>
    </w:lvl>
    <w:lvl w:ilvl="5" w:tplc="A1DE50B8" w:tentative="1">
      <w:start w:val="1"/>
      <w:numFmt w:val="bullet"/>
      <w:lvlText w:val=""/>
      <w:lvlJc w:val="left"/>
      <w:pPr>
        <w:tabs>
          <w:tab w:val="num" w:pos="4320"/>
        </w:tabs>
        <w:ind w:left="4320" w:hanging="360"/>
      </w:pPr>
      <w:rPr>
        <w:rFonts w:ascii="Wingdings" w:hAnsi="Wingdings" w:hint="default"/>
      </w:rPr>
    </w:lvl>
    <w:lvl w:ilvl="6" w:tplc="3A94C506" w:tentative="1">
      <w:start w:val="1"/>
      <w:numFmt w:val="bullet"/>
      <w:lvlText w:val=""/>
      <w:lvlJc w:val="left"/>
      <w:pPr>
        <w:tabs>
          <w:tab w:val="num" w:pos="5040"/>
        </w:tabs>
        <w:ind w:left="5040" w:hanging="360"/>
      </w:pPr>
      <w:rPr>
        <w:rFonts w:ascii="Wingdings" w:hAnsi="Wingdings" w:hint="default"/>
      </w:rPr>
    </w:lvl>
    <w:lvl w:ilvl="7" w:tplc="F5AC59A0" w:tentative="1">
      <w:start w:val="1"/>
      <w:numFmt w:val="bullet"/>
      <w:lvlText w:val=""/>
      <w:lvlJc w:val="left"/>
      <w:pPr>
        <w:tabs>
          <w:tab w:val="num" w:pos="5760"/>
        </w:tabs>
        <w:ind w:left="5760" w:hanging="360"/>
      </w:pPr>
      <w:rPr>
        <w:rFonts w:ascii="Wingdings" w:hAnsi="Wingdings" w:hint="default"/>
      </w:rPr>
    </w:lvl>
    <w:lvl w:ilvl="8" w:tplc="D9344A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B20C3A"/>
    <w:multiLevelType w:val="hybridMultilevel"/>
    <w:tmpl w:val="A9A2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C44A2D"/>
    <w:multiLevelType w:val="hybridMultilevel"/>
    <w:tmpl w:val="BA1435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3D64C7E"/>
    <w:multiLevelType w:val="hybridMultilevel"/>
    <w:tmpl w:val="7F08BF3E"/>
    <w:lvl w:ilvl="0" w:tplc="7C1E0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FB6AD4"/>
    <w:multiLevelType w:val="hybridMultilevel"/>
    <w:tmpl w:val="35EABD0A"/>
    <w:lvl w:ilvl="0" w:tplc="5F2CAF1C">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A71E0F"/>
    <w:multiLevelType w:val="hybridMultilevel"/>
    <w:tmpl w:val="A554F10E"/>
    <w:lvl w:ilvl="0" w:tplc="9AC0239C">
      <w:start w:val="1"/>
      <w:numFmt w:val="bullet"/>
      <w:lvlText w:val="●"/>
      <w:lvlJc w:val="left"/>
      <w:pPr>
        <w:ind w:left="360" w:hanging="360"/>
      </w:pPr>
      <w:rPr>
        <w:rFonts w:ascii="Calibri Light" w:hAnsi="Calibri Light" w:hint="default"/>
        <w:color w:val="714EEB"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F65F1B"/>
    <w:multiLevelType w:val="hybridMultilevel"/>
    <w:tmpl w:val="5D6A3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675BCD"/>
    <w:multiLevelType w:val="hybridMultilevel"/>
    <w:tmpl w:val="007A9CFA"/>
    <w:lvl w:ilvl="0" w:tplc="24A2D5B8">
      <w:start w:val="2"/>
      <w:numFmt w:val="bullet"/>
      <w:lvlText w:val="-"/>
      <w:lvlJc w:val="left"/>
      <w:pPr>
        <w:ind w:left="1080" w:hanging="360"/>
      </w:pPr>
      <w:rPr>
        <w:rFonts w:ascii="Times New Roman" w:eastAsiaTheme="minorEastAsia"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7BD7CF3"/>
    <w:multiLevelType w:val="hybridMultilevel"/>
    <w:tmpl w:val="8B604256"/>
    <w:lvl w:ilvl="0" w:tplc="44A626EE">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3D1359"/>
    <w:multiLevelType w:val="hybridMultilevel"/>
    <w:tmpl w:val="CB4E1B1E"/>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3E3B43"/>
    <w:multiLevelType w:val="hybridMultilevel"/>
    <w:tmpl w:val="8A1488F4"/>
    <w:lvl w:ilvl="0" w:tplc="0C1833B8">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9912D1B"/>
    <w:multiLevelType w:val="hybridMultilevel"/>
    <w:tmpl w:val="369A009E"/>
    <w:lvl w:ilvl="0" w:tplc="24A2D5B8">
      <w:start w:val="2"/>
      <w:numFmt w:val="bullet"/>
      <w:lvlText w:val="-"/>
      <w:lvlJc w:val="left"/>
      <w:pPr>
        <w:ind w:left="1080" w:hanging="360"/>
      </w:pPr>
      <w:rPr>
        <w:rFonts w:ascii="Times New Roman" w:eastAsiaTheme="minorEastAsia"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406738"/>
    <w:multiLevelType w:val="hybridMultilevel"/>
    <w:tmpl w:val="2E027AD6"/>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BA312E"/>
    <w:multiLevelType w:val="hybridMultilevel"/>
    <w:tmpl w:val="9B6632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0F69C5"/>
    <w:multiLevelType w:val="multilevel"/>
    <w:tmpl w:val="EA60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3F19AF"/>
    <w:multiLevelType w:val="hybridMultilevel"/>
    <w:tmpl w:val="E7D6C404"/>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0D7D1A"/>
    <w:multiLevelType w:val="hybridMultilevel"/>
    <w:tmpl w:val="EF648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E354AD3"/>
    <w:multiLevelType w:val="hybridMultilevel"/>
    <w:tmpl w:val="A048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F07203D"/>
    <w:multiLevelType w:val="hybridMultilevel"/>
    <w:tmpl w:val="E7E4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D05919"/>
    <w:multiLevelType w:val="hybridMultilevel"/>
    <w:tmpl w:val="06DA134E"/>
    <w:lvl w:ilvl="0" w:tplc="17B61AD6">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6C7CED"/>
    <w:multiLevelType w:val="hybridMultilevel"/>
    <w:tmpl w:val="F3325104"/>
    <w:lvl w:ilvl="0" w:tplc="640EEC0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A6313"/>
    <w:multiLevelType w:val="hybridMultilevel"/>
    <w:tmpl w:val="591AB090"/>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2675EA"/>
    <w:multiLevelType w:val="hybridMultilevel"/>
    <w:tmpl w:val="B784BC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24352B0"/>
    <w:multiLevelType w:val="multilevel"/>
    <w:tmpl w:val="E97A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2B42B59"/>
    <w:multiLevelType w:val="hybridMultilevel"/>
    <w:tmpl w:val="50CC18F2"/>
    <w:lvl w:ilvl="0" w:tplc="041C0005">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1" w15:restartNumberingAfterBreak="0">
    <w:nsid w:val="13845C3E"/>
    <w:multiLevelType w:val="hybridMultilevel"/>
    <w:tmpl w:val="66C2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C92A40"/>
    <w:multiLevelType w:val="hybridMultilevel"/>
    <w:tmpl w:val="C0CE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453A6C"/>
    <w:multiLevelType w:val="hybridMultilevel"/>
    <w:tmpl w:val="0722E2B2"/>
    <w:lvl w:ilvl="0" w:tplc="61B60EB8">
      <w:start w:val="1"/>
      <w:numFmt w:val="upperRoman"/>
      <w:pStyle w:val="Kre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546871"/>
    <w:multiLevelType w:val="multilevel"/>
    <w:tmpl w:val="F4060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58679E8"/>
    <w:multiLevelType w:val="hybridMultilevel"/>
    <w:tmpl w:val="D2F6A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933B46"/>
    <w:multiLevelType w:val="hybridMultilevel"/>
    <w:tmpl w:val="D278C338"/>
    <w:lvl w:ilvl="0" w:tplc="6FBCF962">
      <w:start w:val="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732108B"/>
    <w:multiLevelType w:val="hybridMultilevel"/>
    <w:tmpl w:val="6AB62048"/>
    <w:lvl w:ilvl="0" w:tplc="44A626EE">
      <w:start w:val="1"/>
      <w:numFmt w:val="bullet"/>
      <w:lvlText w:val="-"/>
      <w:lvlJc w:val="left"/>
      <w:pPr>
        <w:ind w:left="720" w:hanging="360"/>
      </w:pPr>
      <w:rPr>
        <w:rFonts w:ascii="Verdana" w:hAnsi="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39285B"/>
    <w:multiLevelType w:val="hybridMultilevel"/>
    <w:tmpl w:val="CE4CD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21D87"/>
    <w:multiLevelType w:val="hybridMultilevel"/>
    <w:tmpl w:val="1AE666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C63A5"/>
    <w:multiLevelType w:val="hybridMultilevel"/>
    <w:tmpl w:val="FF12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6D00D1"/>
    <w:multiLevelType w:val="hybridMultilevel"/>
    <w:tmpl w:val="167A90B6"/>
    <w:lvl w:ilvl="0" w:tplc="D8CC9D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D33B13"/>
    <w:multiLevelType w:val="hybridMultilevel"/>
    <w:tmpl w:val="4BB0EBF8"/>
    <w:lvl w:ilvl="0" w:tplc="42CE5794">
      <w:start w:val="26"/>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4B4ECF"/>
    <w:multiLevelType w:val="hybridMultilevel"/>
    <w:tmpl w:val="25D4B9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8732E5"/>
    <w:multiLevelType w:val="hybridMultilevel"/>
    <w:tmpl w:val="DA56C71E"/>
    <w:lvl w:ilvl="0" w:tplc="9F004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DE48D9"/>
    <w:multiLevelType w:val="hybridMultilevel"/>
    <w:tmpl w:val="E0828328"/>
    <w:lvl w:ilvl="0" w:tplc="783040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474CE"/>
    <w:multiLevelType w:val="hybridMultilevel"/>
    <w:tmpl w:val="86586006"/>
    <w:lvl w:ilvl="0" w:tplc="52F272B8">
      <w:start w:val="1"/>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C5657AF"/>
    <w:multiLevelType w:val="hybridMultilevel"/>
    <w:tmpl w:val="3D26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CA47C17"/>
    <w:multiLevelType w:val="hybridMultilevel"/>
    <w:tmpl w:val="7F8A718E"/>
    <w:lvl w:ilvl="0" w:tplc="2C32C506">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F8A28C4"/>
    <w:multiLevelType w:val="hybridMultilevel"/>
    <w:tmpl w:val="DE12F49E"/>
    <w:lvl w:ilvl="0" w:tplc="0F382FD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267FD6"/>
    <w:multiLevelType w:val="hybridMultilevel"/>
    <w:tmpl w:val="EEAE3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382B2F"/>
    <w:multiLevelType w:val="hybridMultilevel"/>
    <w:tmpl w:val="96FA7C82"/>
    <w:lvl w:ilvl="0" w:tplc="4BAC76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C37F5B"/>
    <w:multiLevelType w:val="hybridMultilevel"/>
    <w:tmpl w:val="F0AA557A"/>
    <w:lvl w:ilvl="0" w:tplc="32A655A4">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15:restartNumberingAfterBreak="0">
    <w:nsid w:val="20FA5AB8"/>
    <w:multiLevelType w:val="hybridMultilevel"/>
    <w:tmpl w:val="1E08894A"/>
    <w:lvl w:ilvl="0" w:tplc="44A626EE">
      <w:start w:val="1"/>
      <w:numFmt w:val="bullet"/>
      <w:lvlText w:val="-"/>
      <w:lvlJc w:val="left"/>
      <w:pPr>
        <w:ind w:left="720" w:hanging="360"/>
      </w:pPr>
      <w:rPr>
        <w:rFonts w:ascii="Verdana" w:hAnsi="Verdana" w:hint="default"/>
      </w:rPr>
    </w:lvl>
    <w:lvl w:ilvl="1" w:tplc="44A626EE">
      <w:start w:val="1"/>
      <w:numFmt w:val="bullet"/>
      <w:lvlText w:val="-"/>
      <w:lvlJc w:val="left"/>
      <w:pPr>
        <w:ind w:left="1440" w:hanging="360"/>
      </w:pPr>
      <w:rPr>
        <w:rFonts w:ascii="Verdana"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57407F"/>
    <w:multiLevelType w:val="hybridMultilevel"/>
    <w:tmpl w:val="17CA1FDC"/>
    <w:lvl w:ilvl="0" w:tplc="8B00E5B0">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18D5CB6"/>
    <w:multiLevelType w:val="hybridMultilevel"/>
    <w:tmpl w:val="F3FA83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1D63409"/>
    <w:multiLevelType w:val="hybridMultilevel"/>
    <w:tmpl w:val="1BA85A14"/>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FC74AC"/>
    <w:multiLevelType w:val="hybridMultilevel"/>
    <w:tmpl w:val="1D1AF524"/>
    <w:lvl w:ilvl="0" w:tplc="F3B88FA4">
      <w:start w:val="1"/>
      <w:numFmt w:val="bullet"/>
      <w:lvlText w:val="-"/>
      <w:lvlJc w:val="left"/>
      <w:pPr>
        <w:ind w:left="720" w:hanging="360"/>
      </w:pPr>
      <w:rPr>
        <w:rFonts w:ascii="Times New Roman" w:eastAsiaTheme="minorEastAsia"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457555"/>
    <w:multiLevelType w:val="hybridMultilevel"/>
    <w:tmpl w:val="D97E4788"/>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2C508C7"/>
    <w:multiLevelType w:val="hybridMultilevel"/>
    <w:tmpl w:val="DEE0DD26"/>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CC0C30"/>
    <w:multiLevelType w:val="hybridMultilevel"/>
    <w:tmpl w:val="5B58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52C3AF3"/>
    <w:multiLevelType w:val="hybridMultilevel"/>
    <w:tmpl w:val="91781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795532"/>
    <w:multiLevelType w:val="multilevel"/>
    <w:tmpl w:val="8F924B64"/>
    <w:lvl w:ilvl="0">
      <w:start w:val="1"/>
      <w:numFmt w:val="decimal"/>
      <w:lvlText w:val="%1."/>
      <w:lvlJc w:val="left"/>
      <w:pPr>
        <w:tabs>
          <w:tab w:val="num" w:pos="720"/>
        </w:tabs>
        <w:ind w:left="720" w:hanging="360"/>
      </w:pPr>
      <w:rPr>
        <w:rFonts w:ascii="Times New Roman" w:eastAsiaTheme="minorEastAsia" w:hAnsi="Times New Roman" w:cstheme="minorBidi"/>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61D505D"/>
    <w:multiLevelType w:val="hybridMultilevel"/>
    <w:tmpl w:val="9CBA3CBE"/>
    <w:lvl w:ilvl="0" w:tplc="D8CC9D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63392C"/>
    <w:multiLevelType w:val="hybridMultilevel"/>
    <w:tmpl w:val="FCCA565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28B55FE9"/>
    <w:multiLevelType w:val="hybridMultilevel"/>
    <w:tmpl w:val="952079AA"/>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8BE4843"/>
    <w:multiLevelType w:val="multilevel"/>
    <w:tmpl w:val="EF10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92D6349"/>
    <w:multiLevelType w:val="hybridMultilevel"/>
    <w:tmpl w:val="4F2A80FC"/>
    <w:lvl w:ilvl="0" w:tplc="D8CC9D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5E2950"/>
    <w:multiLevelType w:val="hybridMultilevel"/>
    <w:tmpl w:val="420A05D4"/>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BD71CD0"/>
    <w:multiLevelType w:val="multilevel"/>
    <w:tmpl w:val="2BD71CD0"/>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CF43CF3"/>
    <w:multiLevelType w:val="hybridMultilevel"/>
    <w:tmpl w:val="DCB477B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1" w15:restartNumberingAfterBreak="0">
    <w:nsid w:val="2D6D7938"/>
    <w:multiLevelType w:val="hybridMultilevel"/>
    <w:tmpl w:val="17E4C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A9435C"/>
    <w:multiLevelType w:val="hybridMultilevel"/>
    <w:tmpl w:val="B590D4B4"/>
    <w:lvl w:ilvl="0" w:tplc="2D5A360C">
      <w:start w:val="1"/>
      <w:numFmt w:val="decimal"/>
      <w:lvlText w:val="%1."/>
      <w:lvlJc w:val="left"/>
      <w:pPr>
        <w:ind w:left="720" w:hanging="360"/>
      </w:pPr>
      <w:rPr>
        <w:rFonts w:ascii="Tahoma" w:eastAsia="Times New Roman" w:hAnsi="Tahoma" w:cs="Tahoma" w:hint="default"/>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307C4ECB"/>
    <w:multiLevelType w:val="hybridMultilevel"/>
    <w:tmpl w:val="25D0F9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A01AF1"/>
    <w:multiLevelType w:val="hybridMultilevel"/>
    <w:tmpl w:val="4D32FFEA"/>
    <w:lvl w:ilvl="0" w:tplc="FBB6076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3BB56C5"/>
    <w:multiLevelType w:val="hybridMultilevel"/>
    <w:tmpl w:val="3CB2D5D0"/>
    <w:lvl w:ilvl="0" w:tplc="E9089A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6D6810"/>
    <w:multiLevelType w:val="hybridMultilevel"/>
    <w:tmpl w:val="F31C20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5356F7C"/>
    <w:multiLevelType w:val="hybridMultilevel"/>
    <w:tmpl w:val="2D3CE3F8"/>
    <w:lvl w:ilvl="0" w:tplc="2CB8E8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5B47313"/>
    <w:multiLevelType w:val="multilevel"/>
    <w:tmpl w:val="06043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5E41D24"/>
    <w:multiLevelType w:val="hybridMultilevel"/>
    <w:tmpl w:val="606EC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5FA0267"/>
    <w:multiLevelType w:val="hybridMultilevel"/>
    <w:tmpl w:val="8CF657E6"/>
    <w:lvl w:ilvl="0" w:tplc="783040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6E707FC"/>
    <w:multiLevelType w:val="hybridMultilevel"/>
    <w:tmpl w:val="F0EE7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37487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74B093F"/>
    <w:multiLevelType w:val="hybridMultilevel"/>
    <w:tmpl w:val="5F3E6B26"/>
    <w:lvl w:ilvl="0" w:tplc="4E9E5AF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D80DB1"/>
    <w:multiLevelType w:val="hybridMultilevel"/>
    <w:tmpl w:val="C388CDC6"/>
    <w:lvl w:ilvl="0" w:tplc="2B3867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757014"/>
    <w:multiLevelType w:val="hybridMultilevel"/>
    <w:tmpl w:val="5EB49CD0"/>
    <w:lvl w:ilvl="0" w:tplc="3466737C">
      <w:start w:val="1"/>
      <w:numFmt w:val="bullet"/>
      <w:lvlText w:val="-"/>
      <w:lvlJc w:val="left"/>
      <w:pPr>
        <w:ind w:left="360" w:hanging="360"/>
      </w:pPr>
      <w:rPr>
        <w:rFonts w:ascii="Times New Roman" w:hAnsi="Times New Roman" w:cs="Times New Roman" w:hint="default"/>
        <w:color w:val="714EEB"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39773919"/>
    <w:multiLevelType w:val="hybridMultilevel"/>
    <w:tmpl w:val="02E8B71E"/>
    <w:lvl w:ilvl="0" w:tplc="13A4FB08">
      <w:start w:val="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E40CF0"/>
    <w:multiLevelType w:val="hybridMultilevel"/>
    <w:tmpl w:val="27704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BDD3AC6"/>
    <w:multiLevelType w:val="multilevel"/>
    <w:tmpl w:val="7DF8308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810" w:hanging="360"/>
      </w:pPr>
      <w:rPr>
        <w:rFonts w:hint="default"/>
        <w:b w:val="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9" w15:restartNumberingAfterBreak="0">
    <w:nsid w:val="3C596CFB"/>
    <w:multiLevelType w:val="hybridMultilevel"/>
    <w:tmpl w:val="2B34E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E37DC5"/>
    <w:multiLevelType w:val="hybridMultilevel"/>
    <w:tmpl w:val="94504316"/>
    <w:lvl w:ilvl="0" w:tplc="E7D0B75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DBB5D49"/>
    <w:multiLevelType w:val="hybridMultilevel"/>
    <w:tmpl w:val="E6E21BE4"/>
    <w:lvl w:ilvl="0" w:tplc="AB265E08">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3EE81649"/>
    <w:multiLevelType w:val="hybridMultilevel"/>
    <w:tmpl w:val="98FEB262"/>
    <w:lvl w:ilvl="0" w:tplc="8E90C5D2">
      <w:start w:val="5"/>
      <w:numFmt w:val="bullet"/>
      <w:lvlText w:val="-"/>
      <w:lvlJc w:val="left"/>
      <w:pPr>
        <w:ind w:left="720" w:hanging="360"/>
      </w:pPr>
      <w:rPr>
        <w:rFonts w:ascii="Cambria" w:eastAsia="Times New Roman" w:hAnsi="Cambri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5F650A"/>
    <w:multiLevelType w:val="hybridMultilevel"/>
    <w:tmpl w:val="2C18E636"/>
    <w:lvl w:ilvl="0" w:tplc="0809000D">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94" w15:restartNumberingAfterBreak="0">
    <w:nsid w:val="40636969"/>
    <w:multiLevelType w:val="hybridMultilevel"/>
    <w:tmpl w:val="5E14A888"/>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5" w15:restartNumberingAfterBreak="0">
    <w:nsid w:val="40757E6A"/>
    <w:multiLevelType w:val="hybridMultilevel"/>
    <w:tmpl w:val="2BDE2F1C"/>
    <w:lvl w:ilvl="0" w:tplc="AB08F42E">
      <w:start w:val="1"/>
      <w:numFmt w:val="decimal"/>
      <w:lvlText w:val="%1."/>
      <w:lvlJc w:val="left"/>
      <w:pPr>
        <w:ind w:left="720" w:hanging="360"/>
      </w:pPr>
      <w:rPr>
        <w:rFonts w:ascii="Calibri" w:eastAsia="Times New Roman"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0EC5A4B"/>
    <w:multiLevelType w:val="hybridMultilevel"/>
    <w:tmpl w:val="06BCC2A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7" w15:restartNumberingAfterBreak="0">
    <w:nsid w:val="417A3758"/>
    <w:multiLevelType w:val="hybridMultilevel"/>
    <w:tmpl w:val="DC1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1AA61A2"/>
    <w:multiLevelType w:val="hybridMultilevel"/>
    <w:tmpl w:val="B4DAB476"/>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EC0755"/>
    <w:multiLevelType w:val="hybridMultilevel"/>
    <w:tmpl w:val="F4FAB470"/>
    <w:lvl w:ilvl="0" w:tplc="04F2F620">
      <w:start w:val="2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3B832C3"/>
    <w:multiLevelType w:val="hybridMultilevel"/>
    <w:tmpl w:val="A2983426"/>
    <w:lvl w:ilvl="0" w:tplc="041C0005">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01" w15:restartNumberingAfterBreak="0">
    <w:nsid w:val="459B1783"/>
    <w:multiLevelType w:val="hybridMultilevel"/>
    <w:tmpl w:val="4C0E1C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5AC144D"/>
    <w:multiLevelType w:val="hybridMultilevel"/>
    <w:tmpl w:val="EF726D3C"/>
    <w:lvl w:ilvl="0" w:tplc="7350379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6207AF1"/>
    <w:multiLevelType w:val="hybridMultilevel"/>
    <w:tmpl w:val="1068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6BF5833"/>
    <w:multiLevelType w:val="hybridMultilevel"/>
    <w:tmpl w:val="AA145A86"/>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096712"/>
    <w:multiLevelType w:val="hybridMultilevel"/>
    <w:tmpl w:val="A9802F8A"/>
    <w:lvl w:ilvl="0" w:tplc="D58276E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81B67F6"/>
    <w:multiLevelType w:val="hybridMultilevel"/>
    <w:tmpl w:val="1864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91C68B1"/>
    <w:multiLevelType w:val="hybridMultilevel"/>
    <w:tmpl w:val="41FCB7F8"/>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9563277"/>
    <w:multiLevelType w:val="hybridMultilevel"/>
    <w:tmpl w:val="391A1E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99A5D19"/>
    <w:multiLevelType w:val="hybridMultilevel"/>
    <w:tmpl w:val="BC58F190"/>
    <w:lvl w:ilvl="0" w:tplc="2B92F702">
      <w:start w:val="5"/>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BE3058"/>
    <w:multiLevelType w:val="hybridMultilevel"/>
    <w:tmpl w:val="24180C50"/>
    <w:lvl w:ilvl="0" w:tplc="783040AA">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4A2B0D51"/>
    <w:multiLevelType w:val="hybridMultilevel"/>
    <w:tmpl w:val="1E261A14"/>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A920DB1"/>
    <w:multiLevelType w:val="hybridMultilevel"/>
    <w:tmpl w:val="1BE47DEA"/>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AA73819"/>
    <w:multiLevelType w:val="multilevel"/>
    <w:tmpl w:val="AB08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AAC6E90"/>
    <w:multiLevelType w:val="hybridMultilevel"/>
    <w:tmpl w:val="F21A4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4C3C55F2"/>
    <w:multiLevelType w:val="hybridMultilevel"/>
    <w:tmpl w:val="30106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C540326"/>
    <w:multiLevelType w:val="hybridMultilevel"/>
    <w:tmpl w:val="C1E27CEA"/>
    <w:lvl w:ilvl="0" w:tplc="3466737C">
      <w:start w:val="1"/>
      <w:numFmt w:val="bullet"/>
      <w:lvlText w:val="-"/>
      <w:lvlJc w:val="left"/>
      <w:pPr>
        <w:ind w:left="360" w:hanging="360"/>
      </w:pPr>
      <w:rPr>
        <w:rFonts w:ascii="Times New Roman" w:hAnsi="Times New Roman" w:cs="Times New Roman" w:hint="default"/>
        <w:color w:val="714EEB"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D1F6EC0"/>
    <w:multiLevelType w:val="hybridMultilevel"/>
    <w:tmpl w:val="132CBBC2"/>
    <w:lvl w:ilvl="0" w:tplc="D8CC9D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D660BFE"/>
    <w:multiLevelType w:val="hybridMultilevel"/>
    <w:tmpl w:val="BFCA2C9A"/>
    <w:lvl w:ilvl="0" w:tplc="246243DC">
      <w:start w:val="37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1A7B3C"/>
    <w:multiLevelType w:val="multilevel"/>
    <w:tmpl w:val="4E1A7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EAB46EA"/>
    <w:multiLevelType w:val="hybridMultilevel"/>
    <w:tmpl w:val="3120EFCA"/>
    <w:lvl w:ilvl="0" w:tplc="08090013">
      <w:start w:val="1"/>
      <w:numFmt w:val="upperRoman"/>
      <w:lvlText w:val="%1."/>
      <w:lvlJc w:val="right"/>
      <w:pPr>
        <w:ind w:left="1504" w:hanging="360"/>
      </w:pPr>
    </w:lvl>
    <w:lvl w:ilvl="1" w:tplc="08090019" w:tentative="1">
      <w:start w:val="1"/>
      <w:numFmt w:val="lowerLetter"/>
      <w:lvlText w:val="%2."/>
      <w:lvlJc w:val="left"/>
      <w:pPr>
        <w:ind w:left="2224" w:hanging="360"/>
      </w:pPr>
    </w:lvl>
    <w:lvl w:ilvl="2" w:tplc="0809001B" w:tentative="1">
      <w:start w:val="1"/>
      <w:numFmt w:val="lowerRoman"/>
      <w:lvlText w:val="%3."/>
      <w:lvlJc w:val="right"/>
      <w:pPr>
        <w:ind w:left="2944" w:hanging="180"/>
      </w:pPr>
    </w:lvl>
    <w:lvl w:ilvl="3" w:tplc="0809000F" w:tentative="1">
      <w:start w:val="1"/>
      <w:numFmt w:val="decimal"/>
      <w:lvlText w:val="%4."/>
      <w:lvlJc w:val="left"/>
      <w:pPr>
        <w:ind w:left="3664" w:hanging="360"/>
      </w:pPr>
    </w:lvl>
    <w:lvl w:ilvl="4" w:tplc="08090019" w:tentative="1">
      <w:start w:val="1"/>
      <w:numFmt w:val="lowerLetter"/>
      <w:lvlText w:val="%5."/>
      <w:lvlJc w:val="left"/>
      <w:pPr>
        <w:ind w:left="4384" w:hanging="360"/>
      </w:pPr>
    </w:lvl>
    <w:lvl w:ilvl="5" w:tplc="0809001B" w:tentative="1">
      <w:start w:val="1"/>
      <w:numFmt w:val="lowerRoman"/>
      <w:lvlText w:val="%6."/>
      <w:lvlJc w:val="right"/>
      <w:pPr>
        <w:ind w:left="5104" w:hanging="180"/>
      </w:pPr>
    </w:lvl>
    <w:lvl w:ilvl="6" w:tplc="0809000F" w:tentative="1">
      <w:start w:val="1"/>
      <w:numFmt w:val="decimal"/>
      <w:lvlText w:val="%7."/>
      <w:lvlJc w:val="left"/>
      <w:pPr>
        <w:ind w:left="5824" w:hanging="360"/>
      </w:pPr>
    </w:lvl>
    <w:lvl w:ilvl="7" w:tplc="08090019" w:tentative="1">
      <w:start w:val="1"/>
      <w:numFmt w:val="lowerLetter"/>
      <w:lvlText w:val="%8."/>
      <w:lvlJc w:val="left"/>
      <w:pPr>
        <w:ind w:left="6544" w:hanging="360"/>
      </w:pPr>
    </w:lvl>
    <w:lvl w:ilvl="8" w:tplc="0809001B" w:tentative="1">
      <w:start w:val="1"/>
      <w:numFmt w:val="lowerRoman"/>
      <w:lvlText w:val="%9."/>
      <w:lvlJc w:val="right"/>
      <w:pPr>
        <w:ind w:left="7264" w:hanging="180"/>
      </w:pPr>
    </w:lvl>
  </w:abstractNum>
  <w:abstractNum w:abstractNumId="121" w15:restartNumberingAfterBreak="0">
    <w:nsid w:val="51020BBF"/>
    <w:multiLevelType w:val="hybridMultilevel"/>
    <w:tmpl w:val="92DC7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1544C1C"/>
    <w:multiLevelType w:val="hybridMultilevel"/>
    <w:tmpl w:val="0E0663A0"/>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1642EA1"/>
    <w:multiLevelType w:val="hybridMultilevel"/>
    <w:tmpl w:val="726285A4"/>
    <w:lvl w:ilvl="0" w:tplc="5EF0A446">
      <w:start w:val="1"/>
      <w:numFmt w:val="decimal"/>
      <w:lvlText w:val="%1."/>
      <w:lvlJc w:val="left"/>
      <w:pPr>
        <w:ind w:left="720" w:hanging="360"/>
      </w:pPr>
      <w:rPr>
        <w:b/>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24" w15:restartNumberingAfterBreak="0">
    <w:nsid w:val="526C3BD4"/>
    <w:multiLevelType w:val="hybridMultilevel"/>
    <w:tmpl w:val="E7C4F5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44F0FC0"/>
    <w:multiLevelType w:val="hybridMultilevel"/>
    <w:tmpl w:val="F60CE694"/>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57274F"/>
    <w:multiLevelType w:val="hybridMultilevel"/>
    <w:tmpl w:val="6C7C551C"/>
    <w:lvl w:ilvl="0" w:tplc="E79CFEEA">
      <w:start w:val="1"/>
      <w:numFmt w:val="bullet"/>
      <w:lvlText w:val=""/>
      <w:lvlJc w:val="left"/>
      <w:pPr>
        <w:tabs>
          <w:tab w:val="num" w:pos="720"/>
        </w:tabs>
        <w:ind w:left="720" w:hanging="360"/>
      </w:pPr>
      <w:rPr>
        <w:rFonts w:ascii="Wingdings" w:hAnsi="Wingdings" w:hint="default"/>
      </w:rPr>
    </w:lvl>
    <w:lvl w:ilvl="1" w:tplc="A3323B5C">
      <w:numFmt w:val="bullet"/>
      <w:lvlText w:val="-"/>
      <w:lvlJc w:val="left"/>
      <w:pPr>
        <w:tabs>
          <w:tab w:val="num" w:pos="1440"/>
        </w:tabs>
        <w:ind w:left="1440" w:hanging="360"/>
      </w:pPr>
      <w:rPr>
        <w:rFonts w:ascii="Calibri Light" w:eastAsia="Calibri Light" w:hAnsi="Calibri Light" w:cs="Calibri Light" w:hint="default"/>
      </w:rPr>
    </w:lvl>
    <w:lvl w:ilvl="2" w:tplc="19645148" w:tentative="1">
      <w:start w:val="1"/>
      <w:numFmt w:val="bullet"/>
      <w:lvlText w:val=""/>
      <w:lvlJc w:val="left"/>
      <w:pPr>
        <w:tabs>
          <w:tab w:val="num" w:pos="2160"/>
        </w:tabs>
        <w:ind w:left="2160" w:hanging="360"/>
      </w:pPr>
      <w:rPr>
        <w:rFonts w:ascii="Wingdings" w:hAnsi="Wingdings" w:hint="default"/>
      </w:rPr>
    </w:lvl>
    <w:lvl w:ilvl="3" w:tplc="A6DE08F2" w:tentative="1">
      <w:start w:val="1"/>
      <w:numFmt w:val="bullet"/>
      <w:lvlText w:val=""/>
      <w:lvlJc w:val="left"/>
      <w:pPr>
        <w:tabs>
          <w:tab w:val="num" w:pos="2880"/>
        </w:tabs>
        <w:ind w:left="2880" w:hanging="360"/>
      </w:pPr>
      <w:rPr>
        <w:rFonts w:ascii="Wingdings" w:hAnsi="Wingdings" w:hint="default"/>
      </w:rPr>
    </w:lvl>
    <w:lvl w:ilvl="4" w:tplc="795A0E2A" w:tentative="1">
      <w:start w:val="1"/>
      <w:numFmt w:val="bullet"/>
      <w:lvlText w:val=""/>
      <w:lvlJc w:val="left"/>
      <w:pPr>
        <w:tabs>
          <w:tab w:val="num" w:pos="3600"/>
        </w:tabs>
        <w:ind w:left="3600" w:hanging="360"/>
      </w:pPr>
      <w:rPr>
        <w:rFonts w:ascii="Wingdings" w:hAnsi="Wingdings" w:hint="default"/>
      </w:rPr>
    </w:lvl>
    <w:lvl w:ilvl="5" w:tplc="A1DE50B8" w:tentative="1">
      <w:start w:val="1"/>
      <w:numFmt w:val="bullet"/>
      <w:lvlText w:val=""/>
      <w:lvlJc w:val="left"/>
      <w:pPr>
        <w:tabs>
          <w:tab w:val="num" w:pos="4320"/>
        </w:tabs>
        <w:ind w:left="4320" w:hanging="360"/>
      </w:pPr>
      <w:rPr>
        <w:rFonts w:ascii="Wingdings" w:hAnsi="Wingdings" w:hint="default"/>
      </w:rPr>
    </w:lvl>
    <w:lvl w:ilvl="6" w:tplc="3A94C506" w:tentative="1">
      <w:start w:val="1"/>
      <w:numFmt w:val="bullet"/>
      <w:lvlText w:val=""/>
      <w:lvlJc w:val="left"/>
      <w:pPr>
        <w:tabs>
          <w:tab w:val="num" w:pos="5040"/>
        </w:tabs>
        <w:ind w:left="5040" w:hanging="360"/>
      </w:pPr>
      <w:rPr>
        <w:rFonts w:ascii="Wingdings" w:hAnsi="Wingdings" w:hint="default"/>
      </w:rPr>
    </w:lvl>
    <w:lvl w:ilvl="7" w:tplc="F5AC59A0" w:tentative="1">
      <w:start w:val="1"/>
      <w:numFmt w:val="bullet"/>
      <w:lvlText w:val=""/>
      <w:lvlJc w:val="left"/>
      <w:pPr>
        <w:tabs>
          <w:tab w:val="num" w:pos="5760"/>
        </w:tabs>
        <w:ind w:left="5760" w:hanging="360"/>
      </w:pPr>
      <w:rPr>
        <w:rFonts w:ascii="Wingdings" w:hAnsi="Wingdings" w:hint="default"/>
      </w:rPr>
    </w:lvl>
    <w:lvl w:ilvl="8" w:tplc="D9344AD8"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56C626D"/>
    <w:multiLevelType w:val="hybridMultilevel"/>
    <w:tmpl w:val="1CB8251C"/>
    <w:lvl w:ilvl="0" w:tplc="CAAA63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5A73B79"/>
    <w:multiLevelType w:val="hybridMultilevel"/>
    <w:tmpl w:val="B7C4814C"/>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6FC59DC"/>
    <w:multiLevelType w:val="multilevel"/>
    <w:tmpl w:val="9BD020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7441FC4"/>
    <w:multiLevelType w:val="multilevel"/>
    <w:tmpl w:val="8E40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7FF0CB0"/>
    <w:multiLevelType w:val="hybridMultilevel"/>
    <w:tmpl w:val="FC527A6A"/>
    <w:lvl w:ilvl="0" w:tplc="C0620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87E11A2"/>
    <w:multiLevelType w:val="hybridMultilevel"/>
    <w:tmpl w:val="31B2F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58BE4492"/>
    <w:multiLevelType w:val="hybridMultilevel"/>
    <w:tmpl w:val="A1DACC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99F04B1"/>
    <w:multiLevelType w:val="hybridMultilevel"/>
    <w:tmpl w:val="319A5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9CD4CD8"/>
    <w:multiLevelType w:val="hybridMultilevel"/>
    <w:tmpl w:val="6842464C"/>
    <w:lvl w:ilvl="0" w:tplc="3466737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A860621"/>
    <w:multiLevelType w:val="hybridMultilevel"/>
    <w:tmpl w:val="BC82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AE373D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5BE22F82"/>
    <w:multiLevelType w:val="hybridMultilevel"/>
    <w:tmpl w:val="7D549D2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9" w15:restartNumberingAfterBreak="0">
    <w:nsid w:val="5C67156A"/>
    <w:multiLevelType w:val="hybridMultilevel"/>
    <w:tmpl w:val="F8EE7A2C"/>
    <w:lvl w:ilvl="0" w:tplc="2B84C6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0" w15:restartNumberingAfterBreak="0">
    <w:nsid w:val="5DAE2414"/>
    <w:multiLevelType w:val="hybridMultilevel"/>
    <w:tmpl w:val="10027D94"/>
    <w:lvl w:ilvl="0" w:tplc="5D82D464">
      <w:start w:val="1"/>
      <w:numFmt w:val="decimal"/>
      <w:lvlText w:val="%1."/>
      <w:lvlJc w:val="left"/>
      <w:pPr>
        <w:ind w:left="1080" w:hanging="360"/>
      </w:pPr>
      <w:rPr>
        <w:rFonts w:hint="default"/>
        <w:b/>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41" w15:restartNumberingAfterBreak="0">
    <w:nsid w:val="5DF412E4"/>
    <w:multiLevelType w:val="hybridMultilevel"/>
    <w:tmpl w:val="F5069244"/>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E31572C"/>
    <w:multiLevelType w:val="hybridMultilevel"/>
    <w:tmpl w:val="F8C89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F8670AB"/>
    <w:multiLevelType w:val="hybridMultilevel"/>
    <w:tmpl w:val="15748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0B82BD6"/>
    <w:multiLevelType w:val="hybridMultilevel"/>
    <w:tmpl w:val="7EB2D0A6"/>
    <w:lvl w:ilvl="0" w:tplc="EAC4FA86">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0DD519B"/>
    <w:multiLevelType w:val="hybridMultilevel"/>
    <w:tmpl w:val="DF00A226"/>
    <w:lvl w:ilvl="0" w:tplc="9AC0239C">
      <w:start w:val="1"/>
      <w:numFmt w:val="bullet"/>
      <w:lvlText w:val="●"/>
      <w:lvlJc w:val="left"/>
      <w:pPr>
        <w:ind w:left="360" w:hanging="360"/>
      </w:pPr>
      <w:rPr>
        <w:rFonts w:ascii="Calibri Light" w:hAnsi="Calibri Light" w:hint="default"/>
        <w:color w:val="714EEB"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108286D"/>
    <w:multiLevelType w:val="hybridMultilevel"/>
    <w:tmpl w:val="2A98725A"/>
    <w:lvl w:ilvl="0" w:tplc="D224319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3C0CF4"/>
    <w:multiLevelType w:val="hybridMultilevel"/>
    <w:tmpl w:val="2F2AE384"/>
    <w:lvl w:ilvl="0" w:tplc="6FBCF962">
      <w:start w:val="6"/>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8" w15:restartNumberingAfterBreak="0">
    <w:nsid w:val="618509DD"/>
    <w:multiLevelType w:val="hybridMultilevel"/>
    <w:tmpl w:val="2BACEE9E"/>
    <w:lvl w:ilvl="0" w:tplc="0409000F">
      <w:start w:val="1"/>
      <w:numFmt w:val="decimal"/>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9" w15:restartNumberingAfterBreak="0">
    <w:nsid w:val="624F39EF"/>
    <w:multiLevelType w:val="hybridMultilevel"/>
    <w:tmpl w:val="8146D52C"/>
    <w:lvl w:ilvl="0" w:tplc="04090001">
      <w:start w:val="1"/>
      <w:numFmt w:val="bullet"/>
      <w:lvlText w:val=""/>
      <w:lvlJc w:val="left"/>
      <w:pPr>
        <w:ind w:left="720" w:hanging="360"/>
      </w:pPr>
      <w:rPr>
        <w:rFonts w:ascii="Symbol" w:hAnsi="Symbol" w:hint="default"/>
      </w:rPr>
    </w:lvl>
    <w:lvl w:ilvl="1" w:tplc="8738188A">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824590"/>
    <w:multiLevelType w:val="hybridMultilevel"/>
    <w:tmpl w:val="ABEE547A"/>
    <w:lvl w:ilvl="0" w:tplc="98CA27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63CE1BE4"/>
    <w:multiLevelType w:val="hybridMultilevel"/>
    <w:tmpl w:val="7B4EBF50"/>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402000A"/>
    <w:multiLevelType w:val="hybridMultilevel"/>
    <w:tmpl w:val="573E3EBC"/>
    <w:lvl w:ilvl="0" w:tplc="44A626EE">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4085344"/>
    <w:multiLevelType w:val="hybridMultilevel"/>
    <w:tmpl w:val="5C384F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4085C96"/>
    <w:multiLevelType w:val="hybridMultilevel"/>
    <w:tmpl w:val="4498F424"/>
    <w:lvl w:ilvl="0" w:tplc="08090005">
      <w:start w:val="1"/>
      <w:numFmt w:val="bullet"/>
      <w:lvlText w:val=""/>
      <w:lvlJc w:val="left"/>
      <w:pPr>
        <w:ind w:left="720" w:hanging="360"/>
      </w:pPr>
      <w:rPr>
        <w:rFonts w:ascii="Wingdings" w:hAnsi="Wingdings" w:hint="default"/>
        <w:b/>
      </w:rPr>
    </w:lvl>
    <w:lvl w:ilvl="1" w:tplc="0409000D">
      <w:start w:val="1"/>
      <w:numFmt w:val="bullet"/>
      <w:lvlText w:val=""/>
      <w:lvlJc w:val="left"/>
      <w:pPr>
        <w:ind w:left="540" w:hanging="360"/>
      </w:pPr>
      <w:rPr>
        <w:rFonts w:ascii="Wingdings" w:hAnsi="Wingdings"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55" w15:restartNumberingAfterBreak="0">
    <w:nsid w:val="64640A8D"/>
    <w:multiLevelType w:val="hybridMultilevel"/>
    <w:tmpl w:val="0198933C"/>
    <w:lvl w:ilvl="0" w:tplc="98CA27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4F840AB"/>
    <w:multiLevelType w:val="multilevel"/>
    <w:tmpl w:val="548E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63B42F6"/>
    <w:multiLevelType w:val="multilevel"/>
    <w:tmpl w:val="F7D89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610"/>
        </w:tabs>
        <w:ind w:left="2610" w:hanging="360"/>
      </w:pPr>
      <w:rPr>
        <w:rFonts w:ascii="Symbol" w:hAnsi="Symbol" w:hint="default"/>
        <w:sz w:val="20"/>
      </w:rPr>
    </w:lvl>
    <w:lvl w:ilvl="4">
      <w:start w:val="8"/>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69E7C22"/>
    <w:multiLevelType w:val="hybridMultilevel"/>
    <w:tmpl w:val="4B58EA90"/>
    <w:lvl w:ilvl="0" w:tplc="541A0384">
      <w:start w:val="1"/>
      <w:numFmt w:val="upperRoman"/>
      <w:lvlText w:val="%1."/>
      <w:lvlJc w:val="left"/>
      <w:pPr>
        <w:ind w:left="1080" w:hanging="720"/>
      </w:pPr>
      <w:rPr>
        <w:rFonts w:eastAsiaTheme="minorEastAsia"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84154FF"/>
    <w:multiLevelType w:val="hybridMultilevel"/>
    <w:tmpl w:val="EB9C5FEA"/>
    <w:lvl w:ilvl="0" w:tplc="4BAC7644">
      <w:numFmt w:val="bullet"/>
      <w:lvlText w:val="-"/>
      <w:lvlJc w:val="left"/>
      <w:pPr>
        <w:ind w:left="1080" w:hanging="720"/>
      </w:pPr>
      <w:rPr>
        <w:rFonts w:ascii="Times New Roman" w:eastAsia="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85B4934"/>
    <w:multiLevelType w:val="multilevel"/>
    <w:tmpl w:val="1B247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8775D04"/>
    <w:multiLevelType w:val="hybridMultilevel"/>
    <w:tmpl w:val="44BEB14C"/>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9616BF4"/>
    <w:multiLevelType w:val="hybridMultilevel"/>
    <w:tmpl w:val="A364CC94"/>
    <w:lvl w:ilvl="0" w:tplc="44A626EE">
      <w:start w:val="1"/>
      <w:numFmt w:val="bullet"/>
      <w:lvlText w:val="-"/>
      <w:lvlJc w:val="left"/>
      <w:pPr>
        <w:ind w:left="720" w:hanging="360"/>
      </w:pPr>
      <w:rPr>
        <w:rFonts w:ascii="Verdana" w:hAnsi="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98317BF"/>
    <w:multiLevelType w:val="hybridMultilevel"/>
    <w:tmpl w:val="F3325104"/>
    <w:lvl w:ilvl="0" w:tplc="640EEC0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ADB2423"/>
    <w:multiLevelType w:val="hybridMultilevel"/>
    <w:tmpl w:val="0FF0D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AED4451"/>
    <w:multiLevelType w:val="hybridMultilevel"/>
    <w:tmpl w:val="9EE8B0AE"/>
    <w:lvl w:ilvl="0" w:tplc="4970D75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6" w15:restartNumberingAfterBreak="0">
    <w:nsid w:val="6CDD2F96"/>
    <w:multiLevelType w:val="hybridMultilevel"/>
    <w:tmpl w:val="EEC23086"/>
    <w:lvl w:ilvl="0" w:tplc="7B90BEA8">
      <w:start w:val="1"/>
      <w:numFmt w:val="bullet"/>
      <w:lvlText w:val="-"/>
      <w:lvlJc w:val="left"/>
      <w:pPr>
        <w:ind w:left="1080" w:hanging="360"/>
      </w:pPr>
      <w:rPr>
        <w:rFonts w:ascii="Times New Roman" w:eastAsia="Calibri" w:hAnsi="Times New Roman" w:cs="Times New Roman" w:hint="default"/>
      </w:rPr>
    </w:lvl>
    <w:lvl w:ilvl="1" w:tplc="041C0003">
      <w:start w:val="1"/>
      <w:numFmt w:val="bullet"/>
      <w:lvlText w:val="o"/>
      <w:lvlJc w:val="left"/>
      <w:pPr>
        <w:ind w:left="1800" w:hanging="360"/>
      </w:pPr>
      <w:rPr>
        <w:rFonts w:ascii="Courier New" w:hAnsi="Courier New" w:cs="Courier New" w:hint="default"/>
      </w:rPr>
    </w:lvl>
    <w:lvl w:ilvl="2" w:tplc="041C0005">
      <w:start w:val="1"/>
      <w:numFmt w:val="bullet"/>
      <w:lvlText w:val=""/>
      <w:lvlJc w:val="left"/>
      <w:pPr>
        <w:ind w:left="2520" w:hanging="360"/>
      </w:pPr>
      <w:rPr>
        <w:rFonts w:ascii="Wingdings" w:hAnsi="Wingdings" w:hint="default"/>
      </w:rPr>
    </w:lvl>
    <w:lvl w:ilvl="3" w:tplc="041C0001">
      <w:start w:val="1"/>
      <w:numFmt w:val="bullet"/>
      <w:lvlText w:val=""/>
      <w:lvlJc w:val="left"/>
      <w:pPr>
        <w:ind w:left="3240" w:hanging="360"/>
      </w:pPr>
      <w:rPr>
        <w:rFonts w:ascii="Symbol" w:hAnsi="Symbol" w:hint="default"/>
      </w:rPr>
    </w:lvl>
    <w:lvl w:ilvl="4" w:tplc="041C0003">
      <w:start w:val="1"/>
      <w:numFmt w:val="bullet"/>
      <w:lvlText w:val="o"/>
      <w:lvlJc w:val="left"/>
      <w:pPr>
        <w:ind w:left="3960" w:hanging="360"/>
      </w:pPr>
      <w:rPr>
        <w:rFonts w:ascii="Courier New" w:hAnsi="Courier New" w:cs="Courier New" w:hint="default"/>
      </w:rPr>
    </w:lvl>
    <w:lvl w:ilvl="5" w:tplc="041C0005">
      <w:start w:val="1"/>
      <w:numFmt w:val="bullet"/>
      <w:lvlText w:val=""/>
      <w:lvlJc w:val="left"/>
      <w:pPr>
        <w:ind w:left="4680" w:hanging="360"/>
      </w:pPr>
      <w:rPr>
        <w:rFonts w:ascii="Wingdings" w:hAnsi="Wingdings" w:hint="default"/>
      </w:rPr>
    </w:lvl>
    <w:lvl w:ilvl="6" w:tplc="041C0001">
      <w:start w:val="1"/>
      <w:numFmt w:val="bullet"/>
      <w:lvlText w:val=""/>
      <w:lvlJc w:val="left"/>
      <w:pPr>
        <w:ind w:left="5400" w:hanging="360"/>
      </w:pPr>
      <w:rPr>
        <w:rFonts w:ascii="Symbol" w:hAnsi="Symbol" w:hint="default"/>
      </w:rPr>
    </w:lvl>
    <w:lvl w:ilvl="7" w:tplc="041C0003">
      <w:start w:val="1"/>
      <w:numFmt w:val="bullet"/>
      <w:lvlText w:val="o"/>
      <w:lvlJc w:val="left"/>
      <w:pPr>
        <w:ind w:left="6120" w:hanging="360"/>
      </w:pPr>
      <w:rPr>
        <w:rFonts w:ascii="Courier New" w:hAnsi="Courier New" w:cs="Courier New" w:hint="default"/>
      </w:rPr>
    </w:lvl>
    <w:lvl w:ilvl="8" w:tplc="041C0005">
      <w:start w:val="1"/>
      <w:numFmt w:val="bullet"/>
      <w:lvlText w:val=""/>
      <w:lvlJc w:val="left"/>
      <w:pPr>
        <w:ind w:left="6840" w:hanging="360"/>
      </w:pPr>
      <w:rPr>
        <w:rFonts w:ascii="Wingdings" w:hAnsi="Wingdings" w:hint="default"/>
      </w:rPr>
    </w:lvl>
  </w:abstractNum>
  <w:abstractNum w:abstractNumId="167" w15:restartNumberingAfterBreak="0">
    <w:nsid w:val="6CFA137F"/>
    <w:multiLevelType w:val="hybridMultilevel"/>
    <w:tmpl w:val="43381194"/>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D040192"/>
    <w:multiLevelType w:val="hybridMultilevel"/>
    <w:tmpl w:val="2E4219A4"/>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D650C62"/>
    <w:multiLevelType w:val="hybridMultilevel"/>
    <w:tmpl w:val="682832B6"/>
    <w:lvl w:ilvl="0" w:tplc="F22292CE">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0" w15:restartNumberingAfterBreak="0">
    <w:nsid w:val="6D8C5FCB"/>
    <w:multiLevelType w:val="hybridMultilevel"/>
    <w:tmpl w:val="7DFC9234"/>
    <w:lvl w:ilvl="0" w:tplc="04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1" w15:restartNumberingAfterBreak="0">
    <w:nsid w:val="6DDA195F"/>
    <w:multiLevelType w:val="hybridMultilevel"/>
    <w:tmpl w:val="09F6A6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6F067DF1"/>
    <w:multiLevelType w:val="hybridMultilevel"/>
    <w:tmpl w:val="D0504A3E"/>
    <w:lvl w:ilvl="0" w:tplc="D8CC9D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F4628A4"/>
    <w:multiLevelType w:val="hybridMultilevel"/>
    <w:tmpl w:val="6536335E"/>
    <w:lvl w:ilvl="0" w:tplc="E33619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4" w15:restartNumberingAfterBreak="0">
    <w:nsid w:val="7031568B"/>
    <w:multiLevelType w:val="hybridMultilevel"/>
    <w:tmpl w:val="3172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0820519"/>
    <w:multiLevelType w:val="hybridMultilevel"/>
    <w:tmpl w:val="5B3C9550"/>
    <w:lvl w:ilvl="0" w:tplc="B9ACAA80">
      <w:start w:val="3"/>
      <w:numFmt w:val="bullet"/>
      <w:lvlText w:val="-"/>
      <w:lvlJc w:val="left"/>
      <w:pPr>
        <w:ind w:left="1440" w:hanging="360"/>
      </w:pPr>
      <w:rPr>
        <w:rFonts w:ascii="Times New Roman" w:eastAsia="Calibri" w:hAnsi="Times New Roman" w:cs="Times New Roman" w:hint="default"/>
      </w:rPr>
    </w:lvl>
    <w:lvl w:ilvl="1" w:tplc="041C0003">
      <w:start w:val="1"/>
      <w:numFmt w:val="bullet"/>
      <w:lvlText w:val="o"/>
      <w:lvlJc w:val="left"/>
      <w:pPr>
        <w:ind w:left="2160" w:hanging="360"/>
      </w:pPr>
      <w:rPr>
        <w:rFonts w:ascii="Courier New" w:hAnsi="Courier New" w:cs="Courier New" w:hint="default"/>
      </w:rPr>
    </w:lvl>
    <w:lvl w:ilvl="2" w:tplc="041C0005">
      <w:start w:val="1"/>
      <w:numFmt w:val="bullet"/>
      <w:lvlText w:val=""/>
      <w:lvlJc w:val="left"/>
      <w:pPr>
        <w:ind w:left="2880" w:hanging="360"/>
      </w:pPr>
      <w:rPr>
        <w:rFonts w:ascii="Wingdings" w:hAnsi="Wingdings" w:hint="default"/>
      </w:rPr>
    </w:lvl>
    <w:lvl w:ilvl="3" w:tplc="041C0001">
      <w:start w:val="1"/>
      <w:numFmt w:val="bullet"/>
      <w:lvlText w:val=""/>
      <w:lvlJc w:val="left"/>
      <w:pPr>
        <w:ind w:left="3600" w:hanging="360"/>
      </w:pPr>
      <w:rPr>
        <w:rFonts w:ascii="Symbol" w:hAnsi="Symbol" w:hint="default"/>
      </w:rPr>
    </w:lvl>
    <w:lvl w:ilvl="4" w:tplc="041C0003">
      <w:start w:val="1"/>
      <w:numFmt w:val="bullet"/>
      <w:lvlText w:val="o"/>
      <w:lvlJc w:val="left"/>
      <w:pPr>
        <w:ind w:left="4320" w:hanging="360"/>
      </w:pPr>
      <w:rPr>
        <w:rFonts w:ascii="Courier New" w:hAnsi="Courier New" w:cs="Courier New" w:hint="default"/>
      </w:rPr>
    </w:lvl>
    <w:lvl w:ilvl="5" w:tplc="041C0005">
      <w:start w:val="1"/>
      <w:numFmt w:val="bullet"/>
      <w:lvlText w:val=""/>
      <w:lvlJc w:val="left"/>
      <w:pPr>
        <w:ind w:left="5040" w:hanging="360"/>
      </w:pPr>
      <w:rPr>
        <w:rFonts w:ascii="Wingdings" w:hAnsi="Wingdings" w:hint="default"/>
      </w:rPr>
    </w:lvl>
    <w:lvl w:ilvl="6" w:tplc="041C0001">
      <w:start w:val="1"/>
      <w:numFmt w:val="bullet"/>
      <w:lvlText w:val=""/>
      <w:lvlJc w:val="left"/>
      <w:pPr>
        <w:ind w:left="5760" w:hanging="360"/>
      </w:pPr>
      <w:rPr>
        <w:rFonts w:ascii="Symbol" w:hAnsi="Symbol" w:hint="default"/>
      </w:rPr>
    </w:lvl>
    <w:lvl w:ilvl="7" w:tplc="041C0003">
      <w:start w:val="1"/>
      <w:numFmt w:val="bullet"/>
      <w:lvlText w:val="o"/>
      <w:lvlJc w:val="left"/>
      <w:pPr>
        <w:ind w:left="6480" w:hanging="360"/>
      </w:pPr>
      <w:rPr>
        <w:rFonts w:ascii="Courier New" w:hAnsi="Courier New" w:cs="Courier New" w:hint="default"/>
      </w:rPr>
    </w:lvl>
    <w:lvl w:ilvl="8" w:tplc="041C0005">
      <w:start w:val="1"/>
      <w:numFmt w:val="bullet"/>
      <w:lvlText w:val=""/>
      <w:lvlJc w:val="left"/>
      <w:pPr>
        <w:ind w:left="7200" w:hanging="360"/>
      </w:pPr>
      <w:rPr>
        <w:rFonts w:ascii="Wingdings" w:hAnsi="Wingdings" w:hint="default"/>
      </w:rPr>
    </w:lvl>
  </w:abstractNum>
  <w:abstractNum w:abstractNumId="176" w15:restartNumberingAfterBreak="0">
    <w:nsid w:val="70F70729"/>
    <w:multiLevelType w:val="hybridMultilevel"/>
    <w:tmpl w:val="80DE684E"/>
    <w:lvl w:ilvl="0" w:tplc="455A1F08">
      <w:numFmt w:val="bullet"/>
      <w:lvlText w:val="-"/>
      <w:lvlJc w:val="left"/>
      <w:pPr>
        <w:ind w:left="720" w:hanging="360"/>
      </w:pPr>
      <w:rPr>
        <w:rFonts w:ascii="Times New Roman" w:eastAsia="Times New Roman" w:hAnsi="Times New Roman" w:cs="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11630BB"/>
    <w:multiLevelType w:val="hybridMultilevel"/>
    <w:tmpl w:val="5DB44D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71243D13"/>
    <w:multiLevelType w:val="hybridMultilevel"/>
    <w:tmpl w:val="6EB8FCF8"/>
    <w:lvl w:ilvl="0" w:tplc="4BAC7644">
      <w:numFmt w:val="bullet"/>
      <w:lvlText w:val="-"/>
      <w:lvlJc w:val="left"/>
      <w:pPr>
        <w:ind w:left="1080" w:hanging="720"/>
      </w:pPr>
      <w:rPr>
        <w:rFonts w:ascii="Times New Roman" w:eastAsia="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188370B"/>
    <w:multiLevelType w:val="hybridMultilevel"/>
    <w:tmpl w:val="8C843C06"/>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0" w15:restartNumberingAfterBreak="0">
    <w:nsid w:val="730B2E45"/>
    <w:multiLevelType w:val="multilevel"/>
    <w:tmpl w:val="83A26340"/>
    <w:lvl w:ilvl="0">
      <w:start w:val="1"/>
      <w:numFmt w:val="bullet"/>
      <w:lvlText w:val="-"/>
      <w:lvlJc w:val="left"/>
      <w:pPr>
        <w:ind w:left="720" w:hanging="360"/>
      </w:pPr>
      <w:rPr>
        <w:rFonts w:ascii="Times New Roman" w:hAnsi="Times New Roman" w:cs="Times New Roman"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15:restartNumberingAfterBreak="0">
    <w:nsid w:val="732A6BCC"/>
    <w:multiLevelType w:val="hybridMultilevel"/>
    <w:tmpl w:val="A36E3D32"/>
    <w:lvl w:ilvl="0" w:tplc="734A503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4F6457F"/>
    <w:multiLevelType w:val="hybridMultilevel"/>
    <w:tmpl w:val="9DA443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57860B7"/>
    <w:multiLevelType w:val="hybridMultilevel"/>
    <w:tmpl w:val="0D7A79DA"/>
    <w:lvl w:ilvl="0" w:tplc="52F272B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6DD5C70"/>
    <w:multiLevelType w:val="hybridMultilevel"/>
    <w:tmpl w:val="6B5C3D3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7507879"/>
    <w:multiLevelType w:val="multilevel"/>
    <w:tmpl w:val="1FF43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7787C3F"/>
    <w:multiLevelType w:val="hybridMultilevel"/>
    <w:tmpl w:val="4C468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78F640B8"/>
    <w:multiLevelType w:val="hybridMultilevel"/>
    <w:tmpl w:val="905C8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8FC28E3"/>
    <w:multiLevelType w:val="hybridMultilevel"/>
    <w:tmpl w:val="D98EBADE"/>
    <w:lvl w:ilvl="0" w:tplc="3466737C">
      <w:start w:val="1"/>
      <w:numFmt w:val="bullet"/>
      <w:lvlText w:val="-"/>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9D231EC"/>
    <w:multiLevelType w:val="multilevel"/>
    <w:tmpl w:val="79D231EC"/>
    <w:lvl w:ilvl="0">
      <w:start w:val="1"/>
      <w:numFmt w:val="decimal"/>
      <w:lvlText w:val="%1."/>
      <w:lvlJc w:val="left"/>
      <w:pPr>
        <w:ind w:left="54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7A777C3C"/>
    <w:multiLevelType w:val="hybridMultilevel"/>
    <w:tmpl w:val="A00206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AD04ACA"/>
    <w:multiLevelType w:val="multilevel"/>
    <w:tmpl w:val="7AD04ACA"/>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7B390B79"/>
    <w:multiLevelType w:val="hybridMultilevel"/>
    <w:tmpl w:val="F80EBC72"/>
    <w:lvl w:ilvl="0" w:tplc="CB30A208">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7C0777BD"/>
    <w:multiLevelType w:val="hybridMultilevel"/>
    <w:tmpl w:val="BCF45280"/>
    <w:lvl w:ilvl="0" w:tplc="3466737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CF4016B"/>
    <w:multiLevelType w:val="hybridMultilevel"/>
    <w:tmpl w:val="5FA843F6"/>
    <w:lvl w:ilvl="0" w:tplc="44A626EE">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E1F2D8D"/>
    <w:multiLevelType w:val="hybridMultilevel"/>
    <w:tmpl w:val="65F8359C"/>
    <w:lvl w:ilvl="0" w:tplc="19FC1F8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6" w15:restartNumberingAfterBreak="0">
    <w:nsid w:val="7F2804C8"/>
    <w:multiLevelType w:val="hybridMultilevel"/>
    <w:tmpl w:val="E6F03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07405310">
    <w:abstractNumId w:val="129"/>
  </w:num>
  <w:num w:numId="2" w16cid:durableId="1276593716">
    <w:abstractNumId w:val="0"/>
  </w:num>
  <w:num w:numId="3" w16cid:durableId="645554823">
    <w:abstractNumId w:val="162"/>
  </w:num>
  <w:num w:numId="4" w16cid:durableId="1060832037">
    <w:abstractNumId w:val="37"/>
  </w:num>
  <w:num w:numId="5" w16cid:durableId="1734697575">
    <w:abstractNumId w:val="43"/>
  </w:num>
  <w:num w:numId="6" w16cid:durableId="429275100">
    <w:abstractNumId w:val="115"/>
  </w:num>
  <w:num w:numId="7" w16cid:durableId="734857471">
    <w:abstractNumId w:val="97"/>
  </w:num>
  <w:num w:numId="8" w16cid:durableId="1025984803">
    <w:abstractNumId w:val="39"/>
  </w:num>
  <w:num w:numId="9" w16cid:durableId="1826505642">
    <w:abstractNumId w:val="121"/>
  </w:num>
  <w:num w:numId="10" w16cid:durableId="739329598">
    <w:abstractNumId w:val="53"/>
  </w:num>
  <w:num w:numId="11" w16cid:durableId="833184499">
    <w:abstractNumId w:val="194"/>
  </w:num>
  <w:num w:numId="12" w16cid:durableId="790124210">
    <w:abstractNumId w:val="14"/>
  </w:num>
  <w:num w:numId="13" w16cid:durableId="1821076882">
    <w:abstractNumId w:val="152"/>
  </w:num>
  <w:num w:numId="14" w16cid:durableId="221184852">
    <w:abstractNumId w:val="146"/>
  </w:num>
  <w:num w:numId="15" w16cid:durableId="1878736142">
    <w:abstractNumId w:val="136"/>
  </w:num>
  <w:num w:numId="16" w16cid:durableId="1109935873">
    <w:abstractNumId w:val="138"/>
  </w:num>
  <w:num w:numId="17" w16cid:durableId="26564776">
    <w:abstractNumId w:val="70"/>
  </w:num>
  <w:num w:numId="18" w16cid:durableId="2046756531">
    <w:abstractNumId w:val="58"/>
  </w:num>
  <w:num w:numId="19" w16cid:durableId="1684893860">
    <w:abstractNumId w:val="38"/>
  </w:num>
  <w:num w:numId="20" w16cid:durableId="545727767">
    <w:abstractNumId w:val="177"/>
  </w:num>
  <w:num w:numId="21" w16cid:durableId="1161775835">
    <w:abstractNumId w:val="144"/>
  </w:num>
  <w:num w:numId="22" w16cid:durableId="819227629">
    <w:abstractNumId w:val="62"/>
  </w:num>
  <w:num w:numId="23" w16cid:durableId="1746486075">
    <w:abstractNumId w:val="35"/>
  </w:num>
  <w:num w:numId="24" w16cid:durableId="1899053941">
    <w:abstractNumId w:val="27"/>
  </w:num>
  <w:num w:numId="25" w16cid:durableId="657268574">
    <w:abstractNumId w:val="15"/>
  </w:num>
  <w:num w:numId="26" w16cid:durableId="1463113572">
    <w:abstractNumId w:val="188"/>
  </w:num>
  <w:num w:numId="27" w16cid:durableId="1426415616">
    <w:abstractNumId w:val="59"/>
  </w:num>
  <w:num w:numId="28" w16cid:durableId="750733820">
    <w:abstractNumId w:val="18"/>
  </w:num>
  <w:num w:numId="29" w16cid:durableId="1670253227">
    <w:abstractNumId w:val="151"/>
  </w:num>
  <w:num w:numId="30" w16cid:durableId="1429350257">
    <w:abstractNumId w:val="104"/>
  </w:num>
  <w:num w:numId="31" w16cid:durableId="800415844">
    <w:abstractNumId w:val="67"/>
  </w:num>
  <w:num w:numId="32" w16cid:durableId="17855498">
    <w:abstractNumId w:val="172"/>
  </w:num>
  <w:num w:numId="33" w16cid:durableId="1062407913">
    <w:abstractNumId w:val="63"/>
  </w:num>
  <w:num w:numId="34" w16cid:durableId="670377779">
    <w:abstractNumId w:val="41"/>
  </w:num>
  <w:num w:numId="35" w16cid:durableId="1381441255">
    <w:abstractNumId w:val="117"/>
  </w:num>
  <w:num w:numId="36" w16cid:durableId="1692949681">
    <w:abstractNumId w:val="107"/>
  </w:num>
  <w:num w:numId="37" w16cid:durableId="363411711">
    <w:abstractNumId w:val="98"/>
  </w:num>
  <w:num w:numId="38" w16cid:durableId="1883011792">
    <w:abstractNumId w:val="141"/>
  </w:num>
  <w:num w:numId="39" w16cid:durableId="1542210018">
    <w:abstractNumId w:val="112"/>
  </w:num>
  <w:num w:numId="40" w16cid:durableId="1510753042">
    <w:abstractNumId w:val="135"/>
  </w:num>
  <w:num w:numId="41" w16cid:durableId="969434317">
    <w:abstractNumId w:val="161"/>
  </w:num>
  <w:num w:numId="42" w16cid:durableId="1656445310">
    <w:abstractNumId w:val="190"/>
  </w:num>
  <w:num w:numId="43" w16cid:durableId="1125350924">
    <w:abstractNumId w:val="168"/>
  </w:num>
  <w:num w:numId="44" w16cid:durableId="2129201312">
    <w:abstractNumId w:val="86"/>
  </w:num>
  <w:num w:numId="45" w16cid:durableId="1337146330">
    <w:abstractNumId w:val="95"/>
  </w:num>
  <w:num w:numId="46" w16cid:durableId="244456822">
    <w:abstractNumId w:val="33"/>
  </w:num>
  <w:num w:numId="47" w16cid:durableId="2146970332">
    <w:abstractNumId w:val="28"/>
  </w:num>
  <w:num w:numId="48" w16cid:durableId="1976789748">
    <w:abstractNumId w:val="89"/>
  </w:num>
  <w:num w:numId="49" w16cid:durableId="235625485">
    <w:abstractNumId w:val="164"/>
  </w:num>
  <w:num w:numId="50" w16cid:durableId="791365140">
    <w:abstractNumId w:val="110"/>
  </w:num>
  <w:num w:numId="51" w16cid:durableId="1330132394">
    <w:abstractNumId w:val="48"/>
  </w:num>
  <w:num w:numId="52" w16cid:durableId="525096151">
    <w:abstractNumId w:val="148"/>
  </w:num>
  <w:num w:numId="53" w16cid:durableId="527717688">
    <w:abstractNumId w:val="94"/>
  </w:num>
  <w:num w:numId="54" w16cid:durableId="2050179424">
    <w:abstractNumId w:val="36"/>
  </w:num>
  <w:num w:numId="55" w16cid:durableId="1093473267">
    <w:abstractNumId w:val="147"/>
  </w:num>
  <w:num w:numId="56" w16cid:durableId="916280013">
    <w:abstractNumId w:val="45"/>
  </w:num>
  <w:num w:numId="57" w16cid:durableId="430442142">
    <w:abstractNumId w:val="195"/>
  </w:num>
  <w:num w:numId="58" w16cid:durableId="768355033">
    <w:abstractNumId w:val="108"/>
  </w:num>
  <w:num w:numId="59" w16cid:durableId="1911382207">
    <w:abstractNumId w:val="149"/>
  </w:num>
  <w:num w:numId="60" w16cid:durableId="67852040">
    <w:abstractNumId w:val="5"/>
  </w:num>
  <w:num w:numId="61" w16cid:durableId="1931231785">
    <w:abstractNumId w:val="96"/>
  </w:num>
  <w:num w:numId="62" w16cid:durableId="19121537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38863867">
    <w:abstractNumId w:val="142"/>
  </w:num>
  <w:num w:numId="64" w16cid:durableId="701176549">
    <w:abstractNumId w:val="134"/>
  </w:num>
  <w:num w:numId="65" w16cid:durableId="1771003398">
    <w:abstractNumId w:val="114"/>
  </w:num>
  <w:num w:numId="66" w16cid:durableId="1634943789">
    <w:abstractNumId w:val="186"/>
  </w:num>
  <w:num w:numId="67" w16cid:durableId="754398904">
    <w:abstractNumId w:val="169"/>
  </w:num>
  <w:num w:numId="68" w16cid:durableId="57560543">
    <w:abstractNumId w:val="165"/>
  </w:num>
  <w:num w:numId="69" w16cid:durableId="95518364">
    <w:abstractNumId w:val="30"/>
  </w:num>
  <w:num w:numId="70" w16cid:durableId="408964959">
    <w:abstractNumId w:val="166"/>
  </w:num>
  <w:num w:numId="71" w16cid:durableId="1144742082">
    <w:abstractNumId w:val="100"/>
  </w:num>
  <w:num w:numId="72" w16cid:durableId="280189392">
    <w:abstractNumId w:val="175"/>
  </w:num>
  <w:num w:numId="73" w16cid:durableId="74163516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93744">
    <w:abstractNumId w:val="16"/>
  </w:num>
  <w:num w:numId="75" w16cid:durableId="1028605649">
    <w:abstractNumId w:val="173"/>
  </w:num>
  <w:num w:numId="76" w16cid:durableId="661592167">
    <w:abstractNumId w:val="80"/>
  </w:num>
  <w:num w:numId="77" w16cid:durableId="914827512">
    <w:abstractNumId w:val="50"/>
  </w:num>
  <w:num w:numId="78" w16cid:durableId="1282568302">
    <w:abstractNumId w:val="90"/>
  </w:num>
  <w:num w:numId="79" w16cid:durableId="788009565">
    <w:abstractNumId w:val="91"/>
  </w:num>
  <w:num w:numId="80" w16cid:durableId="1026978660">
    <w:abstractNumId w:val="150"/>
  </w:num>
  <w:num w:numId="81" w16cid:durableId="755053973">
    <w:abstractNumId w:val="189"/>
  </w:num>
  <w:num w:numId="82" w16cid:durableId="1703360422">
    <w:abstractNumId w:val="119"/>
  </w:num>
  <w:num w:numId="83" w16cid:durableId="1169826433">
    <w:abstractNumId w:val="191"/>
  </w:num>
  <w:num w:numId="84" w16cid:durableId="995493071">
    <w:abstractNumId w:val="69"/>
  </w:num>
  <w:num w:numId="85" w16cid:durableId="1697928360">
    <w:abstractNumId w:val="155"/>
  </w:num>
  <w:num w:numId="86" w16cid:durableId="2145006718">
    <w:abstractNumId w:val="82"/>
  </w:num>
  <w:num w:numId="87" w16cid:durableId="395518139">
    <w:abstractNumId w:val="106"/>
  </w:num>
  <w:num w:numId="88" w16cid:durableId="1663587122">
    <w:abstractNumId w:val="44"/>
  </w:num>
  <w:num w:numId="89" w16cid:durableId="1629973987">
    <w:abstractNumId w:val="24"/>
  </w:num>
  <w:num w:numId="90" w16cid:durableId="1909921506">
    <w:abstractNumId w:val="42"/>
  </w:num>
  <w:num w:numId="91" w16cid:durableId="690037018">
    <w:abstractNumId w:val="109"/>
  </w:num>
  <w:num w:numId="92" w16cid:durableId="859396699">
    <w:abstractNumId w:val="179"/>
  </w:num>
  <w:num w:numId="93" w16cid:durableId="317461187">
    <w:abstractNumId w:val="4"/>
  </w:num>
  <w:num w:numId="94" w16cid:durableId="57016671">
    <w:abstractNumId w:val="13"/>
  </w:num>
  <w:num w:numId="95" w16cid:durableId="1710107461">
    <w:abstractNumId w:val="154"/>
  </w:num>
  <w:num w:numId="96" w16cid:durableId="69009748">
    <w:abstractNumId w:val="52"/>
  </w:num>
  <w:num w:numId="97" w16cid:durableId="1133862359">
    <w:abstractNumId w:val="93"/>
  </w:num>
  <w:num w:numId="98" w16cid:durableId="1531650920">
    <w:abstractNumId w:val="17"/>
  </w:num>
  <w:num w:numId="99" w16cid:durableId="370418401">
    <w:abstractNumId w:val="9"/>
  </w:num>
  <w:num w:numId="100" w16cid:durableId="965965477">
    <w:abstractNumId w:val="34"/>
  </w:num>
  <w:num w:numId="101" w16cid:durableId="743189607">
    <w:abstractNumId w:val="83"/>
  </w:num>
  <w:num w:numId="102" w16cid:durableId="1349523314">
    <w:abstractNumId w:val="185"/>
  </w:num>
  <w:num w:numId="103" w16cid:durableId="1880581073">
    <w:abstractNumId w:val="21"/>
  </w:num>
  <w:num w:numId="104" w16cid:durableId="1567375368">
    <w:abstractNumId w:val="126"/>
  </w:num>
  <w:num w:numId="105" w16cid:durableId="1719469282">
    <w:abstractNumId w:val="6"/>
  </w:num>
  <w:num w:numId="106" w16cid:durableId="2110421101">
    <w:abstractNumId w:val="140"/>
  </w:num>
  <w:num w:numId="107" w16cid:durableId="1357268827">
    <w:abstractNumId w:val="184"/>
  </w:num>
  <w:num w:numId="108" w16cid:durableId="845438868">
    <w:abstractNumId w:val="113"/>
  </w:num>
  <w:num w:numId="109" w16cid:durableId="1257245786">
    <w:abstractNumId w:val="88"/>
  </w:num>
  <w:num w:numId="110" w16cid:durableId="1694187243">
    <w:abstractNumId w:val="78"/>
  </w:num>
  <w:num w:numId="111" w16cid:durableId="990789504">
    <w:abstractNumId w:val="10"/>
  </w:num>
  <w:num w:numId="112" w16cid:durableId="1425881160">
    <w:abstractNumId w:val="47"/>
  </w:num>
  <w:num w:numId="113" w16cid:durableId="474689022">
    <w:abstractNumId w:val="130"/>
  </w:num>
  <w:num w:numId="114" w16cid:durableId="1333870410">
    <w:abstractNumId w:val="22"/>
  </w:num>
  <w:num w:numId="115" w16cid:durableId="1852719712">
    <w:abstractNumId w:val="51"/>
  </w:num>
  <w:num w:numId="116" w16cid:durableId="773093968">
    <w:abstractNumId w:val="158"/>
  </w:num>
  <w:num w:numId="117" w16cid:durableId="1437366057">
    <w:abstractNumId w:val="54"/>
  </w:num>
  <w:num w:numId="118" w16cid:durableId="2097290210">
    <w:abstractNumId w:val="159"/>
  </w:num>
  <w:num w:numId="119" w16cid:durableId="1048261943">
    <w:abstractNumId w:val="178"/>
  </w:num>
  <w:num w:numId="120" w16cid:durableId="2009168584">
    <w:abstractNumId w:val="20"/>
  </w:num>
  <w:num w:numId="121" w16cid:durableId="327370034">
    <w:abstractNumId w:val="32"/>
  </w:num>
  <w:num w:numId="122" w16cid:durableId="97910833">
    <w:abstractNumId w:val="66"/>
  </w:num>
  <w:num w:numId="123" w16cid:durableId="393625806">
    <w:abstractNumId w:val="180"/>
  </w:num>
  <w:num w:numId="124" w16cid:durableId="1292248408">
    <w:abstractNumId w:val="127"/>
  </w:num>
  <w:num w:numId="125" w16cid:durableId="9392940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812138244">
    <w:abstractNumId w:val="57"/>
  </w:num>
  <w:num w:numId="127" w16cid:durableId="524438820">
    <w:abstractNumId w:val="118"/>
  </w:num>
  <w:num w:numId="128" w16cid:durableId="1364131856">
    <w:abstractNumId w:val="99"/>
  </w:num>
  <w:num w:numId="129" w16cid:durableId="1177500088">
    <w:abstractNumId w:val="160"/>
  </w:num>
  <w:num w:numId="130" w16cid:durableId="2003511240">
    <w:abstractNumId w:val="87"/>
  </w:num>
  <w:num w:numId="131" w16cid:durableId="819343106">
    <w:abstractNumId w:val="176"/>
  </w:num>
  <w:num w:numId="132" w16cid:durableId="811672366">
    <w:abstractNumId w:val="171"/>
  </w:num>
  <w:num w:numId="133" w16cid:durableId="1846556781">
    <w:abstractNumId w:val="120"/>
  </w:num>
  <w:num w:numId="134" w16cid:durableId="1376156806">
    <w:abstractNumId w:val="74"/>
  </w:num>
  <w:num w:numId="135" w16cid:durableId="2052462192">
    <w:abstractNumId w:val="137"/>
  </w:num>
  <w:num w:numId="136" w16cid:durableId="179784205">
    <w:abstractNumId w:val="23"/>
  </w:num>
  <w:num w:numId="137" w16cid:durableId="1071005682">
    <w:abstractNumId w:val="124"/>
  </w:num>
  <w:num w:numId="138" w16cid:durableId="737284199">
    <w:abstractNumId w:val="64"/>
  </w:num>
  <w:num w:numId="139" w16cid:durableId="1334919532">
    <w:abstractNumId w:val="102"/>
  </w:num>
  <w:num w:numId="140" w16cid:durableId="1393506689">
    <w:abstractNumId w:val="19"/>
  </w:num>
  <w:num w:numId="141" w16cid:durableId="28459998">
    <w:abstractNumId w:val="156"/>
  </w:num>
  <w:num w:numId="142" w16cid:durableId="116723548">
    <w:abstractNumId w:val="77"/>
  </w:num>
  <w:num w:numId="143" w16cid:durableId="479884015">
    <w:abstractNumId w:val="29"/>
  </w:num>
  <w:num w:numId="144" w16cid:durableId="1007757814">
    <w:abstractNumId w:val="157"/>
  </w:num>
  <w:num w:numId="145" w16cid:durableId="265966794">
    <w:abstractNumId w:val="163"/>
  </w:num>
  <w:num w:numId="146" w16cid:durableId="492793464">
    <w:abstractNumId w:val="92"/>
  </w:num>
  <w:num w:numId="147" w16cid:durableId="1742219122">
    <w:abstractNumId w:val="7"/>
  </w:num>
  <w:num w:numId="148" w16cid:durableId="785732519">
    <w:abstractNumId w:val="8"/>
  </w:num>
  <w:num w:numId="149" w16cid:durableId="1327241517">
    <w:abstractNumId w:val="103"/>
  </w:num>
  <w:num w:numId="150" w16cid:durableId="2122216889">
    <w:abstractNumId w:val="73"/>
  </w:num>
  <w:num w:numId="151" w16cid:durableId="77338321">
    <w:abstractNumId w:val="55"/>
  </w:num>
  <w:num w:numId="152" w16cid:durableId="1158888032">
    <w:abstractNumId w:val="76"/>
  </w:num>
  <w:num w:numId="153" w16cid:durableId="877007753">
    <w:abstractNumId w:val="153"/>
  </w:num>
  <w:num w:numId="154" w16cid:durableId="540752219">
    <w:abstractNumId w:val="26"/>
  </w:num>
  <w:num w:numId="155" w16cid:durableId="1532262316">
    <w:abstractNumId w:val="25"/>
  </w:num>
  <w:num w:numId="156" w16cid:durableId="1694334872">
    <w:abstractNumId w:val="181"/>
  </w:num>
  <w:num w:numId="157" w16cid:durableId="1350377250">
    <w:abstractNumId w:val="133"/>
  </w:num>
  <w:num w:numId="158" w16cid:durableId="2065789789">
    <w:abstractNumId w:val="84"/>
  </w:num>
  <w:num w:numId="159" w16cid:durableId="1711761379">
    <w:abstractNumId w:val="174"/>
  </w:num>
  <w:num w:numId="160" w16cid:durableId="1813789541">
    <w:abstractNumId w:val="31"/>
  </w:num>
  <w:num w:numId="161" w16cid:durableId="1745177179">
    <w:abstractNumId w:val="40"/>
  </w:num>
  <w:num w:numId="162" w16cid:durableId="1386293299">
    <w:abstractNumId w:val="145"/>
  </w:num>
  <w:num w:numId="163" w16cid:durableId="444229007">
    <w:abstractNumId w:val="11"/>
  </w:num>
  <w:num w:numId="164" w16cid:durableId="1183400288">
    <w:abstractNumId w:val="79"/>
  </w:num>
  <w:num w:numId="165" w16cid:durableId="856115706">
    <w:abstractNumId w:val="60"/>
  </w:num>
  <w:num w:numId="166" w16cid:durableId="2088578342">
    <w:abstractNumId w:val="49"/>
  </w:num>
  <w:num w:numId="167" w16cid:durableId="1029531490">
    <w:abstractNumId w:val="170"/>
  </w:num>
  <w:num w:numId="168" w16cid:durableId="2064601435">
    <w:abstractNumId w:val="192"/>
  </w:num>
  <w:num w:numId="169" w16cid:durableId="1505435882">
    <w:abstractNumId w:val="46"/>
  </w:num>
  <w:num w:numId="170" w16cid:durableId="131096034">
    <w:abstractNumId w:val="61"/>
  </w:num>
  <w:num w:numId="171" w16cid:durableId="770515486">
    <w:abstractNumId w:val="183"/>
  </w:num>
  <w:num w:numId="172" w16cid:durableId="1324814566">
    <w:abstractNumId w:val="105"/>
  </w:num>
  <w:num w:numId="173" w16cid:durableId="1249773003">
    <w:abstractNumId w:val="187"/>
  </w:num>
  <w:num w:numId="174" w16cid:durableId="1127233962">
    <w:abstractNumId w:val="182"/>
  </w:num>
  <w:num w:numId="175" w16cid:durableId="1547717681">
    <w:abstractNumId w:val="101"/>
  </w:num>
  <w:num w:numId="176" w16cid:durableId="2026864117">
    <w:abstractNumId w:val="116"/>
  </w:num>
  <w:num w:numId="177" w16cid:durableId="1902863745">
    <w:abstractNumId w:val="125"/>
  </w:num>
  <w:num w:numId="178" w16cid:durableId="1452044694">
    <w:abstractNumId w:val="131"/>
  </w:num>
  <w:num w:numId="179" w16cid:durableId="141893291">
    <w:abstractNumId w:val="85"/>
  </w:num>
  <w:num w:numId="180" w16cid:durableId="1219586001">
    <w:abstractNumId w:val="3"/>
  </w:num>
  <w:num w:numId="181" w16cid:durableId="992179596">
    <w:abstractNumId w:val="128"/>
  </w:num>
  <w:num w:numId="182" w16cid:durableId="308024189">
    <w:abstractNumId w:val="122"/>
  </w:num>
  <w:num w:numId="183" w16cid:durableId="775490165">
    <w:abstractNumId w:val="167"/>
  </w:num>
  <w:num w:numId="184" w16cid:durableId="376974750">
    <w:abstractNumId w:val="111"/>
  </w:num>
  <w:num w:numId="185" w16cid:durableId="1563178861">
    <w:abstractNumId w:val="56"/>
  </w:num>
  <w:num w:numId="186" w16cid:durableId="74711360">
    <w:abstractNumId w:val="68"/>
  </w:num>
  <w:num w:numId="187" w16cid:durableId="1436171574">
    <w:abstractNumId w:val="193"/>
  </w:num>
  <w:num w:numId="188" w16cid:durableId="1942029702">
    <w:abstractNumId w:val="65"/>
  </w:num>
  <w:num w:numId="189" w16cid:durableId="639770818">
    <w:abstractNumId w:val="143"/>
  </w:num>
  <w:num w:numId="190" w16cid:durableId="119296128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61933596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534659872">
    <w:abstractNumId w:val="81"/>
  </w:num>
  <w:num w:numId="193" w16cid:durableId="1141771647">
    <w:abstractNumId w:val="132"/>
  </w:num>
  <w:num w:numId="194" w16cid:durableId="818764117">
    <w:abstractNumId w:val="75"/>
  </w:num>
  <w:num w:numId="195" w16cid:durableId="1740323826">
    <w:abstractNumId w:val="196"/>
  </w:num>
  <w:num w:numId="196" w16cid:durableId="1608078060">
    <w:abstractNumId w:val="12"/>
  </w:num>
  <w:num w:numId="197" w16cid:durableId="1019235764">
    <w:abstractNumId w:val="71"/>
  </w:num>
  <w:num w:numId="198" w16cid:durableId="662661194">
    <w:abstractNumId w:val="2"/>
  </w:num>
  <w:num w:numId="199" w16cid:durableId="1870218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55"/>
    <w:rsid w:val="00002BF8"/>
    <w:rsid w:val="0000439A"/>
    <w:rsid w:val="00007DA0"/>
    <w:rsid w:val="000274E5"/>
    <w:rsid w:val="00037EFC"/>
    <w:rsid w:val="00040426"/>
    <w:rsid w:val="00075EEA"/>
    <w:rsid w:val="00080F94"/>
    <w:rsid w:val="00094B12"/>
    <w:rsid w:val="00097A67"/>
    <w:rsid w:val="000A3AC3"/>
    <w:rsid w:val="000B2C31"/>
    <w:rsid w:val="000C5D50"/>
    <w:rsid w:val="00100149"/>
    <w:rsid w:val="00101109"/>
    <w:rsid w:val="00103DAF"/>
    <w:rsid w:val="00113F44"/>
    <w:rsid w:val="00136EAC"/>
    <w:rsid w:val="00137EAA"/>
    <w:rsid w:val="0015684F"/>
    <w:rsid w:val="001877EE"/>
    <w:rsid w:val="00187C41"/>
    <w:rsid w:val="001A30A0"/>
    <w:rsid w:val="001C3023"/>
    <w:rsid w:val="00227C02"/>
    <w:rsid w:val="00227D84"/>
    <w:rsid w:val="00245DC9"/>
    <w:rsid w:val="0025158E"/>
    <w:rsid w:val="0027070C"/>
    <w:rsid w:val="00285945"/>
    <w:rsid w:val="0029448D"/>
    <w:rsid w:val="002956B0"/>
    <w:rsid w:val="002A1D15"/>
    <w:rsid w:val="002A3F17"/>
    <w:rsid w:val="002A59FF"/>
    <w:rsid w:val="002E6F0C"/>
    <w:rsid w:val="002F02BE"/>
    <w:rsid w:val="00322013"/>
    <w:rsid w:val="00331B9B"/>
    <w:rsid w:val="00336338"/>
    <w:rsid w:val="003379BD"/>
    <w:rsid w:val="0037326B"/>
    <w:rsid w:val="0037470D"/>
    <w:rsid w:val="00374880"/>
    <w:rsid w:val="00380DD3"/>
    <w:rsid w:val="003A2FCA"/>
    <w:rsid w:val="003A4E62"/>
    <w:rsid w:val="003B2AAB"/>
    <w:rsid w:val="003C1988"/>
    <w:rsid w:val="003C3BF1"/>
    <w:rsid w:val="003C44A7"/>
    <w:rsid w:val="003D19B1"/>
    <w:rsid w:val="003E1A31"/>
    <w:rsid w:val="003F19AF"/>
    <w:rsid w:val="003F3F01"/>
    <w:rsid w:val="00405336"/>
    <w:rsid w:val="004058C9"/>
    <w:rsid w:val="00412419"/>
    <w:rsid w:val="00414172"/>
    <w:rsid w:val="004144F4"/>
    <w:rsid w:val="00421A37"/>
    <w:rsid w:val="00424E90"/>
    <w:rsid w:val="00437503"/>
    <w:rsid w:val="0044481D"/>
    <w:rsid w:val="0045119F"/>
    <w:rsid w:val="004631E9"/>
    <w:rsid w:val="00483AD1"/>
    <w:rsid w:val="004841F4"/>
    <w:rsid w:val="0048497F"/>
    <w:rsid w:val="004854C2"/>
    <w:rsid w:val="00485805"/>
    <w:rsid w:val="00493416"/>
    <w:rsid w:val="004A6004"/>
    <w:rsid w:val="004A6AAB"/>
    <w:rsid w:val="004C6124"/>
    <w:rsid w:val="004C7911"/>
    <w:rsid w:val="004E08A7"/>
    <w:rsid w:val="004E7426"/>
    <w:rsid w:val="004F06F9"/>
    <w:rsid w:val="00501A8A"/>
    <w:rsid w:val="005209B0"/>
    <w:rsid w:val="0052119A"/>
    <w:rsid w:val="00523A54"/>
    <w:rsid w:val="00537009"/>
    <w:rsid w:val="00542955"/>
    <w:rsid w:val="00546C0C"/>
    <w:rsid w:val="00546DD7"/>
    <w:rsid w:val="0055196D"/>
    <w:rsid w:val="005712C7"/>
    <w:rsid w:val="0059617C"/>
    <w:rsid w:val="005A0D66"/>
    <w:rsid w:val="005B7E45"/>
    <w:rsid w:val="005C39DB"/>
    <w:rsid w:val="005E7BAA"/>
    <w:rsid w:val="005F5307"/>
    <w:rsid w:val="0061786C"/>
    <w:rsid w:val="00623700"/>
    <w:rsid w:val="006256E2"/>
    <w:rsid w:val="00625FF6"/>
    <w:rsid w:val="006265A2"/>
    <w:rsid w:val="006424A9"/>
    <w:rsid w:val="0064311B"/>
    <w:rsid w:val="006750CC"/>
    <w:rsid w:val="006808F3"/>
    <w:rsid w:val="0068435C"/>
    <w:rsid w:val="006843C8"/>
    <w:rsid w:val="006A173A"/>
    <w:rsid w:val="006A5E1C"/>
    <w:rsid w:val="006B14D5"/>
    <w:rsid w:val="006B1ECB"/>
    <w:rsid w:val="006D0680"/>
    <w:rsid w:val="006D0B26"/>
    <w:rsid w:val="006D6DD6"/>
    <w:rsid w:val="006E5EA4"/>
    <w:rsid w:val="006F1B50"/>
    <w:rsid w:val="00722C18"/>
    <w:rsid w:val="007467D7"/>
    <w:rsid w:val="0077342D"/>
    <w:rsid w:val="00792659"/>
    <w:rsid w:val="00797982"/>
    <w:rsid w:val="007B7736"/>
    <w:rsid w:val="007C4E63"/>
    <w:rsid w:val="007E4948"/>
    <w:rsid w:val="007F0AB2"/>
    <w:rsid w:val="007F2A50"/>
    <w:rsid w:val="007F5CB9"/>
    <w:rsid w:val="007F5D20"/>
    <w:rsid w:val="00800C1D"/>
    <w:rsid w:val="0081391B"/>
    <w:rsid w:val="00816260"/>
    <w:rsid w:val="00821A36"/>
    <w:rsid w:val="00845C4F"/>
    <w:rsid w:val="00847654"/>
    <w:rsid w:val="008628A3"/>
    <w:rsid w:val="008629BC"/>
    <w:rsid w:val="008743E8"/>
    <w:rsid w:val="00883205"/>
    <w:rsid w:val="0088524F"/>
    <w:rsid w:val="008927C0"/>
    <w:rsid w:val="00892991"/>
    <w:rsid w:val="008A5444"/>
    <w:rsid w:val="008A6801"/>
    <w:rsid w:val="008C7A7C"/>
    <w:rsid w:val="008D3879"/>
    <w:rsid w:val="008E0E2A"/>
    <w:rsid w:val="008E3C24"/>
    <w:rsid w:val="008E5020"/>
    <w:rsid w:val="008E6D07"/>
    <w:rsid w:val="009056F4"/>
    <w:rsid w:val="00910448"/>
    <w:rsid w:val="00920846"/>
    <w:rsid w:val="00931508"/>
    <w:rsid w:val="00940874"/>
    <w:rsid w:val="00954BD3"/>
    <w:rsid w:val="00964ACC"/>
    <w:rsid w:val="0097022C"/>
    <w:rsid w:val="00980388"/>
    <w:rsid w:val="00983B2E"/>
    <w:rsid w:val="00987CB4"/>
    <w:rsid w:val="009940FC"/>
    <w:rsid w:val="009A09AF"/>
    <w:rsid w:val="009A0CDA"/>
    <w:rsid w:val="009A63B4"/>
    <w:rsid w:val="009B07AD"/>
    <w:rsid w:val="009B1A0C"/>
    <w:rsid w:val="009B1F70"/>
    <w:rsid w:val="009C36B2"/>
    <w:rsid w:val="009C425D"/>
    <w:rsid w:val="009D6230"/>
    <w:rsid w:val="009E1CE7"/>
    <w:rsid w:val="009E2910"/>
    <w:rsid w:val="009E3424"/>
    <w:rsid w:val="009E5464"/>
    <w:rsid w:val="009F55B9"/>
    <w:rsid w:val="00A03119"/>
    <w:rsid w:val="00A201C6"/>
    <w:rsid w:val="00A33B91"/>
    <w:rsid w:val="00A36CB4"/>
    <w:rsid w:val="00A43649"/>
    <w:rsid w:val="00A57897"/>
    <w:rsid w:val="00A67649"/>
    <w:rsid w:val="00A73656"/>
    <w:rsid w:val="00A85C2A"/>
    <w:rsid w:val="00A85CFC"/>
    <w:rsid w:val="00AA1EB8"/>
    <w:rsid w:val="00AC22A7"/>
    <w:rsid w:val="00AC4272"/>
    <w:rsid w:val="00AD190F"/>
    <w:rsid w:val="00AD5A6E"/>
    <w:rsid w:val="00B1676E"/>
    <w:rsid w:val="00B3211E"/>
    <w:rsid w:val="00B53367"/>
    <w:rsid w:val="00B561B6"/>
    <w:rsid w:val="00B62D04"/>
    <w:rsid w:val="00B75B7F"/>
    <w:rsid w:val="00B80800"/>
    <w:rsid w:val="00BA646C"/>
    <w:rsid w:val="00BA6D42"/>
    <w:rsid w:val="00BB2289"/>
    <w:rsid w:val="00BB3867"/>
    <w:rsid w:val="00BD267F"/>
    <w:rsid w:val="00BF6F5A"/>
    <w:rsid w:val="00C00F5A"/>
    <w:rsid w:val="00C12885"/>
    <w:rsid w:val="00C31980"/>
    <w:rsid w:val="00C65633"/>
    <w:rsid w:val="00C65FD1"/>
    <w:rsid w:val="00C70293"/>
    <w:rsid w:val="00C75A98"/>
    <w:rsid w:val="00C909FB"/>
    <w:rsid w:val="00CB2D9D"/>
    <w:rsid w:val="00CB34B5"/>
    <w:rsid w:val="00CE16D2"/>
    <w:rsid w:val="00CF1539"/>
    <w:rsid w:val="00CF4F2E"/>
    <w:rsid w:val="00D14DEF"/>
    <w:rsid w:val="00D20D18"/>
    <w:rsid w:val="00D21D98"/>
    <w:rsid w:val="00D30526"/>
    <w:rsid w:val="00D3319F"/>
    <w:rsid w:val="00D36DAA"/>
    <w:rsid w:val="00D41196"/>
    <w:rsid w:val="00D52663"/>
    <w:rsid w:val="00D65314"/>
    <w:rsid w:val="00D81EA7"/>
    <w:rsid w:val="00DB742C"/>
    <w:rsid w:val="00DB7B3F"/>
    <w:rsid w:val="00DC51EF"/>
    <w:rsid w:val="00DD589C"/>
    <w:rsid w:val="00DE039A"/>
    <w:rsid w:val="00E02A2E"/>
    <w:rsid w:val="00E14577"/>
    <w:rsid w:val="00E208DD"/>
    <w:rsid w:val="00E33230"/>
    <w:rsid w:val="00E34038"/>
    <w:rsid w:val="00E43055"/>
    <w:rsid w:val="00E63398"/>
    <w:rsid w:val="00E639D2"/>
    <w:rsid w:val="00E736FE"/>
    <w:rsid w:val="00E76796"/>
    <w:rsid w:val="00E96C12"/>
    <w:rsid w:val="00E9703B"/>
    <w:rsid w:val="00EA5E9E"/>
    <w:rsid w:val="00EB48DA"/>
    <w:rsid w:val="00ED1D75"/>
    <w:rsid w:val="00ED3298"/>
    <w:rsid w:val="00EF5356"/>
    <w:rsid w:val="00F020A8"/>
    <w:rsid w:val="00F12D56"/>
    <w:rsid w:val="00F172CD"/>
    <w:rsid w:val="00F177B1"/>
    <w:rsid w:val="00F30F75"/>
    <w:rsid w:val="00F65B15"/>
    <w:rsid w:val="00F944C0"/>
    <w:rsid w:val="00FA114C"/>
    <w:rsid w:val="00FA44E0"/>
    <w:rsid w:val="00FB0D9C"/>
    <w:rsid w:val="00FB181D"/>
    <w:rsid w:val="00FF05B5"/>
    <w:rsid w:val="00FF05FA"/>
    <w:rsid w:val="00FF499E"/>
    <w:rsid w:val="00FF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E2908"/>
  <w15:chartTrackingRefBased/>
  <w15:docId w15:val="{1913B081-0EFA-4F40-902E-D403B966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196"/>
    <w:pPr>
      <w:spacing w:before="120" w:after="0" w:line="312" w:lineRule="auto"/>
    </w:pPr>
    <w:rPr>
      <w:rFonts w:eastAsiaTheme="minorEastAsia"/>
      <w:color w:val="000000"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unhideWhenUsed/>
    <w:qFormat/>
    <w:rsid w:val="00E14577"/>
    <w:pPr>
      <w:keepNext/>
      <w:keepLines/>
      <w:spacing w:before="160" w:after="80"/>
      <w:outlineLvl w:val="2"/>
    </w:pPr>
    <w:rPr>
      <w:rFonts w:eastAsiaTheme="majorEastAsia" w:cstheme="majorBidi"/>
      <w:color w:val="039A6C"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039A6C"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039A6C" w:themeColor="accent1" w:themeShade="BF"/>
    </w:rPr>
  </w:style>
  <w:style w:type="paragraph" w:styleId="Heading6">
    <w:name w:val="heading 6"/>
    <w:basedOn w:val="Normal"/>
    <w:next w:val="Normal"/>
    <w:link w:val="Heading6Char"/>
    <w:unhideWhenUsed/>
    <w:qFormat/>
    <w:rsid w:val="00E145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000000" w:themeColor="text1"/>
      <w:kern w:val="0"/>
      <w:szCs w:val="40"/>
      <w14:ligatures w14:val="none"/>
    </w:rPr>
  </w:style>
  <w:style w:type="character" w:customStyle="1" w:styleId="Heading3Char">
    <w:name w:val="Heading 3 Char"/>
    <w:basedOn w:val="DefaultParagraphFont"/>
    <w:link w:val="Heading3"/>
    <w:uiPriority w:val="9"/>
    <w:rsid w:val="00E14577"/>
    <w:rPr>
      <w:rFonts w:eastAsiaTheme="majorEastAsia" w:cstheme="majorBidi"/>
      <w:color w:val="039A6C"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039A6C"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039A6C" w:themeColor="accent1" w:themeShade="BF"/>
    </w:rPr>
  </w:style>
  <w:style w:type="character" w:customStyle="1" w:styleId="Heading6Char">
    <w:name w:val="Heading 6 Char"/>
    <w:basedOn w:val="DefaultParagraphFont"/>
    <w:link w:val="Heading6"/>
    <w:rsid w:val="00E14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272727" w:themeColor="text1" w:themeTint="D8"/>
    </w:rPr>
  </w:style>
  <w:style w:type="paragraph" w:styleId="Title">
    <w:name w:val="Title"/>
    <w:basedOn w:val="Normal"/>
    <w:next w:val="Normal"/>
    <w:link w:val="TitleChar"/>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404040" w:themeColor="text1" w:themeTint="BF"/>
    </w:rPr>
  </w:style>
  <w:style w:type="character" w:customStyle="1" w:styleId="QuoteChar">
    <w:name w:val="Quote Char"/>
    <w:basedOn w:val="DefaultParagraphFont"/>
    <w:link w:val="Quote"/>
    <w:uiPriority w:val="29"/>
    <w:rsid w:val="00E14577"/>
    <w:rPr>
      <w:i/>
      <w:iCs/>
      <w:color w:val="404040" w:themeColor="text1" w:themeTint="BF"/>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L,3,Ha,lp"/>
    <w:basedOn w:val="Normal"/>
    <w:link w:val="ListParagraphChar"/>
    <w:uiPriority w:val="34"/>
    <w:qFormat/>
    <w:rsid w:val="00E14577"/>
    <w:pPr>
      <w:ind w:left="720"/>
      <w:contextualSpacing/>
    </w:pPr>
  </w:style>
  <w:style w:type="character" w:styleId="IntenseEmphasis">
    <w:name w:val="Intense Emphasis"/>
    <w:basedOn w:val="DefaultParagraphFont"/>
    <w:uiPriority w:val="21"/>
    <w:qFormat/>
    <w:rsid w:val="00E14577"/>
    <w:rPr>
      <w:i/>
      <w:iCs/>
      <w:color w:val="039A6C" w:themeColor="accent1" w:themeShade="BF"/>
    </w:rPr>
  </w:style>
  <w:style w:type="paragraph" w:styleId="IntenseQuote">
    <w:name w:val="Intense Quote"/>
    <w:basedOn w:val="Normal"/>
    <w:next w:val="Normal"/>
    <w:link w:val="IntenseQuoteChar"/>
    <w:uiPriority w:val="30"/>
    <w:qFormat/>
    <w:rsid w:val="00E14577"/>
    <w:pPr>
      <w:pBdr>
        <w:top w:val="single" w:sz="4" w:space="10" w:color="039A6C" w:themeColor="accent1" w:themeShade="BF"/>
        <w:bottom w:val="single" w:sz="4" w:space="10" w:color="039A6C" w:themeColor="accent1" w:themeShade="BF"/>
      </w:pBdr>
      <w:spacing w:before="360" w:after="360"/>
      <w:ind w:left="864" w:right="864"/>
      <w:jc w:val="center"/>
    </w:pPr>
    <w:rPr>
      <w:i/>
      <w:iCs/>
      <w:color w:val="039A6C" w:themeColor="accent1" w:themeShade="BF"/>
    </w:rPr>
  </w:style>
  <w:style w:type="character" w:customStyle="1" w:styleId="IntenseQuoteChar">
    <w:name w:val="Intense Quote Char"/>
    <w:basedOn w:val="DefaultParagraphFont"/>
    <w:link w:val="IntenseQuote"/>
    <w:uiPriority w:val="30"/>
    <w:rsid w:val="00E14577"/>
    <w:rPr>
      <w:i/>
      <w:iCs/>
      <w:color w:val="039A6C" w:themeColor="accent1" w:themeShade="BF"/>
    </w:rPr>
  </w:style>
  <w:style w:type="character" w:styleId="IntenseReference">
    <w:name w:val="Intense Reference"/>
    <w:basedOn w:val="DefaultParagraphFont"/>
    <w:uiPriority w:val="32"/>
    <w:qFormat/>
    <w:rsid w:val="00E14577"/>
    <w:rPr>
      <w:b/>
      <w:bCs/>
      <w:smallCaps/>
      <w:color w:val="039A6C"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5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000000"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000000" w:themeColor="text1"/>
      <w:kern w:val="0"/>
      <w:sz w:val="20"/>
      <w:szCs w:val="22"/>
      <w14:ligatures w14:val="none"/>
    </w:rPr>
  </w:style>
  <w:style w:type="character" w:styleId="PageNumber">
    <w:name w:val="page number"/>
    <w:basedOn w:val="DefaultParagraphFont"/>
    <w:unhideWhenUsed/>
    <w:rsid w:val="00E14577"/>
  </w:style>
  <w:style w:type="paragraph" w:styleId="ListBullet">
    <w:name w:val="List Bullet"/>
    <w:basedOn w:val="Normal"/>
    <w:uiPriority w:val="99"/>
    <w:rsid w:val="00D41196"/>
    <w:pPr>
      <w:numPr>
        <w:numId w:val="2"/>
      </w:numPr>
      <w:ind w:left="720"/>
    </w:pPr>
  </w:style>
  <w:style w:type="character" w:styleId="Emphasis">
    <w:name w:val="Emphasis"/>
    <w:basedOn w:val="DefaultParagraphFont"/>
    <w:uiPriority w:val="20"/>
    <w:qFormat/>
    <w:rsid w:val="00D41196"/>
    <w:rPr>
      <w:b/>
      <w:i w:val="0"/>
      <w:iCs/>
    </w:rPr>
  </w:style>
  <w:style w:type="paragraph" w:styleId="Caption">
    <w:name w:val="caption"/>
    <w:basedOn w:val="Normal"/>
    <w:next w:val="Normal"/>
    <w:unhideWhenUsed/>
    <w:qFormat/>
    <w:rsid w:val="005B7E45"/>
    <w:pPr>
      <w:spacing w:before="0" w:after="120" w:line="276" w:lineRule="auto"/>
    </w:pPr>
    <w:rPr>
      <w:b/>
      <w:bCs/>
      <w:color w:val="039A6C" w:themeColor="accent1" w:themeShade="BF"/>
      <w:sz w:val="16"/>
      <w:szCs w:val="16"/>
      <w:lang w:val="sq-AL"/>
    </w:rPr>
  </w:style>
  <w:style w:type="character" w:styleId="Strong">
    <w:name w:val="Strong"/>
    <w:uiPriority w:val="22"/>
    <w:qFormat/>
    <w:rsid w:val="005B7E45"/>
    <w:rPr>
      <w:b/>
      <w:bCs/>
    </w:rPr>
  </w:style>
  <w:style w:type="paragraph" w:styleId="NoSpacing">
    <w:name w:val="No Spacing"/>
    <w:link w:val="NoSpacingChar"/>
    <w:uiPriority w:val="1"/>
    <w:qFormat/>
    <w:rsid w:val="005B7E45"/>
    <w:pPr>
      <w:spacing w:after="0" w:line="240" w:lineRule="auto"/>
    </w:pPr>
    <w:rPr>
      <w:rFonts w:eastAsiaTheme="minorEastAsia"/>
      <w:kern w:val="0"/>
      <w:sz w:val="20"/>
      <w:szCs w:val="20"/>
      <w14:ligatures w14:val="none"/>
    </w:rPr>
  </w:style>
  <w:style w:type="character" w:styleId="SubtleEmphasis">
    <w:name w:val="Subtle Emphasis"/>
    <w:uiPriority w:val="19"/>
    <w:qFormat/>
    <w:rsid w:val="005B7E45"/>
    <w:rPr>
      <w:i/>
      <w:iCs/>
      <w:color w:val="026648" w:themeColor="accent1" w:themeShade="7F"/>
    </w:rPr>
  </w:style>
  <w:style w:type="character" w:styleId="SubtleReference">
    <w:name w:val="Subtle Reference"/>
    <w:uiPriority w:val="31"/>
    <w:qFormat/>
    <w:rsid w:val="005B7E45"/>
    <w:rPr>
      <w:b/>
      <w:bCs/>
      <w:color w:val="05CF92" w:themeColor="accent1"/>
    </w:rPr>
  </w:style>
  <w:style w:type="character" w:styleId="BookTitle">
    <w:name w:val="Book Title"/>
    <w:uiPriority w:val="33"/>
    <w:qFormat/>
    <w:rsid w:val="005B7E45"/>
    <w:rPr>
      <w:b/>
      <w:bCs/>
      <w:i/>
      <w:iCs/>
      <w:spacing w:val="0"/>
    </w:rPr>
  </w:style>
  <w:style w:type="paragraph" w:styleId="TOCHeading">
    <w:name w:val="TOC Heading"/>
    <w:basedOn w:val="Heading1"/>
    <w:next w:val="Normal"/>
    <w:uiPriority w:val="39"/>
    <w:unhideWhenUsed/>
    <w:qFormat/>
    <w:rsid w:val="005B7E45"/>
    <w:pPr>
      <w:keepNext w:val="0"/>
      <w:keepLines w:val="0"/>
      <w:framePr w:hSpace="0" w:wrap="auto" w:vAnchor="margin" w:hAnchor="text" w:yAlign="inline"/>
      <w:pBdr>
        <w:top w:val="single" w:sz="24" w:space="0" w:color="05CF92" w:themeColor="accent1"/>
        <w:left w:val="single" w:sz="24" w:space="0" w:color="05CF92" w:themeColor="accent1"/>
        <w:bottom w:val="single" w:sz="24" w:space="0" w:color="05CF92" w:themeColor="accent1"/>
        <w:right w:val="single" w:sz="24" w:space="0" w:color="05CF92" w:themeColor="accent1"/>
      </w:pBdr>
      <w:shd w:val="clear" w:color="auto" w:fill="05CF92" w:themeFill="accent1"/>
      <w:spacing w:before="0" w:after="0" w:line="276" w:lineRule="auto"/>
      <w:outlineLvl w:val="9"/>
    </w:pPr>
    <w:rPr>
      <w:rFonts w:asciiTheme="minorHAnsi" w:eastAsiaTheme="minorEastAsia" w:hAnsiTheme="minorHAnsi" w:cstheme="minorBidi"/>
      <w:b w:val="0"/>
      <w:spacing w:val="15"/>
      <w:sz w:val="22"/>
      <w:szCs w:val="22"/>
      <w:lang w:val="sq-AL"/>
    </w:rPr>
  </w:style>
  <w:style w:type="character" w:customStyle="1" w:styleId="NoSpacingChar">
    <w:name w:val="No Spacing Char"/>
    <w:basedOn w:val="DefaultParagraphFont"/>
    <w:link w:val="NoSpacing"/>
    <w:uiPriority w:val="1"/>
    <w:rsid w:val="005B7E45"/>
    <w:rPr>
      <w:rFonts w:eastAsiaTheme="minorEastAsia"/>
      <w:kern w:val="0"/>
      <w:sz w:val="20"/>
      <w:szCs w:val="20"/>
      <w14:ligatures w14:val="none"/>
    </w:rPr>
  </w:style>
  <w:style w:type="paragraph" w:styleId="TOC2">
    <w:name w:val="toc 2"/>
    <w:basedOn w:val="Normal"/>
    <w:next w:val="Normal"/>
    <w:autoRedefine/>
    <w:uiPriority w:val="39"/>
    <w:unhideWhenUsed/>
    <w:rsid w:val="005B7E45"/>
    <w:pPr>
      <w:spacing w:before="0" w:after="100" w:line="276" w:lineRule="auto"/>
      <w:ind w:left="200"/>
    </w:pPr>
    <w:rPr>
      <w:color w:val="auto"/>
      <w:sz w:val="20"/>
      <w:szCs w:val="20"/>
      <w:lang w:val="sq-AL"/>
    </w:rPr>
  </w:style>
  <w:style w:type="paragraph" w:styleId="TOC1">
    <w:name w:val="toc 1"/>
    <w:basedOn w:val="Normal"/>
    <w:next w:val="Normal"/>
    <w:autoRedefine/>
    <w:uiPriority w:val="39"/>
    <w:unhideWhenUsed/>
    <w:rsid w:val="005B7E45"/>
    <w:pPr>
      <w:spacing w:before="0" w:after="100" w:line="276" w:lineRule="auto"/>
    </w:pPr>
    <w:rPr>
      <w:color w:val="auto"/>
      <w:sz w:val="20"/>
      <w:szCs w:val="20"/>
      <w:lang w:val="sq-AL"/>
    </w:rPr>
  </w:style>
  <w:style w:type="paragraph" w:styleId="TOC3">
    <w:name w:val="toc 3"/>
    <w:basedOn w:val="Normal"/>
    <w:next w:val="Normal"/>
    <w:autoRedefine/>
    <w:uiPriority w:val="39"/>
    <w:unhideWhenUsed/>
    <w:rsid w:val="005B7E45"/>
    <w:pPr>
      <w:spacing w:before="0" w:after="100" w:line="360" w:lineRule="auto"/>
      <w:ind w:left="400"/>
      <w:jc w:val="both"/>
    </w:pPr>
    <w:rPr>
      <w:color w:val="auto"/>
      <w:sz w:val="20"/>
      <w:szCs w:val="20"/>
      <w:lang w:val="sq-AL"/>
    </w:rPr>
  </w:style>
  <w:style w:type="paragraph" w:styleId="BalloonText">
    <w:name w:val="Balloon Text"/>
    <w:basedOn w:val="Normal"/>
    <w:link w:val="BalloonTextChar"/>
    <w:uiPriority w:val="99"/>
    <w:unhideWhenUsed/>
    <w:rsid w:val="005B7E45"/>
    <w:pPr>
      <w:spacing w:before="0" w:line="276" w:lineRule="auto"/>
    </w:pPr>
    <w:rPr>
      <w:rFonts w:ascii="Tahoma" w:hAnsi="Tahoma" w:cs="Tahoma"/>
      <w:b/>
      <w:color w:val="0E2841" w:themeColor="text2"/>
      <w:sz w:val="16"/>
      <w:szCs w:val="16"/>
      <w:lang w:val="sq-AL"/>
    </w:rPr>
  </w:style>
  <w:style w:type="character" w:customStyle="1" w:styleId="BalloonTextChar">
    <w:name w:val="Balloon Text Char"/>
    <w:basedOn w:val="DefaultParagraphFont"/>
    <w:link w:val="BalloonText"/>
    <w:uiPriority w:val="99"/>
    <w:rsid w:val="005B7E45"/>
    <w:rPr>
      <w:rFonts w:ascii="Tahoma" w:eastAsiaTheme="minorEastAsia" w:hAnsi="Tahoma" w:cs="Tahoma"/>
      <w:b/>
      <w:color w:val="0E2841" w:themeColor="text2"/>
      <w:kern w:val="0"/>
      <w:sz w:val="16"/>
      <w:szCs w:val="16"/>
      <w:lang w:val="sq-AL"/>
      <w14:ligatures w14:val="none"/>
    </w:rPr>
  </w:style>
  <w:style w:type="paragraph" w:customStyle="1" w:styleId="Name">
    <w:name w:val="Name"/>
    <w:basedOn w:val="Normal"/>
    <w:uiPriority w:val="3"/>
    <w:qFormat/>
    <w:rsid w:val="005B7E45"/>
    <w:pPr>
      <w:spacing w:before="0" w:line="240" w:lineRule="auto"/>
      <w:jc w:val="right"/>
    </w:pPr>
    <w:rPr>
      <w:b/>
      <w:color w:val="0E2841" w:themeColor="text2"/>
      <w:sz w:val="28"/>
      <w:lang w:val="sq-AL"/>
    </w:rPr>
  </w:style>
  <w:style w:type="character" w:styleId="PlaceholderText">
    <w:name w:val="Placeholder Text"/>
    <w:basedOn w:val="DefaultParagraphFont"/>
    <w:uiPriority w:val="99"/>
    <w:unhideWhenUsed/>
    <w:rsid w:val="005B7E45"/>
    <w:rPr>
      <w:color w:val="808080"/>
    </w:rPr>
  </w:style>
  <w:style w:type="paragraph" w:customStyle="1" w:styleId="Content">
    <w:name w:val="Content"/>
    <w:basedOn w:val="Normal"/>
    <w:link w:val="ContentChar"/>
    <w:qFormat/>
    <w:rsid w:val="005B7E45"/>
    <w:pPr>
      <w:spacing w:before="0" w:line="276" w:lineRule="auto"/>
    </w:pPr>
    <w:rPr>
      <w:color w:val="0E2841" w:themeColor="text2"/>
      <w:sz w:val="28"/>
      <w:lang w:val="sq-AL"/>
    </w:rPr>
  </w:style>
  <w:style w:type="paragraph" w:customStyle="1" w:styleId="EmphasisText">
    <w:name w:val="Emphasis Text"/>
    <w:basedOn w:val="Normal"/>
    <w:link w:val="EmphasisTextChar"/>
    <w:qFormat/>
    <w:rsid w:val="005B7E45"/>
    <w:pPr>
      <w:spacing w:before="0" w:line="276" w:lineRule="auto"/>
    </w:pPr>
    <w:rPr>
      <w:b/>
      <w:color w:val="0E2841" w:themeColor="text2"/>
      <w:sz w:val="28"/>
      <w:lang w:val="sq-AL"/>
    </w:rPr>
  </w:style>
  <w:style w:type="character" w:customStyle="1" w:styleId="ContentChar">
    <w:name w:val="Content Char"/>
    <w:basedOn w:val="DefaultParagraphFont"/>
    <w:link w:val="Content"/>
    <w:rsid w:val="005B7E45"/>
    <w:rPr>
      <w:rFonts w:eastAsiaTheme="minorEastAsia"/>
      <w:color w:val="0E2841" w:themeColor="text2"/>
      <w:kern w:val="0"/>
      <w:sz w:val="28"/>
      <w:szCs w:val="22"/>
      <w:lang w:val="sq-AL"/>
      <w14:ligatures w14:val="none"/>
    </w:rPr>
  </w:style>
  <w:style w:type="character" w:customStyle="1" w:styleId="EmphasisTextChar">
    <w:name w:val="Emphasis Text Char"/>
    <w:basedOn w:val="DefaultParagraphFont"/>
    <w:link w:val="EmphasisText"/>
    <w:rsid w:val="005B7E45"/>
    <w:rPr>
      <w:rFonts w:eastAsiaTheme="minorEastAsia"/>
      <w:b/>
      <w:color w:val="0E2841" w:themeColor="text2"/>
      <w:kern w:val="0"/>
      <w:sz w:val="28"/>
      <w:szCs w:val="22"/>
      <w:lang w:val="sq-AL"/>
      <w14:ligatures w14:val="none"/>
    </w:rPr>
  </w:style>
  <w:style w:type="paragraph" w:customStyle="1" w:styleId="Char2">
    <w:name w:val="Char2"/>
    <w:basedOn w:val="Normal"/>
    <w:rsid w:val="005B7E45"/>
    <w:pPr>
      <w:spacing w:before="0" w:after="160" w:line="240" w:lineRule="exact"/>
    </w:pPr>
    <w:rPr>
      <w:rFonts w:ascii="Tahoma" w:eastAsia="MS Mincho" w:hAnsi="Tahoma" w:cs="Times New Roman"/>
      <w:color w:val="auto"/>
      <w:sz w:val="20"/>
      <w:szCs w:val="20"/>
      <w:lang w:val="sq-AL"/>
    </w:rPr>
  </w:style>
  <w:style w:type="paragraph" w:customStyle="1" w:styleId="Default">
    <w:name w:val="Default"/>
    <w:rsid w:val="005B7E45"/>
    <w:pPr>
      <w:autoSpaceDE w:val="0"/>
      <w:autoSpaceDN w:val="0"/>
      <w:adjustRightInd w:val="0"/>
      <w:spacing w:after="0" w:line="240" w:lineRule="auto"/>
    </w:pPr>
    <w:rPr>
      <w:rFonts w:ascii="Calibri" w:eastAsia="Times New Roman" w:hAnsi="Calibri" w:cs="Calibri"/>
      <w:color w:val="000000"/>
      <w:kern w:val="0"/>
      <w14:ligatures w14:val="none"/>
    </w:rPr>
  </w:style>
  <w:style w:type="character" w:styleId="CommentReference">
    <w:name w:val="annotation reference"/>
    <w:uiPriority w:val="99"/>
    <w:rsid w:val="005B7E45"/>
    <w:rPr>
      <w:sz w:val="16"/>
      <w:szCs w:val="16"/>
    </w:rPr>
  </w:style>
  <w:style w:type="paragraph" w:styleId="CommentText">
    <w:name w:val="annotation text"/>
    <w:basedOn w:val="Normal"/>
    <w:link w:val="CommentTextChar"/>
    <w:uiPriority w:val="99"/>
    <w:rsid w:val="005B7E45"/>
    <w:pPr>
      <w:spacing w:before="0" w:after="200" w:line="276" w:lineRule="auto"/>
    </w:pPr>
    <w:rPr>
      <w:rFonts w:ascii="Calibri" w:eastAsia="Calibri" w:hAnsi="Calibri" w:cs="Times New Roman"/>
      <w:color w:val="auto"/>
      <w:sz w:val="20"/>
      <w:szCs w:val="20"/>
      <w:lang w:val="x-none" w:eastAsia="x-none"/>
    </w:rPr>
  </w:style>
  <w:style w:type="character" w:customStyle="1" w:styleId="CommentTextChar">
    <w:name w:val="Comment Text Char"/>
    <w:basedOn w:val="DefaultParagraphFont"/>
    <w:link w:val="CommentText"/>
    <w:uiPriority w:val="99"/>
    <w:rsid w:val="005B7E45"/>
    <w:rPr>
      <w:rFonts w:ascii="Calibri" w:eastAsia="Calibri" w:hAnsi="Calibri" w:cs="Times New Roman"/>
      <w:kern w:val="0"/>
      <w:sz w:val="20"/>
      <w:szCs w:val="20"/>
      <w:lang w:val="x-none" w:eastAsia="x-none"/>
      <w14:ligatures w14:val="none"/>
    </w:rPr>
  </w:style>
  <w:style w:type="paragraph" w:styleId="CommentSubject">
    <w:name w:val="annotation subject"/>
    <w:basedOn w:val="CommentText"/>
    <w:next w:val="CommentText"/>
    <w:link w:val="CommentSubjectChar"/>
    <w:uiPriority w:val="99"/>
    <w:rsid w:val="005B7E45"/>
    <w:rPr>
      <w:b/>
      <w:bCs/>
    </w:rPr>
  </w:style>
  <w:style w:type="character" w:customStyle="1" w:styleId="CommentSubjectChar">
    <w:name w:val="Comment Subject Char"/>
    <w:basedOn w:val="CommentTextChar"/>
    <w:link w:val="CommentSubject"/>
    <w:uiPriority w:val="99"/>
    <w:rsid w:val="005B7E45"/>
    <w:rPr>
      <w:rFonts w:ascii="Calibri" w:eastAsia="Calibri" w:hAnsi="Calibri" w:cs="Times New Roman"/>
      <w:b/>
      <w:bCs/>
      <w:kern w:val="0"/>
      <w:sz w:val="20"/>
      <w:szCs w:val="20"/>
      <w:lang w:val="x-none" w:eastAsia="x-none"/>
      <w14:ligatures w14:val="non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5B7E45"/>
    <w:rPr>
      <w:rFonts w:eastAsiaTheme="minorEastAsia"/>
      <w:color w:val="000000" w:themeColor="text1"/>
      <w:kern w:val="0"/>
      <w:szCs w:val="22"/>
      <w14:ligatures w14:val="none"/>
    </w:rPr>
  </w:style>
  <w:style w:type="paragraph" w:styleId="NormalWeb">
    <w:name w:val="Normal (Web)"/>
    <w:basedOn w:val="Normal"/>
    <w:link w:val="NormalWebChar"/>
    <w:uiPriority w:val="99"/>
    <w:unhideWhenUsed/>
    <w:qFormat/>
    <w:rsid w:val="005B7E45"/>
    <w:pPr>
      <w:spacing w:before="0" w:line="240" w:lineRule="auto"/>
    </w:pPr>
    <w:rPr>
      <w:rFonts w:ascii="Times New Roman" w:eastAsia="Calibri" w:hAnsi="Times New Roman" w:cs="Times New Roman"/>
      <w:color w:val="auto"/>
      <w:szCs w:val="24"/>
      <w:lang w:val="en-GB" w:eastAsia="en-GB"/>
    </w:rPr>
  </w:style>
  <w:style w:type="paragraph" w:customStyle="1" w:styleId="m-5097242026346562452msolistparagraph">
    <w:name w:val="m_-5097242026346562452msolistparagraph"/>
    <w:basedOn w:val="Normal"/>
    <w:rsid w:val="005B7E45"/>
    <w:pPr>
      <w:spacing w:before="100" w:beforeAutospacing="1" w:after="100" w:afterAutospacing="1" w:line="240" w:lineRule="auto"/>
    </w:pPr>
    <w:rPr>
      <w:rFonts w:ascii="Times New Roman" w:eastAsia="Times New Roman" w:hAnsi="Times New Roman" w:cs="Times New Roman"/>
      <w:color w:val="auto"/>
      <w:szCs w:val="24"/>
      <w:lang w:val="sq-AL"/>
    </w:rPr>
  </w:style>
  <w:style w:type="character" w:customStyle="1" w:styleId="q4iawc">
    <w:name w:val="q4iawc"/>
    <w:rsid w:val="005B7E45"/>
  </w:style>
  <w:style w:type="paragraph" w:styleId="TableofFigures">
    <w:name w:val="table of figures"/>
    <w:basedOn w:val="Normal"/>
    <w:next w:val="Normal"/>
    <w:uiPriority w:val="99"/>
    <w:rsid w:val="005B7E45"/>
    <w:pPr>
      <w:spacing w:before="0" w:line="276" w:lineRule="auto"/>
      <w:ind w:left="440" w:hanging="440"/>
    </w:pPr>
    <w:rPr>
      <w:rFonts w:ascii="Calibri" w:eastAsia="Calibri" w:hAnsi="Calibri" w:cs="Calibri"/>
      <w:caps/>
      <w:color w:val="auto"/>
      <w:sz w:val="20"/>
      <w:szCs w:val="20"/>
      <w:lang w:val="sq-AL"/>
    </w:rPr>
  </w:style>
  <w:style w:type="table" w:styleId="TableClassic1">
    <w:name w:val="Table Classic 1"/>
    <w:basedOn w:val="TableNormal"/>
    <w:rsid w:val="005B7E45"/>
    <w:pPr>
      <w:spacing w:after="200" w:line="276" w:lineRule="auto"/>
    </w:pPr>
    <w:rPr>
      <w:rFonts w:ascii="Times New Roman" w:eastAsia="Times New Roman" w:hAnsi="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3">
    <w:name w:val="Grid Table 3"/>
    <w:basedOn w:val="TableNormal"/>
    <w:uiPriority w:val="48"/>
    <w:rsid w:val="005B7E45"/>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EndnoteText">
    <w:name w:val="endnote text"/>
    <w:basedOn w:val="Normal"/>
    <w:link w:val="EndnoteTextChar"/>
    <w:rsid w:val="005B7E45"/>
    <w:pPr>
      <w:spacing w:before="0" w:after="200" w:line="276" w:lineRule="auto"/>
    </w:pPr>
    <w:rPr>
      <w:rFonts w:ascii="Calibri" w:eastAsia="Calibri" w:hAnsi="Calibri" w:cs="Times New Roman"/>
      <w:color w:val="auto"/>
      <w:sz w:val="20"/>
      <w:szCs w:val="20"/>
      <w:lang w:val="sq-AL"/>
    </w:rPr>
  </w:style>
  <w:style w:type="character" w:customStyle="1" w:styleId="EndnoteTextChar">
    <w:name w:val="Endnote Text Char"/>
    <w:basedOn w:val="DefaultParagraphFont"/>
    <w:link w:val="EndnoteText"/>
    <w:rsid w:val="005B7E45"/>
    <w:rPr>
      <w:rFonts w:ascii="Calibri" w:eastAsia="Calibri" w:hAnsi="Calibri" w:cs="Times New Roman"/>
      <w:kern w:val="0"/>
      <w:sz w:val="20"/>
      <w:szCs w:val="20"/>
      <w:lang w:val="sq-AL"/>
      <w14:ligatures w14:val="none"/>
    </w:rPr>
  </w:style>
  <w:style w:type="character" w:styleId="EndnoteReference">
    <w:name w:val="endnote reference"/>
    <w:rsid w:val="005B7E45"/>
    <w:rPr>
      <w:vertAlign w:val="superscript"/>
    </w:rPr>
  </w:style>
  <w:style w:type="paragraph" w:styleId="FootnoteText">
    <w:name w:val="footnote text"/>
    <w:basedOn w:val="Normal"/>
    <w:link w:val="FootnoteTextChar"/>
    <w:uiPriority w:val="99"/>
    <w:rsid w:val="005B7E45"/>
    <w:pPr>
      <w:spacing w:before="0" w:after="200" w:line="276" w:lineRule="auto"/>
    </w:pPr>
    <w:rPr>
      <w:rFonts w:ascii="Calibri" w:eastAsia="Calibri" w:hAnsi="Calibri" w:cs="Times New Roman"/>
      <w:color w:val="auto"/>
      <w:sz w:val="20"/>
      <w:szCs w:val="20"/>
      <w:lang w:val="sq-AL"/>
    </w:rPr>
  </w:style>
  <w:style w:type="character" w:customStyle="1" w:styleId="FootnoteTextChar">
    <w:name w:val="Footnote Text Char"/>
    <w:basedOn w:val="DefaultParagraphFont"/>
    <w:link w:val="FootnoteText"/>
    <w:uiPriority w:val="99"/>
    <w:rsid w:val="005B7E45"/>
    <w:rPr>
      <w:rFonts w:ascii="Calibri" w:eastAsia="Calibri" w:hAnsi="Calibri" w:cs="Times New Roman"/>
      <w:kern w:val="0"/>
      <w:sz w:val="20"/>
      <w:szCs w:val="20"/>
      <w:lang w:val="sq-AL"/>
      <w14:ligatures w14:val="none"/>
    </w:rPr>
  </w:style>
  <w:style w:type="character" w:styleId="FootnoteReference">
    <w:name w:val="footnote reference"/>
    <w:uiPriority w:val="99"/>
    <w:rsid w:val="005B7E45"/>
    <w:rPr>
      <w:vertAlign w:val="superscript"/>
    </w:rPr>
  </w:style>
  <w:style w:type="table" w:styleId="TableList3">
    <w:name w:val="Table List 3"/>
    <w:basedOn w:val="TableNormal"/>
    <w:rsid w:val="005B7E45"/>
    <w:pPr>
      <w:spacing w:after="200" w:line="276" w:lineRule="auto"/>
    </w:pPr>
    <w:rPr>
      <w:rFonts w:ascii="Times New Roman" w:eastAsia="Times New Roman" w:hAnsi="Times New Roman" w:cs="Times New Roman"/>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lainTable3">
    <w:name w:val="Plain Table 3"/>
    <w:basedOn w:val="TableNormal"/>
    <w:uiPriority w:val="43"/>
    <w:rsid w:val="005B7E45"/>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1">
    <w:name w:val="No List1"/>
    <w:next w:val="NoList"/>
    <w:uiPriority w:val="99"/>
    <w:semiHidden/>
    <w:unhideWhenUsed/>
    <w:rsid w:val="005B7E45"/>
  </w:style>
  <w:style w:type="paragraph" w:customStyle="1" w:styleId="contentpasted0">
    <w:name w:val="contentpasted0"/>
    <w:basedOn w:val="Normal"/>
    <w:rsid w:val="005B7E45"/>
    <w:pPr>
      <w:spacing w:before="0" w:line="240" w:lineRule="auto"/>
    </w:pPr>
    <w:rPr>
      <w:rFonts w:ascii="Calibri" w:eastAsia="Calibri" w:hAnsi="Calibri" w:cs="Calibri"/>
      <w:color w:val="auto"/>
      <w:sz w:val="22"/>
      <w:lang w:val="sq-AL"/>
    </w:rPr>
  </w:style>
  <w:style w:type="table" w:customStyle="1" w:styleId="TableGrid1">
    <w:name w:val="Table Grid1"/>
    <w:basedOn w:val="TableNormal"/>
    <w:next w:val="TableGrid"/>
    <w:uiPriority w:val="59"/>
    <w:rsid w:val="005B7E4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rsid w:val="005B7E45"/>
    <w:pPr>
      <w:spacing w:after="0" w:line="240" w:lineRule="auto"/>
    </w:pPr>
    <w:rPr>
      <w:kern w:val="0"/>
      <w:sz w:val="22"/>
      <w:szCs w:val="22"/>
      <w14:ligatures w14:val="none"/>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5B7E45"/>
    <w:pPr>
      <w:spacing w:after="0" w:line="240" w:lineRule="auto"/>
    </w:pPr>
    <w:rPr>
      <w:kern w:val="0"/>
      <w:sz w:val="22"/>
      <w:szCs w:val="22"/>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5B7E45"/>
    <w:pPr>
      <w:spacing w:after="0" w:line="240" w:lineRule="auto"/>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01">
    <w:name w:val="fontstyle01"/>
    <w:basedOn w:val="DefaultParagraphFont"/>
    <w:rsid w:val="005B7E45"/>
    <w:rPr>
      <w:rFonts w:ascii="Garamond" w:hAnsi="Garamond" w:hint="default"/>
      <w:b w:val="0"/>
      <w:bCs w:val="0"/>
      <w:i w:val="0"/>
      <w:iCs w:val="0"/>
      <w:color w:val="000000"/>
      <w:sz w:val="24"/>
      <w:szCs w:val="24"/>
    </w:rPr>
  </w:style>
  <w:style w:type="character" w:customStyle="1" w:styleId="afinputtextcontent">
    <w:name w:val="af_inputtext_content"/>
    <w:basedOn w:val="DefaultParagraphFont"/>
    <w:rsid w:val="005B7E45"/>
  </w:style>
  <w:style w:type="table" w:styleId="GridTable1Light-Accent2">
    <w:name w:val="Grid Table 1 Light Accent 2"/>
    <w:basedOn w:val="TableNormal"/>
    <w:uiPriority w:val="46"/>
    <w:rsid w:val="005B7E45"/>
    <w:pPr>
      <w:spacing w:after="0" w:line="240" w:lineRule="auto"/>
    </w:pPr>
    <w:rPr>
      <w:kern w:val="0"/>
      <w14:ligatures w14:val="none"/>
    </w:rPr>
    <w:tblPr>
      <w:tblStyleRowBandSize w:val="1"/>
      <w:tblStyleColBandSize w:val="1"/>
      <w:tblBorders>
        <w:top w:val="single" w:sz="4" w:space="0" w:color="7DB7FF" w:themeColor="accent2" w:themeTint="66"/>
        <w:left w:val="single" w:sz="4" w:space="0" w:color="7DB7FF" w:themeColor="accent2" w:themeTint="66"/>
        <w:bottom w:val="single" w:sz="4" w:space="0" w:color="7DB7FF" w:themeColor="accent2" w:themeTint="66"/>
        <w:right w:val="single" w:sz="4" w:space="0" w:color="7DB7FF" w:themeColor="accent2" w:themeTint="66"/>
        <w:insideH w:val="single" w:sz="4" w:space="0" w:color="7DB7FF" w:themeColor="accent2" w:themeTint="66"/>
        <w:insideV w:val="single" w:sz="4" w:space="0" w:color="7DB7FF" w:themeColor="accent2" w:themeTint="66"/>
      </w:tblBorders>
    </w:tblPr>
    <w:tblStylePr w:type="firstRow">
      <w:rPr>
        <w:b/>
        <w:bCs/>
      </w:rPr>
      <w:tblPr/>
      <w:tcPr>
        <w:tcBorders>
          <w:bottom w:val="single" w:sz="12" w:space="0" w:color="3C93FF" w:themeColor="accent2" w:themeTint="99"/>
        </w:tcBorders>
      </w:tcPr>
    </w:tblStylePr>
    <w:tblStylePr w:type="lastRow">
      <w:rPr>
        <w:b/>
        <w:bCs/>
      </w:rPr>
      <w:tblPr/>
      <w:tcPr>
        <w:tcBorders>
          <w:top w:val="double" w:sz="2" w:space="0" w:color="3C93FF"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B7E45"/>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B7E4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5B7E45"/>
    <w:pPr>
      <w:spacing w:before="100" w:beforeAutospacing="1" w:after="100" w:afterAutospacing="1" w:line="240" w:lineRule="auto"/>
    </w:pPr>
    <w:rPr>
      <w:rFonts w:ascii="Times New Roman" w:eastAsia="Times New Roman" w:hAnsi="Times New Roman" w:cs="Times New Roman"/>
      <w:color w:val="auto"/>
      <w:szCs w:val="24"/>
      <w:lang w:val="sq-AL"/>
    </w:rPr>
  </w:style>
  <w:style w:type="character" w:customStyle="1" w:styleId="xcontentpasted0">
    <w:name w:val="x_contentpasted0"/>
    <w:basedOn w:val="DefaultParagraphFont"/>
    <w:rsid w:val="005B7E45"/>
  </w:style>
  <w:style w:type="paragraph" w:customStyle="1" w:styleId="xmsolistparagraph">
    <w:name w:val="x_msolistparagraph"/>
    <w:basedOn w:val="Normal"/>
    <w:rsid w:val="005B7E45"/>
    <w:pPr>
      <w:spacing w:before="100" w:beforeAutospacing="1" w:after="100" w:afterAutospacing="1" w:line="240" w:lineRule="auto"/>
    </w:pPr>
    <w:rPr>
      <w:rFonts w:ascii="Times New Roman" w:eastAsia="Times New Roman" w:hAnsi="Times New Roman" w:cs="Times New Roman"/>
      <w:color w:val="auto"/>
      <w:szCs w:val="24"/>
      <w:lang w:val="sq-AL"/>
    </w:rPr>
  </w:style>
  <w:style w:type="table" w:styleId="GridTable2-Accent2">
    <w:name w:val="Grid Table 2 Accent 2"/>
    <w:basedOn w:val="TableNormal"/>
    <w:uiPriority w:val="47"/>
    <w:rsid w:val="005B7E45"/>
    <w:pPr>
      <w:spacing w:after="0" w:line="240" w:lineRule="auto"/>
    </w:pPr>
    <w:rPr>
      <w:kern w:val="0"/>
      <w14:ligatures w14:val="none"/>
    </w:rPr>
    <w:tblPr>
      <w:tblStyleRowBandSize w:val="1"/>
      <w:tblStyleColBandSize w:val="1"/>
      <w:tblBorders>
        <w:top w:val="single" w:sz="2" w:space="0" w:color="3C93FF" w:themeColor="accent2" w:themeTint="99"/>
        <w:bottom w:val="single" w:sz="2" w:space="0" w:color="3C93FF" w:themeColor="accent2" w:themeTint="99"/>
        <w:insideH w:val="single" w:sz="2" w:space="0" w:color="3C93FF" w:themeColor="accent2" w:themeTint="99"/>
        <w:insideV w:val="single" w:sz="2" w:space="0" w:color="3C93FF" w:themeColor="accent2" w:themeTint="99"/>
      </w:tblBorders>
    </w:tblPr>
    <w:tblStylePr w:type="firstRow">
      <w:rPr>
        <w:b/>
        <w:bCs/>
      </w:rPr>
      <w:tblPr/>
      <w:tcPr>
        <w:tcBorders>
          <w:top w:val="nil"/>
          <w:bottom w:val="single" w:sz="12" w:space="0" w:color="3C93FF" w:themeColor="accent2" w:themeTint="99"/>
          <w:insideH w:val="nil"/>
          <w:insideV w:val="nil"/>
        </w:tcBorders>
        <w:shd w:val="clear" w:color="auto" w:fill="FFFFFF" w:themeFill="background1"/>
      </w:tcPr>
    </w:tblStylePr>
    <w:tblStylePr w:type="lastRow">
      <w:rPr>
        <w:b/>
        <w:bCs/>
      </w:rPr>
      <w:tblPr/>
      <w:tcPr>
        <w:tcBorders>
          <w:top w:val="double" w:sz="2" w:space="0" w:color="3C9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DBFF" w:themeFill="accent2" w:themeFillTint="33"/>
      </w:tcPr>
    </w:tblStylePr>
    <w:tblStylePr w:type="band1Horz">
      <w:tblPr/>
      <w:tcPr>
        <w:shd w:val="clear" w:color="auto" w:fill="BEDBFF" w:themeFill="accent2" w:themeFillTint="33"/>
      </w:tcPr>
    </w:tblStylePr>
  </w:style>
  <w:style w:type="character" w:styleId="FollowedHyperlink">
    <w:name w:val="FollowedHyperlink"/>
    <w:basedOn w:val="DefaultParagraphFont"/>
    <w:uiPriority w:val="99"/>
    <w:semiHidden/>
    <w:unhideWhenUsed/>
    <w:rsid w:val="005B7E45"/>
    <w:rPr>
      <w:color w:val="96607D" w:themeColor="followedHyperlink"/>
      <w:u w:val="single"/>
    </w:rPr>
  </w:style>
  <w:style w:type="paragraph" w:customStyle="1" w:styleId="msonormal0">
    <w:name w:val="msonormal"/>
    <w:basedOn w:val="Normal"/>
    <w:rsid w:val="005B7E45"/>
    <w:pP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xl66">
    <w:name w:val="xl66"/>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xl67">
    <w:name w:val="xl67"/>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xl68">
    <w:name w:val="xl68"/>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xl69">
    <w:name w:val="xl69"/>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Cs w:val="24"/>
      <w:u w:val="single"/>
      <w:lang w:val="sq-AL"/>
    </w:rPr>
  </w:style>
  <w:style w:type="paragraph" w:customStyle="1" w:styleId="xl70">
    <w:name w:val="xl70"/>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Cs w:val="24"/>
      <w:u w:val="single"/>
      <w:lang w:val="sq-AL"/>
    </w:rPr>
  </w:style>
  <w:style w:type="paragraph" w:customStyle="1" w:styleId="xl71">
    <w:name w:val="xl71"/>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u w:val="single"/>
      <w:lang w:val="sq-AL"/>
    </w:rPr>
  </w:style>
  <w:style w:type="paragraph" w:customStyle="1" w:styleId="xl72">
    <w:name w:val="xl72"/>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Cs w:val="24"/>
      <w:u w:val="single"/>
      <w:lang w:val="sq-AL"/>
    </w:rPr>
  </w:style>
  <w:style w:type="paragraph" w:customStyle="1" w:styleId="xl73">
    <w:name w:val="xl73"/>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auto"/>
      <w:szCs w:val="24"/>
      <w:u w:val="single"/>
      <w:lang w:val="sq-AL"/>
    </w:rPr>
  </w:style>
  <w:style w:type="paragraph" w:customStyle="1" w:styleId="xl74">
    <w:name w:val="xl74"/>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auto"/>
      <w:szCs w:val="24"/>
      <w:u w:val="single"/>
      <w:lang w:val="sq-AL"/>
    </w:rPr>
  </w:style>
  <w:style w:type="paragraph" w:customStyle="1" w:styleId="xl75">
    <w:name w:val="xl75"/>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Cs w:val="24"/>
      <w:u w:val="single"/>
      <w:lang w:val="sq-AL"/>
    </w:rPr>
  </w:style>
  <w:style w:type="paragraph" w:customStyle="1" w:styleId="xl76">
    <w:name w:val="xl76"/>
    <w:basedOn w:val="Normal"/>
    <w:rsid w:val="005B7E45"/>
    <w:pPr>
      <w:spacing w:before="100" w:beforeAutospacing="1" w:after="100" w:afterAutospacing="1" w:line="240" w:lineRule="auto"/>
      <w:jc w:val="center"/>
    </w:pPr>
    <w:rPr>
      <w:rFonts w:ascii="Times New Roman" w:eastAsia="Times New Roman" w:hAnsi="Times New Roman" w:cs="Times New Roman"/>
      <w:b/>
      <w:bCs/>
      <w:color w:val="auto"/>
      <w:szCs w:val="24"/>
      <w:u w:val="single"/>
      <w:lang w:val="sq-AL"/>
    </w:rPr>
  </w:style>
  <w:style w:type="paragraph" w:customStyle="1" w:styleId="xl77">
    <w:name w:val="xl77"/>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xl78">
    <w:name w:val="xl78"/>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Cs w:val="24"/>
      <w:lang w:val="sq-AL"/>
    </w:rPr>
  </w:style>
  <w:style w:type="paragraph" w:customStyle="1" w:styleId="xl79">
    <w:name w:val="xl79"/>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xl80">
    <w:name w:val="xl80"/>
    <w:basedOn w:val="Normal"/>
    <w:rsid w:val="005B7E45"/>
    <w:pP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xl81">
    <w:name w:val="xl81"/>
    <w:basedOn w:val="Normal"/>
    <w:rsid w:val="005B7E45"/>
    <w:pP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xl82">
    <w:name w:val="xl82"/>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val="sq-AL"/>
    </w:rPr>
  </w:style>
  <w:style w:type="table" w:styleId="GridTable1Light-Accent1">
    <w:name w:val="Grid Table 1 Light Accent 1"/>
    <w:basedOn w:val="TableNormal"/>
    <w:uiPriority w:val="46"/>
    <w:rsid w:val="00485805"/>
    <w:pPr>
      <w:spacing w:after="0" w:line="240" w:lineRule="auto"/>
    </w:pPr>
    <w:tblPr>
      <w:tblStyleRowBandSize w:val="1"/>
      <w:tblStyleColBandSize w:val="1"/>
      <w:tblBorders>
        <w:top w:val="single" w:sz="4" w:space="0" w:color="8AFCD9" w:themeColor="accent1" w:themeTint="66"/>
        <w:left w:val="single" w:sz="4" w:space="0" w:color="8AFCD9" w:themeColor="accent1" w:themeTint="66"/>
        <w:bottom w:val="single" w:sz="4" w:space="0" w:color="8AFCD9" w:themeColor="accent1" w:themeTint="66"/>
        <w:right w:val="single" w:sz="4" w:space="0" w:color="8AFCD9" w:themeColor="accent1" w:themeTint="66"/>
        <w:insideH w:val="single" w:sz="4" w:space="0" w:color="8AFCD9" w:themeColor="accent1" w:themeTint="66"/>
        <w:insideV w:val="single" w:sz="4" w:space="0" w:color="8AFCD9" w:themeColor="accent1" w:themeTint="66"/>
      </w:tblBorders>
    </w:tblPr>
    <w:tblStylePr w:type="firstRow">
      <w:rPr>
        <w:b/>
        <w:bCs/>
      </w:rPr>
      <w:tblPr/>
      <w:tcPr>
        <w:tcBorders>
          <w:bottom w:val="single" w:sz="12" w:space="0" w:color="50FAC6" w:themeColor="accent1" w:themeTint="99"/>
        </w:tcBorders>
      </w:tcPr>
    </w:tblStylePr>
    <w:tblStylePr w:type="lastRow">
      <w:rPr>
        <w:b/>
        <w:bCs/>
      </w:rPr>
      <w:tblPr/>
      <w:tcPr>
        <w:tcBorders>
          <w:top w:val="double" w:sz="2" w:space="0" w:color="50FAC6"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9E5464"/>
  </w:style>
  <w:style w:type="paragraph" w:styleId="BodyText">
    <w:name w:val="Body Text"/>
    <w:basedOn w:val="Normal"/>
    <w:link w:val="BodyTextChar"/>
    <w:uiPriority w:val="99"/>
    <w:rsid w:val="009E5464"/>
    <w:pPr>
      <w:spacing w:before="0" w:line="240" w:lineRule="auto"/>
      <w:jc w:val="center"/>
    </w:pPr>
    <w:rPr>
      <w:rFonts w:ascii="Times New Roman" w:eastAsia="MS Mincho" w:hAnsi="Times New Roman" w:cs="Times New Roman"/>
      <w:b/>
      <w:bCs/>
      <w:color w:val="auto"/>
      <w:sz w:val="26"/>
      <w:szCs w:val="24"/>
      <w:lang w:val="de-DE" w:eastAsia="de-DE"/>
    </w:rPr>
  </w:style>
  <w:style w:type="character" w:customStyle="1" w:styleId="BodyTextChar">
    <w:name w:val="Body Text Char"/>
    <w:basedOn w:val="DefaultParagraphFont"/>
    <w:link w:val="BodyText"/>
    <w:uiPriority w:val="99"/>
    <w:rsid w:val="009E5464"/>
    <w:rPr>
      <w:rFonts w:ascii="Times New Roman" w:eastAsia="MS Mincho" w:hAnsi="Times New Roman" w:cs="Times New Roman"/>
      <w:b/>
      <w:bCs/>
      <w:kern w:val="0"/>
      <w:sz w:val="26"/>
      <w:lang w:val="de-DE" w:eastAsia="de-DE"/>
      <w14:ligatures w14:val="none"/>
    </w:rPr>
  </w:style>
  <w:style w:type="character" w:customStyle="1" w:styleId="MessageHeaderLabel">
    <w:name w:val="Message Header Label"/>
    <w:rsid w:val="009E5464"/>
    <w:rPr>
      <w:rFonts w:ascii="Arial Black" w:hAnsi="Arial Black"/>
      <w:spacing w:val="-10"/>
      <w:sz w:val="18"/>
    </w:rPr>
  </w:style>
  <w:style w:type="table" w:customStyle="1" w:styleId="TableGrid2">
    <w:name w:val="Table Grid2"/>
    <w:basedOn w:val="TableNormal"/>
    <w:next w:val="TableGrid"/>
    <w:uiPriority w:val="59"/>
    <w:rsid w:val="009E5464"/>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E5464"/>
  </w:style>
  <w:style w:type="character" w:customStyle="1" w:styleId="yiv5717501909">
    <w:name w:val="yiv5717501909"/>
    <w:basedOn w:val="DefaultParagraphFont"/>
    <w:rsid w:val="009E5464"/>
  </w:style>
  <w:style w:type="paragraph" w:customStyle="1" w:styleId="Pa0">
    <w:name w:val="Pa0"/>
    <w:basedOn w:val="Normal"/>
    <w:next w:val="Normal"/>
    <w:uiPriority w:val="99"/>
    <w:rsid w:val="009E5464"/>
    <w:pPr>
      <w:autoSpaceDE w:val="0"/>
      <w:autoSpaceDN w:val="0"/>
      <w:adjustRightInd w:val="0"/>
      <w:spacing w:before="0" w:line="241" w:lineRule="atLeast"/>
    </w:pPr>
    <w:rPr>
      <w:rFonts w:ascii="Helvetica CE 35 Thin" w:eastAsia="Calibri" w:hAnsi="Helvetica CE 35 Thin" w:cs="Times New Roman"/>
      <w:color w:val="auto"/>
      <w:szCs w:val="24"/>
    </w:rPr>
  </w:style>
  <w:style w:type="character" w:customStyle="1" w:styleId="A1">
    <w:name w:val="A1"/>
    <w:uiPriority w:val="99"/>
    <w:rsid w:val="009E5464"/>
    <w:rPr>
      <w:rFonts w:cs="Helvetica CE 35 Thin"/>
      <w:color w:val="000000"/>
      <w:sz w:val="36"/>
      <w:szCs w:val="36"/>
    </w:rPr>
  </w:style>
  <w:style w:type="character" w:customStyle="1" w:styleId="A4">
    <w:name w:val="A4"/>
    <w:uiPriority w:val="99"/>
    <w:rsid w:val="009E5464"/>
    <w:rPr>
      <w:rFonts w:ascii="Minion Pro" w:hAnsi="Minion Pro" w:cs="Minion Pro"/>
      <w:color w:val="000000"/>
      <w:sz w:val="16"/>
      <w:szCs w:val="16"/>
    </w:rPr>
  </w:style>
  <w:style w:type="character" w:customStyle="1" w:styleId="usercontent">
    <w:name w:val="usercontent"/>
    <w:basedOn w:val="DefaultParagraphFont"/>
    <w:rsid w:val="009E5464"/>
  </w:style>
  <w:style w:type="character" w:customStyle="1" w:styleId="yiv9169109739">
    <w:name w:val="yiv9169109739"/>
    <w:basedOn w:val="DefaultParagraphFont"/>
    <w:rsid w:val="009E5464"/>
  </w:style>
  <w:style w:type="character" w:customStyle="1" w:styleId="apple-converted-space">
    <w:name w:val="apple-converted-space"/>
    <w:basedOn w:val="DefaultParagraphFont"/>
    <w:rsid w:val="009E5464"/>
  </w:style>
  <w:style w:type="character" w:customStyle="1" w:styleId="textexposedshow">
    <w:name w:val="text_exposed_show"/>
    <w:basedOn w:val="DefaultParagraphFont"/>
    <w:rsid w:val="009E5464"/>
  </w:style>
  <w:style w:type="numbering" w:customStyle="1" w:styleId="NoList11">
    <w:name w:val="No List11"/>
    <w:next w:val="NoList"/>
    <w:uiPriority w:val="99"/>
    <w:semiHidden/>
    <w:unhideWhenUsed/>
    <w:rsid w:val="009E5464"/>
  </w:style>
  <w:style w:type="paragraph" w:customStyle="1" w:styleId="font5">
    <w:name w:val="font5"/>
    <w:basedOn w:val="Normal"/>
    <w:rsid w:val="009E5464"/>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9E5464"/>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9E5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83">
    <w:name w:val="xl83"/>
    <w:basedOn w:val="Normal"/>
    <w:rsid w:val="009E5464"/>
    <w:pPr>
      <w:pBdr>
        <w:top w:val="single" w:sz="4" w:space="0" w:color="auto"/>
        <w:left w:val="single" w:sz="4" w:space="7" w:color="auto"/>
        <w:bottom w:val="single" w:sz="4" w:space="0" w:color="auto"/>
        <w:right w:val="single" w:sz="4" w:space="0" w:color="auto"/>
      </w:pBdr>
      <w:shd w:val="clear" w:color="000000" w:fill="FDE9D9"/>
      <w:spacing w:before="100" w:beforeAutospacing="1" w:after="100" w:afterAutospacing="1" w:line="240" w:lineRule="auto"/>
      <w:ind w:firstLineChars="100" w:firstLine="100"/>
    </w:pPr>
    <w:rPr>
      <w:rFonts w:ascii="Times New Roman" w:eastAsia="Times New Roman" w:hAnsi="Times New Roman" w:cs="Times New Roman"/>
      <w:b/>
      <w:bCs/>
      <w:color w:val="auto"/>
      <w:szCs w:val="24"/>
    </w:rPr>
  </w:style>
  <w:style w:type="paragraph" w:customStyle="1" w:styleId="xl84">
    <w:name w:val="xl84"/>
    <w:basedOn w:val="Normal"/>
    <w:rsid w:val="009E546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85">
    <w:name w:val="xl85"/>
    <w:basedOn w:val="Normal"/>
    <w:rsid w:val="009E546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86">
    <w:name w:val="xl86"/>
    <w:basedOn w:val="Normal"/>
    <w:rsid w:val="009E546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color w:val="000000"/>
      <w:szCs w:val="24"/>
    </w:rPr>
  </w:style>
  <w:style w:type="paragraph" w:customStyle="1" w:styleId="xl87">
    <w:name w:val="xl87"/>
    <w:basedOn w:val="Normal"/>
    <w:rsid w:val="009E546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88">
    <w:name w:val="xl88"/>
    <w:basedOn w:val="Normal"/>
    <w:rsid w:val="009E546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auto"/>
      <w:szCs w:val="24"/>
    </w:rPr>
  </w:style>
  <w:style w:type="paragraph" w:customStyle="1" w:styleId="xl89">
    <w:name w:val="xl89"/>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90">
    <w:name w:val="xl90"/>
    <w:basedOn w:val="Normal"/>
    <w:rsid w:val="009E546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auto"/>
      <w:szCs w:val="24"/>
    </w:rPr>
  </w:style>
  <w:style w:type="paragraph" w:customStyle="1" w:styleId="xl91">
    <w:name w:val="xl91"/>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92">
    <w:name w:val="xl92"/>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93">
    <w:name w:val="xl93"/>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94">
    <w:name w:val="xl94"/>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95">
    <w:name w:val="xl95"/>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auto"/>
      <w:szCs w:val="24"/>
    </w:rPr>
  </w:style>
  <w:style w:type="table" w:customStyle="1" w:styleId="LightGrid1">
    <w:name w:val="Light Grid1"/>
    <w:basedOn w:val="TableNormal"/>
    <w:uiPriority w:val="62"/>
    <w:rsid w:val="009E5464"/>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sq-AL" w:eastAsia="sq-AL"/>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58cm">
    <w:name w:val="_58cm"/>
    <w:basedOn w:val="DefaultParagraphFont"/>
    <w:rsid w:val="009E5464"/>
  </w:style>
  <w:style w:type="paragraph" w:customStyle="1" w:styleId="PlainText1">
    <w:name w:val="Plain Text1"/>
    <w:basedOn w:val="Normal"/>
    <w:next w:val="PlainText"/>
    <w:link w:val="PlainTextChar"/>
    <w:uiPriority w:val="99"/>
    <w:unhideWhenUsed/>
    <w:rsid w:val="009E5464"/>
    <w:pPr>
      <w:spacing w:before="0" w:line="240" w:lineRule="auto"/>
    </w:pPr>
    <w:rPr>
      <w:rFonts w:ascii="Calibri" w:eastAsiaTheme="minorHAnsi" w:hAnsi="Calibri" w:cs="Times New Roman"/>
      <w:color w:val="auto"/>
      <w:kern w:val="2"/>
      <w:szCs w:val="24"/>
      <w14:ligatures w14:val="standardContextual"/>
    </w:rPr>
  </w:style>
  <w:style w:type="character" w:customStyle="1" w:styleId="PlainTextChar">
    <w:name w:val="Plain Text Char"/>
    <w:basedOn w:val="DefaultParagraphFont"/>
    <w:link w:val="PlainText1"/>
    <w:uiPriority w:val="99"/>
    <w:rsid w:val="009E5464"/>
    <w:rPr>
      <w:rFonts w:ascii="Calibri" w:hAnsi="Calibri" w:cs="Times New Roman"/>
    </w:rPr>
  </w:style>
  <w:style w:type="character" w:customStyle="1" w:styleId="notranslate">
    <w:name w:val="notranslate"/>
    <w:basedOn w:val="DefaultParagraphFont"/>
    <w:rsid w:val="009E5464"/>
  </w:style>
  <w:style w:type="paragraph" w:styleId="BodyText2">
    <w:name w:val="Body Text 2"/>
    <w:basedOn w:val="Normal"/>
    <w:link w:val="BodyText2Char"/>
    <w:uiPriority w:val="99"/>
    <w:rsid w:val="009E5464"/>
    <w:pPr>
      <w:spacing w:before="0" w:line="240" w:lineRule="auto"/>
      <w:jc w:val="both"/>
    </w:pPr>
    <w:rPr>
      <w:rFonts w:ascii="Times New Roman" w:eastAsia="MS Mincho" w:hAnsi="Times New Roman" w:cs="Times New Roman"/>
      <w:color w:val="auto"/>
      <w:szCs w:val="24"/>
      <w:lang w:val="sq-AL"/>
    </w:rPr>
  </w:style>
  <w:style w:type="character" w:customStyle="1" w:styleId="BodyText2Char">
    <w:name w:val="Body Text 2 Char"/>
    <w:basedOn w:val="DefaultParagraphFont"/>
    <w:link w:val="BodyText2"/>
    <w:uiPriority w:val="99"/>
    <w:rsid w:val="009E5464"/>
    <w:rPr>
      <w:rFonts w:ascii="Times New Roman" w:eastAsia="MS Mincho" w:hAnsi="Times New Roman" w:cs="Times New Roman"/>
      <w:kern w:val="0"/>
      <w:lang w:val="sq-AL"/>
      <w14:ligatures w14:val="none"/>
    </w:rPr>
  </w:style>
  <w:style w:type="paragraph" w:customStyle="1" w:styleId="paragrafi">
    <w:name w:val="paragrafi"/>
    <w:basedOn w:val="Normal"/>
    <w:uiPriority w:val="99"/>
    <w:rsid w:val="009E5464"/>
    <w:pPr>
      <w:spacing w:before="100" w:beforeAutospacing="1" w:after="100" w:afterAutospacing="1" w:line="240" w:lineRule="auto"/>
    </w:pPr>
    <w:rPr>
      <w:rFonts w:ascii="Times New Roman" w:eastAsia="Times New Roman" w:hAnsi="Times New Roman" w:cs="Times New Roman"/>
      <w:color w:val="auto"/>
      <w:szCs w:val="24"/>
      <w:lang w:val="sq-AL"/>
    </w:rPr>
  </w:style>
  <w:style w:type="paragraph" w:customStyle="1" w:styleId="Normal1">
    <w:name w:val="Normal1"/>
    <w:rsid w:val="009E5464"/>
    <w:pPr>
      <w:spacing w:after="0" w:line="240" w:lineRule="auto"/>
    </w:pPr>
    <w:rPr>
      <w:rFonts w:ascii="Times New Roman" w:eastAsia="Times New Roman" w:hAnsi="Times New Roman" w:cs="Times New Roman"/>
      <w:color w:val="000000"/>
      <w:kern w:val="0"/>
      <w:szCs w:val="20"/>
      <w14:ligatures w14:val="none"/>
    </w:rPr>
  </w:style>
  <w:style w:type="character" w:customStyle="1" w:styleId="NormalWebChar">
    <w:name w:val="Normal (Web) Char"/>
    <w:link w:val="NormalWeb"/>
    <w:uiPriority w:val="99"/>
    <w:locked/>
    <w:rsid w:val="009E5464"/>
    <w:rPr>
      <w:rFonts w:ascii="Times New Roman" w:eastAsia="Calibri" w:hAnsi="Times New Roman" w:cs="Times New Roman"/>
      <w:kern w:val="0"/>
      <w:lang w:val="en-GB" w:eastAsia="en-GB"/>
      <w14:ligatures w14:val="none"/>
    </w:rPr>
  </w:style>
  <w:style w:type="paragraph" w:customStyle="1" w:styleId="Normal2">
    <w:name w:val="Normal2"/>
    <w:rsid w:val="009E5464"/>
    <w:pPr>
      <w:spacing w:after="0" w:line="240" w:lineRule="auto"/>
    </w:pPr>
    <w:rPr>
      <w:rFonts w:ascii="Times New Roman" w:eastAsia="Times New Roman" w:hAnsi="Times New Roman" w:cs="Times New Roman"/>
      <w:color w:val="000000"/>
      <w:kern w:val="0"/>
      <w:szCs w:val="20"/>
      <w14:ligatures w14:val="none"/>
    </w:rPr>
  </w:style>
  <w:style w:type="paragraph" w:customStyle="1" w:styleId="DecimalAligned">
    <w:name w:val="Decimal Aligned"/>
    <w:basedOn w:val="Normal"/>
    <w:uiPriority w:val="40"/>
    <w:qFormat/>
    <w:rsid w:val="009E5464"/>
    <w:pPr>
      <w:tabs>
        <w:tab w:val="decimal" w:pos="360"/>
      </w:tabs>
      <w:spacing w:before="0" w:after="200" w:line="276" w:lineRule="auto"/>
    </w:pPr>
    <w:rPr>
      <w:color w:val="auto"/>
      <w:sz w:val="22"/>
      <w:lang w:val="sq-AL"/>
    </w:rPr>
  </w:style>
  <w:style w:type="character" w:customStyle="1" w:styleId="fbphotocaptiontext">
    <w:name w:val="fbphotocaptiontext"/>
    <w:basedOn w:val="DefaultParagraphFont"/>
    <w:rsid w:val="009E5464"/>
  </w:style>
  <w:style w:type="character" w:customStyle="1" w:styleId="hps">
    <w:name w:val="hps"/>
    <w:basedOn w:val="DefaultParagraphFont"/>
    <w:rsid w:val="009E5464"/>
  </w:style>
  <w:style w:type="character" w:customStyle="1" w:styleId="atn">
    <w:name w:val="atn"/>
    <w:basedOn w:val="DefaultParagraphFont"/>
    <w:rsid w:val="009E5464"/>
  </w:style>
  <w:style w:type="character" w:customStyle="1" w:styleId="yiv2919452432">
    <w:name w:val="yiv2919452432"/>
    <w:basedOn w:val="DefaultParagraphFont"/>
    <w:rsid w:val="009E5464"/>
  </w:style>
  <w:style w:type="paragraph" w:customStyle="1" w:styleId="Normal3">
    <w:name w:val="Normal3"/>
    <w:rsid w:val="009E5464"/>
    <w:pPr>
      <w:spacing w:after="200" w:line="276" w:lineRule="auto"/>
    </w:pPr>
    <w:rPr>
      <w:rFonts w:ascii="Calibri" w:eastAsia="Calibri" w:hAnsi="Calibri" w:cs="Calibri"/>
      <w:color w:val="000000"/>
      <w:kern w:val="0"/>
      <w:sz w:val="22"/>
      <w:szCs w:val="20"/>
      <w14:ligatures w14:val="none"/>
    </w:rPr>
  </w:style>
  <w:style w:type="character" w:customStyle="1" w:styleId="fsl">
    <w:name w:val="fsl"/>
    <w:rsid w:val="009E5464"/>
  </w:style>
  <w:style w:type="table" w:customStyle="1" w:styleId="MediumShading1-Accent61">
    <w:name w:val="Medium Shading 1 - Accent 61"/>
    <w:basedOn w:val="TableNormal"/>
    <w:next w:val="MediumShading1-Accent6"/>
    <w:uiPriority w:val="63"/>
    <w:rsid w:val="009E5464"/>
    <w:pPr>
      <w:spacing w:after="0" w:line="240" w:lineRule="auto"/>
    </w:pPr>
    <w:rPr>
      <w:rFonts w:eastAsia="MS Mincho"/>
      <w:kern w:val="0"/>
      <w:sz w:val="22"/>
      <w:szCs w:val="22"/>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61">
    <w:name w:val="Light List - Accent 61"/>
    <w:basedOn w:val="TableNormal"/>
    <w:next w:val="LightList-Accent6"/>
    <w:uiPriority w:val="61"/>
    <w:rsid w:val="009E5464"/>
    <w:pPr>
      <w:spacing w:after="0" w:line="240" w:lineRule="auto"/>
    </w:pPr>
    <w:rPr>
      <w:rFonts w:eastAsia="MS Mincho"/>
      <w:kern w:val="0"/>
      <w:sz w:val="22"/>
      <w:szCs w:val="22"/>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yiv5448149509msonormal">
    <w:name w:val="yiv5448149509msonormal"/>
    <w:basedOn w:val="Normal"/>
    <w:rsid w:val="009E5464"/>
    <w:pPr>
      <w:spacing w:before="100" w:beforeAutospacing="1" w:after="100" w:afterAutospacing="1" w:line="240" w:lineRule="auto"/>
    </w:pPr>
    <w:rPr>
      <w:rFonts w:ascii="Times New Roman" w:eastAsia="Times New Roman" w:hAnsi="Times New Roman" w:cs="Times New Roman"/>
      <w:color w:val="auto"/>
      <w:szCs w:val="24"/>
    </w:rPr>
  </w:style>
  <w:style w:type="table" w:customStyle="1" w:styleId="LightGrid-Accent61">
    <w:name w:val="Light Grid - Accent 61"/>
    <w:basedOn w:val="TableNormal"/>
    <w:next w:val="LightGrid-Accent6"/>
    <w:uiPriority w:val="62"/>
    <w:rsid w:val="009E5464"/>
    <w:pPr>
      <w:spacing w:after="0" w:line="240" w:lineRule="auto"/>
    </w:pPr>
    <w:rPr>
      <w:rFonts w:eastAsia="MS Mincho"/>
      <w:kern w:val="0"/>
      <w:sz w:val="22"/>
      <w:szCs w:val="22"/>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21">
    <w:name w:val="Light List - Accent 21"/>
    <w:basedOn w:val="TableNormal"/>
    <w:next w:val="LightList-Accent2"/>
    <w:uiPriority w:val="61"/>
    <w:rsid w:val="009E5464"/>
    <w:pPr>
      <w:spacing w:after="0" w:line="240" w:lineRule="auto"/>
    </w:pPr>
    <w:rPr>
      <w:rFonts w:eastAsia="MS Mincho"/>
      <w:kern w:val="0"/>
      <w:sz w:val="22"/>
      <w:szCs w:val="22"/>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next w:val="MediumShading1-Accent2"/>
    <w:uiPriority w:val="63"/>
    <w:rsid w:val="009E5464"/>
    <w:pPr>
      <w:spacing w:after="0" w:line="240" w:lineRule="auto"/>
    </w:pPr>
    <w:rPr>
      <w:rFonts w:eastAsia="MS Mincho"/>
      <w:kern w:val="0"/>
      <w:sz w:val="22"/>
      <w:szCs w:val="22"/>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21">
    <w:name w:val="Light Shading - Accent 21"/>
    <w:basedOn w:val="TableNormal"/>
    <w:next w:val="LightShading-Accent2"/>
    <w:uiPriority w:val="60"/>
    <w:rsid w:val="009E5464"/>
    <w:pPr>
      <w:spacing w:after="0" w:line="240" w:lineRule="auto"/>
    </w:pPr>
    <w:rPr>
      <w:rFonts w:eastAsia="MS Mincho"/>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611">
    <w:name w:val="Light List - Accent 611"/>
    <w:basedOn w:val="TableNormal"/>
    <w:next w:val="LightList-Accent6"/>
    <w:uiPriority w:val="61"/>
    <w:rsid w:val="009E5464"/>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41">
    <w:name w:val="Medium List 1 - Accent 41"/>
    <w:basedOn w:val="TableNormal"/>
    <w:next w:val="MediumList1-Accent4"/>
    <w:uiPriority w:val="65"/>
    <w:rsid w:val="009E5464"/>
    <w:pPr>
      <w:spacing w:after="0" w:line="240" w:lineRule="auto"/>
    </w:pPr>
    <w:rPr>
      <w:rFonts w:eastAsia="SimSun"/>
      <w:color w:val="000000"/>
      <w:kern w:val="0"/>
      <w:sz w:val="22"/>
      <w:szCs w:val="22"/>
      <w14:ligatures w14:val="none"/>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Grid1-Accent11">
    <w:name w:val="Medium Grid 1 - Accent 11"/>
    <w:basedOn w:val="TableNormal"/>
    <w:next w:val="MediumGrid1-Accent1"/>
    <w:uiPriority w:val="67"/>
    <w:rsid w:val="009E5464"/>
    <w:pPr>
      <w:spacing w:after="0" w:line="240" w:lineRule="auto"/>
    </w:pPr>
    <w:rPr>
      <w:rFonts w:ascii="Cambria" w:eastAsia="SimSun" w:hAnsi="Cambria" w:cs="Times New Roman"/>
      <w:kern w:val="0"/>
      <w:sz w:val="20"/>
      <w:szCs w:val="20"/>
      <w:lang w:val="sq-AL"/>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12">
    <w:name w:val="Medium Grid 1 - Accent 12"/>
    <w:basedOn w:val="TableNormal"/>
    <w:next w:val="MediumGrid1-Accent1"/>
    <w:uiPriority w:val="67"/>
    <w:rsid w:val="009E5464"/>
    <w:pPr>
      <w:spacing w:after="0" w:line="240" w:lineRule="auto"/>
    </w:pPr>
    <w:rPr>
      <w:rFonts w:eastAsia="MS Mincho"/>
      <w:kern w:val="0"/>
      <w:sz w:val="22"/>
      <w:szCs w:val="22"/>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Kreu">
    <w:name w:val="Kreu"/>
    <w:basedOn w:val="Normal"/>
    <w:link w:val="KreuChar"/>
    <w:qFormat/>
    <w:rsid w:val="009E5464"/>
    <w:pPr>
      <w:numPr>
        <w:numId w:val="46"/>
      </w:numPr>
      <w:spacing w:before="0" w:after="240" w:line="240" w:lineRule="auto"/>
      <w:ind w:hanging="720"/>
    </w:pPr>
    <w:rPr>
      <w:rFonts w:ascii="Times New Roman" w:eastAsia="MS Mincho" w:hAnsi="Times New Roman" w:cs="Times New Roman"/>
      <w:b/>
      <w:caps/>
      <w:color w:val="auto"/>
      <w:szCs w:val="24"/>
      <w:lang w:val="sq-AL"/>
    </w:rPr>
  </w:style>
  <w:style w:type="character" w:customStyle="1" w:styleId="KreuChar">
    <w:name w:val="Kreu Char"/>
    <w:basedOn w:val="DefaultParagraphFont"/>
    <w:link w:val="Kreu"/>
    <w:rsid w:val="009E5464"/>
    <w:rPr>
      <w:rFonts w:ascii="Times New Roman" w:eastAsia="MS Mincho" w:hAnsi="Times New Roman" w:cs="Times New Roman"/>
      <w:b/>
      <w:caps/>
      <w:kern w:val="0"/>
      <w:lang w:val="sq-AL"/>
      <w14:ligatures w14:val="none"/>
    </w:rPr>
  </w:style>
  <w:style w:type="paragraph" w:customStyle="1" w:styleId="NenKreu">
    <w:name w:val="Nen Kreu"/>
    <w:basedOn w:val="Kreu"/>
    <w:link w:val="NenKreuChar"/>
    <w:qFormat/>
    <w:rsid w:val="009E5464"/>
    <w:pPr>
      <w:numPr>
        <w:numId w:val="0"/>
      </w:numPr>
      <w:ind w:left="360" w:hanging="360"/>
    </w:pPr>
  </w:style>
  <w:style w:type="character" w:customStyle="1" w:styleId="NenKreuChar">
    <w:name w:val="Nen Kreu Char"/>
    <w:basedOn w:val="KreuChar"/>
    <w:link w:val="NenKreu"/>
    <w:rsid w:val="009E5464"/>
    <w:rPr>
      <w:rFonts w:ascii="Times New Roman" w:eastAsia="MS Mincho" w:hAnsi="Times New Roman" w:cs="Times New Roman"/>
      <w:b/>
      <w:caps/>
      <w:kern w:val="0"/>
      <w:lang w:val="sq-AL"/>
      <w14:ligatures w14:val="none"/>
    </w:rPr>
  </w:style>
  <w:style w:type="paragraph" w:customStyle="1" w:styleId="Body">
    <w:name w:val="Body"/>
    <w:rsid w:val="009E5464"/>
    <w:pPr>
      <w:pBdr>
        <w:top w:val="nil"/>
        <w:left w:val="nil"/>
        <w:bottom w:val="nil"/>
        <w:right w:val="nil"/>
        <w:between w:val="nil"/>
        <w:bar w:val="nil"/>
      </w:pBdr>
      <w:spacing w:line="259" w:lineRule="auto"/>
    </w:pPr>
    <w:rPr>
      <w:rFonts w:ascii="Calibri" w:eastAsia="Calibri" w:hAnsi="Calibri" w:cs="Calibri"/>
      <w:color w:val="000000"/>
      <w:kern w:val="0"/>
      <w:sz w:val="22"/>
      <w:szCs w:val="22"/>
      <w:u w:color="000000"/>
      <w:bdr w:val="nil"/>
      <w14:ligatures w14:val="none"/>
    </w:rPr>
  </w:style>
  <w:style w:type="paragraph" w:customStyle="1" w:styleId="ydpae48adcbyiv2448131213msonormal">
    <w:name w:val="ydpae48adcbyiv2448131213msonormal"/>
    <w:basedOn w:val="Normal"/>
    <w:rsid w:val="009E5464"/>
    <w:pPr>
      <w:spacing w:before="100" w:beforeAutospacing="1" w:after="100" w:afterAutospacing="1" w:line="240" w:lineRule="auto"/>
    </w:pPr>
    <w:rPr>
      <w:rFonts w:ascii="Times New Roman" w:eastAsia="Calibri" w:hAnsi="Times New Roman" w:cs="Times New Roman"/>
      <w:color w:val="auto"/>
      <w:szCs w:val="24"/>
    </w:rPr>
  </w:style>
  <w:style w:type="paragraph" w:customStyle="1" w:styleId="yiv5963537539msonormal">
    <w:name w:val="yiv5963537539msonormal"/>
    <w:basedOn w:val="Normal"/>
    <w:rsid w:val="009E5464"/>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yiv5963537539msolistparagraph">
    <w:name w:val="yiv5963537539msolistparagraph"/>
    <w:basedOn w:val="Normal"/>
    <w:rsid w:val="009E5464"/>
    <w:pPr>
      <w:spacing w:before="100" w:beforeAutospacing="1" w:after="100" w:afterAutospacing="1" w:line="240" w:lineRule="auto"/>
    </w:pPr>
    <w:rPr>
      <w:rFonts w:ascii="Times New Roman" w:eastAsia="Times New Roman" w:hAnsi="Times New Roman" w:cs="Times New Roman"/>
      <w:color w:val="auto"/>
      <w:szCs w:val="24"/>
    </w:rPr>
  </w:style>
  <w:style w:type="paragraph" w:styleId="PlainText">
    <w:name w:val="Plain Text"/>
    <w:basedOn w:val="Normal"/>
    <w:link w:val="PlainTextChar1"/>
    <w:uiPriority w:val="99"/>
    <w:semiHidden/>
    <w:unhideWhenUsed/>
    <w:rsid w:val="009E5464"/>
    <w:pPr>
      <w:spacing w:before="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9E5464"/>
    <w:rPr>
      <w:rFonts w:ascii="Consolas" w:eastAsiaTheme="minorEastAsia" w:hAnsi="Consolas"/>
      <w:color w:val="000000" w:themeColor="text1"/>
      <w:kern w:val="0"/>
      <w:sz w:val="21"/>
      <w:szCs w:val="21"/>
      <w14:ligatures w14:val="none"/>
    </w:rPr>
  </w:style>
  <w:style w:type="table" w:styleId="MediumShading1-Accent6">
    <w:name w:val="Medium Shading 1 Accent 6"/>
    <w:basedOn w:val="TableNormal"/>
    <w:uiPriority w:val="63"/>
    <w:semiHidden/>
    <w:unhideWhenUsed/>
    <w:rsid w:val="009E5464"/>
    <w:pPr>
      <w:spacing w:after="0" w:line="240" w:lineRule="auto"/>
    </w:pPr>
    <w:tblPr>
      <w:tblStyleRowBandSize w:val="1"/>
      <w:tblStyleColBandSize w:val="1"/>
      <w:tblBorders>
        <w:top w:val="single" w:sz="8" w:space="0" w:color="FF6A62" w:themeColor="accent6" w:themeTint="BF"/>
        <w:left w:val="single" w:sz="8" w:space="0" w:color="FF6A62" w:themeColor="accent6" w:themeTint="BF"/>
        <w:bottom w:val="single" w:sz="8" w:space="0" w:color="FF6A62" w:themeColor="accent6" w:themeTint="BF"/>
        <w:right w:val="single" w:sz="8" w:space="0" w:color="FF6A62" w:themeColor="accent6" w:themeTint="BF"/>
        <w:insideH w:val="single" w:sz="8" w:space="0" w:color="FF6A62" w:themeColor="accent6" w:themeTint="BF"/>
      </w:tblBorders>
    </w:tblPr>
    <w:tblStylePr w:type="firstRow">
      <w:pPr>
        <w:spacing w:before="0" w:after="0" w:line="240" w:lineRule="auto"/>
      </w:pPr>
      <w:rPr>
        <w:b/>
        <w:bCs/>
        <w:color w:val="FFFFFF" w:themeColor="background1"/>
      </w:rPr>
      <w:tblPr/>
      <w:tcPr>
        <w:tcBorders>
          <w:top w:val="single" w:sz="8" w:space="0" w:color="FF6A62" w:themeColor="accent6" w:themeTint="BF"/>
          <w:left w:val="single" w:sz="8" w:space="0" w:color="FF6A62" w:themeColor="accent6" w:themeTint="BF"/>
          <w:bottom w:val="single" w:sz="8" w:space="0" w:color="FF6A62" w:themeColor="accent6" w:themeTint="BF"/>
          <w:right w:val="single" w:sz="8" w:space="0" w:color="FF6A62" w:themeColor="accent6" w:themeTint="BF"/>
          <w:insideH w:val="nil"/>
          <w:insideV w:val="nil"/>
        </w:tcBorders>
        <w:shd w:val="clear" w:color="auto" w:fill="FF3A2E" w:themeFill="accent6"/>
      </w:tcPr>
    </w:tblStylePr>
    <w:tblStylePr w:type="lastRow">
      <w:pPr>
        <w:spacing w:before="0" w:after="0" w:line="240" w:lineRule="auto"/>
      </w:pPr>
      <w:rPr>
        <w:b/>
        <w:bCs/>
      </w:rPr>
      <w:tblPr/>
      <w:tcPr>
        <w:tcBorders>
          <w:top w:val="double" w:sz="6" w:space="0" w:color="FF6A62" w:themeColor="accent6" w:themeTint="BF"/>
          <w:left w:val="single" w:sz="8" w:space="0" w:color="FF6A62" w:themeColor="accent6" w:themeTint="BF"/>
          <w:bottom w:val="single" w:sz="8" w:space="0" w:color="FF6A62" w:themeColor="accent6" w:themeTint="BF"/>
          <w:right w:val="single" w:sz="8" w:space="0" w:color="FF6A6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CECB" w:themeFill="accent6" w:themeFillTint="3F"/>
      </w:tcPr>
    </w:tblStylePr>
    <w:tblStylePr w:type="band1Horz">
      <w:tblPr/>
      <w:tcPr>
        <w:tcBorders>
          <w:insideH w:val="nil"/>
          <w:insideV w:val="nil"/>
        </w:tcBorders>
        <w:shd w:val="clear" w:color="auto" w:fill="FFCECB"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semiHidden/>
    <w:unhideWhenUsed/>
    <w:rsid w:val="009E5464"/>
    <w:pPr>
      <w:spacing w:after="0" w:line="240" w:lineRule="auto"/>
    </w:pPr>
    <w:tblPr>
      <w:tblStyleRowBandSize w:val="1"/>
      <w:tblStyleColBandSize w:val="1"/>
      <w:tblBorders>
        <w:top w:val="single" w:sz="8" w:space="0" w:color="FF3A2E" w:themeColor="accent6"/>
        <w:left w:val="single" w:sz="8" w:space="0" w:color="FF3A2E" w:themeColor="accent6"/>
        <w:bottom w:val="single" w:sz="8" w:space="0" w:color="FF3A2E" w:themeColor="accent6"/>
        <w:right w:val="single" w:sz="8" w:space="0" w:color="FF3A2E" w:themeColor="accent6"/>
      </w:tblBorders>
    </w:tblPr>
    <w:tblStylePr w:type="firstRow">
      <w:pPr>
        <w:spacing w:before="0" w:after="0" w:line="240" w:lineRule="auto"/>
      </w:pPr>
      <w:rPr>
        <w:b/>
        <w:bCs/>
        <w:color w:val="FFFFFF" w:themeColor="background1"/>
      </w:rPr>
      <w:tblPr/>
      <w:tcPr>
        <w:shd w:val="clear" w:color="auto" w:fill="FF3A2E" w:themeFill="accent6"/>
      </w:tcPr>
    </w:tblStylePr>
    <w:tblStylePr w:type="lastRow">
      <w:pPr>
        <w:spacing w:before="0" w:after="0" w:line="240" w:lineRule="auto"/>
      </w:pPr>
      <w:rPr>
        <w:b/>
        <w:bCs/>
      </w:rPr>
      <w:tblPr/>
      <w:tcPr>
        <w:tcBorders>
          <w:top w:val="double" w:sz="6" w:space="0" w:color="FF3A2E" w:themeColor="accent6"/>
          <w:left w:val="single" w:sz="8" w:space="0" w:color="FF3A2E" w:themeColor="accent6"/>
          <w:bottom w:val="single" w:sz="8" w:space="0" w:color="FF3A2E" w:themeColor="accent6"/>
          <w:right w:val="single" w:sz="8" w:space="0" w:color="FF3A2E" w:themeColor="accent6"/>
        </w:tcBorders>
      </w:tcPr>
    </w:tblStylePr>
    <w:tblStylePr w:type="firstCol">
      <w:rPr>
        <w:b/>
        <w:bCs/>
      </w:rPr>
    </w:tblStylePr>
    <w:tblStylePr w:type="lastCol">
      <w:rPr>
        <w:b/>
        <w:bCs/>
      </w:rPr>
    </w:tblStylePr>
    <w:tblStylePr w:type="band1Vert">
      <w:tblPr/>
      <w:tcPr>
        <w:tcBorders>
          <w:top w:val="single" w:sz="8" w:space="0" w:color="FF3A2E" w:themeColor="accent6"/>
          <w:left w:val="single" w:sz="8" w:space="0" w:color="FF3A2E" w:themeColor="accent6"/>
          <w:bottom w:val="single" w:sz="8" w:space="0" w:color="FF3A2E" w:themeColor="accent6"/>
          <w:right w:val="single" w:sz="8" w:space="0" w:color="FF3A2E" w:themeColor="accent6"/>
        </w:tcBorders>
      </w:tcPr>
    </w:tblStylePr>
    <w:tblStylePr w:type="band1Horz">
      <w:tblPr/>
      <w:tcPr>
        <w:tcBorders>
          <w:top w:val="single" w:sz="8" w:space="0" w:color="FF3A2E" w:themeColor="accent6"/>
          <w:left w:val="single" w:sz="8" w:space="0" w:color="FF3A2E" w:themeColor="accent6"/>
          <w:bottom w:val="single" w:sz="8" w:space="0" w:color="FF3A2E" w:themeColor="accent6"/>
          <w:right w:val="single" w:sz="8" w:space="0" w:color="FF3A2E" w:themeColor="accent6"/>
        </w:tcBorders>
      </w:tcPr>
    </w:tblStylePr>
  </w:style>
  <w:style w:type="table" w:styleId="LightGrid-Accent6">
    <w:name w:val="Light Grid Accent 6"/>
    <w:basedOn w:val="TableNormal"/>
    <w:uiPriority w:val="62"/>
    <w:semiHidden/>
    <w:unhideWhenUsed/>
    <w:rsid w:val="009E5464"/>
    <w:pPr>
      <w:spacing w:after="0" w:line="240" w:lineRule="auto"/>
    </w:pPr>
    <w:tblPr>
      <w:tblStyleRowBandSize w:val="1"/>
      <w:tblStyleColBandSize w:val="1"/>
      <w:tblBorders>
        <w:top w:val="single" w:sz="8" w:space="0" w:color="FF3A2E" w:themeColor="accent6"/>
        <w:left w:val="single" w:sz="8" w:space="0" w:color="FF3A2E" w:themeColor="accent6"/>
        <w:bottom w:val="single" w:sz="8" w:space="0" w:color="FF3A2E" w:themeColor="accent6"/>
        <w:right w:val="single" w:sz="8" w:space="0" w:color="FF3A2E" w:themeColor="accent6"/>
        <w:insideH w:val="single" w:sz="8" w:space="0" w:color="FF3A2E" w:themeColor="accent6"/>
        <w:insideV w:val="single" w:sz="8" w:space="0" w:color="FF3A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A2E" w:themeColor="accent6"/>
          <w:left w:val="single" w:sz="8" w:space="0" w:color="FF3A2E" w:themeColor="accent6"/>
          <w:bottom w:val="single" w:sz="18" w:space="0" w:color="FF3A2E" w:themeColor="accent6"/>
          <w:right w:val="single" w:sz="8" w:space="0" w:color="FF3A2E" w:themeColor="accent6"/>
          <w:insideH w:val="nil"/>
          <w:insideV w:val="single" w:sz="8" w:space="0" w:color="FF3A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A2E" w:themeColor="accent6"/>
          <w:left w:val="single" w:sz="8" w:space="0" w:color="FF3A2E" w:themeColor="accent6"/>
          <w:bottom w:val="single" w:sz="8" w:space="0" w:color="FF3A2E" w:themeColor="accent6"/>
          <w:right w:val="single" w:sz="8" w:space="0" w:color="FF3A2E" w:themeColor="accent6"/>
          <w:insideH w:val="nil"/>
          <w:insideV w:val="single" w:sz="8" w:space="0" w:color="FF3A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A2E" w:themeColor="accent6"/>
          <w:left w:val="single" w:sz="8" w:space="0" w:color="FF3A2E" w:themeColor="accent6"/>
          <w:bottom w:val="single" w:sz="8" w:space="0" w:color="FF3A2E" w:themeColor="accent6"/>
          <w:right w:val="single" w:sz="8" w:space="0" w:color="FF3A2E" w:themeColor="accent6"/>
        </w:tcBorders>
      </w:tcPr>
    </w:tblStylePr>
    <w:tblStylePr w:type="band1Vert">
      <w:tblPr/>
      <w:tcPr>
        <w:tcBorders>
          <w:top w:val="single" w:sz="8" w:space="0" w:color="FF3A2E" w:themeColor="accent6"/>
          <w:left w:val="single" w:sz="8" w:space="0" w:color="FF3A2E" w:themeColor="accent6"/>
          <w:bottom w:val="single" w:sz="8" w:space="0" w:color="FF3A2E" w:themeColor="accent6"/>
          <w:right w:val="single" w:sz="8" w:space="0" w:color="FF3A2E" w:themeColor="accent6"/>
        </w:tcBorders>
        <w:shd w:val="clear" w:color="auto" w:fill="FFCECB" w:themeFill="accent6" w:themeFillTint="3F"/>
      </w:tcPr>
    </w:tblStylePr>
    <w:tblStylePr w:type="band1Horz">
      <w:tblPr/>
      <w:tcPr>
        <w:tcBorders>
          <w:top w:val="single" w:sz="8" w:space="0" w:color="FF3A2E" w:themeColor="accent6"/>
          <w:left w:val="single" w:sz="8" w:space="0" w:color="FF3A2E" w:themeColor="accent6"/>
          <w:bottom w:val="single" w:sz="8" w:space="0" w:color="FF3A2E" w:themeColor="accent6"/>
          <w:right w:val="single" w:sz="8" w:space="0" w:color="FF3A2E" w:themeColor="accent6"/>
          <w:insideV w:val="single" w:sz="8" w:space="0" w:color="FF3A2E" w:themeColor="accent6"/>
        </w:tcBorders>
        <w:shd w:val="clear" w:color="auto" w:fill="FFCECB" w:themeFill="accent6" w:themeFillTint="3F"/>
      </w:tcPr>
    </w:tblStylePr>
    <w:tblStylePr w:type="band2Horz">
      <w:tblPr/>
      <w:tcPr>
        <w:tcBorders>
          <w:top w:val="single" w:sz="8" w:space="0" w:color="FF3A2E" w:themeColor="accent6"/>
          <w:left w:val="single" w:sz="8" w:space="0" w:color="FF3A2E" w:themeColor="accent6"/>
          <w:bottom w:val="single" w:sz="8" w:space="0" w:color="FF3A2E" w:themeColor="accent6"/>
          <w:right w:val="single" w:sz="8" w:space="0" w:color="FF3A2E" w:themeColor="accent6"/>
          <w:insideV w:val="single" w:sz="8" w:space="0" w:color="FF3A2E" w:themeColor="accent6"/>
        </w:tcBorders>
      </w:tcPr>
    </w:tblStylePr>
  </w:style>
  <w:style w:type="table" w:styleId="LightList-Accent2">
    <w:name w:val="Light List Accent 2"/>
    <w:basedOn w:val="TableNormal"/>
    <w:uiPriority w:val="61"/>
    <w:semiHidden/>
    <w:unhideWhenUsed/>
    <w:rsid w:val="009E5464"/>
    <w:pPr>
      <w:spacing w:after="0" w:line="240" w:lineRule="auto"/>
    </w:pPr>
    <w:tblPr>
      <w:tblStyleRowBandSize w:val="1"/>
      <w:tblStyleColBandSize w:val="1"/>
      <w:tblBorders>
        <w:top w:val="single" w:sz="8" w:space="0" w:color="0054B9" w:themeColor="accent2"/>
        <w:left w:val="single" w:sz="8" w:space="0" w:color="0054B9" w:themeColor="accent2"/>
        <w:bottom w:val="single" w:sz="8" w:space="0" w:color="0054B9" w:themeColor="accent2"/>
        <w:right w:val="single" w:sz="8" w:space="0" w:color="0054B9" w:themeColor="accent2"/>
      </w:tblBorders>
    </w:tblPr>
    <w:tblStylePr w:type="firstRow">
      <w:pPr>
        <w:spacing w:before="0" w:after="0" w:line="240" w:lineRule="auto"/>
      </w:pPr>
      <w:rPr>
        <w:b/>
        <w:bCs/>
        <w:color w:val="FFFFFF" w:themeColor="background1"/>
      </w:rPr>
      <w:tblPr/>
      <w:tcPr>
        <w:shd w:val="clear" w:color="auto" w:fill="0054B9" w:themeFill="accent2"/>
      </w:tcPr>
    </w:tblStylePr>
    <w:tblStylePr w:type="lastRow">
      <w:pPr>
        <w:spacing w:before="0" w:after="0" w:line="240" w:lineRule="auto"/>
      </w:pPr>
      <w:rPr>
        <w:b/>
        <w:bCs/>
      </w:rPr>
      <w:tblPr/>
      <w:tcPr>
        <w:tcBorders>
          <w:top w:val="double" w:sz="6" w:space="0" w:color="0054B9" w:themeColor="accent2"/>
          <w:left w:val="single" w:sz="8" w:space="0" w:color="0054B9" w:themeColor="accent2"/>
          <w:bottom w:val="single" w:sz="8" w:space="0" w:color="0054B9" w:themeColor="accent2"/>
          <w:right w:val="single" w:sz="8" w:space="0" w:color="0054B9" w:themeColor="accent2"/>
        </w:tcBorders>
      </w:tcPr>
    </w:tblStylePr>
    <w:tblStylePr w:type="firstCol">
      <w:rPr>
        <w:b/>
        <w:bCs/>
      </w:rPr>
    </w:tblStylePr>
    <w:tblStylePr w:type="lastCol">
      <w:rPr>
        <w:b/>
        <w:bCs/>
      </w:rPr>
    </w:tblStylePr>
    <w:tblStylePr w:type="band1Vert">
      <w:tblPr/>
      <w:tcPr>
        <w:tcBorders>
          <w:top w:val="single" w:sz="8" w:space="0" w:color="0054B9" w:themeColor="accent2"/>
          <w:left w:val="single" w:sz="8" w:space="0" w:color="0054B9" w:themeColor="accent2"/>
          <w:bottom w:val="single" w:sz="8" w:space="0" w:color="0054B9" w:themeColor="accent2"/>
          <w:right w:val="single" w:sz="8" w:space="0" w:color="0054B9" w:themeColor="accent2"/>
        </w:tcBorders>
      </w:tcPr>
    </w:tblStylePr>
    <w:tblStylePr w:type="band1Horz">
      <w:tblPr/>
      <w:tcPr>
        <w:tcBorders>
          <w:top w:val="single" w:sz="8" w:space="0" w:color="0054B9" w:themeColor="accent2"/>
          <w:left w:val="single" w:sz="8" w:space="0" w:color="0054B9" w:themeColor="accent2"/>
          <w:bottom w:val="single" w:sz="8" w:space="0" w:color="0054B9" w:themeColor="accent2"/>
          <w:right w:val="single" w:sz="8" w:space="0" w:color="0054B9" w:themeColor="accent2"/>
        </w:tcBorders>
      </w:tcPr>
    </w:tblStylePr>
  </w:style>
  <w:style w:type="table" w:styleId="MediumShading1-Accent2">
    <w:name w:val="Medium Shading 1 Accent 2"/>
    <w:basedOn w:val="TableNormal"/>
    <w:uiPriority w:val="63"/>
    <w:semiHidden/>
    <w:unhideWhenUsed/>
    <w:rsid w:val="009E5464"/>
    <w:pPr>
      <w:spacing w:after="0" w:line="240" w:lineRule="auto"/>
    </w:pPr>
    <w:tblPr>
      <w:tblStyleRowBandSize w:val="1"/>
      <w:tblStyleColBandSize w:val="1"/>
      <w:tblBorders>
        <w:top w:val="single" w:sz="8" w:space="0" w:color="0B79FF" w:themeColor="accent2" w:themeTint="BF"/>
        <w:left w:val="single" w:sz="8" w:space="0" w:color="0B79FF" w:themeColor="accent2" w:themeTint="BF"/>
        <w:bottom w:val="single" w:sz="8" w:space="0" w:color="0B79FF" w:themeColor="accent2" w:themeTint="BF"/>
        <w:right w:val="single" w:sz="8" w:space="0" w:color="0B79FF" w:themeColor="accent2" w:themeTint="BF"/>
        <w:insideH w:val="single" w:sz="8" w:space="0" w:color="0B79FF" w:themeColor="accent2" w:themeTint="BF"/>
      </w:tblBorders>
    </w:tblPr>
    <w:tblStylePr w:type="firstRow">
      <w:pPr>
        <w:spacing w:before="0" w:after="0" w:line="240" w:lineRule="auto"/>
      </w:pPr>
      <w:rPr>
        <w:b/>
        <w:bCs/>
        <w:color w:val="FFFFFF" w:themeColor="background1"/>
      </w:rPr>
      <w:tblPr/>
      <w:tcPr>
        <w:tcBorders>
          <w:top w:val="single" w:sz="8" w:space="0" w:color="0B79FF" w:themeColor="accent2" w:themeTint="BF"/>
          <w:left w:val="single" w:sz="8" w:space="0" w:color="0B79FF" w:themeColor="accent2" w:themeTint="BF"/>
          <w:bottom w:val="single" w:sz="8" w:space="0" w:color="0B79FF" w:themeColor="accent2" w:themeTint="BF"/>
          <w:right w:val="single" w:sz="8" w:space="0" w:color="0B79FF" w:themeColor="accent2" w:themeTint="BF"/>
          <w:insideH w:val="nil"/>
          <w:insideV w:val="nil"/>
        </w:tcBorders>
        <w:shd w:val="clear" w:color="auto" w:fill="0054B9" w:themeFill="accent2"/>
      </w:tcPr>
    </w:tblStylePr>
    <w:tblStylePr w:type="lastRow">
      <w:pPr>
        <w:spacing w:before="0" w:after="0" w:line="240" w:lineRule="auto"/>
      </w:pPr>
      <w:rPr>
        <w:b/>
        <w:bCs/>
      </w:rPr>
      <w:tblPr/>
      <w:tcPr>
        <w:tcBorders>
          <w:top w:val="double" w:sz="6" w:space="0" w:color="0B79FF" w:themeColor="accent2" w:themeTint="BF"/>
          <w:left w:val="single" w:sz="8" w:space="0" w:color="0B79FF" w:themeColor="accent2" w:themeTint="BF"/>
          <w:bottom w:val="single" w:sz="8" w:space="0" w:color="0B79FF" w:themeColor="accent2" w:themeTint="BF"/>
          <w:right w:val="single" w:sz="8" w:space="0" w:color="0B79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D2FF" w:themeFill="accent2" w:themeFillTint="3F"/>
      </w:tcPr>
    </w:tblStylePr>
    <w:tblStylePr w:type="band1Horz">
      <w:tblPr/>
      <w:tcPr>
        <w:tcBorders>
          <w:insideH w:val="nil"/>
          <w:insideV w:val="nil"/>
        </w:tcBorders>
        <w:shd w:val="clear" w:color="auto" w:fill="AED2FF" w:themeFill="accent2"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semiHidden/>
    <w:unhideWhenUsed/>
    <w:rsid w:val="009E5464"/>
    <w:pPr>
      <w:spacing w:after="0" w:line="240" w:lineRule="auto"/>
    </w:pPr>
    <w:rPr>
      <w:color w:val="003E8A" w:themeColor="accent2" w:themeShade="BF"/>
    </w:rPr>
    <w:tblPr>
      <w:tblStyleRowBandSize w:val="1"/>
      <w:tblStyleColBandSize w:val="1"/>
      <w:tblBorders>
        <w:top w:val="single" w:sz="8" w:space="0" w:color="0054B9" w:themeColor="accent2"/>
        <w:bottom w:val="single" w:sz="8" w:space="0" w:color="0054B9" w:themeColor="accent2"/>
      </w:tblBorders>
    </w:tblPr>
    <w:tblStylePr w:type="firstRow">
      <w:pPr>
        <w:spacing w:before="0" w:after="0" w:line="240" w:lineRule="auto"/>
      </w:pPr>
      <w:rPr>
        <w:b/>
        <w:bCs/>
      </w:rPr>
      <w:tblPr/>
      <w:tcPr>
        <w:tcBorders>
          <w:top w:val="single" w:sz="8" w:space="0" w:color="0054B9" w:themeColor="accent2"/>
          <w:left w:val="nil"/>
          <w:bottom w:val="single" w:sz="8" w:space="0" w:color="0054B9" w:themeColor="accent2"/>
          <w:right w:val="nil"/>
          <w:insideH w:val="nil"/>
          <w:insideV w:val="nil"/>
        </w:tcBorders>
      </w:tcPr>
    </w:tblStylePr>
    <w:tblStylePr w:type="lastRow">
      <w:pPr>
        <w:spacing w:before="0" w:after="0" w:line="240" w:lineRule="auto"/>
      </w:pPr>
      <w:rPr>
        <w:b/>
        <w:bCs/>
      </w:rPr>
      <w:tblPr/>
      <w:tcPr>
        <w:tcBorders>
          <w:top w:val="single" w:sz="8" w:space="0" w:color="0054B9" w:themeColor="accent2"/>
          <w:left w:val="nil"/>
          <w:bottom w:val="single" w:sz="8" w:space="0" w:color="0054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2FF" w:themeFill="accent2" w:themeFillTint="3F"/>
      </w:tcPr>
    </w:tblStylePr>
    <w:tblStylePr w:type="band1Horz">
      <w:tblPr/>
      <w:tcPr>
        <w:tcBorders>
          <w:left w:val="nil"/>
          <w:right w:val="nil"/>
          <w:insideH w:val="nil"/>
          <w:insideV w:val="nil"/>
        </w:tcBorders>
        <w:shd w:val="clear" w:color="auto" w:fill="AED2FF" w:themeFill="accent2" w:themeFillTint="3F"/>
      </w:tcPr>
    </w:tblStylePr>
  </w:style>
  <w:style w:type="table" w:styleId="MediumList1-Accent4">
    <w:name w:val="Medium List 1 Accent 4"/>
    <w:basedOn w:val="TableNormal"/>
    <w:uiPriority w:val="65"/>
    <w:semiHidden/>
    <w:unhideWhenUsed/>
    <w:rsid w:val="009E5464"/>
    <w:pPr>
      <w:spacing w:after="0" w:line="240" w:lineRule="auto"/>
    </w:pPr>
    <w:rPr>
      <w:color w:val="000000" w:themeColor="text1"/>
    </w:rPr>
    <w:tblPr>
      <w:tblStyleRowBandSize w:val="1"/>
      <w:tblStyleColBandSize w:val="1"/>
      <w:tblBorders>
        <w:top w:val="single" w:sz="8" w:space="0" w:color="F160B7" w:themeColor="accent4"/>
        <w:bottom w:val="single" w:sz="8" w:space="0" w:color="F160B7" w:themeColor="accent4"/>
      </w:tblBorders>
    </w:tblPr>
    <w:tblStylePr w:type="firstRow">
      <w:rPr>
        <w:rFonts w:asciiTheme="majorHAnsi" w:eastAsiaTheme="majorEastAsia" w:hAnsiTheme="majorHAnsi" w:cstheme="majorBidi"/>
      </w:rPr>
      <w:tblPr/>
      <w:tcPr>
        <w:tcBorders>
          <w:top w:val="nil"/>
          <w:bottom w:val="single" w:sz="8" w:space="0" w:color="F160B7" w:themeColor="accent4"/>
        </w:tcBorders>
      </w:tcPr>
    </w:tblStylePr>
    <w:tblStylePr w:type="lastRow">
      <w:rPr>
        <w:b/>
        <w:bCs/>
        <w:color w:val="0E2841" w:themeColor="text2"/>
      </w:rPr>
      <w:tblPr/>
      <w:tcPr>
        <w:tcBorders>
          <w:top w:val="single" w:sz="8" w:space="0" w:color="F160B7" w:themeColor="accent4"/>
          <w:bottom w:val="single" w:sz="8" w:space="0" w:color="F160B7" w:themeColor="accent4"/>
        </w:tcBorders>
      </w:tcPr>
    </w:tblStylePr>
    <w:tblStylePr w:type="firstCol">
      <w:rPr>
        <w:b/>
        <w:bCs/>
      </w:rPr>
    </w:tblStylePr>
    <w:tblStylePr w:type="lastCol">
      <w:rPr>
        <w:b/>
        <w:bCs/>
      </w:rPr>
      <w:tblPr/>
      <w:tcPr>
        <w:tcBorders>
          <w:top w:val="single" w:sz="8" w:space="0" w:color="F160B7" w:themeColor="accent4"/>
          <w:bottom w:val="single" w:sz="8" w:space="0" w:color="F160B7" w:themeColor="accent4"/>
        </w:tcBorders>
      </w:tcPr>
    </w:tblStylePr>
    <w:tblStylePr w:type="band1Vert">
      <w:tblPr/>
      <w:tcPr>
        <w:shd w:val="clear" w:color="auto" w:fill="FBD7ED" w:themeFill="accent4" w:themeFillTint="3F"/>
      </w:tcPr>
    </w:tblStylePr>
    <w:tblStylePr w:type="band1Horz">
      <w:tblPr/>
      <w:tcPr>
        <w:shd w:val="clear" w:color="auto" w:fill="FBD7ED" w:themeFill="accent4" w:themeFillTint="3F"/>
      </w:tcPr>
    </w:tblStylePr>
  </w:style>
  <w:style w:type="table" w:styleId="MediumGrid1-Accent1">
    <w:name w:val="Medium Grid 1 Accent 1"/>
    <w:basedOn w:val="TableNormal"/>
    <w:uiPriority w:val="67"/>
    <w:semiHidden/>
    <w:unhideWhenUsed/>
    <w:rsid w:val="009E5464"/>
    <w:pPr>
      <w:spacing w:after="0" w:line="240" w:lineRule="auto"/>
    </w:pPr>
    <w:tblPr>
      <w:tblStyleRowBandSize w:val="1"/>
      <w:tblStyleColBandSize w:val="1"/>
      <w:tblBorders>
        <w:top w:val="single" w:sz="8" w:space="0" w:color="24F9B8" w:themeColor="accent1" w:themeTint="BF"/>
        <w:left w:val="single" w:sz="8" w:space="0" w:color="24F9B8" w:themeColor="accent1" w:themeTint="BF"/>
        <w:bottom w:val="single" w:sz="8" w:space="0" w:color="24F9B8" w:themeColor="accent1" w:themeTint="BF"/>
        <w:right w:val="single" w:sz="8" w:space="0" w:color="24F9B8" w:themeColor="accent1" w:themeTint="BF"/>
        <w:insideH w:val="single" w:sz="8" w:space="0" w:color="24F9B8" w:themeColor="accent1" w:themeTint="BF"/>
        <w:insideV w:val="single" w:sz="8" w:space="0" w:color="24F9B8" w:themeColor="accent1" w:themeTint="BF"/>
      </w:tblBorders>
    </w:tblPr>
    <w:tcPr>
      <w:shd w:val="clear" w:color="auto" w:fill="B7FDE7" w:themeFill="accent1" w:themeFillTint="3F"/>
    </w:tcPr>
    <w:tblStylePr w:type="firstRow">
      <w:rPr>
        <w:b/>
        <w:bCs/>
      </w:rPr>
    </w:tblStylePr>
    <w:tblStylePr w:type="lastRow">
      <w:rPr>
        <w:b/>
        <w:bCs/>
      </w:rPr>
      <w:tblPr/>
      <w:tcPr>
        <w:tcBorders>
          <w:top w:val="single" w:sz="18" w:space="0" w:color="24F9B8" w:themeColor="accent1" w:themeTint="BF"/>
        </w:tcBorders>
      </w:tcPr>
    </w:tblStylePr>
    <w:tblStylePr w:type="firstCol">
      <w:rPr>
        <w:b/>
        <w:bCs/>
      </w:rPr>
    </w:tblStylePr>
    <w:tblStylePr w:type="lastCol">
      <w:rPr>
        <w:b/>
        <w:bCs/>
      </w:rPr>
    </w:tblStylePr>
    <w:tblStylePr w:type="band1Vert">
      <w:tblPr/>
      <w:tcPr>
        <w:shd w:val="clear" w:color="auto" w:fill="6DFBD0" w:themeFill="accent1" w:themeFillTint="7F"/>
      </w:tcPr>
    </w:tblStylePr>
    <w:tblStylePr w:type="band1Horz">
      <w:tblPr/>
      <w:tcPr>
        <w:shd w:val="clear" w:color="auto" w:fill="6DFBD0" w:themeFill="accent1" w:themeFillTint="7F"/>
      </w:tcPr>
    </w:tblStylePr>
  </w:style>
  <w:style w:type="table" w:customStyle="1" w:styleId="TableGrid3">
    <w:name w:val="Table Grid3"/>
    <w:basedOn w:val="TableNormal"/>
    <w:next w:val="TableGrid"/>
    <w:uiPriority w:val="39"/>
    <w:rsid w:val="00A03119"/>
    <w:pPr>
      <w:spacing w:after="0" w:line="240" w:lineRule="auto"/>
    </w:pPr>
    <w:rPr>
      <w:rFonts w:eastAsia="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31">
    <w:name w:val="Grid Table 3 - Accent 31"/>
    <w:basedOn w:val="TableNormal"/>
    <w:uiPriority w:val="48"/>
    <w:rsid w:val="00980388"/>
    <w:pPr>
      <w:spacing w:after="0" w:line="240" w:lineRule="auto"/>
    </w:pPr>
    <w:rPr>
      <w:rFonts w:eastAsiaTheme="minorEastAsia"/>
      <w:kern w:val="0"/>
      <w:sz w:val="22"/>
      <w:szCs w:val="22"/>
      <w14:ligatures w14:val="none"/>
    </w:rPr>
    <w:tblPr>
      <w:tblStyleRowBandSize w:val="1"/>
      <w:tblStyleColBandSize w:val="1"/>
      <w:tblBorders>
        <w:top w:val="single" w:sz="4" w:space="0" w:color="FFF164" w:themeColor="accent3" w:themeTint="99"/>
        <w:left w:val="single" w:sz="4" w:space="0" w:color="FFF164" w:themeColor="accent3" w:themeTint="99"/>
        <w:bottom w:val="single" w:sz="4" w:space="0" w:color="FFF164" w:themeColor="accent3" w:themeTint="99"/>
        <w:right w:val="single" w:sz="4" w:space="0" w:color="FFF164" w:themeColor="accent3" w:themeTint="99"/>
        <w:insideH w:val="single" w:sz="4" w:space="0" w:color="FFF164" w:themeColor="accent3" w:themeTint="99"/>
        <w:insideV w:val="single" w:sz="4" w:space="0" w:color="FFF16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CB" w:themeFill="accent3" w:themeFillTint="33"/>
      </w:tcPr>
    </w:tblStylePr>
    <w:tblStylePr w:type="band1Horz">
      <w:tblPr/>
      <w:tcPr>
        <w:shd w:val="clear" w:color="auto" w:fill="FFFACB" w:themeFill="accent3" w:themeFillTint="33"/>
      </w:tcPr>
    </w:tblStylePr>
    <w:tblStylePr w:type="neCell">
      <w:tblPr/>
      <w:tcPr>
        <w:tcBorders>
          <w:bottom w:val="single" w:sz="4" w:space="0" w:color="FFF164" w:themeColor="accent3" w:themeTint="99"/>
        </w:tcBorders>
      </w:tcPr>
    </w:tblStylePr>
    <w:tblStylePr w:type="nwCell">
      <w:tblPr/>
      <w:tcPr>
        <w:tcBorders>
          <w:bottom w:val="single" w:sz="4" w:space="0" w:color="FFF164" w:themeColor="accent3" w:themeTint="99"/>
        </w:tcBorders>
      </w:tcPr>
    </w:tblStylePr>
    <w:tblStylePr w:type="seCell">
      <w:tblPr/>
      <w:tcPr>
        <w:tcBorders>
          <w:top w:val="single" w:sz="4" w:space="0" w:color="FFF164" w:themeColor="accent3" w:themeTint="99"/>
        </w:tcBorders>
      </w:tcPr>
    </w:tblStylePr>
    <w:tblStylePr w:type="swCell">
      <w:tblPr/>
      <w:tcPr>
        <w:tcBorders>
          <w:top w:val="single" w:sz="4" w:space="0" w:color="FFF164" w:themeColor="accent3" w:themeTint="99"/>
        </w:tcBorders>
      </w:tcPr>
    </w:tblStylePr>
  </w:style>
  <w:style w:type="table" w:customStyle="1" w:styleId="GridTable4-Accent51">
    <w:name w:val="Grid Table 4 - Accent 51"/>
    <w:basedOn w:val="TableNormal"/>
    <w:uiPriority w:val="49"/>
    <w:rsid w:val="00980388"/>
    <w:pPr>
      <w:spacing w:after="0" w:line="240" w:lineRule="auto"/>
    </w:pPr>
    <w:rPr>
      <w:rFonts w:eastAsia="MS Mincho"/>
      <w:kern w:val="0"/>
      <w:sz w:val="22"/>
      <w:szCs w:val="22"/>
      <w14:ligatures w14:val="none"/>
    </w:rPr>
    <w:tblPr>
      <w:tblStyleRowBandSize w:val="1"/>
      <w:tblStyleColBandSize w:val="1"/>
      <w:tblBorders>
        <w:top w:val="single" w:sz="4" w:space="0" w:color="A994F3" w:themeColor="accent5" w:themeTint="99"/>
        <w:left w:val="single" w:sz="4" w:space="0" w:color="A994F3" w:themeColor="accent5" w:themeTint="99"/>
        <w:bottom w:val="single" w:sz="4" w:space="0" w:color="A994F3" w:themeColor="accent5" w:themeTint="99"/>
        <w:right w:val="single" w:sz="4" w:space="0" w:color="A994F3" w:themeColor="accent5" w:themeTint="99"/>
        <w:insideH w:val="single" w:sz="4" w:space="0" w:color="A994F3" w:themeColor="accent5" w:themeTint="99"/>
        <w:insideV w:val="single" w:sz="4" w:space="0" w:color="A994F3" w:themeColor="accent5" w:themeTint="99"/>
      </w:tblBorders>
    </w:tblPr>
    <w:tblStylePr w:type="firstRow">
      <w:rPr>
        <w:b/>
        <w:bCs/>
        <w:color w:val="FFFFFF" w:themeColor="background1"/>
      </w:rPr>
      <w:tblPr/>
      <w:tcPr>
        <w:tcBorders>
          <w:top w:val="single" w:sz="4" w:space="0" w:color="714EEB" w:themeColor="accent5"/>
          <w:left w:val="single" w:sz="4" w:space="0" w:color="714EEB" w:themeColor="accent5"/>
          <w:bottom w:val="single" w:sz="4" w:space="0" w:color="714EEB" w:themeColor="accent5"/>
          <w:right w:val="single" w:sz="4" w:space="0" w:color="714EEB" w:themeColor="accent5"/>
          <w:insideH w:val="nil"/>
          <w:insideV w:val="nil"/>
        </w:tcBorders>
        <w:shd w:val="clear" w:color="auto" w:fill="714EEB" w:themeFill="accent5"/>
      </w:tcPr>
    </w:tblStylePr>
    <w:tblStylePr w:type="lastRow">
      <w:rPr>
        <w:b/>
        <w:bCs/>
      </w:rPr>
      <w:tblPr/>
      <w:tcPr>
        <w:tcBorders>
          <w:top w:val="double" w:sz="4" w:space="0" w:color="714EEB" w:themeColor="accent5"/>
        </w:tcBorders>
      </w:tcPr>
    </w:tblStylePr>
    <w:tblStylePr w:type="firstCol">
      <w:rPr>
        <w:b/>
        <w:bCs/>
      </w:rPr>
    </w:tblStylePr>
    <w:tblStylePr w:type="lastCol">
      <w:rPr>
        <w:b/>
        <w:bCs/>
      </w:rPr>
    </w:tblStylePr>
    <w:tblStylePr w:type="band1Vert">
      <w:tblPr/>
      <w:tcPr>
        <w:shd w:val="clear" w:color="auto" w:fill="E2DBFB" w:themeFill="accent5" w:themeFillTint="33"/>
      </w:tcPr>
    </w:tblStylePr>
    <w:tblStylePr w:type="band1Horz">
      <w:tblPr/>
      <w:tcPr>
        <w:shd w:val="clear" w:color="auto" w:fill="E2DBFB" w:themeFill="accent5" w:themeFillTint="33"/>
      </w:tcPr>
    </w:tblStylePr>
  </w:style>
  <w:style w:type="paragraph" w:customStyle="1" w:styleId="Heading21">
    <w:name w:val="Heading 21"/>
    <w:basedOn w:val="Normal"/>
    <w:next w:val="Normal"/>
    <w:uiPriority w:val="9"/>
    <w:unhideWhenUsed/>
    <w:qFormat/>
    <w:rsid w:val="00980388"/>
    <w:pPr>
      <w:keepNext/>
      <w:keepLines/>
      <w:spacing w:before="40" w:line="259" w:lineRule="auto"/>
      <w:outlineLvl w:val="1"/>
    </w:pPr>
    <w:rPr>
      <w:rFonts w:ascii="Calibri Light" w:eastAsia="Times New Roman" w:hAnsi="Calibri Light" w:cs="Times New Roman"/>
      <w:color w:val="2E74B5"/>
      <w:sz w:val="26"/>
      <w:szCs w:val="26"/>
    </w:rPr>
  </w:style>
  <w:style w:type="table" w:customStyle="1" w:styleId="GridTable4-Accent511">
    <w:name w:val="Grid Table 4 - Accent 511"/>
    <w:basedOn w:val="TableNormal"/>
    <w:uiPriority w:val="49"/>
    <w:rsid w:val="00980388"/>
    <w:pPr>
      <w:spacing w:after="0" w:line="240" w:lineRule="auto"/>
    </w:pPr>
    <w:rPr>
      <w:rFonts w:eastAsia="MS Mincho"/>
      <w:kern w:val="0"/>
      <w:sz w:val="22"/>
      <w:szCs w:val="22"/>
      <w14:ligatures w14:val="none"/>
    </w:rPr>
    <w:tblPr>
      <w:tblStyleRowBandSize w:val="1"/>
      <w:tblStyleColBandSize w:val="1"/>
      <w:tblBorders>
        <w:top w:val="single" w:sz="4" w:space="0" w:color="A994F3" w:themeColor="accent5" w:themeTint="99"/>
        <w:left w:val="single" w:sz="4" w:space="0" w:color="A994F3" w:themeColor="accent5" w:themeTint="99"/>
        <w:bottom w:val="single" w:sz="4" w:space="0" w:color="A994F3" w:themeColor="accent5" w:themeTint="99"/>
        <w:right w:val="single" w:sz="4" w:space="0" w:color="A994F3" w:themeColor="accent5" w:themeTint="99"/>
        <w:insideH w:val="single" w:sz="4" w:space="0" w:color="A994F3" w:themeColor="accent5" w:themeTint="99"/>
        <w:insideV w:val="single" w:sz="4" w:space="0" w:color="A994F3" w:themeColor="accent5" w:themeTint="99"/>
      </w:tblBorders>
    </w:tblPr>
    <w:tblStylePr w:type="firstRow">
      <w:rPr>
        <w:b/>
        <w:bCs/>
        <w:color w:val="FFFFFF" w:themeColor="background1"/>
      </w:rPr>
      <w:tblPr/>
      <w:tcPr>
        <w:tcBorders>
          <w:top w:val="single" w:sz="4" w:space="0" w:color="714EEB" w:themeColor="accent5"/>
          <w:left w:val="single" w:sz="4" w:space="0" w:color="714EEB" w:themeColor="accent5"/>
          <w:bottom w:val="single" w:sz="4" w:space="0" w:color="714EEB" w:themeColor="accent5"/>
          <w:right w:val="single" w:sz="4" w:space="0" w:color="714EEB" w:themeColor="accent5"/>
          <w:insideH w:val="nil"/>
          <w:insideV w:val="nil"/>
        </w:tcBorders>
        <w:shd w:val="clear" w:color="auto" w:fill="714EEB" w:themeFill="accent5"/>
      </w:tcPr>
    </w:tblStylePr>
    <w:tblStylePr w:type="lastRow">
      <w:rPr>
        <w:b/>
        <w:bCs/>
      </w:rPr>
      <w:tblPr/>
      <w:tcPr>
        <w:tcBorders>
          <w:top w:val="double" w:sz="4" w:space="0" w:color="714EEB" w:themeColor="accent5"/>
        </w:tcBorders>
      </w:tcPr>
    </w:tblStylePr>
    <w:tblStylePr w:type="firstCol">
      <w:rPr>
        <w:b/>
        <w:bCs/>
      </w:rPr>
    </w:tblStylePr>
    <w:tblStylePr w:type="lastCol">
      <w:rPr>
        <w:b/>
        <w:bCs/>
      </w:rPr>
    </w:tblStylePr>
    <w:tblStylePr w:type="band1Vert">
      <w:tblPr/>
      <w:tcPr>
        <w:shd w:val="clear" w:color="auto" w:fill="E2DBFB" w:themeFill="accent5" w:themeFillTint="33"/>
      </w:tcPr>
    </w:tblStylePr>
    <w:tblStylePr w:type="band1Horz">
      <w:tblPr/>
      <w:tcPr>
        <w:shd w:val="clear" w:color="auto" w:fill="E2DBFB" w:themeFill="accent5" w:themeFillTint="33"/>
      </w:tcPr>
    </w:tblStylePr>
  </w:style>
  <w:style w:type="character" w:customStyle="1" w:styleId="xxxxxxxxcontentpasted0">
    <w:name w:val="x_x_x_x_x_x_x_x_contentpasted0"/>
    <w:basedOn w:val="DefaultParagraphFont"/>
    <w:rsid w:val="00980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76364">
      <w:bodyDiv w:val="1"/>
      <w:marLeft w:val="0"/>
      <w:marRight w:val="0"/>
      <w:marTop w:val="0"/>
      <w:marBottom w:val="0"/>
      <w:divBdr>
        <w:top w:val="none" w:sz="0" w:space="0" w:color="auto"/>
        <w:left w:val="none" w:sz="0" w:space="0" w:color="auto"/>
        <w:bottom w:val="none" w:sz="0" w:space="0" w:color="auto"/>
        <w:right w:val="none" w:sz="0" w:space="0" w:color="auto"/>
      </w:divBdr>
    </w:div>
    <w:div w:id="182013717">
      <w:bodyDiv w:val="1"/>
      <w:marLeft w:val="0"/>
      <w:marRight w:val="0"/>
      <w:marTop w:val="0"/>
      <w:marBottom w:val="0"/>
      <w:divBdr>
        <w:top w:val="none" w:sz="0" w:space="0" w:color="auto"/>
        <w:left w:val="none" w:sz="0" w:space="0" w:color="auto"/>
        <w:bottom w:val="none" w:sz="0" w:space="0" w:color="auto"/>
        <w:right w:val="none" w:sz="0" w:space="0" w:color="auto"/>
      </w:divBdr>
    </w:div>
    <w:div w:id="252249172">
      <w:bodyDiv w:val="1"/>
      <w:marLeft w:val="0"/>
      <w:marRight w:val="0"/>
      <w:marTop w:val="0"/>
      <w:marBottom w:val="0"/>
      <w:divBdr>
        <w:top w:val="none" w:sz="0" w:space="0" w:color="auto"/>
        <w:left w:val="none" w:sz="0" w:space="0" w:color="auto"/>
        <w:bottom w:val="none" w:sz="0" w:space="0" w:color="auto"/>
        <w:right w:val="none" w:sz="0" w:space="0" w:color="auto"/>
      </w:divBdr>
    </w:div>
    <w:div w:id="433594079">
      <w:bodyDiv w:val="1"/>
      <w:marLeft w:val="0"/>
      <w:marRight w:val="0"/>
      <w:marTop w:val="0"/>
      <w:marBottom w:val="0"/>
      <w:divBdr>
        <w:top w:val="none" w:sz="0" w:space="0" w:color="auto"/>
        <w:left w:val="none" w:sz="0" w:space="0" w:color="auto"/>
        <w:bottom w:val="none" w:sz="0" w:space="0" w:color="auto"/>
        <w:right w:val="none" w:sz="0" w:space="0" w:color="auto"/>
      </w:divBdr>
    </w:div>
    <w:div w:id="456487723">
      <w:bodyDiv w:val="1"/>
      <w:marLeft w:val="0"/>
      <w:marRight w:val="0"/>
      <w:marTop w:val="0"/>
      <w:marBottom w:val="0"/>
      <w:divBdr>
        <w:top w:val="none" w:sz="0" w:space="0" w:color="auto"/>
        <w:left w:val="none" w:sz="0" w:space="0" w:color="auto"/>
        <w:bottom w:val="none" w:sz="0" w:space="0" w:color="auto"/>
        <w:right w:val="none" w:sz="0" w:space="0" w:color="auto"/>
      </w:divBdr>
    </w:div>
    <w:div w:id="556553700">
      <w:bodyDiv w:val="1"/>
      <w:marLeft w:val="0"/>
      <w:marRight w:val="0"/>
      <w:marTop w:val="0"/>
      <w:marBottom w:val="0"/>
      <w:divBdr>
        <w:top w:val="none" w:sz="0" w:space="0" w:color="auto"/>
        <w:left w:val="none" w:sz="0" w:space="0" w:color="auto"/>
        <w:bottom w:val="none" w:sz="0" w:space="0" w:color="auto"/>
        <w:right w:val="none" w:sz="0" w:space="0" w:color="auto"/>
      </w:divBdr>
    </w:div>
    <w:div w:id="570236917">
      <w:bodyDiv w:val="1"/>
      <w:marLeft w:val="0"/>
      <w:marRight w:val="0"/>
      <w:marTop w:val="0"/>
      <w:marBottom w:val="0"/>
      <w:divBdr>
        <w:top w:val="none" w:sz="0" w:space="0" w:color="auto"/>
        <w:left w:val="none" w:sz="0" w:space="0" w:color="auto"/>
        <w:bottom w:val="none" w:sz="0" w:space="0" w:color="auto"/>
        <w:right w:val="none" w:sz="0" w:space="0" w:color="auto"/>
      </w:divBdr>
    </w:div>
    <w:div w:id="574707161">
      <w:bodyDiv w:val="1"/>
      <w:marLeft w:val="0"/>
      <w:marRight w:val="0"/>
      <w:marTop w:val="0"/>
      <w:marBottom w:val="0"/>
      <w:divBdr>
        <w:top w:val="none" w:sz="0" w:space="0" w:color="auto"/>
        <w:left w:val="none" w:sz="0" w:space="0" w:color="auto"/>
        <w:bottom w:val="none" w:sz="0" w:space="0" w:color="auto"/>
        <w:right w:val="none" w:sz="0" w:space="0" w:color="auto"/>
      </w:divBdr>
    </w:div>
    <w:div w:id="622885363">
      <w:bodyDiv w:val="1"/>
      <w:marLeft w:val="0"/>
      <w:marRight w:val="0"/>
      <w:marTop w:val="0"/>
      <w:marBottom w:val="0"/>
      <w:divBdr>
        <w:top w:val="none" w:sz="0" w:space="0" w:color="auto"/>
        <w:left w:val="none" w:sz="0" w:space="0" w:color="auto"/>
        <w:bottom w:val="none" w:sz="0" w:space="0" w:color="auto"/>
        <w:right w:val="none" w:sz="0" w:space="0" w:color="auto"/>
      </w:divBdr>
    </w:div>
    <w:div w:id="658922109">
      <w:bodyDiv w:val="1"/>
      <w:marLeft w:val="0"/>
      <w:marRight w:val="0"/>
      <w:marTop w:val="0"/>
      <w:marBottom w:val="0"/>
      <w:divBdr>
        <w:top w:val="none" w:sz="0" w:space="0" w:color="auto"/>
        <w:left w:val="none" w:sz="0" w:space="0" w:color="auto"/>
        <w:bottom w:val="none" w:sz="0" w:space="0" w:color="auto"/>
        <w:right w:val="none" w:sz="0" w:space="0" w:color="auto"/>
      </w:divBdr>
    </w:div>
    <w:div w:id="914390968">
      <w:bodyDiv w:val="1"/>
      <w:marLeft w:val="0"/>
      <w:marRight w:val="0"/>
      <w:marTop w:val="0"/>
      <w:marBottom w:val="0"/>
      <w:divBdr>
        <w:top w:val="none" w:sz="0" w:space="0" w:color="auto"/>
        <w:left w:val="none" w:sz="0" w:space="0" w:color="auto"/>
        <w:bottom w:val="none" w:sz="0" w:space="0" w:color="auto"/>
        <w:right w:val="none" w:sz="0" w:space="0" w:color="auto"/>
      </w:divBdr>
    </w:div>
    <w:div w:id="1036807952">
      <w:bodyDiv w:val="1"/>
      <w:marLeft w:val="0"/>
      <w:marRight w:val="0"/>
      <w:marTop w:val="0"/>
      <w:marBottom w:val="0"/>
      <w:divBdr>
        <w:top w:val="none" w:sz="0" w:space="0" w:color="auto"/>
        <w:left w:val="none" w:sz="0" w:space="0" w:color="auto"/>
        <w:bottom w:val="none" w:sz="0" w:space="0" w:color="auto"/>
        <w:right w:val="none" w:sz="0" w:space="0" w:color="auto"/>
      </w:divBdr>
    </w:div>
    <w:div w:id="1111821450">
      <w:bodyDiv w:val="1"/>
      <w:marLeft w:val="0"/>
      <w:marRight w:val="0"/>
      <w:marTop w:val="0"/>
      <w:marBottom w:val="0"/>
      <w:divBdr>
        <w:top w:val="none" w:sz="0" w:space="0" w:color="auto"/>
        <w:left w:val="none" w:sz="0" w:space="0" w:color="auto"/>
        <w:bottom w:val="none" w:sz="0" w:space="0" w:color="auto"/>
        <w:right w:val="none" w:sz="0" w:space="0" w:color="auto"/>
      </w:divBdr>
    </w:div>
    <w:div w:id="1330789415">
      <w:bodyDiv w:val="1"/>
      <w:marLeft w:val="0"/>
      <w:marRight w:val="0"/>
      <w:marTop w:val="0"/>
      <w:marBottom w:val="0"/>
      <w:divBdr>
        <w:top w:val="none" w:sz="0" w:space="0" w:color="auto"/>
        <w:left w:val="none" w:sz="0" w:space="0" w:color="auto"/>
        <w:bottom w:val="none" w:sz="0" w:space="0" w:color="auto"/>
        <w:right w:val="none" w:sz="0" w:space="0" w:color="auto"/>
      </w:divBdr>
    </w:div>
    <w:div w:id="1572539813">
      <w:bodyDiv w:val="1"/>
      <w:marLeft w:val="0"/>
      <w:marRight w:val="0"/>
      <w:marTop w:val="0"/>
      <w:marBottom w:val="0"/>
      <w:divBdr>
        <w:top w:val="none" w:sz="0" w:space="0" w:color="auto"/>
        <w:left w:val="none" w:sz="0" w:space="0" w:color="auto"/>
        <w:bottom w:val="none" w:sz="0" w:space="0" w:color="auto"/>
        <w:right w:val="none" w:sz="0" w:space="0" w:color="auto"/>
      </w:divBdr>
    </w:div>
    <w:div w:id="1663388277">
      <w:bodyDiv w:val="1"/>
      <w:marLeft w:val="0"/>
      <w:marRight w:val="0"/>
      <w:marTop w:val="0"/>
      <w:marBottom w:val="0"/>
      <w:divBdr>
        <w:top w:val="none" w:sz="0" w:space="0" w:color="auto"/>
        <w:left w:val="none" w:sz="0" w:space="0" w:color="auto"/>
        <w:bottom w:val="none" w:sz="0" w:space="0" w:color="auto"/>
        <w:right w:val="none" w:sz="0" w:space="0" w:color="auto"/>
      </w:divBdr>
    </w:div>
    <w:div w:id="1707637468">
      <w:bodyDiv w:val="1"/>
      <w:marLeft w:val="0"/>
      <w:marRight w:val="0"/>
      <w:marTop w:val="0"/>
      <w:marBottom w:val="0"/>
      <w:divBdr>
        <w:top w:val="none" w:sz="0" w:space="0" w:color="auto"/>
        <w:left w:val="none" w:sz="0" w:space="0" w:color="auto"/>
        <w:bottom w:val="none" w:sz="0" w:space="0" w:color="auto"/>
        <w:right w:val="none" w:sz="0" w:space="0" w:color="auto"/>
      </w:divBdr>
    </w:div>
    <w:div w:id="1867401203">
      <w:bodyDiv w:val="1"/>
      <w:marLeft w:val="0"/>
      <w:marRight w:val="0"/>
      <w:marTop w:val="0"/>
      <w:marBottom w:val="0"/>
      <w:divBdr>
        <w:top w:val="none" w:sz="0" w:space="0" w:color="auto"/>
        <w:left w:val="none" w:sz="0" w:space="0" w:color="auto"/>
        <w:bottom w:val="none" w:sz="0" w:space="0" w:color="auto"/>
        <w:right w:val="none" w:sz="0" w:space="0" w:color="auto"/>
      </w:divBdr>
    </w:div>
    <w:div w:id="1987313929">
      <w:bodyDiv w:val="1"/>
      <w:marLeft w:val="0"/>
      <w:marRight w:val="0"/>
      <w:marTop w:val="0"/>
      <w:marBottom w:val="0"/>
      <w:divBdr>
        <w:top w:val="none" w:sz="0" w:space="0" w:color="auto"/>
        <w:left w:val="none" w:sz="0" w:space="0" w:color="auto"/>
        <w:bottom w:val="none" w:sz="0" w:space="0" w:color="auto"/>
        <w:right w:val="none" w:sz="0" w:space="0" w:color="auto"/>
      </w:divBdr>
    </w:div>
    <w:div w:id="2001539887">
      <w:bodyDiv w:val="1"/>
      <w:marLeft w:val="0"/>
      <w:marRight w:val="0"/>
      <w:marTop w:val="0"/>
      <w:marBottom w:val="0"/>
      <w:divBdr>
        <w:top w:val="none" w:sz="0" w:space="0" w:color="auto"/>
        <w:left w:val="none" w:sz="0" w:space="0" w:color="auto"/>
        <w:bottom w:val="none" w:sz="0" w:space="0" w:color="auto"/>
        <w:right w:val="none" w:sz="0" w:space="0" w:color="auto"/>
      </w:divBdr>
    </w:div>
    <w:div w:id="2003850464">
      <w:bodyDiv w:val="1"/>
      <w:marLeft w:val="0"/>
      <w:marRight w:val="0"/>
      <w:marTop w:val="0"/>
      <w:marBottom w:val="0"/>
      <w:divBdr>
        <w:top w:val="none" w:sz="0" w:space="0" w:color="auto"/>
        <w:left w:val="none" w:sz="0" w:space="0" w:color="auto"/>
        <w:bottom w:val="none" w:sz="0" w:space="0" w:color="auto"/>
        <w:right w:val="none" w:sz="0" w:space="0" w:color="auto"/>
      </w:divBdr>
    </w:div>
    <w:div w:id="2119905542">
      <w:bodyDiv w:val="1"/>
      <w:marLeft w:val="0"/>
      <w:marRight w:val="0"/>
      <w:marTop w:val="0"/>
      <w:marBottom w:val="0"/>
      <w:divBdr>
        <w:top w:val="none" w:sz="0" w:space="0" w:color="auto"/>
        <w:left w:val="none" w:sz="0" w:space="0" w:color="auto"/>
        <w:bottom w:val="none" w:sz="0" w:space="0" w:color="auto"/>
        <w:right w:val="none" w:sz="0" w:space="0" w:color="auto"/>
      </w:divBdr>
    </w:div>
    <w:div w:id="213930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8"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www.meki.gov.a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meki.gov.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keleda.pojani\AppData\Local\Microsoft\Office\16.0\DTS\en-US%7b39893CB4-CCAF-4ABC-BBB4-B75E507A92CF%7d\%7b50CB38FB-2130-4024-9689-275248F93DF5%7d7b538c71-2d52-4404-86bf-5486e48a5901-TF15d030a7-4d0a-4c1c-8a3e-3a7590a124ce85e64ade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nkeleda.pojani\Desktop\meki\monitorim\12_mujor_2024\grafiket_12m_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nkeleda.pojani\AppData\Roaming\Microsoft\Excel\grafiket_8m_2025%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nkeleda.pojani\Desktop\meki\monitorim\12_mujor_2024\grafiket_12m_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b="1"/>
              <a:t>Plani i rishikuar 2025 vs Faktit 2025</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grafike!$N$120</c:f>
              <c:strCache>
                <c:ptCount val="1"/>
                <c:pt idx="0">
                  <c:v> Plan i Rishikuar Viti 2025</c:v>
                </c:pt>
              </c:strCache>
            </c:strRef>
          </c:tx>
          <c:spPr>
            <a:solidFill>
              <a:schemeClr val="accent3"/>
            </a:solidFill>
            <a:ln>
              <a:noFill/>
            </a:ln>
            <a:effectLst/>
          </c:spPr>
          <c:invertIfNegative val="0"/>
          <c:cat>
            <c:strRef>
              <c:f>grafike!$K$121:$K$128</c:f>
              <c:strCache>
                <c:ptCount val="8"/>
                <c:pt idx="0">
                  <c:v>600</c:v>
                </c:pt>
                <c:pt idx="1">
                  <c:v>601</c:v>
                </c:pt>
                <c:pt idx="2">
                  <c:v>602</c:v>
                </c:pt>
                <c:pt idx="3">
                  <c:v>603</c:v>
                </c:pt>
                <c:pt idx="4">
                  <c:v>604</c:v>
                </c:pt>
                <c:pt idx="5">
                  <c:v>605</c:v>
                </c:pt>
                <c:pt idx="6">
                  <c:v>606</c:v>
                </c:pt>
                <c:pt idx="7">
                  <c:v> 230/231 </c:v>
                </c:pt>
              </c:strCache>
            </c:strRef>
          </c:cat>
          <c:val>
            <c:numRef>
              <c:f>grafike!$N$121:$N$129</c:f>
              <c:numCache>
                <c:formatCode>#,##0</c:formatCode>
                <c:ptCount val="9"/>
                <c:pt idx="0">
                  <c:v>5008627000</c:v>
                </c:pt>
                <c:pt idx="1">
                  <c:v>850311000</c:v>
                </c:pt>
                <c:pt idx="2">
                  <c:v>1344995390</c:v>
                </c:pt>
                <c:pt idx="3">
                  <c:v>750000000</c:v>
                </c:pt>
                <c:pt idx="4">
                  <c:v>41666345000</c:v>
                </c:pt>
                <c:pt idx="5">
                  <c:v>61826000</c:v>
                </c:pt>
                <c:pt idx="6">
                  <c:v>1984524482</c:v>
                </c:pt>
                <c:pt idx="7">
                  <c:v>4475469000</c:v>
                </c:pt>
                <c:pt idx="8">
                  <c:v>56142097872</c:v>
                </c:pt>
              </c:numCache>
            </c:numRef>
          </c:val>
          <c:extLst>
            <c:ext xmlns:c16="http://schemas.microsoft.com/office/drawing/2014/chart" uri="{C3380CC4-5D6E-409C-BE32-E72D297353CC}">
              <c16:uniqueId val="{00000000-51FE-4B37-8DC2-69D3B77D8C71}"/>
            </c:ext>
          </c:extLst>
        </c:ser>
        <c:ser>
          <c:idx val="3"/>
          <c:order val="3"/>
          <c:tx>
            <c:strRef>
              <c:f>grafike!$O$120</c:f>
              <c:strCache>
                <c:ptCount val="1"/>
                <c:pt idx="0">
                  <c:v>Fakt 2025</c:v>
                </c:pt>
              </c:strCache>
            </c:strRef>
          </c:tx>
          <c:spPr>
            <a:solidFill>
              <a:schemeClr val="accent4"/>
            </a:solidFill>
            <a:ln>
              <a:noFill/>
            </a:ln>
            <a:effectLst/>
          </c:spPr>
          <c:invertIfNegative val="0"/>
          <c:cat>
            <c:strRef>
              <c:f>grafike!$K$121:$K$128</c:f>
              <c:strCache>
                <c:ptCount val="8"/>
                <c:pt idx="0">
                  <c:v>600</c:v>
                </c:pt>
                <c:pt idx="1">
                  <c:v>601</c:v>
                </c:pt>
                <c:pt idx="2">
                  <c:v>602</c:v>
                </c:pt>
                <c:pt idx="3">
                  <c:v>603</c:v>
                </c:pt>
                <c:pt idx="4">
                  <c:v>604</c:v>
                </c:pt>
                <c:pt idx="5">
                  <c:v>605</c:v>
                </c:pt>
                <c:pt idx="6">
                  <c:v>606</c:v>
                </c:pt>
                <c:pt idx="7">
                  <c:v> 230/231 </c:v>
                </c:pt>
              </c:strCache>
            </c:strRef>
          </c:cat>
          <c:val>
            <c:numRef>
              <c:f>grafike!$O$121:$O$129</c:f>
              <c:numCache>
                <c:formatCode>#,##0</c:formatCode>
                <c:ptCount val="9"/>
                <c:pt idx="0">
                  <c:v>1659795138</c:v>
                </c:pt>
                <c:pt idx="1">
                  <c:v>272818966</c:v>
                </c:pt>
                <c:pt idx="2">
                  <c:v>298574644</c:v>
                </c:pt>
                <c:pt idx="3">
                  <c:v>176874750</c:v>
                </c:pt>
                <c:pt idx="4">
                  <c:v>12716305878</c:v>
                </c:pt>
                <c:pt idx="5">
                  <c:v>19500114.170000002</c:v>
                </c:pt>
                <c:pt idx="6">
                  <c:v>391525405.80000001</c:v>
                </c:pt>
                <c:pt idx="7">
                  <c:v>1066600002</c:v>
                </c:pt>
                <c:pt idx="8">
                  <c:v>16601994897.969999</c:v>
                </c:pt>
              </c:numCache>
            </c:numRef>
          </c:val>
          <c:extLst>
            <c:ext xmlns:c16="http://schemas.microsoft.com/office/drawing/2014/chart" uri="{C3380CC4-5D6E-409C-BE32-E72D297353CC}">
              <c16:uniqueId val="{00000001-51FE-4B37-8DC2-69D3B77D8C71}"/>
            </c:ext>
          </c:extLst>
        </c:ser>
        <c:dLbls>
          <c:showLegendKey val="0"/>
          <c:showVal val="0"/>
          <c:showCatName val="0"/>
          <c:showSerName val="0"/>
          <c:showPercent val="0"/>
          <c:showBubbleSize val="0"/>
        </c:dLbls>
        <c:gapWidth val="219"/>
        <c:overlap val="-27"/>
        <c:axId val="1926776816"/>
        <c:axId val="1926777296"/>
        <c:extLst>
          <c:ext xmlns:c15="http://schemas.microsoft.com/office/drawing/2012/chart" uri="{02D57815-91ED-43cb-92C2-25804820EDAC}">
            <c15:filteredBarSeries>
              <c15:ser>
                <c:idx val="0"/>
                <c:order val="0"/>
                <c:tx>
                  <c:strRef>
                    <c:extLst>
                      <c:ext uri="{02D57815-91ED-43cb-92C2-25804820EDAC}">
                        <c15:formulaRef>
                          <c15:sqref>grafike!$L$120</c15:sqref>
                        </c15:formulaRef>
                      </c:ext>
                    </c:extLst>
                    <c:strCache>
                      <c:ptCount val="1"/>
                      <c:pt idx="0">
                        <c:v>Shpenzime Faktike 2024</c:v>
                      </c:pt>
                    </c:strCache>
                  </c:strRef>
                </c:tx>
                <c:spPr>
                  <a:solidFill>
                    <a:schemeClr val="accent1"/>
                  </a:solidFill>
                  <a:ln>
                    <a:noFill/>
                  </a:ln>
                  <a:effectLst/>
                </c:spPr>
                <c:invertIfNegative val="0"/>
                <c:cat>
                  <c:strRef>
                    <c:extLst>
                      <c:ext uri="{02D57815-91ED-43cb-92C2-25804820EDAC}">
                        <c15:formulaRef>
                          <c15:sqref>grafike!$K$121:$K$128</c15:sqref>
                        </c15:formulaRef>
                      </c:ext>
                    </c:extLst>
                    <c:strCache>
                      <c:ptCount val="8"/>
                      <c:pt idx="0">
                        <c:v>600</c:v>
                      </c:pt>
                      <c:pt idx="1">
                        <c:v>601</c:v>
                      </c:pt>
                      <c:pt idx="2">
                        <c:v>602</c:v>
                      </c:pt>
                      <c:pt idx="3">
                        <c:v>603</c:v>
                      </c:pt>
                      <c:pt idx="4">
                        <c:v>604</c:v>
                      </c:pt>
                      <c:pt idx="5">
                        <c:v>605</c:v>
                      </c:pt>
                      <c:pt idx="6">
                        <c:v>606</c:v>
                      </c:pt>
                      <c:pt idx="7">
                        <c:v> 230/231 </c:v>
                      </c:pt>
                    </c:strCache>
                  </c:strRef>
                </c:cat>
                <c:val>
                  <c:numRef>
                    <c:extLst>
                      <c:ext uri="{02D57815-91ED-43cb-92C2-25804820EDAC}">
                        <c15:formulaRef>
                          <c15:sqref>grafike!$L$121:$L$129</c15:sqref>
                        </c15:formulaRef>
                      </c:ext>
                    </c:extLst>
                    <c:numCache>
                      <c:formatCode>#,##0</c:formatCode>
                      <c:ptCount val="9"/>
                      <c:pt idx="0">
                        <c:v>4281623618</c:v>
                      </c:pt>
                      <c:pt idx="1">
                        <c:v>703187290</c:v>
                      </c:pt>
                      <c:pt idx="2">
                        <c:v>1609600439</c:v>
                      </c:pt>
                      <c:pt idx="3" formatCode="General">
                        <c:v>540293991</c:v>
                      </c:pt>
                      <c:pt idx="4">
                        <c:v>48848366073</c:v>
                      </c:pt>
                      <c:pt idx="5">
                        <c:v>64046552</c:v>
                      </c:pt>
                      <c:pt idx="6">
                        <c:v>1688201647</c:v>
                      </c:pt>
                      <c:pt idx="7">
                        <c:v>2506457289</c:v>
                      </c:pt>
                      <c:pt idx="8">
                        <c:v>60241776899</c:v>
                      </c:pt>
                    </c:numCache>
                  </c:numRef>
                </c:val>
                <c:extLst>
                  <c:ext xmlns:c16="http://schemas.microsoft.com/office/drawing/2014/chart" uri="{C3380CC4-5D6E-409C-BE32-E72D297353CC}">
                    <c16:uniqueId val="{00000003-51FE-4B37-8DC2-69D3B77D8C7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grafike!$M$120</c15:sqref>
                        </c15:formulaRef>
                      </c:ext>
                    </c:extLst>
                    <c:strCache>
                      <c:ptCount val="1"/>
                      <c:pt idx="0">
                        <c:v>Plani Fillestar Vjetor Viti 2025</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grafike!$K$121:$K$128</c15:sqref>
                        </c15:formulaRef>
                      </c:ext>
                    </c:extLst>
                    <c:strCache>
                      <c:ptCount val="8"/>
                      <c:pt idx="0">
                        <c:v>600</c:v>
                      </c:pt>
                      <c:pt idx="1">
                        <c:v>601</c:v>
                      </c:pt>
                      <c:pt idx="2">
                        <c:v>602</c:v>
                      </c:pt>
                      <c:pt idx="3">
                        <c:v>603</c:v>
                      </c:pt>
                      <c:pt idx="4">
                        <c:v>604</c:v>
                      </c:pt>
                      <c:pt idx="5">
                        <c:v>605</c:v>
                      </c:pt>
                      <c:pt idx="6">
                        <c:v>606</c:v>
                      </c:pt>
                      <c:pt idx="7">
                        <c:v> 230/231 </c:v>
                      </c:pt>
                    </c:strCache>
                  </c:strRef>
                </c:cat>
                <c:val>
                  <c:numRef>
                    <c:extLst xmlns:c15="http://schemas.microsoft.com/office/drawing/2012/chart">
                      <c:ext xmlns:c15="http://schemas.microsoft.com/office/drawing/2012/chart" uri="{02D57815-91ED-43cb-92C2-25804820EDAC}">
                        <c15:formulaRef>
                          <c15:sqref>grafike!$M$121:$M$129</c15:sqref>
                        </c15:formulaRef>
                      </c:ext>
                    </c:extLst>
                    <c:numCache>
                      <c:formatCode>_(* #,##0_);_(* \(#,##0\);_(* "-"??_);_(@_)</c:formatCode>
                      <c:ptCount val="9"/>
                      <c:pt idx="0">
                        <c:v>5023627000</c:v>
                      </c:pt>
                      <c:pt idx="1">
                        <c:v>853311000</c:v>
                      </c:pt>
                      <c:pt idx="2">
                        <c:v>1355905000</c:v>
                      </c:pt>
                      <c:pt idx="3">
                        <c:v>750000000</c:v>
                      </c:pt>
                      <c:pt idx="4">
                        <c:v>41665505000</c:v>
                      </c:pt>
                      <c:pt idx="5">
                        <c:v>31826000</c:v>
                      </c:pt>
                      <c:pt idx="6">
                        <c:v>1975796000</c:v>
                      </c:pt>
                      <c:pt idx="7" formatCode="#,##0">
                        <c:v>3475469000</c:v>
                      </c:pt>
                      <c:pt idx="8" formatCode="#,##0">
                        <c:v>55131439000</c:v>
                      </c:pt>
                    </c:numCache>
                  </c:numRef>
                </c:val>
                <c:extLst xmlns:c15="http://schemas.microsoft.com/office/drawing/2012/chart">
                  <c:ext xmlns:c16="http://schemas.microsoft.com/office/drawing/2014/chart" uri="{C3380CC4-5D6E-409C-BE32-E72D297353CC}">
                    <c16:uniqueId val="{00000004-51FE-4B37-8DC2-69D3B77D8C71}"/>
                  </c:ext>
                </c:extLst>
              </c15:ser>
            </c15:filteredBarSeries>
          </c:ext>
        </c:extLst>
      </c:barChart>
      <c:scatterChart>
        <c:scatterStyle val="lineMarker"/>
        <c:varyColors val="0"/>
        <c:ser>
          <c:idx val="4"/>
          <c:order val="4"/>
          <c:tx>
            <c:strRef>
              <c:f>grafike!$P$120</c:f>
              <c:strCache>
                <c:ptCount val="1"/>
                <c:pt idx="0">
                  <c:v>%</c:v>
                </c:pt>
              </c:strCache>
            </c:strRef>
          </c:tx>
          <c:spPr>
            <a:ln w="25400" cap="rnd">
              <a:no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grafike!$K$121:$K$129</c:f>
              <c:strCache>
                <c:ptCount val="9"/>
                <c:pt idx="0">
                  <c:v>600</c:v>
                </c:pt>
                <c:pt idx="1">
                  <c:v>601</c:v>
                </c:pt>
                <c:pt idx="2">
                  <c:v>602</c:v>
                </c:pt>
                <c:pt idx="3">
                  <c:v>603</c:v>
                </c:pt>
                <c:pt idx="4">
                  <c:v>604</c:v>
                </c:pt>
                <c:pt idx="5">
                  <c:v>605</c:v>
                </c:pt>
                <c:pt idx="6">
                  <c:v>606</c:v>
                </c:pt>
                <c:pt idx="7">
                  <c:v> 230/231 </c:v>
                </c:pt>
                <c:pt idx="8">
                  <c:v> TOTAL </c:v>
                </c:pt>
              </c:strCache>
            </c:strRef>
          </c:xVal>
          <c:yVal>
            <c:numRef>
              <c:f>grafike!$P$121:$P$129</c:f>
              <c:numCache>
                <c:formatCode>0%</c:formatCode>
                <c:ptCount val="9"/>
                <c:pt idx="0">
                  <c:v>0.33138725203533825</c:v>
                </c:pt>
                <c:pt idx="1">
                  <c:v>0.3208460974866843</c:v>
                </c:pt>
                <c:pt idx="2">
                  <c:v>0.22198934377016713</c:v>
                </c:pt>
                <c:pt idx="3">
                  <c:v>0.23583299999999999</c:v>
                </c:pt>
                <c:pt idx="4">
                  <c:v>0.30519369716734213</c:v>
                </c:pt>
                <c:pt idx="5">
                  <c:v>0.3154031341183321</c:v>
                </c:pt>
                <c:pt idx="6">
                  <c:v>0.19728927980037891</c:v>
                </c:pt>
                <c:pt idx="7">
                  <c:v>0.23832139201500446</c:v>
                </c:pt>
              </c:numCache>
            </c:numRef>
          </c:yVal>
          <c:smooth val="0"/>
          <c:extLst>
            <c:ext xmlns:c16="http://schemas.microsoft.com/office/drawing/2014/chart" uri="{C3380CC4-5D6E-409C-BE32-E72D297353CC}">
              <c16:uniqueId val="{00000002-51FE-4B37-8DC2-69D3B77D8C71}"/>
            </c:ext>
          </c:extLst>
        </c:ser>
        <c:dLbls>
          <c:showLegendKey val="0"/>
          <c:showVal val="0"/>
          <c:showCatName val="0"/>
          <c:showSerName val="0"/>
          <c:showPercent val="0"/>
          <c:showBubbleSize val="0"/>
        </c:dLbls>
        <c:axId val="957455615"/>
        <c:axId val="957464255"/>
      </c:scatterChart>
      <c:catAx>
        <c:axId val="192677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26777296"/>
        <c:crosses val="autoZero"/>
        <c:auto val="1"/>
        <c:lblAlgn val="ctr"/>
        <c:lblOffset val="100"/>
        <c:noMultiLvlLbl val="0"/>
      </c:catAx>
      <c:valAx>
        <c:axId val="1926777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endParaRPr lang="en-US"/>
          </a:p>
        </c:txPr>
        <c:crossAx val="1926776816"/>
        <c:crosses val="autoZero"/>
        <c:crossBetween val="between"/>
      </c:valAx>
      <c:valAx>
        <c:axId val="95746425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57455615"/>
        <c:crosses val="max"/>
        <c:crossBetween val="midCat"/>
      </c:valAx>
      <c:valAx>
        <c:axId val="957455615"/>
        <c:scaling>
          <c:orientation val="minMax"/>
        </c:scaling>
        <c:delete val="1"/>
        <c:axPos val="b"/>
        <c:numFmt formatCode="General" sourceLinked="1"/>
        <c:majorTickMark val="out"/>
        <c:minorTickMark val="none"/>
        <c:tickLblPos val="nextTo"/>
        <c:crossAx val="95746425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r>
              <a:rPr lang="en-US" sz="1200"/>
              <a:t>Tregu i Punës në mijë lëke</a:t>
            </a:r>
          </a:p>
        </c:rich>
      </c:tx>
      <c:layout>
        <c:manualLayout>
          <c:xMode val="edge"/>
          <c:yMode val="edge"/>
          <c:x val="0.36161241110524517"/>
          <c:y val="4.4444228875749975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grafike!$C$70</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grafike!$B$71:$B$72</c:f>
              <c:strCache>
                <c:ptCount val="2"/>
                <c:pt idx="0">
                  <c:v>Shpenzime Korrente</c:v>
                </c:pt>
                <c:pt idx="1">
                  <c:v>Fin Brend.</c:v>
                </c:pt>
              </c:strCache>
            </c:strRef>
          </c:cat>
          <c:val>
            <c:numRef>
              <c:f>grafike!$C$71:$C$72</c:f>
            </c:numRef>
          </c:val>
          <c:extLst>
            <c:ext xmlns:c16="http://schemas.microsoft.com/office/drawing/2014/chart" uri="{C3380CC4-5D6E-409C-BE32-E72D297353CC}">
              <c16:uniqueId val="{00000000-89F0-418C-A95E-0CB8CFC628F5}"/>
            </c:ext>
          </c:extLst>
        </c:ser>
        <c:ser>
          <c:idx val="1"/>
          <c:order val="1"/>
          <c:tx>
            <c:strRef>
              <c:f>grafike!$D$70</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grafike!$B$71:$B$72</c:f>
              <c:strCache>
                <c:ptCount val="2"/>
                <c:pt idx="0">
                  <c:v>Shpenzime Korrente</c:v>
                </c:pt>
                <c:pt idx="1">
                  <c:v>Fin Brend.</c:v>
                </c:pt>
              </c:strCache>
            </c:strRef>
          </c:cat>
          <c:val>
            <c:numRef>
              <c:f>grafike!$D$71:$D$72</c:f>
            </c:numRef>
          </c:val>
          <c:extLst>
            <c:ext xmlns:c16="http://schemas.microsoft.com/office/drawing/2014/chart" uri="{C3380CC4-5D6E-409C-BE32-E72D297353CC}">
              <c16:uniqueId val="{00000001-89F0-418C-A95E-0CB8CFC628F5}"/>
            </c:ext>
          </c:extLst>
        </c:ser>
        <c:ser>
          <c:idx val="2"/>
          <c:order val="2"/>
          <c:tx>
            <c:strRef>
              <c:f>grafike!$E$70</c:f>
              <c:strCache>
                <c:ptCount val="1"/>
                <c:pt idx="0">
                  <c:v> Fakti 4M_2025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grafike!$B$71:$B$72</c:f>
              <c:strCache>
                <c:ptCount val="2"/>
                <c:pt idx="0">
                  <c:v>Shpenzime Korrente</c:v>
                </c:pt>
                <c:pt idx="1">
                  <c:v>Fin Brend.</c:v>
                </c:pt>
              </c:strCache>
            </c:strRef>
          </c:cat>
          <c:val>
            <c:numRef>
              <c:f>grafike!$E$71:$E$72</c:f>
              <c:numCache>
                <c:formatCode>_(* #,##0_);_(* \(#,##0\);_(* "-"??_);_(@_)</c:formatCode>
                <c:ptCount val="2"/>
                <c:pt idx="0">
                  <c:v>721642.86531000002</c:v>
                </c:pt>
                <c:pt idx="1">
                  <c:v>0</c:v>
                </c:pt>
              </c:numCache>
            </c:numRef>
          </c:val>
          <c:extLst>
            <c:ext xmlns:c16="http://schemas.microsoft.com/office/drawing/2014/chart" uri="{C3380CC4-5D6E-409C-BE32-E72D297353CC}">
              <c16:uniqueId val="{00000002-89F0-418C-A95E-0CB8CFC628F5}"/>
            </c:ext>
          </c:extLst>
        </c:ser>
        <c:ser>
          <c:idx val="3"/>
          <c:order val="3"/>
          <c:tx>
            <c:strRef>
              <c:f>grafike!$F$70</c:f>
              <c:strCache>
                <c:ptCount val="1"/>
                <c:pt idx="0">
                  <c:v> Plan i Rishikuar 2025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grafike!$B$71:$B$72</c:f>
              <c:strCache>
                <c:ptCount val="2"/>
                <c:pt idx="0">
                  <c:v>Shpenzime Korrente</c:v>
                </c:pt>
                <c:pt idx="1">
                  <c:v>Fin Brend.</c:v>
                </c:pt>
              </c:strCache>
            </c:strRef>
          </c:cat>
          <c:val>
            <c:numRef>
              <c:f>grafike!$F$71:$F$72</c:f>
              <c:numCache>
                <c:formatCode>_(* #,##0_);_(* \(#,##0\);_(* "-"??_);_(@_)</c:formatCode>
                <c:ptCount val="2"/>
                <c:pt idx="0">
                  <c:v>2776547</c:v>
                </c:pt>
                <c:pt idx="1">
                  <c:v>151000</c:v>
                </c:pt>
              </c:numCache>
            </c:numRef>
          </c:val>
          <c:extLst>
            <c:ext xmlns:c16="http://schemas.microsoft.com/office/drawing/2014/chart" uri="{C3380CC4-5D6E-409C-BE32-E72D297353CC}">
              <c16:uniqueId val="{00000003-89F0-418C-A95E-0CB8CFC628F5}"/>
            </c:ext>
          </c:extLst>
        </c:ser>
        <c:ser>
          <c:idx val="4"/>
          <c:order val="4"/>
          <c:tx>
            <c:strRef>
              <c:f>grafike!$G$70</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grafike!$B$71:$B$72</c:f>
              <c:strCache>
                <c:ptCount val="2"/>
                <c:pt idx="0">
                  <c:v>Shpenzime Korrente</c:v>
                </c:pt>
                <c:pt idx="1">
                  <c:v>Fin Brend.</c:v>
                </c:pt>
              </c:strCache>
            </c:strRef>
          </c:cat>
          <c:val>
            <c:numRef>
              <c:f>grafike!$G$71:$G$72</c:f>
            </c:numRef>
          </c:val>
          <c:extLst>
            <c:ext xmlns:c16="http://schemas.microsoft.com/office/drawing/2014/chart" uri="{C3380CC4-5D6E-409C-BE32-E72D297353CC}">
              <c16:uniqueId val="{00000004-89F0-418C-A95E-0CB8CFC628F5}"/>
            </c:ext>
          </c:extLst>
        </c:ser>
        <c:ser>
          <c:idx val="5"/>
          <c:order val="5"/>
          <c:tx>
            <c:strRef>
              <c:f>grafike!$H$70</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grafike!$B$71:$B$72</c:f>
              <c:strCache>
                <c:ptCount val="2"/>
                <c:pt idx="0">
                  <c:v>Shpenzime Korrente</c:v>
                </c:pt>
                <c:pt idx="1">
                  <c:v>Fin Brend.</c:v>
                </c:pt>
              </c:strCache>
            </c:strRef>
          </c:cat>
          <c:val>
            <c:numRef>
              <c:f>grafike!$H$71:$H$72</c:f>
            </c:numRef>
          </c:val>
          <c:extLst>
            <c:ext xmlns:c16="http://schemas.microsoft.com/office/drawing/2014/chart" uri="{C3380CC4-5D6E-409C-BE32-E72D297353CC}">
              <c16:uniqueId val="{00000005-89F0-418C-A95E-0CB8CFC628F5}"/>
            </c:ext>
          </c:extLst>
        </c:ser>
        <c:dLbls>
          <c:dLblPos val="inEnd"/>
          <c:showLegendKey val="0"/>
          <c:showVal val="1"/>
          <c:showCatName val="0"/>
          <c:showSerName val="0"/>
          <c:showPercent val="0"/>
          <c:showBubbleSize val="0"/>
        </c:dLbls>
        <c:gapWidth val="80"/>
        <c:overlap val="25"/>
        <c:axId val="212734720"/>
        <c:axId val="212736256"/>
      </c:barChart>
      <c:catAx>
        <c:axId val="212734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12736256"/>
        <c:crosses val="autoZero"/>
        <c:auto val="1"/>
        <c:lblAlgn val="ctr"/>
        <c:lblOffset val="100"/>
        <c:noMultiLvlLbl val="0"/>
      </c:catAx>
      <c:valAx>
        <c:axId val="212736256"/>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mn-lt"/>
                <a:ea typeface="+mn-ea"/>
                <a:cs typeface="+mn-cs"/>
              </a:defRPr>
            </a:pPr>
            <a:endParaRPr lang="en-US"/>
          </a:p>
        </c:txPr>
        <c:crossAx val="21273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r>
              <a:rPr lang="en-US" sz="1200"/>
              <a:t>Inspektimi në punë në mijë lëke</a:t>
            </a:r>
          </a:p>
        </c:rich>
      </c:tx>
      <c:layout>
        <c:manualLayout>
          <c:xMode val="edge"/>
          <c:yMode val="edge"/>
          <c:x val="0.32833263747737867"/>
          <c:y val="7.6113694925371039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grafike!$C$80</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grafike!$B$81:$B$82</c:f>
              <c:strCache>
                <c:ptCount val="2"/>
                <c:pt idx="0">
                  <c:v>Shpenzime Korrente</c:v>
                </c:pt>
                <c:pt idx="1">
                  <c:v>Fin Brend.</c:v>
                </c:pt>
              </c:strCache>
            </c:strRef>
          </c:cat>
          <c:val>
            <c:numRef>
              <c:f>grafike!$C$81:$C$82</c:f>
            </c:numRef>
          </c:val>
          <c:extLst>
            <c:ext xmlns:c16="http://schemas.microsoft.com/office/drawing/2014/chart" uri="{C3380CC4-5D6E-409C-BE32-E72D297353CC}">
              <c16:uniqueId val="{00000000-4615-4738-8E8D-EA5D0D203993}"/>
            </c:ext>
          </c:extLst>
        </c:ser>
        <c:ser>
          <c:idx val="1"/>
          <c:order val="1"/>
          <c:tx>
            <c:strRef>
              <c:f>grafike!$D$80</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grafike!$B$81:$B$82</c:f>
              <c:strCache>
                <c:ptCount val="2"/>
                <c:pt idx="0">
                  <c:v>Shpenzime Korrente</c:v>
                </c:pt>
                <c:pt idx="1">
                  <c:v>Fin Brend.</c:v>
                </c:pt>
              </c:strCache>
            </c:strRef>
          </c:cat>
          <c:val>
            <c:numRef>
              <c:f>grafike!$D$81:$D$82</c:f>
            </c:numRef>
          </c:val>
          <c:extLst>
            <c:ext xmlns:c16="http://schemas.microsoft.com/office/drawing/2014/chart" uri="{C3380CC4-5D6E-409C-BE32-E72D297353CC}">
              <c16:uniqueId val="{00000001-4615-4738-8E8D-EA5D0D203993}"/>
            </c:ext>
          </c:extLst>
        </c:ser>
        <c:ser>
          <c:idx val="2"/>
          <c:order val="2"/>
          <c:tx>
            <c:strRef>
              <c:f>grafike!$E$80</c:f>
              <c:strCache>
                <c:ptCount val="1"/>
                <c:pt idx="0">
                  <c:v> Fakti 4M_2025 </c:v>
                </c:pt>
              </c:strCache>
            </c:strRef>
          </c:tx>
          <c:spPr>
            <a:solidFill>
              <a:schemeClr val="accent3">
                <a:alpha val="70000"/>
              </a:schemeClr>
            </a:solidFill>
            <a:ln>
              <a:noFill/>
            </a:ln>
            <a:effectLst/>
          </c:spPr>
          <c:invertIfNegative val="0"/>
          <c:dLbls>
            <c:dLbl>
              <c:idx val="1"/>
              <c:layout>
                <c:manualLayout>
                  <c:x val="4.5948200820411398E-3"/>
                  <c:y val="-0.101411729124879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15-4738-8E8D-EA5D0D203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grafike!$B$81:$B$82</c:f>
              <c:strCache>
                <c:ptCount val="2"/>
                <c:pt idx="0">
                  <c:v>Shpenzime Korrente</c:v>
                </c:pt>
                <c:pt idx="1">
                  <c:v>Fin Brend.</c:v>
                </c:pt>
              </c:strCache>
            </c:strRef>
          </c:cat>
          <c:val>
            <c:numRef>
              <c:f>grafike!$E$81:$E$82</c:f>
              <c:numCache>
                <c:formatCode>_(* #,##0_);_(* \(#,##0\);_(* "-"??_);_(@_)</c:formatCode>
                <c:ptCount val="2"/>
                <c:pt idx="0">
                  <c:v>80912.891000000003</c:v>
                </c:pt>
                <c:pt idx="1">
                  <c:v>0</c:v>
                </c:pt>
              </c:numCache>
            </c:numRef>
          </c:val>
          <c:extLst>
            <c:ext xmlns:c16="http://schemas.microsoft.com/office/drawing/2014/chart" uri="{C3380CC4-5D6E-409C-BE32-E72D297353CC}">
              <c16:uniqueId val="{00000003-4615-4738-8E8D-EA5D0D203993}"/>
            </c:ext>
          </c:extLst>
        </c:ser>
        <c:ser>
          <c:idx val="3"/>
          <c:order val="3"/>
          <c:tx>
            <c:strRef>
              <c:f>grafike!$F$80</c:f>
              <c:strCache>
                <c:ptCount val="1"/>
                <c:pt idx="0">
                  <c:v> Plan i Rishikuar 2025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grafike!$B$81:$B$82</c:f>
              <c:strCache>
                <c:ptCount val="2"/>
                <c:pt idx="0">
                  <c:v>Shpenzime Korrente</c:v>
                </c:pt>
                <c:pt idx="1">
                  <c:v>Fin Brend.</c:v>
                </c:pt>
              </c:strCache>
            </c:strRef>
          </c:cat>
          <c:val>
            <c:numRef>
              <c:f>grafike!$F$81:$F$82</c:f>
              <c:numCache>
                <c:formatCode>_(* #,##0_);_(* \(#,##0\);_(* "-"??_);_(@_)</c:formatCode>
                <c:ptCount val="2"/>
                <c:pt idx="0">
                  <c:v>261384</c:v>
                </c:pt>
                <c:pt idx="1">
                  <c:v>22000</c:v>
                </c:pt>
              </c:numCache>
            </c:numRef>
          </c:val>
          <c:extLst>
            <c:ext xmlns:c16="http://schemas.microsoft.com/office/drawing/2014/chart" uri="{C3380CC4-5D6E-409C-BE32-E72D297353CC}">
              <c16:uniqueId val="{00000004-4615-4738-8E8D-EA5D0D203993}"/>
            </c:ext>
          </c:extLst>
        </c:ser>
        <c:ser>
          <c:idx val="4"/>
          <c:order val="4"/>
          <c:tx>
            <c:strRef>
              <c:f>grafike!$G$80</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grafike!$B$81:$B$82</c:f>
              <c:strCache>
                <c:ptCount val="2"/>
                <c:pt idx="0">
                  <c:v>Shpenzime Korrente</c:v>
                </c:pt>
                <c:pt idx="1">
                  <c:v>Fin Brend.</c:v>
                </c:pt>
              </c:strCache>
            </c:strRef>
          </c:cat>
          <c:val>
            <c:numRef>
              <c:f>grafike!$G$81:$G$82</c:f>
            </c:numRef>
          </c:val>
          <c:extLst>
            <c:ext xmlns:c16="http://schemas.microsoft.com/office/drawing/2014/chart" uri="{C3380CC4-5D6E-409C-BE32-E72D297353CC}">
              <c16:uniqueId val="{00000005-4615-4738-8E8D-EA5D0D203993}"/>
            </c:ext>
          </c:extLst>
        </c:ser>
        <c:ser>
          <c:idx val="5"/>
          <c:order val="5"/>
          <c:tx>
            <c:strRef>
              <c:f>grafike!$H$80</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grafike!$B$81:$B$82</c:f>
              <c:strCache>
                <c:ptCount val="2"/>
                <c:pt idx="0">
                  <c:v>Shpenzime Korrente</c:v>
                </c:pt>
                <c:pt idx="1">
                  <c:v>Fin Brend.</c:v>
                </c:pt>
              </c:strCache>
            </c:strRef>
          </c:cat>
          <c:val>
            <c:numRef>
              <c:f>grafike!$H$81:$H$82</c:f>
            </c:numRef>
          </c:val>
          <c:extLst>
            <c:ext xmlns:c16="http://schemas.microsoft.com/office/drawing/2014/chart" uri="{C3380CC4-5D6E-409C-BE32-E72D297353CC}">
              <c16:uniqueId val="{00000006-4615-4738-8E8D-EA5D0D203993}"/>
            </c:ext>
          </c:extLst>
        </c:ser>
        <c:dLbls>
          <c:dLblPos val="inEnd"/>
          <c:showLegendKey val="0"/>
          <c:showVal val="1"/>
          <c:showCatName val="0"/>
          <c:showSerName val="0"/>
          <c:showPercent val="0"/>
          <c:showBubbleSize val="0"/>
        </c:dLbls>
        <c:gapWidth val="80"/>
        <c:overlap val="25"/>
        <c:axId val="212876288"/>
        <c:axId val="212882176"/>
      </c:barChart>
      <c:catAx>
        <c:axId val="2128762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12882176"/>
        <c:crosses val="autoZero"/>
        <c:auto val="1"/>
        <c:lblAlgn val="ctr"/>
        <c:lblOffset val="100"/>
        <c:noMultiLvlLbl val="0"/>
      </c:catAx>
      <c:valAx>
        <c:axId val="212882176"/>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1287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normalizeH="0" baseline="0">
                <a:solidFill>
                  <a:schemeClr val="tx1">
                    <a:lumMod val="65000"/>
                    <a:lumOff val="35000"/>
                  </a:schemeClr>
                </a:solidFill>
                <a:latin typeface="+mj-lt"/>
                <a:ea typeface="+mj-ea"/>
                <a:cs typeface="+mj-cs"/>
              </a:defRPr>
            </a:pPr>
            <a:r>
              <a:rPr lang="en-US" sz="1200" b="1"/>
              <a:t>Programi  i Arsimi</a:t>
            </a:r>
            <a:r>
              <a:rPr lang="it-IT" sz="1200" b="1"/>
              <a:t>t të</a:t>
            </a:r>
            <a:r>
              <a:rPr lang="en-US" sz="1200" b="1"/>
              <a:t> Mesëm Profesional në mijë lëke</a:t>
            </a:r>
          </a:p>
        </c:rich>
      </c:tx>
      <c:layout>
        <c:manualLayout>
          <c:xMode val="edge"/>
          <c:yMode val="edge"/>
          <c:x val="0.19460676149280393"/>
          <c:y val="7.9350781480235721E-2"/>
        </c:manualLayout>
      </c:layout>
      <c:overlay val="0"/>
      <c:spPr>
        <a:noFill/>
        <a:ln>
          <a:noFill/>
        </a:ln>
        <a:effectLst/>
      </c:spPr>
      <c:txPr>
        <a:bodyPr rot="0" spcFirstLastPara="1" vertOverflow="ellipsis" vert="horz" wrap="square" anchor="ctr" anchorCtr="1"/>
        <a:lstStyle/>
        <a:p>
          <a:pPr>
            <a:defRPr sz="1200" b="1"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grafike!$C$91</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grafike!$B$92:$B$94</c:f>
              <c:strCache>
                <c:ptCount val="3"/>
                <c:pt idx="0">
                  <c:v>Shpenzime Korrente</c:v>
                </c:pt>
                <c:pt idx="1">
                  <c:v>Fin Brend.</c:v>
                </c:pt>
                <c:pt idx="2">
                  <c:v>Fin. Huaj</c:v>
                </c:pt>
              </c:strCache>
            </c:strRef>
          </c:cat>
          <c:val>
            <c:numRef>
              <c:f>grafike!$C$92:$C$94</c:f>
            </c:numRef>
          </c:val>
          <c:extLst>
            <c:ext xmlns:c16="http://schemas.microsoft.com/office/drawing/2014/chart" uri="{C3380CC4-5D6E-409C-BE32-E72D297353CC}">
              <c16:uniqueId val="{00000000-6047-4908-B9BE-F4EB786AF133}"/>
            </c:ext>
          </c:extLst>
        </c:ser>
        <c:ser>
          <c:idx val="1"/>
          <c:order val="1"/>
          <c:tx>
            <c:strRef>
              <c:f>grafike!$D$91</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grafike!$B$92:$B$94</c:f>
              <c:strCache>
                <c:ptCount val="3"/>
                <c:pt idx="0">
                  <c:v>Shpenzime Korrente</c:v>
                </c:pt>
                <c:pt idx="1">
                  <c:v>Fin Brend.</c:v>
                </c:pt>
                <c:pt idx="2">
                  <c:v>Fin. Huaj</c:v>
                </c:pt>
              </c:strCache>
            </c:strRef>
          </c:cat>
          <c:val>
            <c:numRef>
              <c:f>grafike!$D$92:$D$94</c:f>
            </c:numRef>
          </c:val>
          <c:extLst>
            <c:ext xmlns:c16="http://schemas.microsoft.com/office/drawing/2014/chart" uri="{C3380CC4-5D6E-409C-BE32-E72D297353CC}">
              <c16:uniqueId val="{00000001-6047-4908-B9BE-F4EB786AF133}"/>
            </c:ext>
          </c:extLst>
        </c:ser>
        <c:ser>
          <c:idx val="2"/>
          <c:order val="2"/>
          <c:tx>
            <c:strRef>
              <c:f>grafike!$E$91</c:f>
              <c:strCache>
                <c:ptCount val="1"/>
                <c:pt idx="0">
                  <c:v> Fakti 4M_2025 </c:v>
                </c:pt>
              </c:strCache>
            </c:strRef>
          </c:tx>
          <c:spPr>
            <a:solidFill>
              <a:schemeClr val="accent3">
                <a:alpha val="70000"/>
              </a:schemeClr>
            </a:solidFill>
            <a:ln>
              <a:noFill/>
            </a:ln>
            <a:effectLst/>
          </c:spPr>
          <c:invertIfNegative val="0"/>
          <c:dLbls>
            <c:dLbl>
              <c:idx val="1"/>
              <c:layout>
                <c:manualLayout>
                  <c:x val="-2.442002442002442E-3"/>
                  <c:y val="-5.20779902512185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47-4908-B9BE-F4EB786AF133}"/>
                </c:ext>
              </c:extLst>
            </c:dLbl>
            <c:dLbl>
              <c:idx val="2"/>
              <c:layout>
                <c:manualLayout>
                  <c:x val="-8.9539055177283466E-17"/>
                  <c:y val="-4.56147981502312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47-4908-B9BE-F4EB786AF1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grafike!$B$92:$B$94</c:f>
              <c:strCache>
                <c:ptCount val="3"/>
                <c:pt idx="0">
                  <c:v>Shpenzime Korrente</c:v>
                </c:pt>
                <c:pt idx="1">
                  <c:v>Fin Brend.</c:v>
                </c:pt>
                <c:pt idx="2">
                  <c:v>Fin. Huaj</c:v>
                </c:pt>
              </c:strCache>
            </c:strRef>
          </c:cat>
          <c:val>
            <c:numRef>
              <c:f>grafike!$E$92:$E$94</c:f>
              <c:numCache>
                <c:formatCode>_(* #,##0_);_(* \(#,##0\);_(* "-"??_);_(@_)</c:formatCode>
                <c:ptCount val="3"/>
                <c:pt idx="0">
                  <c:v>871974.50407999998</c:v>
                </c:pt>
                <c:pt idx="1">
                  <c:v>5024.33</c:v>
                </c:pt>
                <c:pt idx="2">
                  <c:v>13291.19</c:v>
                </c:pt>
              </c:numCache>
            </c:numRef>
          </c:val>
          <c:extLst>
            <c:ext xmlns:c16="http://schemas.microsoft.com/office/drawing/2014/chart" uri="{C3380CC4-5D6E-409C-BE32-E72D297353CC}">
              <c16:uniqueId val="{00000004-6047-4908-B9BE-F4EB786AF133}"/>
            </c:ext>
          </c:extLst>
        </c:ser>
        <c:ser>
          <c:idx val="3"/>
          <c:order val="3"/>
          <c:tx>
            <c:strRef>
              <c:f>grafike!$F$91</c:f>
              <c:strCache>
                <c:ptCount val="1"/>
                <c:pt idx="0">
                  <c:v> Plan i Rishikuar 2025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grafike!$B$92:$B$94</c:f>
              <c:strCache>
                <c:ptCount val="3"/>
                <c:pt idx="0">
                  <c:v>Shpenzime Korrente</c:v>
                </c:pt>
                <c:pt idx="1">
                  <c:v>Fin Brend.</c:v>
                </c:pt>
                <c:pt idx="2">
                  <c:v>Fin. Huaj</c:v>
                </c:pt>
              </c:strCache>
            </c:strRef>
          </c:cat>
          <c:val>
            <c:numRef>
              <c:f>grafike!$F$92:$F$94</c:f>
              <c:numCache>
                <c:formatCode>_(* #,##0_);_(* \(#,##0\);_(* "-"??_);_(@_)</c:formatCode>
                <c:ptCount val="3"/>
                <c:pt idx="0">
                  <c:v>3135470</c:v>
                </c:pt>
                <c:pt idx="1">
                  <c:v>808469</c:v>
                </c:pt>
                <c:pt idx="2">
                  <c:v>0</c:v>
                </c:pt>
              </c:numCache>
            </c:numRef>
          </c:val>
          <c:extLst>
            <c:ext xmlns:c16="http://schemas.microsoft.com/office/drawing/2014/chart" uri="{C3380CC4-5D6E-409C-BE32-E72D297353CC}">
              <c16:uniqueId val="{00000005-6047-4908-B9BE-F4EB786AF133}"/>
            </c:ext>
          </c:extLst>
        </c:ser>
        <c:ser>
          <c:idx val="4"/>
          <c:order val="4"/>
          <c:tx>
            <c:strRef>
              <c:f>grafike!$G$91</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grafike!$B$92:$B$94</c:f>
              <c:strCache>
                <c:ptCount val="3"/>
                <c:pt idx="0">
                  <c:v>Shpenzime Korrente</c:v>
                </c:pt>
                <c:pt idx="1">
                  <c:v>Fin Brend.</c:v>
                </c:pt>
                <c:pt idx="2">
                  <c:v>Fin. Huaj</c:v>
                </c:pt>
              </c:strCache>
            </c:strRef>
          </c:cat>
          <c:val>
            <c:numRef>
              <c:f>grafike!$G$92:$G$94</c:f>
            </c:numRef>
          </c:val>
          <c:extLst>
            <c:ext xmlns:c16="http://schemas.microsoft.com/office/drawing/2014/chart" uri="{C3380CC4-5D6E-409C-BE32-E72D297353CC}">
              <c16:uniqueId val="{00000006-6047-4908-B9BE-F4EB786AF133}"/>
            </c:ext>
          </c:extLst>
        </c:ser>
        <c:ser>
          <c:idx val="5"/>
          <c:order val="5"/>
          <c:tx>
            <c:strRef>
              <c:f>grafike!$H$91</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grafike!$B$92:$B$94</c:f>
              <c:strCache>
                <c:ptCount val="3"/>
                <c:pt idx="0">
                  <c:v>Shpenzime Korrente</c:v>
                </c:pt>
                <c:pt idx="1">
                  <c:v>Fin Brend.</c:v>
                </c:pt>
                <c:pt idx="2">
                  <c:v>Fin. Huaj</c:v>
                </c:pt>
              </c:strCache>
            </c:strRef>
          </c:cat>
          <c:val>
            <c:numRef>
              <c:f>grafike!$H$92:$H$94</c:f>
            </c:numRef>
          </c:val>
          <c:extLst>
            <c:ext xmlns:c16="http://schemas.microsoft.com/office/drawing/2014/chart" uri="{C3380CC4-5D6E-409C-BE32-E72D297353CC}">
              <c16:uniqueId val="{00000007-6047-4908-B9BE-F4EB786AF133}"/>
            </c:ext>
          </c:extLst>
        </c:ser>
        <c:dLbls>
          <c:dLblPos val="inEnd"/>
          <c:showLegendKey val="0"/>
          <c:showVal val="1"/>
          <c:showCatName val="0"/>
          <c:showSerName val="0"/>
          <c:showPercent val="0"/>
          <c:showBubbleSize val="0"/>
        </c:dLbls>
        <c:gapWidth val="80"/>
        <c:overlap val="25"/>
        <c:axId val="212946304"/>
        <c:axId val="212976768"/>
      </c:barChart>
      <c:catAx>
        <c:axId val="2129463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12976768"/>
        <c:crosses val="autoZero"/>
        <c:auto val="1"/>
        <c:lblAlgn val="ctr"/>
        <c:lblOffset val="100"/>
        <c:noMultiLvlLbl val="0"/>
      </c:catAx>
      <c:valAx>
        <c:axId val="212976768"/>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1294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cap="none" spc="50" normalizeH="0" baseline="0">
                <a:solidFill>
                  <a:schemeClr val="tx1">
                    <a:lumMod val="65000"/>
                    <a:lumOff val="35000"/>
                  </a:schemeClr>
                </a:solidFill>
                <a:latin typeface="+mj-lt"/>
                <a:ea typeface="+mj-ea"/>
                <a:cs typeface="+mj-cs"/>
              </a:defRPr>
            </a:pPr>
            <a:r>
              <a:rPr lang="en-US" sz="1200" b="1"/>
              <a:t>Programi  i strehimit në mijë lëke</a:t>
            </a:r>
          </a:p>
        </c:rich>
      </c:tx>
      <c:layout>
        <c:manualLayout>
          <c:xMode val="edge"/>
          <c:yMode val="edge"/>
          <c:x val="0.23672225191440946"/>
          <c:y val="3.809525638563472E-2"/>
        </c:manualLayout>
      </c:layout>
      <c:overlay val="0"/>
      <c:spPr>
        <a:noFill/>
        <a:ln>
          <a:noFill/>
        </a:ln>
        <a:effectLst/>
      </c:spPr>
      <c:txPr>
        <a:bodyPr rot="0" spcFirstLastPara="1" vertOverflow="ellipsis" vert="horz" wrap="square" anchor="ctr" anchorCtr="1"/>
        <a:lstStyle/>
        <a:p>
          <a:pPr algn="ct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14579598223299009"/>
          <c:y val="0.21448617496349601"/>
          <c:w val="0.69394760751059958"/>
          <c:h val="0.61675852372855755"/>
        </c:manualLayout>
      </c:layout>
      <c:barChart>
        <c:barDir val="col"/>
        <c:grouping val="clustered"/>
        <c:varyColors val="0"/>
        <c:ser>
          <c:idx val="0"/>
          <c:order val="0"/>
          <c:tx>
            <c:strRef>
              <c:f>grafike!$B$101</c:f>
              <c:strCache>
                <c:ptCount val="1"/>
                <c:pt idx="0">
                  <c:v>6190</c:v>
                </c:pt>
              </c:strCache>
            </c:strRef>
          </c:tx>
          <c:spPr>
            <a:solidFill>
              <a:schemeClr val="accent1">
                <a:alpha val="70000"/>
              </a:schemeClr>
            </a:solidFill>
            <a:ln>
              <a:noFill/>
            </a:ln>
            <a:effectLst/>
          </c:spPr>
          <c:invertIfNegative val="0"/>
          <c:dLbls>
            <c:delete val="1"/>
          </c:dLbls>
          <c:cat>
            <c:strRef>
              <c:f>grafike!$B$102:$D$103</c:f>
              <c:strCache>
                <c:ptCount val="2"/>
                <c:pt idx="0">
                  <c:v>Shpenzime Korrente</c:v>
                </c:pt>
                <c:pt idx="1">
                  <c:v>Fin Brend.</c:v>
                </c:pt>
              </c:strCache>
            </c:strRef>
          </c:cat>
          <c:val>
            <c:numRef>
              <c:f>grafike!$B$102:$B$104</c:f>
              <c:numCache>
                <c:formatCode>General</c:formatCode>
                <c:ptCount val="3"/>
                <c:pt idx="0">
                  <c:v>0</c:v>
                </c:pt>
                <c:pt idx="1">
                  <c:v>0</c:v>
                </c:pt>
                <c:pt idx="2">
                  <c:v>0</c:v>
                </c:pt>
              </c:numCache>
            </c:numRef>
          </c:val>
          <c:extLst>
            <c:ext xmlns:c16="http://schemas.microsoft.com/office/drawing/2014/chart" uri="{C3380CC4-5D6E-409C-BE32-E72D297353CC}">
              <c16:uniqueId val="{00000000-8EFC-44F2-B774-ABE8EC9A7DF6}"/>
            </c:ext>
          </c:extLst>
        </c:ser>
        <c:ser>
          <c:idx val="1"/>
          <c:order val="1"/>
          <c:tx>
            <c:strRef>
              <c:f>grafike!$C$101</c:f>
              <c:strCache>
                <c:ptCount val="1"/>
                <c:pt idx="0">
                  <c:v> Fakti 8m_2021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grafike!$B$102:$D$103</c:f>
              <c:strCache>
                <c:ptCount val="2"/>
                <c:pt idx="0">
                  <c:v>Shpenzime Korrente</c:v>
                </c:pt>
                <c:pt idx="1">
                  <c:v>Fin Brend.</c:v>
                </c:pt>
              </c:strCache>
            </c:strRef>
          </c:cat>
          <c:val>
            <c:numRef>
              <c:f>grafike!$C$102:$C$104</c:f>
            </c:numRef>
          </c:val>
          <c:extLst>
            <c:ext xmlns:c16="http://schemas.microsoft.com/office/drawing/2014/chart" uri="{C3380CC4-5D6E-409C-BE32-E72D297353CC}">
              <c16:uniqueId val="{00000001-8EFC-44F2-B774-ABE8EC9A7DF6}"/>
            </c:ext>
          </c:extLst>
        </c:ser>
        <c:ser>
          <c:idx val="2"/>
          <c:order val="2"/>
          <c:tx>
            <c:strRef>
              <c:f>grafike!$D$101</c:f>
              <c:strCache>
                <c:ptCount val="1"/>
                <c:pt idx="0">
                  <c:v> Plani i rishikuar 2021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grafike!$B$102:$D$103</c:f>
              <c:strCache>
                <c:ptCount val="2"/>
                <c:pt idx="0">
                  <c:v>Shpenzime Korrente</c:v>
                </c:pt>
                <c:pt idx="1">
                  <c:v>Fin Brend.</c:v>
                </c:pt>
              </c:strCache>
            </c:strRef>
          </c:cat>
          <c:val>
            <c:numRef>
              <c:f>grafike!$D$102:$D$104</c:f>
            </c:numRef>
          </c:val>
          <c:extLst>
            <c:ext xmlns:c16="http://schemas.microsoft.com/office/drawing/2014/chart" uri="{C3380CC4-5D6E-409C-BE32-E72D297353CC}">
              <c16:uniqueId val="{00000002-8EFC-44F2-B774-ABE8EC9A7DF6}"/>
            </c:ext>
          </c:extLst>
        </c:ser>
        <c:ser>
          <c:idx val="3"/>
          <c:order val="3"/>
          <c:tx>
            <c:strRef>
              <c:f>grafike!$E$101</c:f>
              <c:strCache>
                <c:ptCount val="1"/>
                <c:pt idx="0">
                  <c:v> Fakti 4M_2025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grafike!$B$102:$D$103</c:f>
              <c:strCache>
                <c:ptCount val="2"/>
                <c:pt idx="0">
                  <c:v>Shpenzime Korrente</c:v>
                </c:pt>
                <c:pt idx="1">
                  <c:v>Fin Brend.</c:v>
                </c:pt>
              </c:strCache>
            </c:strRef>
          </c:cat>
          <c:val>
            <c:numRef>
              <c:f>grafike!$E$102:$E$103</c:f>
              <c:numCache>
                <c:formatCode>_(* #,##0_);_(* \(#,##0\);_(* "-"??_);_(@_)</c:formatCode>
                <c:ptCount val="2"/>
                <c:pt idx="0">
                  <c:v>142382.31382000001</c:v>
                </c:pt>
                <c:pt idx="1">
                  <c:v>1682.231</c:v>
                </c:pt>
              </c:numCache>
            </c:numRef>
          </c:val>
          <c:extLst>
            <c:ext xmlns:c16="http://schemas.microsoft.com/office/drawing/2014/chart" uri="{C3380CC4-5D6E-409C-BE32-E72D297353CC}">
              <c16:uniqueId val="{00000003-8EFC-44F2-B774-ABE8EC9A7DF6}"/>
            </c:ext>
          </c:extLst>
        </c:ser>
        <c:ser>
          <c:idx val="4"/>
          <c:order val="4"/>
          <c:tx>
            <c:strRef>
              <c:f>grafike!$F$101</c:f>
              <c:strCache>
                <c:ptCount val="1"/>
                <c:pt idx="0">
                  <c:v> Plan i Rishikuar 2025 </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grafike!$B$102:$D$103</c:f>
              <c:strCache>
                <c:ptCount val="2"/>
                <c:pt idx="0">
                  <c:v>Shpenzime Korrente</c:v>
                </c:pt>
                <c:pt idx="1">
                  <c:v>Fin Brend.</c:v>
                </c:pt>
              </c:strCache>
            </c:strRef>
          </c:cat>
          <c:val>
            <c:numRef>
              <c:f>grafike!$F$102:$F$103</c:f>
              <c:numCache>
                <c:formatCode>_(* #,##0_);_(* \(#,##0\);_(* "-"??_);_(@_)</c:formatCode>
                <c:ptCount val="2"/>
                <c:pt idx="0">
                  <c:v>745000</c:v>
                </c:pt>
                <c:pt idx="1">
                  <c:v>550000</c:v>
                </c:pt>
              </c:numCache>
            </c:numRef>
          </c:val>
          <c:extLst>
            <c:ext xmlns:c16="http://schemas.microsoft.com/office/drawing/2014/chart" uri="{C3380CC4-5D6E-409C-BE32-E72D297353CC}">
              <c16:uniqueId val="{00000004-8EFC-44F2-B774-ABE8EC9A7DF6}"/>
            </c:ext>
          </c:extLst>
        </c:ser>
        <c:ser>
          <c:idx val="5"/>
          <c:order val="5"/>
          <c:tx>
            <c:strRef>
              <c:f>grafike!$G$101</c:f>
              <c:strCache>
                <c:ptCount val="1"/>
                <c:pt idx="0">
                  <c:v> Fakti 8M_2023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grafike!$B$102:$D$103</c:f>
              <c:strCache>
                <c:ptCount val="2"/>
                <c:pt idx="0">
                  <c:v>Shpenzime Korrente</c:v>
                </c:pt>
                <c:pt idx="1">
                  <c:v>Fin Brend.</c:v>
                </c:pt>
              </c:strCache>
            </c:strRef>
          </c:cat>
          <c:val>
            <c:numRef>
              <c:f>grafike!$G$102:$G$104</c:f>
            </c:numRef>
          </c:val>
          <c:extLst>
            <c:ext xmlns:c16="http://schemas.microsoft.com/office/drawing/2014/chart" uri="{C3380CC4-5D6E-409C-BE32-E72D297353CC}">
              <c16:uniqueId val="{00000005-8EFC-44F2-B774-ABE8EC9A7DF6}"/>
            </c:ext>
          </c:extLst>
        </c:ser>
        <c:ser>
          <c:idx val="6"/>
          <c:order val="6"/>
          <c:tx>
            <c:strRef>
              <c:f>grafike!$H$101</c:f>
              <c:strCache>
                <c:ptCount val="1"/>
                <c:pt idx="0">
                  <c:v> Plan i Rishikuar 2023 </c:v>
                </c:pt>
              </c:strCache>
            </c:strRef>
          </c:tx>
          <c:spPr>
            <a:solidFill>
              <a:schemeClr val="accent1">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grafike!$B$102:$D$103</c:f>
              <c:strCache>
                <c:ptCount val="2"/>
                <c:pt idx="0">
                  <c:v>Shpenzime Korrente</c:v>
                </c:pt>
                <c:pt idx="1">
                  <c:v>Fin Brend.</c:v>
                </c:pt>
              </c:strCache>
            </c:strRef>
          </c:cat>
          <c:val>
            <c:numRef>
              <c:f>grafike!$H$102:$H$104</c:f>
            </c:numRef>
          </c:val>
          <c:extLst>
            <c:ext xmlns:c16="http://schemas.microsoft.com/office/drawing/2014/chart" uri="{C3380CC4-5D6E-409C-BE32-E72D297353CC}">
              <c16:uniqueId val="{00000006-8EFC-44F2-B774-ABE8EC9A7DF6}"/>
            </c:ext>
          </c:extLst>
        </c:ser>
        <c:dLbls>
          <c:dLblPos val="inEnd"/>
          <c:showLegendKey val="0"/>
          <c:showVal val="1"/>
          <c:showCatName val="0"/>
          <c:showSerName val="0"/>
          <c:showPercent val="0"/>
          <c:showBubbleSize val="0"/>
        </c:dLbls>
        <c:gapWidth val="80"/>
        <c:overlap val="25"/>
        <c:axId val="213114240"/>
        <c:axId val="213116032"/>
      </c:barChart>
      <c:catAx>
        <c:axId val="2131142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13116032"/>
        <c:crosses val="autoZero"/>
        <c:auto val="1"/>
        <c:lblAlgn val="ctr"/>
        <c:lblOffset val="100"/>
        <c:noMultiLvlLbl val="0"/>
      </c:catAx>
      <c:valAx>
        <c:axId val="2131160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mn-lt"/>
                <a:ea typeface="+mn-ea"/>
                <a:cs typeface="+mn-cs"/>
              </a:defRPr>
            </a:pPr>
            <a:endParaRPr lang="en-US"/>
          </a:p>
        </c:txPr>
        <c:crossAx val="21311424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5344323944167"/>
          <c:y val="9.5312413104596289E-2"/>
          <c:w val="0.55073443188465376"/>
          <c:h val="0.81666048443833239"/>
        </c:manualLayout>
      </c:layout>
      <c:doughnutChart>
        <c:varyColors val="1"/>
        <c:ser>
          <c:idx val="0"/>
          <c:order val="0"/>
          <c:tx>
            <c:strRef>
              <c:f>grafike!$R$120</c:f>
              <c:strCache>
                <c:ptCount val="1"/>
                <c:pt idx="0">
                  <c:v>  Plan i Rishikuar Viti 2024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5B7-4594-BB85-82D5C104B41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5B7-4594-BB85-82D5C104B41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5B7-4594-BB85-82D5C104B41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5B7-4594-BB85-82D5C104B41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5B7-4594-BB85-82D5C104B41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B5B7-4594-BB85-82D5C104B41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B5B7-4594-BB85-82D5C104B41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B5B7-4594-BB85-82D5C104B416}"/>
              </c:ext>
            </c:extLst>
          </c:dPt>
          <c:dLbls>
            <c:dLbl>
              <c:idx val="0"/>
              <c:layout>
                <c:manualLayout>
                  <c:x val="-1.7970048033325241E-2"/>
                  <c:y val="6.8571440912745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B7-4594-BB85-82D5C104B416}"/>
                </c:ext>
              </c:extLst>
            </c:dLbl>
            <c:dLbl>
              <c:idx val="1"/>
              <c:layout>
                <c:manualLayout>
                  <c:x val="-3.7936768070353365E-2"/>
                  <c:y val="9.2571445232206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B7-4594-BB85-82D5C104B416}"/>
                </c:ext>
              </c:extLst>
            </c:dLbl>
            <c:dLbl>
              <c:idx val="2"/>
              <c:layout>
                <c:manualLayout>
                  <c:x val="-2.1963392040730851E-2"/>
                  <c:y val="5.1428580684558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B7-4594-BB85-82D5C104B416}"/>
                </c:ext>
              </c:extLst>
            </c:dLbl>
            <c:dLbl>
              <c:idx val="3"/>
              <c:layout>
                <c:manualLayout>
                  <c:x val="-1.996672003702812E-2"/>
                  <c:y val="9.9428589323480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B7-4594-BB85-82D5C104B416}"/>
                </c:ext>
              </c:extLst>
            </c:dLbl>
            <c:dLbl>
              <c:idx val="4"/>
              <c:layout>
                <c:manualLayout>
                  <c:x val="0"/>
                  <c:y val="-8.5714301140931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B7-4594-BB85-82D5C104B416}"/>
                </c:ext>
              </c:extLst>
            </c:dLbl>
            <c:dLbl>
              <c:idx val="5"/>
              <c:layout>
                <c:manualLayout>
                  <c:x val="-1.3976704025919632E-2"/>
                  <c:y val="0.137142881825490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B7-4594-BB85-82D5C104B416}"/>
                </c:ext>
              </c:extLst>
            </c:dLbl>
            <c:dLbl>
              <c:idx val="6"/>
              <c:layout>
                <c:manualLayout>
                  <c:x val="1.3976704025919559E-2"/>
                  <c:y val="0.102857161369117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B7-4594-BB85-82D5C104B416}"/>
                </c:ext>
              </c:extLst>
            </c:dLbl>
            <c:dLbl>
              <c:idx val="7"/>
              <c:layout>
                <c:manualLayout>
                  <c:x val="0"/>
                  <c:y val="5.1428580684558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B7-4594-BB85-82D5C104B4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grafike!$Q$121:$Q$128</c:f>
              <c:strCache>
                <c:ptCount val="8"/>
                <c:pt idx="0">
                  <c:v>600</c:v>
                </c:pt>
                <c:pt idx="1">
                  <c:v>601</c:v>
                </c:pt>
                <c:pt idx="2">
                  <c:v>602</c:v>
                </c:pt>
                <c:pt idx="3">
                  <c:v>603</c:v>
                </c:pt>
                <c:pt idx="4">
                  <c:v>604</c:v>
                </c:pt>
                <c:pt idx="5">
                  <c:v>605</c:v>
                </c:pt>
                <c:pt idx="6">
                  <c:v>606</c:v>
                </c:pt>
                <c:pt idx="7">
                  <c:v> 230/231 </c:v>
                </c:pt>
              </c:strCache>
            </c:strRef>
          </c:cat>
          <c:val>
            <c:numRef>
              <c:f>grafike!$R$121:$R$128</c:f>
              <c:numCache>
                <c:formatCode>0.0%</c:formatCode>
                <c:ptCount val="8"/>
                <c:pt idx="0">
                  <c:v>8.9213392264380895E-2</c:v>
                </c:pt>
                <c:pt idx="1">
                  <c:v>1.5145693378588182E-2</c:v>
                </c:pt>
                <c:pt idx="2">
                  <c:v>2.3956984882654263E-2</c:v>
                </c:pt>
                <c:pt idx="3">
                  <c:v>1.3358959291295932E-2</c:v>
                </c:pt>
                <c:pt idx="4">
                  <c:v>0.74215867556278914</c:v>
                </c:pt>
                <c:pt idx="5">
                  <c:v>1.1012413561915498E-3</c:v>
                </c:pt>
                <c:pt idx="6">
                  <c:v>3.5348242356824197E-2</c:v>
                </c:pt>
                <c:pt idx="7">
                  <c:v>7.9716810907275892E-2</c:v>
                </c:pt>
              </c:numCache>
            </c:numRef>
          </c:val>
          <c:extLst>
            <c:ext xmlns:c16="http://schemas.microsoft.com/office/drawing/2014/chart" uri="{C3380CC4-5D6E-409C-BE32-E72D297353CC}">
              <c16:uniqueId val="{00000010-B5B7-4594-BB85-82D5C104B416}"/>
            </c:ext>
          </c:extLst>
        </c:ser>
        <c:ser>
          <c:idx val="1"/>
          <c:order val="1"/>
          <c:tx>
            <c:strRef>
              <c:f>grafike!$S$120</c:f>
              <c:strCache>
                <c:ptCount val="1"/>
                <c:pt idx="0">
                  <c:v> Fakt 2024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12-B5B7-4594-BB85-82D5C104B41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4-B5B7-4594-BB85-82D5C104B41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6-B5B7-4594-BB85-82D5C104B41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8-B5B7-4594-BB85-82D5C104B41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A-B5B7-4594-BB85-82D5C104B41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1C-B5B7-4594-BB85-82D5C104B41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1E-B5B7-4594-BB85-82D5C104B41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20-B5B7-4594-BB85-82D5C104B416}"/>
              </c:ext>
            </c:extLst>
          </c:dPt>
          <c:dLbls>
            <c:dLbl>
              <c:idx val="0"/>
              <c:layout>
                <c:manualLayout>
                  <c:x val="1.3976704025919632E-2"/>
                  <c:y val="-7.7787280591636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B7-4594-BB85-82D5C104B416}"/>
                </c:ext>
              </c:extLst>
            </c:dLbl>
            <c:dLbl>
              <c:idx val="1"/>
              <c:layout>
                <c:manualLayout>
                  <c:x val="3.5940096066650482E-2"/>
                  <c:y val="-8.3875560652519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5B7-4594-BB85-82D5C104B416}"/>
                </c:ext>
              </c:extLst>
            </c:dLbl>
            <c:dLbl>
              <c:idx val="2"/>
              <c:layout>
                <c:manualLayout>
                  <c:x val="7.986688014811219E-2"/>
                  <c:y val="-6.822480417994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5B7-4594-BB85-82D5C104B416}"/>
                </c:ext>
              </c:extLst>
            </c:dLbl>
            <c:dLbl>
              <c:idx val="3"/>
              <c:layout>
                <c:manualLayout>
                  <c:x val="0.1038269441925458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5B7-4594-BB85-82D5C104B416}"/>
                </c:ext>
              </c:extLst>
            </c:dLbl>
            <c:dLbl>
              <c:idx val="4"/>
              <c:layout>
                <c:manualLayout>
                  <c:x val="-0.15973376029622441"/>
                  <c:y val="6.8571440912744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5B7-4594-BB85-82D5C104B416}"/>
                </c:ext>
              </c:extLst>
            </c:dLbl>
            <c:dLbl>
              <c:idx val="5"/>
              <c:layout>
                <c:manualLayout>
                  <c:x val="-0.18169715233695521"/>
                  <c:y val="0.1169785587362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5B7-4594-BB85-82D5C104B416}"/>
                </c:ext>
              </c:extLst>
            </c:dLbl>
            <c:dLbl>
              <c:idx val="6"/>
              <c:layout>
                <c:manualLayout>
                  <c:x val="-8.1863552151815025E-2"/>
                  <c:y val="-3.9522796764507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5B7-4594-BB85-82D5C104B416}"/>
                </c:ext>
              </c:extLst>
            </c:dLbl>
            <c:dLbl>
              <c:idx val="7"/>
              <c:layout>
                <c:manualLayout>
                  <c:x val="-5.7903488107381336E-2"/>
                  <c:y val="-7.2015168250771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5B7-4594-BB85-82D5C104B416}"/>
                </c:ext>
              </c:extLst>
            </c:dLbl>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ellipse">
                    <a:avLst/>
                  </a:prstGeom>
                  <a:noFill/>
                  <a:ln>
                    <a:noFill/>
                  </a:ln>
                </c15:spPr>
              </c:ext>
            </c:extLst>
          </c:dLbls>
          <c:cat>
            <c:strRef>
              <c:f>grafike!$Q$121:$Q$128</c:f>
              <c:strCache>
                <c:ptCount val="8"/>
                <c:pt idx="0">
                  <c:v>600</c:v>
                </c:pt>
                <c:pt idx="1">
                  <c:v>601</c:v>
                </c:pt>
                <c:pt idx="2">
                  <c:v>602</c:v>
                </c:pt>
                <c:pt idx="3">
                  <c:v>603</c:v>
                </c:pt>
                <c:pt idx="4">
                  <c:v>604</c:v>
                </c:pt>
                <c:pt idx="5">
                  <c:v>605</c:v>
                </c:pt>
                <c:pt idx="6">
                  <c:v>606</c:v>
                </c:pt>
                <c:pt idx="7">
                  <c:v> 230/231 </c:v>
                </c:pt>
              </c:strCache>
            </c:strRef>
          </c:cat>
          <c:val>
            <c:numRef>
              <c:f>grafike!$S$121:$S$128</c:f>
              <c:numCache>
                <c:formatCode>0.0%</c:formatCode>
                <c:ptCount val="8"/>
                <c:pt idx="0">
                  <c:v>9.9975644384937778E-2</c:v>
                </c:pt>
                <c:pt idx="1">
                  <c:v>1.6432902652762458E-2</c:v>
                </c:pt>
                <c:pt idx="2">
                  <c:v>1.7984263086149248E-2</c:v>
                </c:pt>
                <c:pt idx="3">
                  <c:v>1.0653825102766853E-2</c:v>
                </c:pt>
                <c:pt idx="4">
                  <c:v>0.76595047499712698</c:v>
                </c:pt>
                <c:pt idx="5">
                  <c:v>1.1745645200977846E-3</c:v>
                </c:pt>
                <c:pt idx="6">
                  <c:v>2.3583033738184895E-2</c:v>
                </c:pt>
                <c:pt idx="7">
                  <c:v>6.4245291517974021E-2</c:v>
                </c:pt>
              </c:numCache>
            </c:numRef>
          </c:val>
          <c:extLst>
            <c:ext xmlns:c16="http://schemas.microsoft.com/office/drawing/2014/chart" uri="{C3380CC4-5D6E-409C-BE32-E72D297353CC}">
              <c16:uniqueId val="{00000021-B5B7-4594-BB85-82D5C104B416}"/>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50" normalizeH="0" baseline="0">
                <a:solidFill>
                  <a:schemeClr val="tx1">
                    <a:lumMod val="65000"/>
                    <a:lumOff val="35000"/>
                  </a:schemeClr>
                </a:solidFill>
                <a:latin typeface="+mj-lt"/>
                <a:ea typeface="+mj-ea"/>
                <a:cs typeface="+mj-cs"/>
              </a:defRPr>
            </a:pPr>
            <a:r>
              <a:rPr lang="sq-AL" sz="1100"/>
              <a:t>Programi</a:t>
            </a:r>
            <a:r>
              <a:rPr lang="en-US" sz="1100"/>
              <a:t> i </a:t>
            </a:r>
            <a:r>
              <a:rPr lang="sq-AL" sz="1100"/>
              <a:t>Planifikimi</a:t>
            </a:r>
            <a:r>
              <a:rPr lang="en-US" sz="1100"/>
              <a:t>t</a:t>
            </a:r>
            <a:r>
              <a:rPr lang="sq-AL" sz="1100"/>
              <a:t>, Menaxhimi</a:t>
            </a:r>
            <a:r>
              <a:rPr lang="en-US" sz="1100"/>
              <a:t>t</a:t>
            </a:r>
            <a:r>
              <a:rPr lang="sq-AL" sz="1100"/>
              <a:t> dhe Administrimi</a:t>
            </a:r>
            <a:r>
              <a:rPr lang="en-US" sz="1100"/>
              <a:t> në mijë lëke</a:t>
            </a:r>
          </a:p>
        </c:rich>
      </c:tx>
      <c:overlay val="0"/>
      <c:spPr>
        <a:noFill/>
        <a:ln>
          <a:noFill/>
        </a:ln>
        <a:effectLst/>
      </c:spPr>
      <c:txPr>
        <a:bodyPr rot="0" spcFirstLastPara="1" vertOverflow="ellipsis" vert="horz" wrap="square" anchor="ctr" anchorCtr="1"/>
        <a:lstStyle/>
        <a:p>
          <a:pPr>
            <a:defRPr sz="11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grafike!$C$4</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grafike!$B$5:$B$6</c:f>
              <c:strCache>
                <c:ptCount val="2"/>
                <c:pt idx="0">
                  <c:v>Shpenzime Korrente</c:v>
                </c:pt>
                <c:pt idx="1">
                  <c:v>Fin Brend.</c:v>
                </c:pt>
              </c:strCache>
              <c:extLst/>
            </c:strRef>
          </c:cat>
          <c:val>
            <c:numRef>
              <c:f>grafike!$C$5:$C$6</c:f>
              <c:extLst/>
            </c:numRef>
          </c:val>
          <c:extLst>
            <c:ext xmlns:c16="http://schemas.microsoft.com/office/drawing/2014/chart" uri="{C3380CC4-5D6E-409C-BE32-E72D297353CC}">
              <c16:uniqueId val="{00000000-13F9-45EC-998D-7C81F9970ABC}"/>
            </c:ext>
          </c:extLst>
        </c:ser>
        <c:ser>
          <c:idx val="1"/>
          <c:order val="1"/>
          <c:tx>
            <c:strRef>
              <c:f>grafike!$D$4</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grafike!$B$5:$B$6</c:f>
              <c:strCache>
                <c:ptCount val="2"/>
                <c:pt idx="0">
                  <c:v>Shpenzime Korrente</c:v>
                </c:pt>
                <c:pt idx="1">
                  <c:v>Fin Brend.</c:v>
                </c:pt>
              </c:strCache>
              <c:extLst/>
            </c:strRef>
          </c:cat>
          <c:val>
            <c:numRef>
              <c:f>grafike!$D$5:$D$6</c:f>
              <c:extLst/>
            </c:numRef>
          </c:val>
          <c:extLst>
            <c:ext xmlns:c16="http://schemas.microsoft.com/office/drawing/2014/chart" uri="{C3380CC4-5D6E-409C-BE32-E72D297353CC}">
              <c16:uniqueId val="{00000001-13F9-45EC-998D-7C81F9970ABC}"/>
            </c:ext>
          </c:extLst>
        </c:ser>
        <c:ser>
          <c:idx val="2"/>
          <c:order val="2"/>
          <c:tx>
            <c:strRef>
              <c:f>grafike!$E$4</c:f>
              <c:strCache>
                <c:ptCount val="1"/>
                <c:pt idx="0">
                  <c:v> Fakti 4M_2025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grafike!$B$5:$B$6</c:f>
              <c:strCache>
                <c:ptCount val="2"/>
                <c:pt idx="0">
                  <c:v>Shpenzime Korrente</c:v>
                </c:pt>
                <c:pt idx="1">
                  <c:v>Fin Brend.</c:v>
                </c:pt>
              </c:strCache>
              <c:extLst/>
            </c:strRef>
          </c:cat>
          <c:val>
            <c:numRef>
              <c:f>grafike!$E$5:$E$6</c:f>
              <c:numCache>
                <c:formatCode>_(* #,##0_);_(* \(#,##0\);_(* "-"??_);_(@_)</c:formatCode>
                <c:ptCount val="2"/>
                <c:pt idx="0">
                  <c:v>203885.20499999999</c:v>
                </c:pt>
                <c:pt idx="1">
                  <c:v>0</c:v>
                </c:pt>
              </c:numCache>
              <c:extLst/>
            </c:numRef>
          </c:val>
          <c:extLst>
            <c:ext xmlns:c16="http://schemas.microsoft.com/office/drawing/2014/chart" uri="{C3380CC4-5D6E-409C-BE32-E72D297353CC}">
              <c16:uniqueId val="{00000002-13F9-45EC-998D-7C81F9970ABC}"/>
            </c:ext>
          </c:extLst>
        </c:ser>
        <c:ser>
          <c:idx val="3"/>
          <c:order val="3"/>
          <c:tx>
            <c:strRef>
              <c:f>grafike!$F$4</c:f>
              <c:strCache>
                <c:ptCount val="1"/>
                <c:pt idx="0">
                  <c:v> Plan i Rishikuar 2025 </c:v>
                </c:pt>
              </c:strCache>
            </c:strRef>
          </c:tx>
          <c:spPr>
            <a:solidFill>
              <a:schemeClr val="accent4">
                <a:alpha val="70000"/>
              </a:schemeClr>
            </a:solidFill>
            <a:ln>
              <a:noFill/>
            </a:ln>
            <a:effectLst/>
          </c:spPr>
          <c:invertIfNegative val="0"/>
          <c:dLbls>
            <c:dLbl>
              <c:idx val="1"/>
              <c:layout>
                <c:manualLayout>
                  <c:x val="7.2953820765648105E-3"/>
                  <c:y val="-7.19588340931067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F9-45EC-998D-7C81F9970A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grafike!$B$5:$B$6</c:f>
              <c:strCache>
                <c:ptCount val="2"/>
                <c:pt idx="0">
                  <c:v>Shpenzime Korrente</c:v>
                </c:pt>
                <c:pt idx="1">
                  <c:v>Fin Brend.</c:v>
                </c:pt>
              </c:strCache>
              <c:extLst/>
            </c:strRef>
          </c:cat>
          <c:val>
            <c:numRef>
              <c:f>grafike!$F$5:$F$6</c:f>
              <c:numCache>
                <c:formatCode>_(* #,##0_);_(* \(#,##0\);_(* "-"??_);_(@_)</c:formatCode>
                <c:ptCount val="2"/>
                <c:pt idx="0">
                  <c:v>448387.87199999997</c:v>
                </c:pt>
                <c:pt idx="1">
                  <c:v>80000</c:v>
                </c:pt>
              </c:numCache>
              <c:extLst/>
            </c:numRef>
          </c:val>
          <c:extLst>
            <c:ext xmlns:c16="http://schemas.microsoft.com/office/drawing/2014/chart" uri="{C3380CC4-5D6E-409C-BE32-E72D297353CC}">
              <c16:uniqueId val="{00000004-13F9-45EC-998D-7C81F9970ABC}"/>
            </c:ext>
          </c:extLst>
        </c:ser>
        <c:ser>
          <c:idx val="4"/>
          <c:order val="4"/>
          <c:tx>
            <c:strRef>
              <c:f>grafike!$G$4</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grafike!$B$5:$B$6</c:f>
              <c:strCache>
                <c:ptCount val="2"/>
                <c:pt idx="0">
                  <c:v>Shpenzime Korrente</c:v>
                </c:pt>
                <c:pt idx="1">
                  <c:v>Fin Brend.</c:v>
                </c:pt>
              </c:strCache>
              <c:extLst/>
            </c:strRef>
          </c:cat>
          <c:val>
            <c:numRef>
              <c:f>grafike!$G$5:$G$6</c:f>
              <c:extLst/>
            </c:numRef>
          </c:val>
          <c:extLst>
            <c:ext xmlns:c16="http://schemas.microsoft.com/office/drawing/2014/chart" uri="{C3380CC4-5D6E-409C-BE32-E72D297353CC}">
              <c16:uniqueId val="{00000005-13F9-45EC-998D-7C81F9970ABC}"/>
            </c:ext>
          </c:extLst>
        </c:ser>
        <c:ser>
          <c:idx val="5"/>
          <c:order val="5"/>
          <c:tx>
            <c:strRef>
              <c:f>grafike!$H$4</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grafike!$B$5:$B$6</c:f>
              <c:strCache>
                <c:ptCount val="2"/>
                <c:pt idx="0">
                  <c:v>Shpenzime Korrente</c:v>
                </c:pt>
                <c:pt idx="1">
                  <c:v>Fin Brend.</c:v>
                </c:pt>
              </c:strCache>
              <c:extLst/>
            </c:strRef>
          </c:cat>
          <c:val>
            <c:numRef>
              <c:f>grafike!$H$5:$H$6</c:f>
              <c:extLst/>
            </c:numRef>
          </c:val>
          <c:extLst>
            <c:ext xmlns:c16="http://schemas.microsoft.com/office/drawing/2014/chart" uri="{C3380CC4-5D6E-409C-BE32-E72D297353CC}">
              <c16:uniqueId val="{00000006-13F9-45EC-998D-7C81F9970ABC}"/>
            </c:ext>
          </c:extLst>
        </c:ser>
        <c:dLbls>
          <c:dLblPos val="inEnd"/>
          <c:showLegendKey val="0"/>
          <c:showVal val="1"/>
          <c:showCatName val="0"/>
          <c:showSerName val="0"/>
          <c:showPercent val="0"/>
          <c:showBubbleSize val="0"/>
        </c:dLbls>
        <c:gapWidth val="80"/>
        <c:overlap val="25"/>
        <c:axId val="142381824"/>
        <c:axId val="142383360"/>
      </c:barChart>
      <c:catAx>
        <c:axId val="1423818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42383360"/>
        <c:crosses val="autoZero"/>
        <c:auto val="1"/>
        <c:lblAlgn val="ctr"/>
        <c:lblOffset val="100"/>
        <c:noMultiLvlLbl val="0"/>
      </c:catAx>
      <c:valAx>
        <c:axId val="142383360"/>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4238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cap="none" spc="50" normalizeH="0" baseline="0">
                <a:solidFill>
                  <a:schemeClr val="tx1">
                    <a:lumMod val="65000"/>
                    <a:lumOff val="35000"/>
                  </a:schemeClr>
                </a:solidFill>
                <a:latin typeface="+mj-lt"/>
                <a:ea typeface="+mj-ea"/>
                <a:cs typeface="+mj-cs"/>
              </a:defRPr>
            </a:pPr>
            <a:r>
              <a:rPr lang="en-US" sz="1200"/>
              <a:t> Trashegimia Kulturore dhe Muzete në mijë </a:t>
            </a:r>
            <a:r>
              <a:rPr lang="en-US" sz="1100"/>
              <a:t>lëke</a:t>
            </a:r>
            <a:endParaRPr lang="en-US" sz="1200"/>
          </a:p>
        </c:rich>
      </c:tx>
      <c:layout>
        <c:manualLayout>
          <c:xMode val="edge"/>
          <c:yMode val="edge"/>
          <c:x val="0.18655259438724009"/>
          <c:y val="3.0081856206330373E-2"/>
        </c:manualLayout>
      </c:layout>
      <c:overlay val="0"/>
      <c:spPr>
        <a:noFill/>
        <a:ln>
          <a:noFill/>
        </a:ln>
        <a:effectLst/>
      </c:spPr>
      <c:txPr>
        <a:bodyPr rot="0" spcFirstLastPara="1" vertOverflow="ellipsis" vert="horz" wrap="square" anchor="ctr" anchorCtr="1"/>
        <a:lstStyle/>
        <a:p>
          <a:pPr algn="ct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grafike!$C$12</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grafike!$B$13:$B$15</c:f>
              <c:strCache>
                <c:ptCount val="3"/>
                <c:pt idx="0">
                  <c:v>Shpenzime Korrente</c:v>
                </c:pt>
                <c:pt idx="1">
                  <c:v>Fin Brend.</c:v>
                </c:pt>
                <c:pt idx="2">
                  <c:v>Fin. Huaj</c:v>
                </c:pt>
              </c:strCache>
            </c:strRef>
          </c:cat>
          <c:val>
            <c:numRef>
              <c:f>grafike!$C$13:$C$14</c:f>
            </c:numRef>
          </c:val>
          <c:extLst>
            <c:ext xmlns:c16="http://schemas.microsoft.com/office/drawing/2014/chart" uri="{C3380CC4-5D6E-409C-BE32-E72D297353CC}">
              <c16:uniqueId val="{00000000-382D-4F67-8A61-53A51A30F21F}"/>
            </c:ext>
          </c:extLst>
        </c:ser>
        <c:ser>
          <c:idx val="1"/>
          <c:order val="1"/>
          <c:tx>
            <c:strRef>
              <c:f>grafike!$D$12</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grafike!$B$13:$B$15</c:f>
              <c:strCache>
                <c:ptCount val="3"/>
                <c:pt idx="0">
                  <c:v>Shpenzime Korrente</c:v>
                </c:pt>
                <c:pt idx="1">
                  <c:v>Fin Brend.</c:v>
                </c:pt>
                <c:pt idx="2">
                  <c:v>Fin. Huaj</c:v>
                </c:pt>
              </c:strCache>
            </c:strRef>
          </c:cat>
          <c:val>
            <c:numRef>
              <c:f>grafike!$D$13:$D$14</c:f>
            </c:numRef>
          </c:val>
          <c:extLst>
            <c:ext xmlns:c16="http://schemas.microsoft.com/office/drawing/2014/chart" uri="{C3380CC4-5D6E-409C-BE32-E72D297353CC}">
              <c16:uniqueId val="{00000001-382D-4F67-8A61-53A51A30F21F}"/>
            </c:ext>
          </c:extLst>
        </c:ser>
        <c:ser>
          <c:idx val="2"/>
          <c:order val="2"/>
          <c:tx>
            <c:strRef>
              <c:f>grafike!$E$12</c:f>
              <c:strCache>
                <c:ptCount val="1"/>
                <c:pt idx="0">
                  <c:v> Fakti 4M_2025 </c:v>
                </c:pt>
              </c:strCache>
            </c:strRef>
          </c:tx>
          <c:spPr>
            <a:solidFill>
              <a:schemeClr val="accent3">
                <a:alpha val="70000"/>
              </a:schemeClr>
            </a:solidFill>
            <a:ln>
              <a:noFill/>
            </a:ln>
            <a:effectLst/>
          </c:spPr>
          <c:invertIfNegative val="0"/>
          <c:dLbls>
            <c:dLbl>
              <c:idx val="0"/>
              <c:layout>
                <c:manualLayout>
                  <c:x val="-2.4567282144789503E-3"/>
                  <c:y val="9.49601761797040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2D-4F67-8A61-53A51A30F2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grafike!$B$13:$B$15</c:f>
              <c:strCache>
                <c:ptCount val="3"/>
                <c:pt idx="0">
                  <c:v>Shpenzime Korrente</c:v>
                </c:pt>
                <c:pt idx="1">
                  <c:v>Fin Brend.</c:v>
                </c:pt>
                <c:pt idx="2">
                  <c:v>Fin. Huaj</c:v>
                </c:pt>
              </c:strCache>
            </c:strRef>
          </c:cat>
          <c:val>
            <c:numRef>
              <c:f>grafike!$E$13:$E$15</c:f>
              <c:numCache>
                <c:formatCode>_(* #,##0.0_);_(* \(#,##0.0\);_(* "-"??_);_(@_)</c:formatCode>
                <c:ptCount val="3"/>
                <c:pt idx="0">
                  <c:v>201985.57801</c:v>
                </c:pt>
                <c:pt idx="1">
                  <c:v>977.4</c:v>
                </c:pt>
                <c:pt idx="2">
                  <c:v>0.9</c:v>
                </c:pt>
              </c:numCache>
            </c:numRef>
          </c:val>
          <c:extLst>
            <c:ext xmlns:c16="http://schemas.microsoft.com/office/drawing/2014/chart" uri="{C3380CC4-5D6E-409C-BE32-E72D297353CC}">
              <c16:uniqueId val="{00000003-382D-4F67-8A61-53A51A30F21F}"/>
            </c:ext>
          </c:extLst>
        </c:ser>
        <c:ser>
          <c:idx val="3"/>
          <c:order val="3"/>
          <c:tx>
            <c:strRef>
              <c:f>grafike!$F$12</c:f>
              <c:strCache>
                <c:ptCount val="1"/>
                <c:pt idx="0">
                  <c:v> Plan i Rishikuar 2025 </c:v>
                </c:pt>
              </c:strCache>
            </c:strRef>
          </c:tx>
          <c:spPr>
            <a:solidFill>
              <a:schemeClr val="accent4">
                <a:alpha val="7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382D-4F67-8A61-53A51A30F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grafike!$B$13:$B$15</c:f>
              <c:strCache>
                <c:ptCount val="3"/>
                <c:pt idx="0">
                  <c:v>Shpenzime Korrente</c:v>
                </c:pt>
                <c:pt idx="1">
                  <c:v>Fin Brend.</c:v>
                </c:pt>
                <c:pt idx="2">
                  <c:v>Fin. Huaj</c:v>
                </c:pt>
              </c:strCache>
            </c:strRef>
          </c:cat>
          <c:val>
            <c:numRef>
              <c:f>grafike!$F$13:$F$15</c:f>
              <c:numCache>
                <c:formatCode>_(* #,##0.0_);_(* \(#,##0.0\);_(* "-"??_);_(@_)</c:formatCode>
                <c:ptCount val="3"/>
                <c:pt idx="0">
                  <c:v>848381</c:v>
                </c:pt>
                <c:pt idx="1">
                  <c:v>272500</c:v>
                </c:pt>
                <c:pt idx="2">
                  <c:v>0</c:v>
                </c:pt>
              </c:numCache>
            </c:numRef>
          </c:val>
          <c:extLst>
            <c:ext xmlns:c16="http://schemas.microsoft.com/office/drawing/2014/chart" uri="{C3380CC4-5D6E-409C-BE32-E72D297353CC}">
              <c16:uniqueId val="{00000004-382D-4F67-8A61-53A51A30F21F}"/>
            </c:ext>
          </c:extLst>
        </c:ser>
        <c:ser>
          <c:idx val="4"/>
          <c:order val="4"/>
          <c:tx>
            <c:strRef>
              <c:f>grafike!$G$12</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grafike!$B$13:$B$15</c:f>
              <c:strCache>
                <c:ptCount val="3"/>
                <c:pt idx="0">
                  <c:v>Shpenzime Korrente</c:v>
                </c:pt>
                <c:pt idx="1">
                  <c:v>Fin Brend.</c:v>
                </c:pt>
                <c:pt idx="2">
                  <c:v>Fin. Huaj</c:v>
                </c:pt>
              </c:strCache>
            </c:strRef>
          </c:cat>
          <c:val>
            <c:numRef>
              <c:f>grafike!$G$13:$G$14</c:f>
            </c:numRef>
          </c:val>
          <c:extLst>
            <c:ext xmlns:c16="http://schemas.microsoft.com/office/drawing/2014/chart" uri="{C3380CC4-5D6E-409C-BE32-E72D297353CC}">
              <c16:uniqueId val="{00000005-382D-4F67-8A61-53A51A30F21F}"/>
            </c:ext>
          </c:extLst>
        </c:ser>
        <c:ser>
          <c:idx val="5"/>
          <c:order val="5"/>
          <c:tx>
            <c:strRef>
              <c:f>grafike!$H$12</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grafike!$B$13:$B$15</c:f>
              <c:strCache>
                <c:ptCount val="3"/>
                <c:pt idx="0">
                  <c:v>Shpenzime Korrente</c:v>
                </c:pt>
                <c:pt idx="1">
                  <c:v>Fin Brend.</c:v>
                </c:pt>
                <c:pt idx="2">
                  <c:v>Fin. Huaj</c:v>
                </c:pt>
              </c:strCache>
            </c:strRef>
          </c:cat>
          <c:val>
            <c:numRef>
              <c:f>grafike!$H$13:$H$14</c:f>
            </c:numRef>
          </c:val>
          <c:extLst>
            <c:ext xmlns:c16="http://schemas.microsoft.com/office/drawing/2014/chart" uri="{C3380CC4-5D6E-409C-BE32-E72D297353CC}">
              <c16:uniqueId val="{00000006-382D-4F67-8A61-53A51A30F21F}"/>
            </c:ext>
          </c:extLst>
        </c:ser>
        <c:dLbls>
          <c:dLblPos val="inEnd"/>
          <c:showLegendKey val="0"/>
          <c:showVal val="1"/>
          <c:showCatName val="0"/>
          <c:showSerName val="0"/>
          <c:showPercent val="0"/>
          <c:showBubbleSize val="0"/>
        </c:dLbls>
        <c:gapWidth val="80"/>
        <c:overlap val="25"/>
        <c:axId val="138187904"/>
        <c:axId val="138189440"/>
      </c:barChart>
      <c:catAx>
        <c:axId val="1381879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38189440"/>
        <c:crosses val="autoZero"/>
        <c:auto val="1"/>
        <c:lblAlgn val="ctr"/>
        <c:lblOffset val="100"/>
        <c:noMultiLvlLbl val="0"/>
      </c:catAx>
      <c:valAx>
        <c:axId val="138189440"/>
        <c:scaling>
          <c:orientation val="minMax"/>
        </c:scaling>
        <c:delete val="0"/>
        <c:axPos val="l"/>
        <c:majorGridlines>
          <c:spPr>
            <a:ln w="9525" cap="flat" cmpd="sng" algn="ctr">
              <a:solidFill>
                <a:schemeClr val="tx1">
                  <a:lumMod val="5000"/>
                  <a:lumOff val="9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3818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r>
              <a:rPr lang="en-US" sz="1200"/>
              <a:t> Arti dhe Kultura në mijë lëke</a:t>
            </a:r>
          </a:p>
        </c:rich>
      </c:tx>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grafike!$C$22</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grafike!$B$23:$B$25</c:f>
              <c:strCache>
                <c:ptCount val="3"/>
                <c:pt idx="0">
                  <c:v>Shpenzime Korrente</c:v>
                </c:pt>
                <c:pt idx="1">
                  <c:v>Fin Brend.</c:v>
                </c:pt>
                <c:pt idx="2">
                  <c:v>Fin. Huaj</c:v>
                </c:pt>
              </c:strCache>
            </c:strRef>
          </c:cat>
          <c:val>
            <c:numRef>
              <c:f>grafike!$C$23:$C$25</c:f>
            </c:numRef>
          </c:val>
          <c:extLst>
            <c:ext xmlns:c16="http://schemas.microsoft.com/office/drawing/2014/chart" uri="{C3380CC4-5D6E-409C-BE32-E72D297353CC}">
              <c16:uniqueId val="{00000000-F5AE-44D7-8836-67BE131AE464}"/>
            </c:ext>
          </c:extLst>
        </c:ser>
        <c:ser>
          <c:idx val="1"/>
          <c:order val="1"/>
          <c:tx>
            <c:strRef>
              <c:f>grafike!$D$22</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grafike!$B$23:$B$25</c:f>
              <c:strCache>
                <c:ptCount val="3"/>
                <c:pt idx="0">
                  <c:v>Shpenzime Korrente</c:v>
                </c:pt>
                <c:pt idx="1">
                  <c:v>Fin Brend.</c:v>
                </c:pt>
                <c:pt idx="2">
                  <c:v>Fin. Huaj</c:v>
                </c:pt>
              </c:strCache>
            </c:strRef>
          </c:cat>
          <c:val>
            <c:numRef>
              <c:f>grafike!$D$23:$D$25</c:f>
            </c:numRef>
          </c:val>
          <c:extLst>
            <c:ext xmlns:c16="http://schemas.microsoft.com/office/drawing/2014/chart" uri="{C3380CC4-5D6E-409C-BE32-E72D297353CC}">
              <c16:uniqueId val="{00000001-F5AE-44D7-8836-67BE131AE464}"/>
            </c:ext>
          </c:extLst>
        </c:ser>
        <c:ser>
          <c:idx val="2"/>
          <c:order val="2"/>
          <c:tx>
            <c:strRef>
              <c:f>grafike!$E$22</c:f>
              <c:strCache>
                <c:ptCount val="1"/>
                <c:pt idx="0">
                  <c:v> Fakti 4M_2025 </c:v>
                </c:pt>
              </c:strCache>
            </c:strRef>
          </c:tx>
          <c:spPr>
            <a:solidFill>
              <a:schemeClr val="accent3">
                <a:alpha val="70000"/>
              </a:schemeClr>
            </a:solidFill>
            <a:ln>
              <a:noFill/>
            </a:ln>
            <a:effectLst/>
          </c:spPr>
          <c:invertIfNegative val="0"/>
          <c:dLbls>
            <c:dLbl>
              <c:idx val="2"/>
              <c:layout>
                <c:manualLayout>
                  <c:x val="0"/>
                  <c:y val="-5.3105775571157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AE-44D7-8836-67BE131AE4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grafike!$B$23:$B$25</c:f>
              <c:strCache>
                <c:ptCount val="3"/>
                <c:pt idx="0">
                  <c:v>Shpenzime Korrente</c:v>
                </c:pt>
                <c:pt idx="1">
                  <c:v>Fin Brend.</c:v>
                </c:pt>
                <c:pt idx="2">
                  <c:v>Fin. Huaj</c:v>
                </c:pt>
              </c:strCache>
            </c:strRef>
          </c:cat>
          <c:val>
            <c:numRef>
              <c:f>grafike!$E$23:$E$25</c:f>
              <c:numCache>
                <c:formatCode>_(* #,##0_);_(* \(#,##0\);_(* "-"??_);_(@_)</c:formatCode>
                <c:ptCount val="3"/>
                <c:pt idx="0">
                  <c:v>403288.28993999999</c:v>
                </c:pt>
                <c:pt idx="1">
                  <c:v>142310.22399999999</c:v>
                </c:pt>
                <c:pt idx="2">
                  <c:v>0</c:v>
                </c:pt>
              </c:numCache>
            </c:numRef>
          </c:val>
          <c:extLst>
            <c:ext xmlns:c16="http://schemas.microsoft.com/office/drawing/2014/chart" uri="{C3380CC4-5D6E-409C-BE32-E72D297353CC}">
              <c16:uniqueId val="{00000003-F5AE-44D7-8836-67BE131AE464}"/>
            </c:ext>
          </c:extLst>
        </c:ser>
        <c:ser>
          <c:idx val="3"/>
          <c:order val="3"/>
          <c:tx>
            <c:strRef>
              <c:f>grafike!$F$22</c:f>
              <c:strCache>
                <c:ptCount val="1"/>
                <c:pt idx="0">
                  <c:v> Plan i Rishikuar 2025 </c:v>
                </c:pt>
              </c:strCache>
            </c:strRef>
          </c:tx>
          <c:spPr>
            <a:solidFill>
              <a:schemeClr val="accent4">
                <a:alpha val="70000"/>
              </a:schemeClr>
            </a:solidFill>
            <a:ln>
              <a:noFill/>
            </a:ln>
            <a:effectLst/>
          </c:spPr>
          <c:invertIfNegative val="0"/>
          <c:dLbls>
            <c:dLbl>
              <c:idx val="2"/>
              <c:layout>
                <c:manualLayout>
                  <c:x val="3.663003663003654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AE-44D7-8836-67BE131AE4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grafike!$B$23:$B$25</c:f>
              <c:strCache>
                <c:ptCount val="3"/>
                <c:pt idx="0">
                  <c:v>Shpenzime Korrente</c:v>
                </c:pt>
                <c:pt idx="1">
                  <c:v>Fin Brend.</c:v>
                </c:pt>
                <c:pt idx="2">
                  <c:v>Fin. Huaj</c:v>
                </c:pt>
              </c:strCache>
            </c:strRef>
          </c:cat>
          <c:val>
            <c:numRef>
              <c:f>grafike!$F$23:$F$25</c:f>
              <c:numCache>
                <c:formatCode>_(* #,##0_);_(* \(#,##0\);_(* "-"??_);_(@_)</c:formatCode>
                <c:ptCount val="3"/>
                <c:pt idx="0">
                  <c:v>1523067</c:v>
                </c:pt>
                <c:pt idx="1">
                  <c:v>1467500</c:v>
                </c:pt>
                <c:pt idx="2">
                  <c:v>0</c:v>
                </c:pt>
              </c:numCache>
            </c:numRef>
          </c:val>
          <c:extLst>
            <c:ext xmlns:c16="http://schemas.microsoft.com/office/drawing/2014/chart" uri="{C3380CC4-5D6E-409C-BE32-E72D297353CC}">
              <c16:uniqueId val="{00000005-F5AE-44D7-8836-67BE131AE464}"/>
            </c:ext>
          </c:extLst>
        </c:ser>
        <c:ser>
          <c:idx val="4"/>
          <c:order val="4"/>
          <c:tx>
            <c:strRef>
              <c:f>grafike!$G$22</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grafike!$B$23:$B$25</c:f>
              <c:strCache>
                <c:ptCount val="3"/>
                <c:pt idx="0">
                  <c:v>Shpenzime Korrente</c:v>
                </c:pt>
                <c:pt idx="1">
                  <c:v>Fin Brend.</c:v>
                </c:pt>
                <c:pt idx="2">
                  <c:v>Fin. Huaj</c:v>
                </c:pt>
              </c:strCache>
            </c:strRef>
          </c:cat>
          <c:val>
            <c:numRef>
              <c:f>grafike!$G$23:$G$25</c:f>
            </c:numRef>
          </c:val>
          <c:extLst>
            <c:ext xmlns:c16="http://schemas.microsoft.com/office/drawing/2014/chart" uri="{C3380CC4-5D6E-409C-BE32-E72D297353CC}">
              <c16:uniqueId val="{00000006-F5AE-44D7-8836-67BE131AE464}"/>
            </c:ext>
          </c:extLst>
        </c:ser>
        <c:ser>
          <c:idx val="5"/>
          <c:order val="5"/>
          <c:tx>
            <c:strRef>
              <c:f>grafike!$H$22</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grafike!$B$23:$B$25</c:f>
              <c:strCache>
                <c:ptCount val="3"/>
                <c:pt idx="0">
                  <c:v>Shpenzime Korrente</c:v>
                </c:pt>
                <c:pt idx="1">
                  <c:v>Fin Brend.</c:v>
                </c:pt>
                <c:pt idx="2">
                  <c:v>Fin. Huaj</c:v>
                </c:pt>
              </c:strCache>
            </c:strRef>
          </c:cat>
          <c:val>
            <c:numRef>
              <c:f>grafike!$H$23:$H$25</c:f>
            </c:numRef>
          </c:val>
          <c:extLst>
            <c:ext xmlns:c16="http://schemas.microsoft.com/office/drawing/2014/chart" uri="{C3380CC4-5D6E-409C-BE32-E72D297353CC}">
              <c16:uniqueId val="{00000007-F5AE-44D7-8836-67BE131AE464}"/>
            </c:ext>
          </c:extLst>
        </c:ser>
        <c:dLbls>
          <c:dLblPos val="inEnd"/>
          <c:showLegendKey val="0"/>
          <c:showVal val="1"/>
          <c:showCatName val="0"/>
          <c:showSerName val="0"/>
          <c:showPercent val="0"/>
          <c:showBubbleSize val="0"/>
        </c:dLbls>
        <c:gapWidth val="80"/>
        <c:overlap val="25"/>
        <c:axId val="168927616"/>
        <c:axId val="168929152"/>
      </c:barChart>
      <c:catAx>
        <c:axId val="1689276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68929152"/>
        <c:crosses val="autoZero"/>
        <c:auto val="1"/>
        <c:lblAlgn val="ctr"/>
        <c:lblOffset val="100"/>
        <c:noMultiLvlLbl val="0"/>
      </c:catAx>
      <c:valAx>
        <c:axId val="168929152"/>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mn-lt"/>
                <a:ea typeface="+mn-ea"/>
                <a:cs typeface="+mn-cs"/>
              </a:defRPr>
            </a:pPr>
            <a:endParaRPr lang="en-US"/>
          </a:p>
        </c:txPr>
        <c:crossAx val="16892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50" normalizeH="0" baseline="0">
                <a:solidFill>
                  <a:schemeClr val="tx1">
                    <a:lumMod val="65000"/>
                    <a:lumOff val="35000"/>
                  </a:schemeClr>
                </a:solidFill>
                <a:latin typeface="+mj-lt"/>
                <a:ea typeface="+mj-ea"/>
                <a:cs typeface="+mj-cs"/>
              </a:defRPr>
            </a:pPr>
            <a:r>
              <a:rPr lang="en-US" sz="1100"/>
              <a:t>Programi  </a:t>
            </a:r>
            <a:r>
              <a:rPr lang="sq-AL" sz="1100"/>
              <a:t>Mbështetje për Inovacion dhe Teknologji </a:t>
            </a:r>
            <a:r>
              <a:rPr lang="en-US" sz="1100"/>
              <a:t>në mijë lëke</a:t>
            </a:r>
          </a:p>
        </c:rich>
      </c:tx>
      <c:overlay val="0"/>
      <c:spPr>
        <a:noFill/>
        <a:ln>
          <a:noFill/>
        </a:ln>
        <a:effectLst/>
      </c:spPr>
      <c:txPr>
        <a:bodyPr rot="0" spcFirstLastPara="1" vertOverflow="ellipsis" vert="horz" wrap="square" anchor="ctr" anchorCtr="1"/>
        <a:lstStyle/>
        <a:p>
          <a:pPr>
            <a:defRPr sz="11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10800390335823407"/>
          <c:y val="0.27729856235372785"/>
          <c:w val="0.81720977185544119"/>
          <c:h val="0.46387804488557499"/>
        </c:manualLayout>
      </c:layout>
      <c:barChart>
        <c:barDir val="col"/>
        <c:grouping val="clustered"/>
        <c:varyColors val="0"/>
        <c:ser>
          <c:idx val="0"/>
          <c:order val="0"/>
          <c:tx>
            <c:strRef>
              <c:f>grafike!$C$35</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grafike!$B$36:$B$37</c:f>
              <c:strCache>
                <c:ptCount val="2"/>
                <c:pt idx="0">
                  <c:v>Shpenzime Korrente</c:v>
                </c:pt>
                <c:pt idx="1">
                  <c:v>Fin Brend.</c:v>
                </c:pt>
              </c:strCache>
            </c:strRef>
          </c:cat>
          <c:val>
            <c:numRef>
              <c:f>grafike!$C$36:$C$37</c:f>
            </c:numRef>
          </c:val>
          <c:extLst>
            <c:ext xmlns:c16="http://schemas.microsoft.com/office/drawing/2014/chart" uri="{C3380CC4-5D6E-409C-BE32-E72D297353CC}">
              <c16:uniqueId val="{00000000-E234-448F-97DA-016520D8ABCA}"/>
            </c:ext>
          </c:extLst>
        </c:ser>
        <c:ser>
          <c:idx val="1"/>
          <c:order val="1"/>
          <c:tx>
            <c:strRef>
              <c:f>grafike!$D$35</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grafike!$B$36:$B$37</c:f>
              <c:strCache>
                <c:ptCount val="2"/>
                <c:pt idx="0">
                  <c:v>Shpenzime Korrente</c:v>
                </c:pt>
                <c:pt idx="1">
                  <c:v>Fin Brend.</c:v>
                </c:pt>
              </c:strCache>
            </c:strRef>
          </c:cat>
          <c:val>
            <c:numRef>
              <c:f>grafike!$D$36:$D$37</c:f>
            </c:numRef>
          </c:val>
          <c:extLst>
            <c:ext xmlns:c16="http://schemas.microsoft.com/office/drawing/2014/chart" uri="{C3380CC4-5D6E-409C-BE32-E72D297353CC}">
              <c16:uniqueId val="{00000001-E234-448F-97DA-016520D8ABCA}"/>
            </c:ext>
          </c:extLst>
        </c:ser>
        <c:ser>
          <c:idx val="2"/>
          <c:order val="2"/>
          <c:tx>
            <c:strRef>
              <c:f>grafike!$E$35</c:f>
              <c:strCache>
                <c:ptCount val="1"/>
                <c:pt idx="0">
                  <c:v> Fakti 4M_2025 </c:v>
                </c:pt>
              </c:strCache>
            </c:strRef>
          </c:tx>
          <c:spPr>
            <a:solidFill>
              <a:schemeClr val="accent3">
                <a:alpha val="70000"/>
              </a:schemeClr>
            </a:solidFill>
            <a:ln>
              <a:noFill/>
            </a:ln>
            <a:effectLst/>
          </c:spPr>
          <c:invertIfNegative val="0"/>
          <c:dLbls>
            <c:dLbl>
              <c:idx val="1"/>
              <c:layout>
                <c:manualLayout>
                  <c:x val="4.884004884004884E-3"/>
                  <c:y val="-0.1617767779027622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34-448F-97DA-016520D8AB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grafike!$B$36:$B$37</c:f>
              <c:strCache>
                <c:ptCount val="2"/>
                <c:pt idx="0">
                  <c:v>Shpenzime Korrente</c:v>
                </c:pt>
                <c:pt idx="1">
                  <c:v>Fin Brend.</c:v>
                </c:pt>
              </c:strCache>
            </c:strRef>
          </c:cat>
          <c:val>
            <c:numRef>
              <c:f>grafike!$E$36:$E$37</c:f>
              <c:numCache>
                <c:formatCode>_(* #,##0_);_(* \(#,##0\);_(* "-"??_);_(@_)</c:formatCode>
                <c:ptCount val="2"/>
                <c:pt idx="0">
                  <c:v>40593.017800000001</c:v>
                </c:pt>
                <c:pt idx="1">
                  <c:v>867200</c:v>
                </c:pt>
              </c:numCache>
            </c:numRef>
          </c:val>
          <c:extLst>
            <c:ext xmlns:c16="http://schemas.microsoft.com/office/drawing/2014/chart" uri="{C3380CC4-5D6E-409C-BE32-E72D297353CC}">
              <c16:uniqueId val="{00000003-E234-448F-97DA-016520D8ABCA}"/>
            </c:ext>
          </c:extLst>
        </c:ser>
        <c:ser>
          <c:idx val="3"/>
          <c:order val="3"/>
          <c:tx>
            <c:strRef>
              <c:f>grafike!$F$35</c:f>
              <c:strCache>
                <c:ptCount val="1"/>
                <c:pt idx="0">
                  <c:v> Plan i Rishikuar 2025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grafike!$B$36:$B$37</c:f>
              <c:strCache>
                <c:ptCount val="2"/>
                <c:pt idx="0">
                  <c:v>Shpenzime Korrente</c:v>
                </c:pt>
                <c:pt idx="1">
                  <c:v>Fin Brend.</c:v>
                </c:pt>
              </c:strCache>
            </c:strRef>
          </c:cat>
          <c:val>
            <c:numRef>
              <c:f>grafike!$F$36:$F$37</c:f>
              <c:numCache>
                <c:formatCode>_(* #,##0_);_(* \(#,##0\);_(* "-"??_);_(@_)</c:formatCode>
                <c:ptCount val="2"/>
                <c:pt idx="0">
                  <c:v>299488</c:v>
                </c:pt>
                <c:pt idx="1">
                  <c:v>1050000</c:v>
                </c:pt>
              </c:numCache>
            </c:numRef>
          </c:val>
          <c:extLst>
            <c:ext xmlns:c16="http://schemas.microsoft.com/office/drawing/2014/chart" uri="{C3380CC4-5D6E-409C-BE32-E72D297353CC}">
              <c16:uniqueId val="{00000004-E234-448F-97DA-016520D8ABCA}"/>
            </c:ext>
          </c:extLst>
        </c:ser>
        <c:ser>
          <c:idx val="4"/>
          <c:order val="4"/>
          <c:tx>
            <c:strRef>
              <c:f>grafike!$G$35</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grafike!$B$36:$B$37</c:f>
              <c:strCache>
                <c:ptCount val="2"/>
                <c:pt idx="0">
                  <c:v>Shpenzime Korrente</c:v>
                </c:pt>
                <c:pt idx="1">
                  <c:v>Fin Brend.</c:v>
                </c:pt>
              </c:strCache>
            </c:strRef>
          </c:cat>
          <c:val>
            <c:numRef>
              <c:f>grafike!$G$36:$G$37</c:f>
            </c:numRef>
          </c:val>
          <c:extLst>
            <c:ext xmlns:c16="http://schemas.microsoft.com/office/drawing/2014/chart" uri="{C3380CC4-5D6E-409C-BE32-E72D297353CC}">
              <c16:uniqueId val="{00000005-E234-448F-97DA-016520D8ABCA}"/>
            </c:ext>
          </c:extLst>
        </c:ser>
        <c:ser>
          <c:idx val="5"/>
          <c:order val="5"/>
          <c:tx>
            <c:strRef>
              <c:f>grafike!$H$35</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grafike!$B$36:$B$37</c:f>
              <c:strCache>
                <c:ptCount val="2"/>
                <c:pt idx="0">
                  <c:v>Shpenzime Korrente</c:v>
                </c:pt>
                <c:pt idx="1">
                  <c:v>Fin Brend.</c:v>
                </c:pt>
              </c:strCache>
            </c:strRef>
          </c:cat>
          <c:val>
            <c:numRef>
              <c:f>grafike!$H$36:$H$37</c:f>
            </c:numRef>
          </c:val>
          <c:extLst>
            <c:ext xmlns:c16="http://schemas.microsoft.com/office/drawing/2014/chart" uri="{C3380CC4-5D6E-409C-BE32-E72D297353CC}">
              <c16:uniqueId val="{00000006-E234-448F-97DA-016520D8ABCA}"/>
            </c:ext>
          </c:extLst>
        </c:ser>
        <c:dLbls>
          <c:dLblPos val="inEnd"/>
          <c:showLegendKey val="0"/>
          <c:showVal val="1"/>
          <c:showCatName val="0"/>
          <c:showSerName val="0"/>
          <c:showPercent val="0"/>
          <c:showBubbleSize val="0"/>
        </c:dLbls>
        <c:gapWidth val="80"/>
        <c:overlap val="25"/>
        <c:axId val="168996864"/>
        <c:axId val="168998400"/>
      </c:barChart>
      <c:catAx>
        <c:axId val="1689968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68998400"/>
        <c:crosses val="autoZero"/>
        <c:auto val="1"/>
        <c:lblAlgn val="ctr"/>
        <c:lblOffset val="100"/>
        <c:noMultiLvlLbl val="0"/>
      </c:catAx>
      <c:valAx>
        <c:axId val="168998400"/>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mn-lt"/>
                <a:ea typeface="+mn-ea"/>
                <a:cs typeface="+mn-cs"/>
              </a:defRPr>
            </a:pPr>
            <a:endParaRPr lang="en-US"/>
          </a:p>
        </c:txPr>
        <c:crossAx val="1689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r>
              <a:rPr lang="en-US" sz="1200"/>
              <a:t>Mbështetje për Zhvillim Ekonomik në mijë lëke</a:t>
            </a:r>
          </a:p>
        </c:rich>
      </c:tx>
      <c:layout>
        <c:manualLayout>
          <c:xMode val="edge"/>
          <c:yMode val="edge"/>
          <c:x val="0.22724659417572804"/>
          <c:y val="3.1746031746031744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9.7759484807461133E-2"/>
          <c:y val="0.17965295543270429"/>
          <c:w val="0.880079342392182"/>
          <c:h val="0.56964928590331754"/>
        </c:manualLayout>
      </c:layout>
      <c:barChart>
        <c:barDir val="col"/>
        <c:grouping val="clustered"/>
        <c:varyColors val="0"/>
        <c:ser>
          <c:idx val="0"/>
          <c:order val="0"/>
          <c:tx>
            <c:strRef>
              <c:f>grafike!$C$45</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grafike!$B$46:$B$47</c:f>
              <c:strCache>
                <c:ptCount val="2"/>
                <c:pt idx="0">
                  <c:v>Shpenzime Korrente</c:v>
                </c:pt>
                <c:pt idx="1">
                  <c:v>Fin Brend.</c:v>
                </c:pt>
              </c:strCache>
            </c:strRef>
          </c:cat>
          <c:val>
            <c:numRef>
              <c:f>grafike!$C$46:$C$48</c:f>
            </c:numRef>
          </c:val>
          <c:extLst>
            <c:ext xmlns:c16="http://schemas.microsoft.com/office/drawing/2014/chart" uri="{C3380CC4-5D6E-409C-BE32-E72D297353CC}">
              <c16:uniqueId val="{00000000-1061-458F-B7CF-AE050F76FE54}"/>
            </c:ext>
          </c:extLst>
        </c:ser>
        <c:ser>
          <c:idx val="1"/>
          <c:order val="1"/>
          <c:tx>
            <c:strRef>
              <c:f>grafike!$D$45</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grafike!$B$46:$B$47</c:f>
              <c:strCache>
                <c:ptCount val="2"/>
                <c:pt idx="0">
                  <c:v>Shpenzime Korrente</c:v>
                </c:pt>
                <c:pt idx="1">
                  <c:v>Fin Brend.</c:v>
                </c:pt>
              </c:strCache>
            </c:strRef>
          </c:cat>
          <c:val>
            <c:numRef>
              <c:f>grafike!$D$46:$D$48</c:f>
            </c:numRef>
          </c:val>
          <c:extLst>
            <c:ext xmlns:c16="http://schemas.microsoft.com/office/drawing/2014/chart" uri="{C3380CC4-5D6E-409C-BE32-E72D297353CC}">
              <c16:uniqueId val="{00000001-1061-458F-B7CF-AE050F76FE54}"/>
            </c:ext>
          </c:extLst>
        </c:ser>
        <c:ser>
          <c:idx val="2"/>
          <c:order val="2"/>
          <c:tx>
            <c:strRef>
              <c:f>grafike!$E$45</c:f>
              <c:strCache>
                <c:ptCount val="1"/>
                <c:pt idx="0">
                  <c:v> Fakti 4M_2025 </c:v>
                </c:pt>
              </c:strCache>
            </c:strRef>
          </c:tx>
          <c:spPr>
            <a:solidFill>
              <a:schemeClr val="accent3">
                <a:alpha val="70000"/>
              </a:schemeClr>
            </a:solidFill>
            <a:ln>
              <a:noFill/>
            </a:ln>
            <a:effectLst/>
          </c:spPr>
          <c:invertIfNegative val="0"/>
          <c:dLbls>
            <c:dLbl>
              <c:idx val="1"/>
              <c:layout>
                <c:manualLayout>
                  <c:x val="1.4652014652014562E-2"/>
                  <c:y val="-7.7399325084364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61-458F-B7CF-AE050F76FE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grafike!$B$46:$B$47</c:f>
              <c:strCache>
                <c:ptCount val="2"/>
                <c:pt idx="0">
                  <c:v>Shpenzime Korrente</c:v>
                </c:pt>
                <c:pt idx="1">
                  <c:v>Fin Brend.</c:v>
                </c:pt>
              </c:strCache>
            </c:strRef>
          </c:cat>
          <c:val>
            <c:numRef>
              <c:f>grafike!$E$46:$E$47</c:f>
              <c:numCache>
                <c:formatCode>_(* #,##0_);_(* \(#,##0\);_(* "-"??_);_(@_)</c:formatCode>
                <c:ptCount val="2"/>
                <c:pt idx="0">
                  <c:v>98999.619980000003</c:v>
                </c:pt>
                <c:pt idx="1">
                  <c:v>19664.43</c:v>
                </c:pt>
              </c:numCache>
            </c:numRef>
          </c:val>
          <c:extLst>
            <c:ext xmlns:c16="http://schemas.microsoft.com/office/drawing/2014/chart" uri="{C3380CC4-5D6E-409C-BE32-E72D297353CC}">
              <c16:uniqueId val="{00000003-1061-458F-B7CF-AE050F76FE54}"/>
            </c:ext>
          </c:extLst>
        </c:ser>
        <c:ser>
          <c:idx val="3"/>
          <c:order val="3"/>
          <c:tx>
            <c:strRef>
              <c:f>grafike!$F$45</c:f>
              <c:strCache>
                <c:ptCount val="1"/>
                <c:pt idx="0">
                  <c:v> Plan i Rishikuar 2025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grafike!$B$46:$B$47</c:f>
              <c:strCache>
                <c:ptCount val="2"/>
                <c:pt idx="0">
                  <c:v>Shpenzime Korrente</c:v>
                </c:pt>
                <c:pt idx="1">
                  <c:v>Fin Brend.</c:v>
                </c:pt>
              </c:strCache>
            </c:strRef>
          </c:cat>
          <c:val>
            <c:numRef>
              <c:f>grafike!$F$46:$F$47</c:f>
              <c:numCache>
                <c:formatCode>_(* #,##0_);_(* \(#,##0\);_(* "-"??_);_(@_)</c:formatCode>
                <c:ptCount val="2"/>
                <c:pt idx="0">
                  <c:v>449992</c:v>
                </c:pt>
                <c:pt idx="1">
                  <c:v>62000</c:v>
                </c:pt>
              </c:numCache>
            </c:numRef>
          </c:val>
          <c:extLst>
            <c:ext xmlns:c16="http://schemas.microsoft.com/office/drawing/2014/chart" uri="{C3380CC4-5D6E-409C-BE32-E72D297353CC}">
              <c16:uniqueId val="{00000004-1061-458F-B7CF-AE050F76FE54}"/>
            </c:ext>
          </c:extLst>
        </c:ser>
        <c:ser>
          <c:idx val="4"/>
          <c:order val="4"/>
          <c:tx>
            <c:strRef>
              <c:f>grafike!$G$45</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grafike!$B$46:$B$47</c:f>
              <c:strCache>
                <c:ptCount val="2"/>
                <c:pt idx="0">
                  <c:v>Shpenzime Korrente</c:v>
                </c:pt>
                <c:pt idx="1">
                  <c:v>Fin Brend.</c:v>
                </c:pt>
              </c:strCache>
            </c:strRef>
          </c:cat>
          <c:val>
            <c:numRef>
              <c:f>grafike!$G$46:$G$48</c:f>
            </c:numRef>
          </c:val>
          <c:extLst>
            <c:ext xmlns:c16="http://schemas.microsoft.com/office/drawing/2014/chart" uri="{C3380CC4-5D6E-409C-BE32-E72D297353CC}">
              <c16:uniqueId val="{00000005-1061-458F-B7CF-AE050F76FE54}"/>
            </c:ext>
          </c:extLst>
        </c:ser>
        <c:ser>
          <c:idx val="5"/>
          <c:order val="5"/>
          <c:tx>
            <c:strRef>
              <c:f>grafike!$H$45</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grafike!$B$46:$B$47</c:f>
              <c:strCache>
                <c:ptCount val="2"/>
                <c:pt idx="0">
                  <c:v>Shpenzime Korrente</c:v>
                </c:pt>
                <c:pt idx="1">
                  <c:v>Fin Brend.</c:v>
                </c:pt>
              </c:strCache>
            </c:strRef>
          </c:cat>
          <c:val>
            <c:numRef>
              <c:f>grafike!$H$46:$H$48</c:f>
            </c:numRef>
          </c:val>
          <c:extLst>
            <c:ext xmlns:c16="http://schemas.microsoft.com/office/drawing/2014/chart" uri="{C3380CC4-5D6E-409C-BE32-E72D297353CC}">
              <c16:uniqueId val="{00000006-1061-458F-B7CF-AE050F76FE54}"/>
            </c:ext>
          </c:extLst>
        </c:ser>
        <c:dLbls>
          <c:dLblPos val="inEnd"/>
          <c:showLegendKey val="0"/>
          <c:showVal val="1"/>
          <c:showCatName val="0"/>
          <c:showSerName val="0"/>
          <c:showPercent val="0"/>
          <c:showBubbleSize val="0"/>
        </c:dLbls>
        <c:gapWidth val="80"/>
        <c:overlap val="25"/>
        <c:axId val="212404096"/>
        <c:axId val="212405632"/>
      </c:barChart>
      <c:catAx>
        <c:axId val="2124040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12405632"/>
        <c:crosses val="autoZero"/>
        <c:auto val="1"/>
        <c:lblAlgn val="ctr"/>
        <c:lblOffset val="100"/>
        <c:noMultiLvlLbl val="0"/>
      </c:catAx>
      <c:valAx>
        <c:axId val="212405632"/>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1240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r>
              <a:rPr lang="en-US" sz="1200"/>
              <a:t>Programi i Mbështetjes për Mbikëqyrjen e Tregut, Infrastruktura e Cilësisë &amp; Pronësia Industriale në mijë lëke</a:t>
            </a:r>
          </a:p>
        </c:rich>
      </c:tx>
      <c:layout>
        <c:manualLayout>
          <c:xMode val="edge"/>
          <c:yMode val="edge"/>
          <c:x val="0.10609269995096766"/>
          <c:y val="0"/>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10377500355735252"/>
          <c:y val="0.21102362204724412"/>
          <c:w val="0.87270016107018633"/>
          <c:h val="0.57322439297598249"/>
        </c:manualLayout>
      </c:layout>
      <c:barChart>
        <c:barDir val="col"/>
        <c:grouping val="clustered"/>
        <c:varyColors val="0"/>
        <c:ser>
          <c:idx val="0"/>
          <c:order val="0"/>
          <c:tx>
            <c:strRef>
              <c:f>grafike!$C$54</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grafike!$B$55:$B$56</c:f>
              <c:strCache>
                <c:ptCount val="2"/>
                <c:pt idx="0">
                  <c:v>Shpenzime Korrente</c:v>
                </c:pt>
                <c:pt idx="1">
                  <c:v>Fin Brend.</c:v>
                </c:pt>
              </c:strCache>
            </c:strRef>
          </c:cat>
          <c:val>
            <c:numRef>
              <c:f>grafike!$C$55:$C$56</c:f>
            </c:numRef>
          </c:val>
          <c:extLst>
            <c:ext xmlns:c16="http://schemas.microsoft.com/office/drawing/2014/chart" uri="{C3380CC4-5D6E-409C-BE32-E72D297353CC}">
              <c16:uniqueId val="{00000000-611B-4969-BDBA-253C6B489262}"/>
            </c:ext>
          </c:extLst>
        </c:ser>
        <c:ser>
          <c:idx val="1"/>
          <c:order val="1"/>
          <c:tx>
            <c:strRef>
              <c:f>grafike!$D$54</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grafike!$B$55:$B$56</c:f>
              <c:strCache>
                <c:ptCount val="2"/>
                <c:pt idx="0">
                  <c:v>Shpenzime Korrente</c:v>
                </c:pt>
                <c:pt idx="1">
                  <c:v>Fin Brend.</c:v>
                </c:pt>
              </c:strCache>
            </c:strRef>
          </c:cat>
          <c:val>
            <c:numRef>
              <c:f>grafike!$D$55:$D$56</c:f>
            </c:numRef>
          </c:val>
          <c:extLst>
            <c:ext xmlns:c16="http://schemas.microsoft.com/office/drawing/2014/chart" uri="{C3380CC4-5D6E-409C-BE32-E72D297353CC}">
              <c16:uniqueId val="{00000001-611B-4969-BDBA-253C6B489262}"/>
            </c:ext>
          </c:extLst>
        </c:ser>
        <c:ser>
          <c:idx val="2"/>
          <c:order val="2"/>
          <c:tx>
            <c:strRef>
              <c:f>grafike!$E$54</c:f>
              <c:strCache>
                <c:ptCount val="1"/>
                <c:pt idx="0">
                  <c:v> Fakti 4M_2025 </c:v>
                </c:pt>
              </c:strCache>
            </c:strRef>
          </c:tx>
          <c:spPr>
            <a:solidFill>
              <a:schemeClr val="accent3">
                <a:alpha val="70000"/>
              </a:schemeClr>
            </a:solidFill>
            <a:ln>
              <a:noFill/>
            </a:ln>
            <a:effectLst/>
          </c:spPr>
          <c:invertIfNegative val="0"/>
          <c:dLbls>
            <c:dLbl>
              <c:idx val="1"/>
              <c:layout>
                <c:manualLayout>
                  <c:x val="4.884004884004884E-3"/>
                  <c:y val="-9.9610548681414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B-4969-BDBA-253C6B4892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grafike!$B$55:$B$56</c:f>
              <c:strCache>
                <c:ptCount val="2"/>
                <c:pt idx="0">
                  <c:v>Shpenzime Korrente</c:v>
                </c:pt>
                <c:pt idx="1">
                  <c:v>Fin Brend.</c:v>
                </c:pt>
              </c:strCache>
            </c:strRef>
          </c:cat>
          <c:val>
            <c:numRef>
              <c:f>grafike!$E$55:$E$56</c:f>
              <c:numCache>
                <c:formatCode>General</c:formatCode>
                <c:ptCount val="2"/>
                <c:pt idx="0" formatCode="_(* #,##0_);_(* \(#,##0\);_(* &quot;-&quot;??_);_(@_)">
                  <c:v>134163.61077</c:v>
                </c:pt>
              </c:numCache>
            </c:numRef>
          </c:val>
          <c:extLst>
            <c:ext xmlns:c16="http://schemas.microsoft.com/office/drawing/2014/chart" uri="{C3380CC4-5D6E-409C-BE32-E72D297353CC}">
              <c16:uniqueId val="{00000003-611B-4969-BDBA-253C6B489262}"/>
            </c:ext>
          </c:extLst>
        </c:ser>
        <c:ser>
          <c:idx val="3"/>
          <c:order val="3"/>
          <c:tx>
            <c:strRef>
              <c:f>grafike!$F$54</c:f>
              <c:strCache>
                <c:ptCount val="1"/>
                <c:pt idx="0">
                  <c:v> Plan i Rishikuar 2025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grafike!$B$55:$B$56</c:f>
              <c:strCache>
                <c:ptCount val="2"/>
                <c:pt idx="0">
                  <c:v>Shpenzime Korrente</c:v>
                </c:pt>
                <c:pt idx="1">
                  <c:v>Fin Brend.</c:v>
                </c:pt>
              </c:strCache>
            </c:strRef>
          </c:cat>
          <c:val>
            <c:numRef>
              <c:f>grafike!$F$55:$F$56</c:f>
              <c:numCache>
                <c:formatCode>_(* #,##0_);_(* \(#,##0\);_(* "-"??_);_(@_)</c:formatCode>
                <c:ptCount val="2"/>
                <c:pt idx="0">
                  <c:v>378822</c:v>
                </c:pt>
                <c:pt idx="1">
                  <c:v>12000</c:v>
                </c:pt>
              </c:numCache>
            </c:numRef>
          </c:val>
          <c:extLst>
            <c:ext xmlns:c16="http://schemas.microsoft.com/office/drawing/2014/chart" uri="{C3380CC4-5D6E-409C-BE32-E72D297353CC}">
              <c16:uniqueId val="{00000004-611B-4969-BDBA-253C6B489262}"/>
            </c:ext>
          </c:extLst>
        </c:ser>
        <c:ser>
          <c:idx val="4"/>
          <c:order val="4"/>
          <c:tx>
            <c:strRef>
              <c:f>grafike!$G$54</c:f>
              <c:strCache>
                <c:ptCount val="1"/>
                <c:pt idx="0">
                  <c:v>Fakti 8M_2023</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grafike!$B$55:$B$56</c:f>
              <c:strCache>
                <c:ptCount val="2"/>
                <c:pt idx="0">
                  <c:v>Shpenzime Korrente</c:v>
                </c:pt>
                <c:pt idx="1">
                  <c:v>Fin Brend.</c:v>
                </c:pt>
              </c:strCache>
            </c:strRef>
          </c:cat>
          <c:val>
            <c:numRef>
              <c:f>grafike!$G$55:$G$56</c:f>
            </c:numRef>
          </c:val>
          <c:extLst>
            <c:ext xmlns:c16="http://schemas.microsoft.com/office/drawing/2014/chart" uri="{C3380CC4-5D6E-409C-BE32-E72D297353CC}">
              <c16:uniqueId val="{00000005-611B-4969-BDBA-253C6B489262}"/>
            </c:ext>
          </c:extLst>
        </c:ser>
        <c:ser>
          <c:idx val="5"/>
          <c:order val="5"/>
          <c:tx>
            <c:strRef>
              <c:f>grafike!$H$54</c:f>
              <c:strCache>
                <c:ptCount val="1"/>
                <c:pt idx="0">
                  <c:v>Plan i Rishikuar 2023</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grafike!$B$55:$B$56</c:f>
              <c:strCache>
                <c:ptCount val="2"/>
                <c:pt idx="0">
                  <c:v>Shpenzime Korrente</c:v>
                </c:pt>
                <c:pt idx="1">
                  <c:v>Fin Brend.</c:v>
                </c:pt>
              </c:strCache>
            </c:strRef>
          </c:cat>
          <c:val>
            <c:numRef>
              <c:f>grafike!$H$55:$H$56</c:f>
            </c:numRef>
          </c:val>
          <c:extLst>
            <c:ext xmlns:c16="http://schemas.microsoft.com/office/drawing/2014/chart" uri="{C3380CC4-5D6E-409C-BE32-E72D297353CC}">
              <c16:uniqueId val="{00000006-611B-4969-BDBA-253C6B489262}"/>
            </c:ext>
          </c:extLst>
        </c:ser>
        <c:dLbls>
          <c:dLblPos val="inEnd"/>
          <c:showLegendKey val="0"/>
          <c:showVal val="1"/>
          <c:showCatName val="0"/>
          <c:showSerName val="0"/>
          <c:showPercent val="0"/>
          <c:showBubbleSize val="0"/>
        </c:dLbls>
        <c:gapWidth val="80"/>
        <c:overlap val="25"/>
        <c:axId val="212488576"/>
        <c:axId val="212490112"/>
      </c:barChart>
      <c:catAx>
        <c:axId val="2124885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12490112"/>
        <c:crosses val="autoZero"/>
        <c:auto val="1"/>
        <c:lblAlgn val="ctr"/>
        <c:lblOffset val="100"/>
        <c:noMultiLvlLbl val="0"/>
      </c:catAx>
      <c:valAx>
        <c:axId val="212490112"/>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mn-lt"/>
                <a:ea typeface="+mn-ea"/>
                <a:cs typeface="+mn-cs"/>
              </a:defRPr>
            </a:pPr>
            <a:endParaRPr lang="en-US"/>
          </a:p>
        </c:txPr>
        <c:crossAx val="21248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r>
              <a:rPr lang="en-US" sz="1200"/>
              <a:t>Programi  i </a:t>
            </a:r>
            <a:r>
              <a:rPr lang="it-IT" sz="1200"/>
              <a:t>S</a:t>
            </a:r>
            <a:r>
              <a:rPr lang="en-US" sz="1200"/>
              <a:t>igurime</a:t>
            </a:r>
            <a:r>
              <a:rPr lang="it-IT" sz="1200"/>
              <a:t>ve</a:t>
            </a:r>
            <a:r>
              <a:rPr lang="en-US" sz="1200"/>
              <a:t> Shoqërore   në mijë lëke</a:t>
            </a:r>
          </a:p>
        </c:rich>
      </c:tx>
      <c:layout>
        <c:manualLayout>
          <c:xMode val="edge"/>
          <c:yMode val="edge"/>
          <c:x val="0.17080574062857529"/>
          <c:y val="5.7142647183101178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11720270543105189"/>
          <c:y val="0.17922687664041995"/>
          <c:w val="0.85929302106467464"/>
          <c:h val="0.53646404199475062"/>
        </c:manualLayout>
      </c:layout>
      <c:barChart>
        <c:barDir val="col"/>
        <c:grouping val="clustered"/>
        <c:varyColors val="0"/>
        <c:ser>
          <c:idx val="0"/>
          <c:order val="0"/>
          <c:tx>
            <c:strRef>
              <c:f>grafike!$C$63</c:f>
              <c:strCache>
                <c:ptCount val="1"/>
                <c:pt idx="0">
                  <c:v> Fakti 8m_2021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grafike!$B$64</c:f>
              <c:strCache>
                <c:ptCount val="1"/>
                <c:pt idx="0">
                  <c:v>Shpenzime Korrente</c:v>
                </c:pt>
              </c:strCache>
            </c:strRef>
          </c:cat>
          <c:val>
            <c:numRef>
              <c:f>grafike!$C$64</c:f>
            </c:numRef>
          </c:val>
          <c:extLst>
            <c:ext xmlns:c16="http://schemas.microsoft.com/office/drawing/2014/chart" uri="{C3380CC4-5D6E-409C-BE32-E72D297353CC}">
              <c16:uniqueId val="{00000000-7C60-46EA-A663-AE5EE916C765}"/>
            </c:ext>
          </c:extLst>
        </c:ser>
        <c:ser>
          <c:idx val="1"/>
          <c:order val="1"/>
          <c:tx>
            <c:strRef>
              <c:f>grafike!$D$63</c:f>
              <c:strCache>
                <c:ptCount val="1"/>
                <c:pt idx="0">
                  <c:v> Plani i rishikuar 2021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grafike!$B$64</c:f>
              <c:strCache>
                <c:ptCount val="1"/>
                <c:pt idx="0">
                  <c:v>Shpenzime Korrente</c:v>
                </c:pt>
              </c:strCache>
            </c:strRef>
          </c:cat>
          <c:val>
            <c:numRef>
              <c:f>grafike!$D$64</c:f>
            </c:numRef>
          </c:val>
          <c:extLst>
            <c:ext xmlns:c16="http://schemas.microsoft.com/office/drawing/2014/chart" uri="{C3380CC4-5D6E-409C-BE32-E72D297353CC}">
              <c16:uniqueId val="{00000001-7C60-46EA-A663-AE5EE916C765}"/>
            </c:ext>
          </c:extLst>
        </c:ser>
        <c:ser>
          <c:idx val="2"/>
          <c:order val="2"/>
          <c:tx>
            <c:strRef>
              <c:f>grafike!$E$63</c:f>
              <c:strCache>
                <c:ptCount val="1"/>
                <c:pt idx="0">
                  <c:v> Fakti 4M_2025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grafike!$B$64</c:f>
              <c:strCache>
                <c:ptCount val="1"/>
                <c:pt idx="0">
                  <c:v>Shpenzime Korrente</c:v>
                </c:pt>
              </c:strCache>
            </c:strRef>
          </c:cat>
          <c:val>
            <c:numRef>
              <c:f>grafike!$E$64</c:f>
              <c:numCache>
                <c:formatCode>_(* #,##0_);_(* \(#,##0\);_(* "-"??_);_(@_)</c:formatCode>
                <c:ptCount val="1"/>
                <c:pt idx="0">
                  <c:v>12635567</c:v>
                </c:pt>
              </c:numCache>
            </c:numRef>
          </c:val>
          <c:extLst>
            <c:ext xmlns:c16="http://schemas.microsoft.com/office/drawing/2014/chart" uri="{C3380CC4-5D6E-409C-BE32-E72D297353CC}">
              <c16:uniqueId val="{00000002-7C60-46EA-A663-AE5EE916C765}"/>
            </c:ext>
          </c:extLst>
        </c:ser>
        <c:ser>
          <c:idx val="3"/>
          <c:order val="3"/>
          <c:tx>
            <c:strRef>
              <c:f>grafike!$F$63</c:f>
              <c:strCache>
                <c:ptCount val="1"/>
                <c:pt idx="0">
                  <c:v> Plan i Rishikuar 2025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grafike!$B$64</c:f>
              <c:strCache>
                <c:ptCount val="1"/>
                <c:pt idx="0">
                  <c:v>Shpenzime Korrente</c:v>
                </c:pt>
              </c:strCache>
            </c:strRef>
          </c:cat>
          <c:val>
            <c:numRef>
              <c:f>grafike!$F$64</c:f>
              <c:numCache>
                <c:formatCode>_(* #,##0_);_(* \(#,##0\);_(* "-"??_);_(@_)</c:formatCode>
                <c:ptCount val="1"/>
                <c:pt idx="0">
                  <c:v>40800090</c:v>
                </c:pt>
              </c:numCache>
            </c:numRef>
          </c:val>
          <c:extLst>
            <c:ext xmlns:c16="http://schemas.microsoft.com/office/drawing/2014/chart" uri="{C3380CC4-5D6E-409C-BE32-E72D297353CC}">
              <c16:uniqueId val="{00000003-7C60-46EA-A663-AE5EE916C765}"/>
            </c:ext>
          </c:extLst>
        </c:ser>
        <c:ser>
          <c:idx val="4"/>
          <c:order val="4"/>
          <c:tx>
            <c:strRef>
              <c:f>grafike!$G$63</c:f>
              <c:strCache>
                <c:ptCount val="1"/>
                <c:pt idx="0">
                  <c:v> Fakti 8M_2023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grafike!$B$64</c:f>
              <c:strCache>
                <c:ptCount val="1"/>
                <c:pt idx="0">
                  <c:v>Shpenzime Korrente</c:v>
                </c:pt>
              </c:strCache>
            </c:strRef>
          </c:cat>
          <c:val>
            <c:numRef>
              <c:f>grafike!$G$64</c:f>
            </c:numRef>
          </c:val>
          <c:extLst>
            <c:ext xmlns:c16="http://schemas.microsoft.com/office/drawing/2014/chart" uri="{C3380CC4-5D6E-409C-BE32-E72D297353CC}">
              <c16:uniqueId val="{00000004-7C60-46EA-A663-AE5EE916C765}"/>
            </c:ext>
          </c:extLst>
        </c:ser>
        <c:ser>
          <c:idx val="5"/>
          <c:order val="5"/>
          <c:tx>
            <c:strRef>
              <c:f>grafike!$H$63</c:f>
              <c:strCache>
                <c:ptCount val="1"/>
                <c:pt idx="0">
                  <c:v> Plan i Rishikuar 2023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grafike!$B$64</c:f>
              <c:strCache>
                <c:ptCount val="1"/>
                <c:pt idx="0">
                  <c:v>Shpenzime Korrente</c:v>
                </c:pt>
              </c:strCache>
            </c:strRef>
          </c:cat>
          <c:val>
            <c:numRef>
              <c:f>grafike!$H$64</c:f>
            </c:numRef>
          </c:val>
          <c:extLst>
            <c:ext xmlns:c16="http://schemas.microsoft.com/office/drawing/2014/chart" uri="{C3380CC4-5D6E-409C-BE32-E72D297353CC}">
              <c16:uniqueId val="{00000005-7C60-46EA-A663-AE5EE916C765}"/>
            </c:ext>
          </c:extLst>
        </c:ser>
        <c:dLbls>
          <c:dLblPos val="inEnd"/>
          <c:showLegendKey val="0"/>
          <c:showVal val="1"/>
          <c:showCatName val="0"/>
          <c:showSerName val="0"/>
          <c:showPercent val="0"/>
          <c:showBubbleSize val="0"/>
        </c:dLbls>
        <c:gapWidth val="80"/>
        <c:overlap val="25"/>
        <c:axId val="212544128"/>
        <c:axId val="212545920"/>
      </c:barChart>
      <c:catAx>
        <c:axId val="2125441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12545920"/>
        <c:crosses val="autoZero"/>
        <c:auto val="1"/>
        <c:lblAlgn val="ctr"/>
        <c:lblOffset val="100"/>
        <c:noMultiLvlLbl val="0"/>
      </c:catAx>
      <c:valAx>
        <c:axId val="212545920"/>
        <c:scaling>
          <c:orientation val="minMax"/>
          <c:min val="0"/>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mn-lt"/>
                <a:ea typeface="+mn-ea"/>
                <a:cs typeface="+mn-cs"/>
              </a:defRPr>
            </a:pPr>
            <a:endParaRPr lang="en-US"/>
          </a:p>
        </c:txPr>
        <c:crossAx val="21254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8B605740218411FA523AD0E484206F5"/>
        <w:category>
          <w:name w:val="General"/>
          <w:gallery w:val="placeholder"/>
        </w:category>
        <w:types>
          <w:type w:val="bbPlcHdr"/>
        </w:types>
        <w:behaviors>
          <w:behavior w:val="content"/>
        </w:behaviors>
        <w:guid w:val="{C23A725D-C5DB-4024-867C-FBFFB6C4E0BA}"/>
      </w:docPartPr>
      <w:docPartBody>
        <w:p w:rsidR="001A6C89" w:rsidRDefault="009F719E" w:rsidP="009F719E">
          <w:pPr>
            <w:pStyle w:val="48B605740218411FA523AD0E484206F5"/>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CE 35 Thin">
    <w:altName w:val="Arial"/>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9E"/>
    <w:rsid w:val="00026420"/>
    <w:rsid w:val="001A6C89"/>
    <w:rsid w:val="001C3023"/>
    <w:rsid w:val="002844F8"/>
    <w:rsid w:val="002F02BE"/>
    <w:rsid w:val="003379BD"/>
    <w:rsid w:val="00501A8A"/>
    <w:rsid w:val="005975A3"/>
    <w:rsid w:val="00607542"/>
    <w:rsid w:val="00614AEE"/>
    <w:rsid w:val="006429C9"/>
    <w:rsid w:val="006C6C73"/>
    <w:rsid w:val="00884882"/>
    <w:rsid w:val="00987CB4"/>
    <w:rsid w:val="009B1F70"/>
    <w:rsid w:val="009F719E"/>
    <w:rsid w:val="00A67649"/>
    <w:rsid w:val="00C15BF5"/>
    <w:rsid w:val="00D16C2F"/>
    <w:rsid w:val="00D757A8"/>
    <w:rsid w:val="00E174FA"/>
    <w:rsid w:val="00E40CC8"/>
    <w:rsid w:val="00FB6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605740218411FA523AD0E484206F5">
    <w:name w:val="48B605740218411FA523AD0E484206F5"/>
    <w:rsid w:val="009F71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Business report professional design">
      <a:dk1>
        <a:srgbClr val="000000"/>
      </a:dk1>
      <a:lt1>
        <a:srgbClr val="FFFFFF"/>
      </a:lt1>
      <a:dk2>
        <a:srgbClr val="0E2841"/>
      </a:dk2>
      <a:lt2>
        <a:srgbClr val="E8E8E8"/>
      </a:lt2>
      <a:accent1>
        <a:srgbClr val="05CF92"/>
      </a:accent1>
      <a:accent2>
        <a:srgbClr val="0054B9"/>
      </a:accent2>
      <a:accent3>
        <a:srgbClr val="FDE700"/>
      </a:accent3>
      <a:accent4>
        <a:srgbClr val="F160B7"/>
      </a:accent4>
      <a:accent5>
        <a:srgbClr val="714EEB"/>
      </a:accent5>
      <a:accent6>
        <a:srgbClr val="FF3A2E"/>
      </a:accent6>
      <a:hlink>
        <a:srgbClr val="467886"/>
      </a:hlink>
      <a:folHlink>
        <a:srgbClr val="96607D"/>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5FCA0720-E518-4C54-8EC1-2FF547E897F0}">
  <ds:schemaRefs>
    <ds:schemaRef ds:uri="http://schemas.microsoft.com/sharepoint/v3/contenttype/forms"/>
  </ds:schemaRefs>
</ds:datastoreItem>
</file>

<file path=customXml/itemProps2.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{50CB38FB-2130-4024-9689-275248F93DF5}7b538c71-2d52-4404-86bf-5486e48a5901-TF15d030a7-4d0a-4c1c-8a3e-3a7590a124ce85e64ade_win32</Template>
  <TotalTime>0</TotalTime>
  <Pages>77</Pages>
  <Words>32388</Words>
  <Characters>184616</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MINISTRINA E EKONOMISË, KULTURËS DHE INOVACIONIT</vt:lpstr>
    </vt:vector>
  </TitlesOfParts>
  <Company/>
  <LinksUpToDate>false</LinksUpToDate>
  <CharactersWithSpaces>216571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MINISTRINA E EKONOMISË, KULTURËS DHE INOVACIONIT</dc:title>
  <dc:subject/>
  <dc:creator>Enkeleda Pojani</dc:creator>
  <cp:keywords/>
  <dc:description/>
  <cp:lastModifiedBy>Klotilda Plaku</cp:lastModifiedBy>
  <cp:revision>2</cp:revision>
  <cp:lastPrinted>2025-06-05T12:57:00Z</cp:lastPrinted>
  <dcterms:created xsi:type="dcterms:W3CDTF">2026-01-08T15:36:00Z</dcterms:created>
  <dcterms:modified xsi:type="dcterms:W3CDTF">2026-01-08T15:36:00Z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