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92" w:rsidRPr="00C53D92" w:rsidRDefault="00C53D92" w:rsidP="002C071F">
      <w:pPr>
        <w:pStyle w:val="Header"/>
        <w:tabs>
          <w:tab w:val="center" w:pos="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53D92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091267">
        <w:rPr>
          <w:rFonts w:ascii="Times New Roman" w:hAnsi="Times New Roman"/>
          <w:b/>
          <w:sz w:val="24"/>
          <w:szCs w:val="24"/>
        </w:rPr>
        <w:t xml:space="preserve">   </w:t>
      </w:r>
      <w:r w:rsidRPr="00C53D92">
        <w:rPr>
          <w:rFonts w:ascii="Times New Roman" w:hAnsi="Times New Roman"/>
          <w:b/>
          <w:sz w:val="24"/>
          <w:szCs w:val="24"/>
        </w:rPr>
        <w:t>DEKLARAT</w:t>
      </w:r>
      <w:r>
        <w:rPr>
          <w:rFonts w:ascii="Times New Roman" w:hAnsi="Times New Roman"/>
          <w:b/>
          <w:sz w:val="24"/>
          <w:szCs w:val="24"/>
        </w:rPr>
        <w:t>Ë</w:t>
      </w:r>
      <w:r w:rsidRPr="00C53D92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>Ë</w:t>
      </w:r>
      <w:r w:rsidRPr="00C53D92">
        <w:rPr>
          <w:rFonts w:ascii="Times New Roman" w:hAnsi="Times New Roman"/>
          <w:b/>
          <w:sz w:val="24"/>
          <w:szCs w:val="24"/>
        </w:rPr>
        <w:t>R SHTYP</w:t>
      </w:r>
    </w:p>
    <w:p w:rsidR="00C53D92" w:rsidRDefault="00C53D92" w:rsidP="002C071F">
      <w:pPr>
        <w:pStyle w:val="Header"/>
        <w:tabs>
          <w:tab w:val="center" w:pos="90"/>
        </w:tabs>
        <w:rPr>
          <w:rFonts w:ascii="Times New Roman" w:hAnsi="Times New Roman"/>
          <w:sz w:val="24"/>
          <w:szCs w:val="24"/>
        </w:rPr>
      </w:pPr>
    </w:p>
    <w:p w:rsidR="002C071F" w:rsidRPr="00504F3E" w:rsidRDefault="00B9599D" w:rsidP="002C071F">
      <w:pPr>
        <w:pStyle w:val="Header"/>
        <w:tabs>
          <w:tab w:val="center" w:pos="90"/>
        </w:tabs>
        <w:rPr>
          <w:rFonts w:ascii="Times New Roman" w:hAnsi="Times New Roman"/>
          <w:b/>
          <w:sz w:val="24"/>
          <w:szCs w:val="24"/>
        </w:rPr>
      </w:pPr>
      <w:r w:rsidRPr="00504F3E">
        <w:rPr>
          <w:rFonts w:ascii="Times New Roman" w:hAnsi="Times New Roman"/>
          <w:b/>
          <w:sz w:val="24"/>
          <w:szCs w:val="24"/>
        </w:rPr>
        <w:tab/>
      </w:r>
    </w:p>
    <w:p w:rsidR="00504F3E" w:rsidRPr="00504F3E" w:rsidRDefault="00504F3E" w:rsidP="00504F3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</w:t>
      </w:r>
      <w:bookmarkStart w:id="0" w:name="_GoBack"/>
      <w:bookmarkEnd w:id="0"/>
      <w:r w:rsidRPr="00D10CA7">
        <w:rPr>
          <w:rFonts w:ascii="Times New Roman" w:hAnsi="Times New Roman"/>
          <w:b/>
          <w:sz w:val="28"/>
          <w:szCs w:val="28"/>
        </w:rPr>
        <w:t>ër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udhëzimin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e MK “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dhënien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qira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mënyrën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administrimit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monumenteve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qëllim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b/>
          <w:sz w:val="28"/>
          <w:szCs w:val="28"/>
        </w:rPr>
        <w:t>rijetëzimi</w:t>
      </w:r>
      <w:proofErr w:type="spellEnd"/>
      <w:r w:rsidRPr="00D10CA7">
        <w:rPr>
          <w:rFonts w:ascii="Times New Roman" w:hAnsi="Times New Roman"/>
          <w:b/>
          <w:sz w:val="28"/>
          <w:szCs w:val="28"/>
        </w:rPr>
        <w:t>”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Udhëzimi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Nr. 5110, </w:t>
      </w:r>
      <w:proofErr w:type="spellStart"/>
      <w:r w:rsidRPr="00D10CA7">
        <w:rPr>
          <w:rFonts w:ascii="Times New Roman" w:hAnsi="Times New Roman"/>
          <w:sz w:val="28"/>
          <w:szCs w:val="28"/>
        </w:rPr>
        <w:t>datë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13.10.2015 “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dhënien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sz w:val="28"/>
          <w:szCs w:val="28"/>
        </w:rPr>
        <w:t>qira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mënyrën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administrimit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sz w:val="28"/>
          <w:szCs w:val="28"/>
        </w:rPr>
        <w:t>qëllim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rijetëzimi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D10CA7">
        <w:rPr>
          <w:rFonts w:ascii="Times New Roman" w:hAnsi="Times New Roman"/>
          <w:sz w:val="28"/>
          <w:szCs w:val="28"/>
        </w:rPr>
        <w:t>nuk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D10CA7">
        <w:rPr>
          <w:rFonts w:ascii="Times New Roman" w:hAnsi="Times New Roman"/>
          <w:sz w:val="28"/>
          <w:szCs w:val="28"/>
        </w:rPr>
        <w:t>asnjë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lidhje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sz w:val="28"/>
          <w:szCs w:val="28"/>
        </w:rPr>
        <w:t>konçensionet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ashtu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si </w:t>
      </w:r>
      <w:proofErr w:type="spellStart"/>
      <w:r w:rsidRPr="00D10CA7">
        <w:rPr>
          <w:rFonts w:ascii="Times New Roman" w:hAnsi="Times New Roman"/>
          <w:sz w:val="28"/>
          <w:szCs w:val="28"/>
        </w:rPr>
        <w:t>nuk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bëhet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fjalë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as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privatizim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shitje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Janë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vetëm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keqinterpretime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deformime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burojnë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mosleximi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duhur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përmbajtjes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këtij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akti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0CA7">
        <w:rPr>
          <w:rFonts w:ascii="Times New Roman" w:hAnsi="Times New Roman"/>
          <w:sz w:val="28"/>
          <w:szCs w:val="28"/>
        </w:rPr>
        <w:t>Këto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janë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akuza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pabaza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nuk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mbeshteten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vërtetën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trashëgiminë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0CA7">
        <w:rPr>
          <w:rFonts w:ascii="Times New Roman" w:hAnsi="Times New Roman"/>
          <w:sz w:val="28"/>
          <w:szCs w:val="28"/>
        </w:rPr>
        <w:t>Nuk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D10CA7">
        <w:rPr>
          <w:rFonts w:ascii="Times New Roman" w:hAnsi="Times New Roman"/>
          <w:sz w:val="28"/>
          <w:szCs w:val="28"/>
        </w:rPr>
        <w:t>asnjë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dispozitë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shkelje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kuadrit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ligjor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nënligjor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fuqi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Udhëzimi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detyrim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ligjor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rrjedh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zbatimi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ligjit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Trashëgiminë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i </w:t>
      </w:r>
      <w:proofErr w:type="spellStart"/>
      <w:r w:rsidRPr="00D10CA7">
        <w:rPr>
          <w:rFonts w:ascii="Times New Roman" w:hAnsi="Times New Roman"/>
          <w:sz w:val="28"/>
          <w:szCs w:val="28"/>
        </w:rPr>
        <w:t>ndryshuar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hartuar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brenda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gjithë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kuadrit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ligjor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ekzistues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 Pas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periudhe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D10CA7">
        <w:rPr>
          <w:rFonts w:ascii="Times New Roman" w:hAnsi="Times New Roman"/>
          <w:sz w:val="28"/>
          <w:szCs w:val="28"/>
        </w:rPr>
        <w:t>vjeçare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analizë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situatës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diagnostikimit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emergjencës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shqyrtim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kostove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mundësive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financiare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D10CA7">
        <w:rPr>
          <w:rFonts w:ascii="Times New Roman" w:hAnsi="Times New Roman"/>
          <w:sz w:val="28"/>
          <w:szCs w:val="28"/>
        </w:rPr>
        <w:t>hartuar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udhëzimin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vijim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politike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qarte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promovimi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te TK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jo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t’</w:t>
      </w:r>
      <w:proofErr w:type="spellStart"/>
      <w:r w:rsidRPr="00D10CA7">
        <w:rPr>
          <w:rFonts w:ascii="Times New Roman" w:hAnsi="Times New Roman"/>
          <w:sz w:val="28"/>
          <w:szCs w:val="28"/>
        </w:rPr>
        <w:t>iu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përgjigjur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kërkesave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individuale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jo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vetëm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sot, </w:t>
      </w:r>
      <w:proofErr w:type="spellStart"/>
      <w:r w:rsidRPr="00D10CA7">
        <w:rPr>
          <w:rFonts w:ascii="Times New Roman" w:hAnsi="Times New Roman"/>
          <w:sz w:val="28"/>
          <w:szCs w:val="28"/>
        </w:rPr>
        <w:t>por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ardhmen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Kujtojmë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publikut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ministrat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para </w:t>
      </w:r>
      <w:proofErr w:type="spellStart"/>
      <w:r w:rsidRPr="00D10CA7">
        <w:rPr>
          <w:rFonts w:ascii="Times New Roman" w:hAnsi="Times New Roman"/>
          <w:sz w:val="28"/>
          <w:szCs w:val="28"/>
        </w:rPr>
        <w:t>kësaj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qeverie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kanë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lëshuar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disa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udhëzime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tilla. </w:t>
      </w:r>
      <w:proofErr w:type="spellStart"/>
      <w:r w:rsidRPr="00D10CA7">
        <w:rPr>
          <w:rFonts w:ascii="Times New Roman" w:hAnsi="Times New Roman"/>
          <w:sz w:val="28"/>
          <w:szCs w:val="28"/>
        </w:rPr>
        <w:t>Rezultojnë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katër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udhëzime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katër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pararendës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z. </w:t>
      </w:r>
      <w:proofErr w:type="spellStart"/>
      <w:r w:rsidRPr="00D10CA7">
        <w:rPr>
          <w:rFonts w:ascii="Times New Roman" w:hAnsi="Times New Roman"/>
          <w:sz w:val="28"/>
          <w:szCs w:val="28"/>
        </w:rPr>
        <w:t>Pango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z. Turku, z. </w:t>
      </w:r>
      <w:proofErr w:type="spellStart"/>
      <w:r w:rsidRPr="00D10CA7">
        <w:rPr>
          <w:rFonts w:ascii="Times New Roman" w:hAnsi="Times New Roman"/>
          <w:sz w:val="28"/>
          <w:szCs w:val="28"/>
        </w:rPr>
        <w:t>Xhaferraj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z. Zhiti,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cilat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gjejmë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paplota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pasiguruara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sz w:val="28"/>
          <w:szCs w:val="28"/>
        </w:rPr>
        <w:t>garancitë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shtesë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posaçme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Trashëgiminë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0CA7">
        <w:rPr>
          <w:rFonts w:ascii="Times New Roman" w:hAnsi="Times New Roman"/>
          <w:sz w:val="28"/>
          <w:szCs w:val="28"/>
        </w:rPr>
        <w:t>Këto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kanë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qenë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shumti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udhëzime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lastRenderedPageBreak/>
        <w:t>bëra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vijim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kërkesave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subjekteve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private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përdorim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jo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mbrojtje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pasurisë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kombëtare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viti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2009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deri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tetor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2015 </w:t>
      </w:r>
      <w:proofErr w:type="spellStart"/>
      <w:r w:rsidRPr="00D10CA7">
        <w:rPr>
          <w:rFonts w:ascii="Times New Roman" w:hAnsi="Times New Roman"/>
          <w:sz w:val="28"/>
          <w:szCs w:val="28"/>
        </w:rPr>
        <w:t>janë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hartuar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modele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administrimit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shfytëzimin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sz w:val="28"/>
          <w:szCs w:val="28"/>
        </w:rPr>
        <w:t>qëllim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rijetëzimin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0CA7">
        <w:rPr>
          <w:rFonts w:ascii="Times New Roman" w:hAnsi="Times New Roman"/>
          <w:sz w:val="28"/>
          <w:szCs w:val="28"/>
        </w:rPr>
        <w:t>Rezultatet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?  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Udhëzimet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paraprake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krijonin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hapësirë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shkelje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ligjit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Nuk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siguronin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mbrojtje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veçantë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monumentet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Rezultuan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modele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menaxhimi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paplota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Shembulli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Kalasë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Lezhës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tregon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miri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kontratat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para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anulluara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Trashëguam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situatë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D10CA7">
        <w:rPr>
          <w:rFonts w:ascii="Times New Roman" w:hAnsi="Times New Roman"/>
          <w:sz w:val="28"/>
          <w:szCs w:val="28"/>
        </w:rPr>
        <w:t>lanë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rrënuara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shkatërruara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25 </w:t>
      </w:r>
      <w:proofErr w:type="spellStart"/>
      <w:r w:rsidRPr="00D10CA7">
        <w:rPr>
          <w:rFonts w:ascii="Times New Roman" w:hAnsi="Times New Roman"/>
          <w:sz w:val="28"/>
          <w:szCs w:val="28"/>
        </w:rPr>
        <w:t>vjet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0CA7">
        <w:rPr>
          <w:rFonts w:ascii="Times New Roman" w:hAnsi="Times New Roman"/>
          <w:sz w:val="28"/>
          <w:szCs w:val="28"/>
        </w:rPr>
        <w:t>Mbyllëm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inventar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nuk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ishte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bërë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prej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D10CA7">
        <w:rPr>
          <w:rFonts w:ascii="Times New Roman" w:hAnsi="Times New Roman"/>
          <w:sz w:val="28"/>
          <w:szCs w:val="28"/>
        </w:rPr>
        <w:t>dekadash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; 132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mungonin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viti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1982. </w:t>
      </w:r>
      <w:proofErr w:type="spellStart"/>
      <w:r w:rsidRPr="00D10CA7">
        <w:rPr>
          <w:rFonts w:ascii="Times New Roman" w:hAnsi="Times New Roman"/>
          <w:sz w:val="28"/>
          <w:szCs w:val="28"/>
        </w:rPr>
        <w:t>Këto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dhëna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tregojnë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D10CA7">
        <w:rPr>
          <w:rFonts w:ascii="Times New Roman" w:hAnsi="Times New Roman"/>
          <w:sz w:val="28"/>
          <w:szCs w:val="28"/>
        </w:rPr>
        <w:t>financat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publike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nuk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mjaftojnë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nuk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mjaftojnë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vitet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vazhdim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edhe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sikur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dyfishohet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buxheti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mirëmbajtur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siç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meritojnë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këto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Partneriteti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publik-privat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sot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ndër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format me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cila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bëhet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administrimi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pasurive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duke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mbrojtur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garantuar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interesin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publik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te </w:t>
      </w:r>
      <w:proofErr w:type="spellStart"/>
      <w:r w:rsidRPr="00D10CA7">
        <w:rPr>
          <w:rFonts w:ascii="Times New Roman" w:hAnsi="Times New Roman"/>
          <w:sz w:val="28"/>
          <w:szCs w:val="28"/>
        </w:rPr>
        <w:t>pasurite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ne </w:t>
      </w:r>
      <w:proofErr w:type="spellStart"/>
      <w:r w:rsidRPr="00D10CA7">
        <w:rPr>
          <w:rFonts w:ascii="Times New Roman" w:hAnsi="Times New Roman"/>
          <w:sz w:val="28"/>
          <w:szCs w:val="28"/>
        </w:rPr>
        <w:t>radhe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te pare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duke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promovuar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rivleresuar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thesaret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trashegimise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ne </w:t>
      </w:r>
      <w:proofErr w:type="spellStart"/>
      <w:r w:rsidRPr="00D10CA7">
        <w:rPr>
          <w:rFonts w:ascii="Times New Roman" w:hAnsi="Times New Roman"/>
          <w:sz w:val="28"/>
          <w:szCs w:val="28"/>
        </w:rPr>
        <w:t>radhe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te </w:t>
      </w:r>
      <w:proofErr w:type="spellStart"/>
      <w:r w:rsidRPr="00D10CA7">
        <w:rPr>
          <w:rFonts w:ascii="Times New Roman" w:hAnsi="Times New Roman"/>
          <w:sz w:val="28"/>
          <w:szCs w:val="28"/>
        </w:rPr>
        <w:t>dytë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Udhëzimi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Nr. 5110, </w:t>
      </w:r>
      <w:proofErr w:type="spellStart"/>
      <w:r w:rsidRPr="00D10CA7">
        <w:rPr>
          <w:rFonts w:ascii="Times New Roman" w:hAnsi="Times New Roman"/>
          <w:sz w:val="28"/>
          <w:szCs w:val="28"/>
        </w:rPr>
        <w:t>datë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13.10.2015 “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dhënien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sz w:val="28"/>
          <w:szCs w:val="28"/>
        </w:rPr>
        <w:t>qira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mënyrën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administrimit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sz w:val="28"/>
          <w:szCs w:val="28"/>
        </w:rPr>
        <w:t>qëllim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rijetëzimi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proofErr w:type="gramStart"/>
      <w:r w:rsidRPr="00D10CA7">
        <w:rPr>
          <w:rFonts w:ascii="Times New Roman" w:hAnsi="Times New Roman"/>
          <w:sz w:val="28"/>
          <w:szCs w:val="28"/>
        </w:rPr>
        <w:t>plotë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kujdesshëm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mbrojtës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duke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shtuar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garanci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tjera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marrjen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vendimeve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0CA7">
        <w:rPr>
          <w:rFonts w:ascii="Times New Roman" w:hAnsi="Times New Roman"/>
          <w:sz w:val="28"/>
          <w:szCs w:val="28"/>
        </w:rPr>
        <w:t>Ndonëse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ligji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njeh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përgjegjës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diskrecionin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e </w:t>
      </w:r>
      <w:proofErr w:type="spellStart"/>
      <w:r w:rsidRPr="00D10CA7">
        <w:rPr>
          <w:rFonts w:ascii="Times New Roman" w:hAnsi="Times New Roman"/>
          <w:sz w:val="28"/>
          <w:szCs w:val="28"/>
        </w:rPr>
        <w:t>vënies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jetë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projekti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rijetëzimi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MK e </w:t>
      </w:r>
      <w:proofErr w:type="spellStart"/>
      <w:r w:rsidRPr="00D10CA7">
        <w:rPr>
          <w:rFonts w:ascii="Times New Roman" w:hAnsi="Times New Roman"/>
          <w:sz w:val="28"/>
          <w:szCs w:val="28"/>
        </w:rPr>
        <w:t>sotme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gjykon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proces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rëndësie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shumë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veçantë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prandaj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jo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vetëm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D10CA7">
        <w:rPr>
          <w:rFonts w:ascii="Times New Roman" w:hAnsi="Times New Roman"/>
          <w:sz w:val="28"/>
          <w:szCs w:val="28"/>
        </w:rPr>
        <w:t>hartuar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lastRenderedPageBreak/>
        <w:t>udhëzues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shumë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detajuar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por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krijon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mekanizëm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ri,  </w:t>
      </w:r>
      <w:proofErr w:type="spellStart"/>
      <w:r w:rsidRPr="00D10CA7">
        <w:rPr>
          <w:rFonts w:ascii="Times New Roman" w:hAnsi="Times New Roman"/>
          <w:sz w:val="28"/>
          <w:szCs w:val="28"/>
        </w:rPr>
        <w:t>siç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Komisioni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Posaçëm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Menaxhimin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Pasurive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që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s’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aspak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detyrim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ligjor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por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vullnet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sotëm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provë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përgjegjshmërie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me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cilën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ne e </w:t>
      </w:r>
      <w:proofErr w:type="spellStart"/>
      <w:r w:rsidRPr="00D10CA7">
        <w:rPr>
          <w:rFonts w:ascii="Times New Roman" w:hAnsi="Times New Roman"/>
          <w:sz w:val="28"/>
          <w:szCs w:val="28"/>
        </w:rPr>
        <w:t>trajtojnë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çështje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zbatim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legjislacionit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shqiptar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fuqi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mbështetur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modelet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suksesshme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rijetëzimit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përdorimit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monumenteve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Europë</w:t>
      </w:r>
      <w:proofErr w:type="spellEnd"/>
      <w:r w:rsidRPr="00D10CA7">
        <w:rPr>
          <w:rFonts w:ascii="Times New Roman" w:hAnsi="Times New Roman"/>
          <w:sz w:val="28"/>
          <w:szCs w:val="28"/>
        </w:rPr>
        <w:t>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Kjo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temë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përcaktuar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si </w:t>
      </w:r>
      <w:proofErr w:type="spellStart"/>
      <w:r w:rsidRPr="00D10CA7">
        <w:rPr>
          <w:rFonts w:ascii="Times New Roman" w:hAnsi="Times New Roman"/>
          <w:sz w:val="28"/>
          <w:szCs w:val="28"/>
        </w:rPr>
        <w:t>temë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qendrore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interes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përbashkët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UNESCON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mbledhjen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fundit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Ministrave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gjithë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vendeve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Europës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Juglindore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trajtohet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vitin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vazhdim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presidencën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Shqipërisë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bashkëpunim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UNESCO-n.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Vitin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kaluar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MK ka </w:t>
      </w:r>
      <w:proofErr w:type="spellStart"/>
      <w:r w:rsidRPr="00D10CA7">
        <w:rPr>
          <w:rFonts w:ascii="Times New Roman" w:hAnsi="Times New Roman"/>
          <w:sz w:val="28"/>
          <w:szCs w:val="28"/>
        </w:rPr>
        <w:t>studiuar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shumë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prej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modeleve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ekszituese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rajon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Europë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ku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vlen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10CA7">
        <w:rPr>
          <w:rFonts w:ascii="Times New Roman" w:hAnsi="Times New Roman"/>
          <w:sz w:val="28"/>
          <w:szCs w:val="28"/>
        </w:rPr>
        <w:t>përmendet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,“</w:t>
      </w:r>
      <w:proofErr w:type="spellStart"/>
      <w:proofErr w:type="gramEnd"/>
      <w:r w:rsidRPr="00D10CA7">
        <w:rPr>
          <w:rFonts w:ascii="Times New Roman" w:hAnsi="Times New Roman"/>
          <w:sz w:val="28"/>
          <w:szCs w:val="28"/>
        </w:rPr>
        <w:t>Fondacioni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Arena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Verona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10CA7">
        <w:rPr>
          <w:rFonts w:ascii="Times New Roman" w:hAnsi="Times New Roman"/>
          <w:sz w:val="28"/>
          <w:szCs w:val="28"/>
        </w:rPr>
        <w:t>Arena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D10CA7">
        <w:rPr>
          <w:rFonts w:ascii="Times New Roman" w:hAnsi="Times New Roman"/>
          <w:sz w:val="28"/>
          <w:szCs w:val="28"/>
        </w:rPr>
        <w:t>Verona</w:t>
      </w:r>
      <w:proofErr w:type="spellEnd"/>
      <w:r w:rsidRPr="00D10CA7">
        <w:rPr>
          <w:rFonts w:ascii="Times New Roman" w:hAnsi="Times New Roman"/>
          <w:sz w:val="28"/>
          <w:szCs w:val="28"/>
        </w:rPr>
        <w:t>)” .</w:t>
      </w:r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Arena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Verona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amfiteatër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romak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ende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përdorim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sot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ndërkombëtarisht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njohur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shfaqjet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operas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shkallë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gjerë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dhënë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atje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. </w:t>
      </w:r>
      <w:proofErr w:type="spellStart"/>
      <w:r w:rsidRPr="00D10CA7">
        <w:rPr>
          <w:rFonts w:ascii="Times New Roman" w:hAnsi="Times New Roman"/>
          <w:sz w:val="28"/>
          <w:szCs w:val="28"/>
        </w:rPr>
        <w:t>Kjo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strukturat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ruajtura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lashta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këtij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lloji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ditët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sotme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arsye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sigurie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pjesëmarrja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maksimale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15.000 </w:t>
      </w:r>
      <w:proofErr w:type="gramStart"/>
      <w:r w:rsidRPr="00D10CA7">
        <w:rPr>
          <w:rFonts w:ascii="Times New Roman" w:hAnsi="Times New Roman"/>
          <w:sz w:val="28"/>
          <w:szCs w:val="28"/>
        </w:rPr>
        <w:t>persona .</w:t>
      </w:r>
      <w:proofErr w:type="gramEnd"/>
    </w:p>
    <w:p w:rsidR="00D10CA7" w:rsidRPr="00D10CA7" w:rsidRDefault="00D10CA7" w:rsidP="00D10CA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CA7">
        <w:rPr>
          <w:rFonts w:ascii="Times New Roman" w:hAnsi="Times New Roman"/>
          <w:sz w:val="28"/>
          <w:szCs w:val="28"/>
        </w:rPr>
        <w:t>Udhëzimi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10CA7">
        <w:rPr>
          <w:rFonts w:ascii="Times New Roman" w:hAnsi="Times New Roman"/>
          <w:sz w:val="28"/>
          <w:szCs w:val="28"/>
        </w:rPr>
        <w:t>Ministrisë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thelb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cilit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qëndron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ideja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partneritetit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10CA7">
        <w:rPr>
          <w:rFonts w:ascii="Times New Roman" w:hAnsi="Times New Roman"/>
          <w:sz w:val="28"/>
          <w:szCs w:val="28"/>
        </w:rPr>
        <w:t>publik-privat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vjen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pas </w:t>
      </w:r>
      <w:proofErr w:type="spellStart"/>
      <w:r w:rsidRPr="00D10CA7">
        <w:rPr>
          <w:rFonts w:ascii="Times New Roman" w:hAnsi="Times New Roman"/>
          <w:sz w:val="28"/>
          <w:szCs w:val="28"/>
        </w:rPr>
        <w:t>analizës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detajuar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gjendjes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D10CA7">
        <w:rPr>
          <w:rFonts w:ascii="Times New Roman" w:hAnsi="Times New Roman"/>
          <w:sz w:val="28"/>
          <w:szCs w:val="28"/>
        </w:rPr>
        <w:t>ku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kishim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gjetur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sektor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D10CA7">
        <w:rPr>
          <w:rFonts w:ascii="Times New Roman" w:hAnsi="Times New Roman"/>
          <w:sz w:val="28"/>
          <w:szCs w:val="28"/>
        </w:rPr>
        <w:t>Institucioni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D10CA7">
        <w:rPr>
          <w:rFonts w:ascii="Times New Roman" w:hAnsi="Times New Roman"/>
          <w:sz w:val="28"/>
          <w:szCs w:val="28"/>
        </w:rPr>
        <w:t>pasur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vështirësi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kuadrin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ligjor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konkretizimin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këtyre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bashkëpunimeve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prandaj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MK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duke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punuar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hartimin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një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kuadri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ri </w:t>
      </w:r>
      <w:proofErr w:type="spellStart"/>
      <w:r w:rsidRPr="00D10CA7">
        <w:rPr>
          <w:rFonts w:ascii="Times New Roman" w:hAnsi="Times New Roman"/>
          <w:sz w:val="28"/>
          <w:szCs w:val="28"/>
        </w:rPr>
        <w:t>ligjor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Trashëgimisë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D10CA7">
        <w:rPr>
          <w:rFonts w:ascii="Times New Roman" w:hAnsi="Times New Roman"/>
          <w:sz w:val="28"/>
          <w:szCs w:val="28"/>
        </w:rPr>
        <w:t>Qëllimi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institucional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është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kryer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aktivitetet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jofitimprurëse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interes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publikut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0CA7">
        <w:rPr>
          <w:rFonts w:ascii="Times New Roman" w:hAnsi="Times New Roman"/>
          <w:sz w:val="28"/>
          <w:szCs w:val="28"/>
        </w:rPr>
        <w:t>duke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marrë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parasysh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kërkesat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nga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organizata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jofitimprurëse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operatore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të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ndryshëm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D10CA7">
        <w:rPr>
          <w:rFonts w:ascii="Times New Roman" w:hAnsi="Times New Roman"/>
          <w:sz w:val="28"/>
          <w:szCs w:val="28"/>
        </w:rPr>
        <w:t>për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bashkëpunim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në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fushën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lastRenderedPageBreak/>
        <w:t>trashëgimisë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10CA7">
        <w:rPr>
          <w:rFonts w:ascii="Times New Roman" w:hAnsi="Times New Roman"/>
          <w:sz w:val="28"/>
          <w:szCs w:val="28"/>
        </w:rPr>
        <w:t>qëlllim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promovimin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dhe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rivlerësimin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10CA7">
        <w:rPr>
          <w:rFonts w:ascii="Times New Roman" w:hAnsi="Times New Roman"/>
          <w:sz w:val="28"/>
          <w:szCs w:val="28"/>
        </w:rPr>
        <w:t>trashëgimisë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CA7">
        <w:rPr>
          <w:rFonts w:ascii="Times New Roman" w:hAnsi="Times New Roman"/>
          <w:sz w:val="28"/>
          <w:szCs w:val="28"/>
        </w:rPr>
        <w:t>kulturore</w:t>
      </w:r>
      <w:proofErr w:type="spellEnd"/>
      <w:r w:rsidRPr="00D10CA7">
        <w:rPr>
          <w:rFonts w:ascii="Times New Roman" w:hAnsi="Times New Roman"/>
          <w:sz w:val="28"/>
          <w:szCs w:val="28"/>
        </w:rPr>
        <w:t xml:space="preserve">. </w:t>
      </w:r>
    </w:p>
    <w:p w:rsidR="002C071F" w:rsidRPr="00504F3E" w:rsidRDefault="002C071F" w:rsidP="0009126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C071F" w:rsidRPr="00504F3E" w:rsidSect="00D41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06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EC" w:rsidRDefault="00A071EC" w:rsidP="00C34C41">
      <w:pPr>
        <w:spacing w:after="0" w:line="240" w:lineRule="auto"/>
      </w:pPr>
      <w:r>
        <w:separator/>
      </w:r>
    </w:p>
  </w:endnote>
  <w:endnote w:type="continuationSeparator" w:id="0">
    <w:p w:rsidR="00A071EC" w:rsidRDefault="00A071EC" w:rsidP="00C3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EB" w:rsidRDefault="00331E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9D" w:rsidRDefault="00B9599D" w:rsidP="00B9599D">
    <w:pPr>
      <w:pBdr>
        <w:bottom w:val="single" w:sz="12" w:space="1" w:color="auto"/>
      </w:pBdr>
      <w:spacing w:after="0"/>
      <w:jc w:val="center"/>
      <w:rPr>
        <w:sz w:val="12"/>
        <w:szCs w:val="12"/>
      </w:rPr>
    </w:pPr>
  </w:p>
  <w:p w:rsidR="00B9599D" w:rsidRDefault="00B9599D" w:rsidP="00B9599D">
    <w:pPr>
      <w:spacing w:after="0"/>
      <w:jc w:val="center"/>
      <w:rPr>
        <w:sz w:val="12"/>
        <w:szCs w:val="12"/>
      </w:rPr>
    </w:pPr>
  </w:p>
  <w:p w:rsidR="00B9599D" w:rsidRPr="002C071F" w:rsidRDefault="00B9599D" w:rsidP="00B9599D">
    <w:pPr>
      <w:spacing w:after="0"/>
      <w:jc w:val="center"/>
      <w:rPr>
        <w:rFonts w:ascii="Times New Roman" w:hAnsi="Times New Roman"/>
        <w:sz w:val="24"/>
        <w:szCs w:val="24"/>
        <w:lang w:val="de-DE"/>
      </w:rPr>
    </w:pPr>
    <w:r w:rsidRPr="002C071F">
      <w:rPr>
        <w:rFonts w:ascii="Times New Roman" w:hAnsi="Times New Roman"/>
        <w:sz w:val="24"/>
        <w:szCs w:val="24"/>
        <w:lang w:val="de-DE"/>
      </w:rPr>
      <w:t xml:space="preserve">Adresa: </w:t>
    </w:r>
    <w:r w:rsidR="00703A9D" w:rsidRPr="002C071F">
      <w:rPr>
        <w:rFonts w:ascii="Times New Roman" w:hAnsi="Times New Roman"/>
        <w:sz w:val="24"/>
        <w:szCs w:val="24"/>
        <w:lang w:val="de-DE"/>
      </w:rPr>
      <w:t>Rr. Aleksander Moisiu, Godina e ish Kinostudio, Tirane, ALBANIA</w:t>
    </w:r>
    <w:r w:rsidRPr="002C071F">
      <w:rPr>
        <w:rFonts w:ascii="Times New Roman" w:hAnsi="Times New Roman"/>
        <w:sz w:val="24"/>
        <w:szCs w:val="24"/>
        <w:lang w:val="de-DE"/>
      </w:rPr>
      <w:t xml:space="preserve"> </w:t>
    </w:r>
  </w:p>
  <w:p w:rsidR="00B9599D" w:rsidRPr="002C071F" w:rsidRDefault="00B9599D" w:rsidP="00B9599D">
    <w:pPr>
      <w:spacing w:after="0"/>
      <w:jc w:val="center"/>
      <w:rPr>
        <w:rFonts w:ascii="Times New Roman" w:hAnsi="Times New Roman"/>
        <w:sz w:val="24"/>
        <w:szCs w:val="24"/>
        <w:lang w:val="de-DE"/>
      </w:rPr>
    </w:pPr>
    <w:r w:rsidRPr="002C071F">
      <w:rPr>
        <w:rFonts w:ascii="Times New Roman" w:hAnsi="Times New Roman"/>
        <w:sz w:val="24"/>
        <w:szCs w:val="24"/>
        <w:lang w:val="de-DE"/>
      </w:rPr>
      <w:t xml:space="preserve">Tel: +355 </w:t>
    </w:r>
    <w:r w:rsidR="00D41B62" w:rsidRPr="002C071F">
      <w:rPr>
        <w:rFonts w:ascii="Times New Roman" w:hAnsi="Times New Roman"/>
        <w:sz w:val="24"/>
        <w:szCs w:val="24"/>
        <w:lang w:val="de-DE"/>
      </w:rPr>
      <w:t xml:space="preserve">4 2230019 </w:t>
    </w:r>
    <w:r w:rsidRPr="002C071F">
      <w:rPr>
        <w:rFonts w:ascii="Times New Roman" w:hAnsi="Times New Roman"/>
        <w:sz w:val="24"/>
        <w:szCs w:val="24"/>
        <w:lang w:val="de-DE"/>
      </w:rPr>
      <w:t xml:space="preserve"> Fax:+355 (4) 2271259</w:t>
    </w:r>
    <w:r w:rsidR="00D41B62" w:rsidRPr="002C071F">
      <w:rPr>
        <w:rFonts w:ascii="Times New Roman" w:hAnsi="Times New Roman"/>
        <w:sz w:val="24"/>
        <w:szCs w:val="24"/>
        <w:lang w:val="de-DE"/>
      </w:rPr>
      <w:t xml:space="preserve">, </w:t>
    </w:r>
    <w:hyperlink r:id="rId1" w:history="1">
      <w:r w:rsidR="00331EEB">
        <w:rPr>
          <w:rStyle w:val="Hyperlink"/>
          <w:rFonts w:ascii="Times New Roman" w:hAnsi="Times New Roman"/>
          <w:sz w:val="24"/>
          <w:szCs w:val="24"/>
          <w:lang w:val="de-DE"/>
        </w:rPr>
        <w:t>www</w:t>
      </w:r>
      <w:r w:rsidR="00D41B62" w:rsidRPr="002C071F">
        <w:rPr>
          <w:rStyle w:val="Hyperlink"/>
          <w:rFonts w:ascii="Times New Roman" w:hAnsi="Times New Roman"/>
          <w:sz w:val="24"/>
          <w:szCs w:val="24"/>
          <w:lang w:val="de-DE"/>
        </w:rPr>
        <w:t>.kultura.gov.al</w:t>
      </w:r>
    </w:hyperlink>
    <w:r w:rsidR="00D41B62" w:rsidRPr="002C071F">
      <w:rPr>
        <w:rFonts w:ascii="Times New Roman" w:hAnsi="Times New Roman"/>
        <w:sz w:val="24"/>
        <w:szCs w:val="24"/>
        <w:lang w:val="de-DE"/>
      </w:rPr>
      <w:t xml:space="preserve"> </w:t>
    </w:r>
  </w:p>
  <w:p w:rsidR="00B9599D" w:rsidRPr="002C071F" w:rsidRDefault="00B9599D" w:rsidP="00B9599D">
    <w:pPr>
      <w:pStyle w:val="Footer"/>
      <w:rPr>
        <w:rFonts w:ascii="Times New Roman" w:hAnsi="Times New Roman"/>
        <w:lang w:val="de-DE"/>
      </w:rPr>
    </w:pPr>
  </w:p>
  <w:p w:rsidR="00B9599D" w:rsidRPr="002C071F" w:rsidRDefault="00B9599D">
    <w:pPr>
      <w:pStyle w:val="Footer"/>
      <w:rPr>
        <w:rFonts w:ascii="Times New Roman" w:hAnsi="Times New Roman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EB" w:rsidRDefault="00331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EC" w:rsidRDefault="00A071EC" w:rsidP="00C34C41">
      <w:pPr>
        <w:spacing w:after="0" w:line="240" w:lineRule="auto"/>
      </w:pPr>
      <w:r>
        <w:separator/>
      </w:r>
    </w:p>
  </w:footnote>
  <w:footnote w:type="continuationSeparator" w:id="0">
    <w:p w:rsidR="00A071EC" w:rsidRDefault="00A071EC" w:rsidP="00C3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EB" w:rsidRDefault="00331E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5B0" w:rsidRDefault="00390196" w:rsidP="00FE5815">
    <w:pPr>
      <w:pStyle w:val="Header"/>
      <w:tabs>
        <w:tab w:val="clear" w:pos="4680"/>
        <w:tab w:val="left" w:pos="3150"/>
        <w:tab w:val="center" w:pos="4153"/>
      </w:tabs>
      <w:ind w:left="-1440" w:right="-1054"/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1800225</wp:posOffset>
          </wp:positionH>
          <wp:positionV relativeFrom="paragraph">
            <wp:posOffset>-209550</wp:posOffset>
          </wp:positionV>
          <wp:extent cx="2019300" cy="1190625"/>
          <wp:effectExtent l="19050" t="0" r="0" b="0"/>
          <wp:wrapSquare wrapText="bothSides"/>
          <wp:docPr id="5" name="Picture 2" descr="C:\Users\lauresha.basha\AppData\Local\Microsoft\Windows\Temporary Internet Files\Content.Word\phot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uresha.basha\AppData\Local\Microsoft\Windows\Temporary Internet Files\Content.Word\photo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33BC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-952500</wp:posOffset>
              </wp:positionH>
              <wp:positionV relativeFrom="paragraph">
                <wp:posOffset>609600</wp:posOffset>
              </wp:positionV>
              <wp:extent cx="2847975" cy="0"/>
              <wp:effectExtent l="19050" t="19050" r="19050" b="19050"/>
              <wp:wrapNone/>
              <wp:docPr id="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479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75pt;margin-top:48pt;width:2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sL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" strokeweight="3pt"/>
          </w:pict>
        </mc:Fallback>
      </mc:AlternateContent>
    </w:r>
    <w:r w:rsidR="00C133BC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3381375</wp:posOffset>
              </wp:positionH>
              <wp:positionV relativeFrom="paragraph">
                <wp:posOffset>581660</wp:posOffset>
              </wp:positionV>
              <wp:extent cx="3524250" cy="0"/>
              <wp:effectExtent l="19050" t="19685" r="19050" b="2794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242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266.25pt;margin-top:45.8pt;width:277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" strokecolor="#c30" strokeweight="3pt">
              <v:shadow color="#622423" opacity=".5" offset="1pt"/>
            </v:shape>
          </w:pict>
        </mc:Fallback>
      </mc:AlternateContent>
    </w:r>
    <w:r w:rsidR="00C133BC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3381375</wp:posOffset>
              </wp:positionH>
              <wp:positionV relativeFrom="paragraph">
                <wp:posOffset>620395</wp:posOffset>
              </wp:positionV>
              <wp:extent cx="3505200" cy="635"/>
              <wp:effectExtent l="19050" t="20320" r="19050" b="2667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0520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8" o:spid="_x0000_s1026" type="#_x0000_t34" style="position:absolute;margin-left:266.25pt;margin-top:48.85pt;width:27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" strokeweight="3pt">
              <v:shadow color="#7f7f7f" opacity=".5" offset="1pt"/>
            </v:shape>
          </w:pict>
        </mc:Fallback>
      </mc:AlternateContent>
    </w:r>
  </w:p>
  <w:p w:rsidR="006515B0" w:rsidRDefault="00C133B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-942975</wp:posOffset>
              </wp:positionH>
              <wp:positionV relativeFrom="paragraph">
                <wp:posOffset>400685</wp:posOffset>
              </wp:positionV>
              <wp:extent cx="2706370" cy="10160"/>
              <wp:effectExtent l="19050" t="19685" r="27305" b="2730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06370" cy="1016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38100">
                        <a:solidFill>
                          <a:srgbClr val="CC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9" o:spid="_x0000_s1026" type="#_x0000_t34" style="position:absolute;margin-left:-74.25pt;margin-top:31.55pt;width:213.1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" strokecolor="#c30" strokeweight="3pt">
              <v:shadow color="#622423" opacity=".5" offset="1pt"/>
            </v:shape>
          </w:pict>
        </mc:Fallback>
      </mc:AlternateContent>
    </w:r>
    <w:r w:rsidR="006515B0">
      <w:t xml:space="preserve">            </w:t>
    </w:r>
  </w:p>
  <w:p w:rsidR="00D41B62" w:rsidRDefault="00D41B62">
    <w:pPr>
      <w:pStyle w:val="Header"/>
    </w:pPr>
  </w:p>
  <w:p w:rsidR="00D41B62" w:rsidRDefault="00D41B62">
    <w:pPr>
      <w:pStyle w:val="Header"/>
    </w:pPr>
  </w:p>
  <w:p w:rsidR="00D41B62" w:rsidRDefault="00D41B62">
    <w:pPr>
      <w:pStyle w:val="Header"/>
    </w:pPr>
  </w:p>
  <w:p w:rsidR="00D41B62" w:rsidRDefault="00D41B62">
    <w:pPr>
      <w:pStyle w:val="Header"/>
    </w:pPr>
  </w:p>
  <w:p w:rsidR="00D41B62" w:rsidRDefault="00D41B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EB" w:rsidRDefault="00331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1F"/>
    <w:rsid w:val="00011018"/>
    <w:rsid w:val="0001104C"/>
    <w:rsid w:val="000134EA"/>
    <w:rsid w:val="0002137F"/>
    <w:rsid w:val="0004009E"/>
    <w:rsid w:val="00042A74"/>
    <w:rsid w:val="0004776F"/>
    <w:rsid w:val="00076CE5"/>
    <w:rsid w:val="0008582A"/>
    <w:rsid w:val="00091267"/>
    <w:rsid w:val="00093BFE"/>
    <w:rsid w:val="000A1CEA"/>
    <w:rsid w:val="000D0EF3"/>
    <w:rsid w:val="000E2746"/>
    <w:rsid w:val="0012541E"/>
    <w:rsid w:val="00160094"/>
    <w:rsid w:val="0016456B"/>
    <w:rsid w:val="00165694"/>
    <w:rsid w:val="00173D66"/>
    <w:rsid w:val="00181CC7"/>
    <w:rsid w:val="00182E3A"/>
    <w:rsid w:val="00190CE9"/>
    <w:rsid w:val="001A7B98"/>
    <w:rsid w:val="001B114C"/>
    <w:rsid w:val="001D7FFB"/>
    <w:rsid w:val="00204F0B"/>
    <w:rsid w:val="00210AA0"/>
    <w:rsid w:val="00222726"/>
    <w:rsid w:val="0023449B"/>
    <w:rsid w:val="0024441B"/>
    <w:rsid w:val="00244956"/>
    <w:rsid w:val="002579A0"/>
    <w:rsid w:val="00282997"/>
    <w:rsid w:val="002B3D16"/>
    <w:rsid w:val="002C071F"/>
    <w:rsid w:val="002C34C1"/>
    <w:rsid w:val="002D1B17"/>
    <w:rsid w:val="002D30E0"/>
    <w:rsid w:val="002E31C9"/>
    <w:rsid w:val="002F1D69"/>
    <w:rsid w:val="002F2994"/>
    <w:rsid w:val="00306471"/>
    <w:rsid w:val="00331EEB"/>
    <w:rsid w:val="00332636"/>
    <w:rsid w:val="00335110"/>
    <w:rsid w:val="00372DDB"/>
    <w:rsid w:val="00390196"/>
    <w:rsid w:val="003D7608"/>
    <w:rsid w:val="003D7620"/>
    <w:rsid w:val="003E7425"/>
    <w:rsid w:val="00400D48"/>
    <w:rsid w:val="0042232C"/>
    <w:rsid w:val="0044143E"/>
    <w:rsid w:val="00442D6B"/>
    <w:rsid w:val="004462D9"/>
    <w:rsid w:val="00463073"/>
    <w:rsid w:val="004920D0"/>
    <w:rsid w:val="004929F3"/>
    <w:rsid w:val="004952ED"/>
    <w:rsid w:val="004F0B77"/>
    <w:rsid w:val="004F1986"/>
    <w:rsid w:val="004F32AC"/>
    <w:rsid w:val="005046EF"/>
    <w:rsid w:val="00504F3E"/>
    <w:rsid w:val="00513240"/>
    <w:rsid w:val="00521141"/>
    <w:rsid w:val="0052446B"/>
    <w:rsid w:val="0052720B"/>
    <w:rsid w:val="00551AEE"/>
    <w:rsid w:val="00590ACD"/>
    <w:rsid w:val="005A19F4"/>
    <w:rsid w:val="005A43CB"/>
    <w:rsid w:val="005C09AB"/>
    <w:rsid w:val="005C16E9"/>
    <w:rsid w:val="005C7CAF"/>
    <w:rsid w:val="005D60B1"/>
    <w:rsid w:val="00611AE5"/>
    <w:rsid w:val="00633DBF"/>
    <w:rsid w:val="00641971"/>
    <w:rsid w:val="006515B0"/>
    <w:rsid w:val="006800F7"/>
    <w:rsid w:val="0068282C"/>
    <w:rsid w:val="00685D5C"/>
    <w:rsid w:val="00693C13"/>
    <w:rsid w:val="006A7AD3"/>
    <w:rsid w:val="00702D34"/>
    <w:rsid w:val="00703A9D"/>
    <w:rsid w:val="007106BD"/>
    <w:rsid w:val="00724983"/>
    <w:rsid w:val="00731E93"/>
    <w:rsid w:val="007B1FB5"/>
    <w:rsid w:val="007B3F8A"/>
    <w:rsid w:val="007B77C1"/>
    <w:rsid w:val="007C0E44"/>
    <w:rsid w:val="007D2315"/>
    <w:rsid w:val="007E16CB"/>
    <w:rsid w:val="0082121C"/>
    <w:rsid w:val="008434E5"/>
    <w:rsid w:val="00851A5E"/>
    <w:rsid w:val="00866224"/>
    <w:rsid w:val="008A1BF8"/>
    <w:rsid w:val="008D507C"/>
    <w:rsid w:val="008F6CE5"/>
    <w:rsid w:val="00913A51"/>
    <w:rsid w:val="00921423"/>
    <w:rsid w:val="00937BD1"/>
    <w:rsid w:val="00956FA0"/>
    <w:rsid w:val="00986F4A"/>
    <w:rsid w:val="00991258"/>
    <w:rsid w:val="009B3EF1"/>
    <w:rsid w:val="00A071EC"/>
    <w:rsid w:val="00A25C49"/>
    <w:rsid w:val="00A41A95"/>
    <w:rsid w:val="00A73308"/>
    <w:rsid w:val="00A82F8C"/>
    <w:rsid w:val="00A97229"/>
    <w:rsid w:val="00AA1C62"/>
    <w:rsid w:val="00AB7671"/>
    <w:rsid w:val="00AD3D15"/>
    <w:rsid w:val="00AF2854"/>
    <w:rsid w:val="00B2728D"/>
    <w:rsid w:val="00B462A8"/>
    <w:rsid w:val="00B47FE9"/>
    <w:rsid w:val="00B81CC3"/>
    <w:rsid w:val="00B9599D"/>
    <w:rsid w:val="00BA2294"/>
    <w:rsid w:val="00BB03F4"/>
    <w:rsid w:val="00C105EA"/>
    <w:rsid w:val="00C133BC"/>
    <w:rsid w:val="00C27227"/>
    <w:rsid w:val="00C34C41"/>
    <w:rsid w:val="00C405DF"/>
    <w:rsid w:val="00C437B0"/>
    <w:rsid w:val="00C44DA8"/>
    <w:rsid w:val="00C53D92"/>
    <w:rsid w:val="00C576CE"/>
    <w:rsid w:val="00C70015"/>
    <w:rsid w:val="00C7699E"/>
    <w:rsid w:val="00CD4369"/>
    <w:rsid w:val="00CE12DE"/>
    <w:rsid w:val="00D10CA7"/>
    <w:rsid w:val="00D136BA"/>
    <w:rsid w:val="00D14D71"/>
    <w:rsid w:val="00D16761"/>
    <w:rsid w:val="00D41B62"/>
    <w:rsid w:val="00D6192D"/>
    <w:rsid w:val="00D717B7"/>
    <w:rsid w:val="00D8235B"/>
    <w:rsid w:val="00DA4114"/>
    <w:rsid w:val="00DB2067"/>
    <w:rsid w:val="00DE013B"/>
    <w:rsid w:val="00DF323D"/>
    <w:rsid w:val="00DF5D3F"/>
    <w:rsid w:val="00E050A9"/>
    <w:rsid w:val="00E072EE"/>
    <w:rsid w:val="00E20A6B"/>
    <w:rsid w:val="00E847F6"/>
    <w:rsid w:val="00E86917"/>
    <w:rsid w:val="00ED36CE"/>
    <w:rsid w:val="00ED489B"/>
    <w:rsid w:val="00ED5012"/>
    <w:rsid w:val="00EE712D"/>
    <w:rsid w:val="00EF5759"/>
    <w:rsid w:val="00F0102F"/>
    <w:rsid w:val="00F177B0"/>
    <w:rsid w:val="00F20C90"/>
    <w:rsid w:val="00F277F4"/>
    <w:rsid w:val="00F374B8"/>
    <w:rsid w:val="00F40FC0"/>
    <w:rsid w:val="00F45143"/>
    <w:rsid w:val="00F55230"/>
    <w:rsid w:val="00F80335"/>
    <w:rsid w:val="00FA2C41"/>
    <w:rsid w:val="00FA2D31"/>
    <w:rsid w:val="00FE5815"/>
    <w:rsid w:val="00FF37C7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31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4C4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3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4C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3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C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717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1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51C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1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51C"/>
    <w:rPr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D41B62"/>
    <w:rPr>
      <w:color w:val="0000FF" w:themeColor="hyperlink"/>
      <w:u w:val="single"/>
    </w:rPr>
  </w:style>
  <w:style w:type="paragraph" w:customStyle="1" w:styleId="yiv2354363226ecxmsonormal">
    <w:name w:val="yiv2354363226ecxmsonormal"/>
    <w:basedOn w:val="Normal"/>
    <w:rsid w:val="002C0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C0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31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4C4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3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4C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3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C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717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1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51C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1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51C"/>
    <w:rPr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D41B62"/>
    <w:rPr>
      <w:color w:val="0000FF" w:themeColor="hyperlink"/>
      <w:u w:val="single"/>
    </w:rPr>
  </w:style>
  <w:style w:type="paragraph" w:customStyle="1" w:styleId="yiv2354363226ecxmsonormal">
    <w:name w:val="yiv2354363226ecxmsonormal"/>
    <w:basedOn w:val="Normal"/>
    <w:rsid w:val="002C0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C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70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7427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6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48689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5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324805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0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53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a.gov.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.durici\Desktop\Leter%20Zyrtare%20Kabine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Leter Zyrtare Kabineti.dotx</Template>
  <TotalTime>1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KOMISIONI SHTETEROR</vt:lpstr>
    </vt:vector>
  </TitlesOfParts>
  <Company>U.S. Air Force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KOMISIONI SHTETEROR</dc:title>
  <dc:creator>Anita Duriçi</dc:creator>
  <cp:lastModifiedBy>Milena Selimi</cp:lastModifiedBy>
  <cp:revision>2</cp:revision>
  <cp:lastPrinted>2014-10-24T14:14:00Z</cp:lastPrinted>
  <dcterms:created xsi:type="dcterms:W3CDTF">2016-03-24T17:18:00Z</dcterms:created>
  <dcterms:modified xsi:type="dcterms:W3CDTF">2016-03-24T17:18:00Z</dcterms:modified>
</cp:coreProperties>
</file>